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9C6EBF" w14:textId="77777777" w:rsidR="0056756D" w:rsidRDefault="0056756D" w:rsidP="0056756D"/>
    <w:p w14:paraId="6156CBB5" w14:textId="77777777" w:rsidR="0056756D" w:rsidRDefault="0056756D" w:rsidP="0056756D"/>
    <w:p w14:paraId="443B3314" w14:textId="7CE74B09" w:rsidR="00F926C5" w:rsidRDefault="00F926C5" w:rsidP="00074A62">
      <w:pPr>
        <w:pStyle w:val="Heading1"/>
      </w:pPr>
      <w:r w:rsidRPr="00074A62">
        <w:t xml:space="preserve">Suggested GP Trainee Quality Improvement Project </w:t>
      </w:r>
      <w:r w:rsidR="000D7FD6">
        <w:t>(QIP)</w:t>
      </w:r>
    </w:p>
    <w:p w14:paraId="59506E08" w14:textId="77777777" w:rsidR="000D7FD6" w:rsidRPr="000D7FD6" w:rsidRDefault="000D7FD6" w:rsidP="000D7FD6"/>
    <w:p w14:paraId="51ED8D77" w14:textId="0FB342FE" w:rsidR="00F926C5" w:rsidRPr="008949A8" w:rsidRDefault="008949A8" w:rsidP="00F926C5">
      <w:pPr>
        <w:rPr>
          <w:rFonts w:ascii="Arial" w:hAnsi="Arial" w:cs="Arial"/>
          <w:b/>
          <w:bCs/>
          <w:color w:val="002060"/>
        </w:rPr>
      </w:pPr>
      <w:r w:rsidRPr="008949A8">
        <w:rPr>
          <w:rFonts w:ascii="Arial" w:hAnsi="Arial" w:cs="Arial"/>
          <w:b/>
          <w:bCs/>
          <w:color w:val="002060"/>
        </w:rPr>
        <w:t>RCGP Curriculum Requirements</w:t>
      </w:r>
    </w:p>
    <w:p w14:paraId="1FDBA9E5" w14:textId="77777777" w:rsidR="00F926C5" w:rsidRPr="00F926C5" w:rsidRDefault="00F926C5" w:rsidP="00F926C5">
      <w:pPr>
        <w:rPr>
          <w:rFonts w:ascii="Arial" w:hAnsi="Arial" w:cs="Arial"/>
          <w:b/>
          <w:bCs/>
        </w:rPr>
      </w:pPr>
      <w:r w:rsidRPr="00F926C5">
        <w:rPr>
          <w:rFonts w:ascii="Arial" w:hAnsi="Arial" w:cs="Arial"/>
          <w:b/>
          <w:bCs/>
        </w:rPr>
        <w:t>WPBA: Quality Improvement Project (QIP)</w:t>
      </w:r>
    </w:p>
    <w:p w14:paraId="16374257" w14:textId="60F8BD00" w:rsidR="00F926C5" w:rsidRDefault="00F926C5" w:rsidP="00F926C5">
      <w:pPr>
        <w:rPr>
          <w:rFonts w:ascii="Arial" w:hAnsi="Arial" w:cs="Arial"/>
        </w:rPr>
      </w:pPr>
      <w:r w:rsidRPr="00F926C5">
        <w:rPr>
          <w:rFonts w:ascii="Arial" w:hAnsi="Arial" w:cs="Arial"/>
        </w:rPr>
        <w:t>The GMC recommends that all doctors demonstrate an involvement in Quality Improvement at least once a year. During your GP training you are expected to complete a Quality Improvement Project (QIP) when you are in your primary care placement in either ST1 or ST2 and a </w:t>
      </w:r>
      <w:hyperlink r:id="rId11" w:history="1">
        <w:r w:rsidRPr="00F926C5">
          <w:rPr>
            <w:rStyle w:val="Hyperlink"/>
            <w:rFonts w:ascii="Arial" w:hAnsi="Arial" w:cs="Arial"/>
          </w:rPr>
          <w:t>Quality Improvement Activity (QIA)</w:t>
        </w:r>
      </w:hyperlink>
      <w:r w:rsidRPr="00F926C5">
        <w:rPr>
          <w:rFonts w:ascii="Arial" w:hAnsi="Arial" w:cs="Arial"/>
        </w:rPr>
        <w:t> in the other two training years.</w:t>
      </w:r>
    </w:p>
    <w:p w14:paraId="4A3171AA" w14:textId="77777777" w:rsidR="00F926C5" w:rsidRPr="00F926C5" w:rsidRDefault="00F926C5" w:rsidP="00074A62">
      <w:pPr>
        <w:pStyle w:val="Heading3"/>
      </w:pPr>
      <w:r w:rsidRPr="00F926C5">
        <w:t>Mandatory requirements</w:t>
      </w:r>
    </w:p>
    <w:p w14:paraId="24290813" w14:textId="0A0C3BA5" w:rsidR="00022A77" w:rsidRPr="00F926C5" w:rsidRDefault="00F926C5" w:rsidP="00F926C5">
      <w:pPr>
        <w:rPr>
          <w:rFonts w:ascii="Arial" w:hAnsi="Arial" w:cs="Arial"/>
        </w:rPr>
      </w:pPr>
      <w:r w:rsidRPr="00F926C5">
        <w:rPr>
          <w:rFonts w:ascii="Arial" w:hAnsi="Arial" w:cs="Arial"/>
        </w:rPr>
        <w:t>By the time you reach the end of training, you need a minimum of 1 QIP and 2 QIAs. The QIP should be evidenced in your portfolio (the section for the QIP is different from the QIA learning log) and your supervisor will assess, grade, and discuss this with you.</w:t>
      </w:r>
    </w:p>
    <w:p w14:paraId="5D2CECCE" w14:textId="1F857F64" w:rsidR="00022A77" w:rsidRDefault="00F926C5" w:rsidP="00F926C5">
      <w:pPr>
        <w:rPr>
          <w:rFonts w:ascii="Arial" w:hAnsi="Arial" w:cs="Arial"/>
        </w:rPr>
      </w:pPr>
      <w:r w:rsidRPr="00F926C5">
        <w:rPr>
          <w:rFonts w:ascii="Arial" w:hAnsi="Arial" w:cs="Arial"/>
        </w:rPr>
        <w:t>GPs in training are required to demonstrate their ability to engage with quality improvement in primary care, and to ensure that the subject of the QIP is relevant to primary care. As such, QIP</w:t>
      </w:r>
      <w:r>
        <w:rPr>
          <w:rFonts w:ascii="Arial" w:hAnsi="Arial" w:cs="Arial"/>
        </w:rPr>
        <w:t>s</w:t>
      </w:r>
      <w:r w:rsidRPr="00F926C5">
        <w:rPr>
          <w:rFonts w:ascii="Arial" w:hAnsi="Arial" w:cs="Arial"/>
        </w:rPr>
        <w:t xml:space="preserve"> should be done in a primary care setting. If this is not possible, then the QIP can be done in a non-primary care setting, providing you discuss this in advance with your supervisor.</w:t>
      </w:r>
    </w:p>
    <w:p w14:paraId="2BF76C3C" w14:textId="7B8EFED3" w:rsidR="00506B7B" w:rsidRPr="00C24E4A" w:rsidRDefault="00000000" w:rsidP="00C24E4A">
      <w:pPr>
        <w:rPr>
          <w:rFonts w:ascii="Arial" w:hAnsi="Arial" w:cs="Arial"/>
        </w:rPr>
      </w:pPr>
      <w:sdt>
        <w:sdtPr>
          <w:rPr>
            <w:rFonts w:ascii="Arial" w:hAnsi="Arial" w:cs="Arial"/>
          </w:rPr>
          <w:id w:val="947509029"/>
          <w:citation/>
        </w:sdtPr>
        <w:sdtContent>
          <w:r w:rsidR="00F926C5">
            <w:rPr>
              <w:rFonts w:ascii="Arial" w:hAnsi="Arial" w:cs="Arial"/>
            </w:rPr>
            <w:fldChar w:fldCharType="begin"/>
          </w:r>
          <w:r w:rsidR="00F926C5">
            <w:rPr>
              <w:rFonts w:ascii="Arial" w:hAnsi="Arial" w:cs="Arial"/>
            </w:rPr>
            <w:instrText xml:space="preserve"> CITATION The24 \l 2057 </w:instrText>
          </w:r>
          <w:r w:rsidR="00F926C5">
            <w:rPr>
              <w:rFonts w:ascii="Arial" w:hAnsi="Arial" w:cs="Arial"/>
            </w:rPr>
            <w:fldChar w:fldCharType="separate"/>
          </w:r>
          <w:r w:rsidR="00F926C5" w:rsidRPr="00F926C5">
            <w:rPr>
              <w:rFonts w:ascii="Arial" w:hAnsi="Arial" w:cs="Arial"/>
              <w:noProof/>
            </w:rPr>
            <w:t>(The Royal College of General Practitioners, 2024)</w:t>
          </w:r>
          <w:r w:rsidR="00F926C5">
            <w:rPr>
              <w:rFonts w:ascii="Arial" w:hAnsi="Arial" w:cs="Arial"/>
            </w:rPr>
            <w:fldChar w:fldCharType="end"/>
          </w:r>
        </w:sdtContent>
      </w:sdt>
      <w:r w:rsidR="00F926C5">
        <w:rPr>
          <w:rFonts w:ascii="Arial" w:hAnsi="Arial" w:cs="Arial"/>
        </w:rPr>
        <w:t xml:space="preserve"> </w:t>
      </w:r>
    </w:p>
    <w:p w14:paraId="34AEAE3A" w14:textId="35AC3EF1" w:rsidR="00F926C5" w:rsidRDefault="000853D8" w:rsidP="00074A62">
      <w:pPr>
        <w:pStyle w:val="Heading2"/>
      </w:pPr>
      <w:proofErr w:type="spellStart"/>
      <w:r>
        <w:t>Veterans</w:t>
      </w:r>
      <w:proofErr w:type="spellEnd"/>
      <w:r w:rsidR="00C6794D">
        <w:t xml:space="preserve"> Healthcare</w:t>
      </w:r>
    </w:p>
    <w:p w14:paraId="361BA2C4" w14:textId="77777777" w:rsidR="007E33BD" w:rsidRPr="007E33BD" w:rsidRDefault="007E33BD" w:rsidP="007E33BD">
      <w:pPr>
        <w:rPr>
          <w:rFonts w:ascii="Arial" w:hAnsi="Arial" w:cs="Arial"/>
        </w:rPr>
      </w:pPr>
      <w:r w:rsidRPr="007E33BD">
        <w:rPr>
          <w:rFonts w:ascii="Arial" w:hAnsi="Arial" w:cs="Arial"/>
        </w:rPr>
        <w:t>A veteran is someone who has served in the British Armed Forces (Regular or Reserve) for at least one day. Veterans also include any member of the Merchant Marine who has served in a war zone. This includes crew from convoys in World War 2 and more recently in the Falklands conflict and Gulf Wars.</w:t>
      </w:r>
    </w:p>
    <w:p w14:paraId="5D40040E" w14:textId="77777777" w:rsidR="007E33BD" w:rsidRPr="007E33BD" w:rsidRDefault="007E33BD" w:rsidP="007E33BD">
      <w:pPr>
        <w:rPr>
          <w:rFonts w:ascii="Arial" w:hAnsi="Arial" w:cs="Arial"/>
        </w:rPr>
      </w:pPr>
      <w:r w:rsidRPr="007E33BD">
        <w:rPr>
          <w:rFonts w:ascii="Arial" w:hAnsi="Arial" w:cs="Arial"/>
        </w:rPr>
        <w:t>There are around 2.4 million British Armed Forces Veterans in Great Britain, of whom 89% are male and 60% are aged 65 and over. Clinical commissioning groups are responsible for the commissioning of health services for veterans, reservists and service families registered with NHS GPs in their area. However, there is evidence that some GPs are unsure of how many of these individuals are registered with their practice and more guidance is needed on how to meet the health needs of these patient groups.</w:t>
      </w:r>
    </w:p>
    <w:p w14:paraId="388BE4B9" w14:textId="47E87DE5" w:rsidR="00022A77" w:rsidRDefault="007E33BD" w:rsidP="00022A77">
      <w:pPr>
        <w:rPr>
          <w:rFonts w:ascii="Arial" w:hAnsi="Arial" w:cs="Arial"/>
        </w:rPr>
      </w:pPr>
      <w:r w:rsidRPr="007E33BD">
        <w:rPr>
          <w:rFonts w:ascii="Arial" w:hAnsi="Arial" w:cs="Arial"/>
        </w:rPr>
        <w:lastRenderedPageBreak/>
        <w:t>About 18,000 service people move back into civilian life every year. While most of these individuals have similar levels of health to the general population, around 2,000 leave on medical grounds. The top reasons for medical discharge are for issues relating to back, knees, mental health and hearing.</w:t>
      </w:r>
    </w:p>
    <w:p w14:paraId="0AEC82CF" w14:textId="77777777" w:rsidR="00C24E4A" w:rsidRDefault="00C24E4A" w:rsidP="00C24E4A">
      <w:pPr>
        <w:pStyle w:val="Heading2"/>
      </w:pPr>
      <w:r>
        <w:t>The Armed Forces Covenant</w:t>
      </w:r>
    </w:p>
    <w:p w14:paraId="2E62EB09" w14:textId="77777777" w:rsidR="00C24E4A" w:rsidRPr="00506B7B" w:rsidRDefault="00C24E4A" w:rsidP="00C24E4A">
      <w:pPr>
        <w:pStyle w:val="Heading2"/>
        <w:rPr>
          <w:rFonts w:eastAsiaTheme="minorHAnsi" w:cs="Arial"/>
          <w:b w:val="0"/>
          <w:color w:val="auto"/>
          <w:szCs w:val="24"/>
        </w:rPr>
      </w:pPr>
      <w:r w:rsidRPr="00506B7B">
        <w:rPr>
          <w:rFonts w:eastAsiaTheme="minorHAnsi" w:cs="Arial"/>
          <w:b w:val="0"/>
          <w:color w:val="auto"/>
          <w:szCs w:val="24"/>
        </w:rPr>
        <w:t>The Armed Forces Covenant is a promise that together we acknowledge and understand that those who serve or have served in the Armed Forces, and their families, including the bereaved, should be treated with fairness and respect in the communities, economy, and society they serve with their lives.</w:t>
      </w:r>
    </w:p>
    <w:p w14:paraId="23DF75B6" w14:textId="77777777" w:rsidR="00C24E4A" w:rsidRPr="00506B7B" w:rsidRDefault="00C24E4A" w:rsidP="00C24E4A">
      <w:pPr>
        <w:pStyle w:val="Heading2"/>
        <w:rPr>
          <w:rFonts w:eastAsiaTheme="minorHAnsi" w:cs="Arial"/>
          <w:b w:val="0"/>
          <w:color w:val="auto"/>
          <w:szCs w:val="24"/>
        </w:rPr>
      </w:pPr>
      <w:r w:rsidRPr="00506B7B">
        <w:rPr>
          <w:rFonts w:eastAsiaTheme="minorHAnsi" w:cs="Arial"/>
          <w:b w:val="0"/>
          <w:color w:val="auto"/>
          <w:szCs w:val="24"/>
        </w:rPr>
        <w:t>Its two principles are that, recognising the unique obligations of, and sacrifices made by, the Armed Forces:</w:t>
      </w:r>
    </w:p>
    <w:p w14:paraId="4EB39EDC" w14:textId="77777777" w:rsidR="00C24E4A" w:rsidRPr="00506B7B" w:rsidRDefault="00C24E4A" w:rsidP="00C24E4A">
      <w:pPr>
        <w:pStyle w:val="Heading2"/>
        <w:numPr>
          <w:ilvl w:val="0"/>
          <w:numId w:val="34"/>
        </w:numPr>
        <w:rPr>
          <w:rFonts w:eastAsiaTheme="minorHAnsi" w:cs="Arial"/>
          <w:b w:val="0"/>
          <w:color w:val="auto"/>
          <w:szCs w:val="24"/>
        </w:rPr>
      </w:pPr>
      <w:r w:rsidRPr="00506B7B">
        <w:rPr>
          <w:rFonts w:eastAsiaTheme="minorHAnsi" w:cs="Arial"/>
          <w:b w:val="0"/>
          <w:color w:val="auto"/>
          <w:szCs w:val="24"/>
        </w:rPr>
        <w:t>Those who serve in the Armed Forces, whether Regular or Reserve, those who have served in the past, and their families, should face no </w:t>
      </w:r>
      <w:hyperlink r:id="rId12" w:anchor="disadvantage" w:history="1">
        <w:r w:rsidRPr="00506B7B">
          <w:rPr>
            <w:rFonts w:eastAsiaTheme="minorHAnsi" w:cs="Arial"/>
            <w:b w:val="0"/>
            <w:color w:val="auto"/>
            <w:szCs w:val="24"/>
          </w:rPr>
          <w:t>disadvantage</w:t>
        </w:r>
      </w:hyperlink>
      <w:r w:rsidRPr="00506B7B">
        <w:rPr>
          <w:rFonts w:eastAsiaTheme="minorHAnsi" w:cs="Arial"/>
          <w:b w:val="0"/>
          <w:color w:val="auto"/>
          <w:szCs w:val="24"/>
        </w:rPr>
        <w:t> compared to other citizens in the provision of public and commercial services.</w:t>
      </w:r>
    </w:p>
    <w:p w14:paraId="5BE22C4C" w14:textId="77777777" w:rsidR="00C24E4A" w:rsidRPr="00506B7B" w:rsidRDefault="00C24E4A" w:rsidP="00C24E4A">
      <w:pPr>
        <w:pStyle w:val="Heading2"/>
        <w:numPr>
          <w:ilvl w:val="0"/>
          <w:numId w:val="34"/>
        </w:numPr>
        <w:rPr>
          <w:rFonts w:eastAsiaTheme="minorHAnsi" w:cs="Arial"/>
          <w:b w:val="0"/>
          <w:color w:val="auto"/>
          <w:szCs w:val="24"/>
        </w:rPr>
      </w:pPr>
      <w:hyperlink r:id="rId13" w:anchor="special-provision" w:history="1">
        <w:r w:rsidRPr="00506B7B">
          <w:rPr>
            <w:rFonts w:eastAsiaTheme="minorHAnsi" w:cs="Arial"/>
            <w:b w:val="0"/>
            <w:color w:val="auto"/>
            <w:szCs w:val="24"/>
          </w:rPr>
          <w:t>Special consideration</w:t>
        </w:r>
      </w:hyperlink>
      <w:r w:rsidRPr="00506B7B">
        <w:rPr>
          <w:rFonts w:eastAsiaTheme="minorHAnsi" w:cs="Arial"/>
          <w:b w:val="0"/>
          <w:color w:val="auto"/>
          <w:szCs w:val="24"/>
        </w:rPr>
        <w:t> is appropriate in some cases, especially for those who have given most such as the injured and the bereaved.</w:t>
      </w:r>
    </w:p>
    <w:p w14:paraId="322685EC" w14:textId="77777777" w:rsidR="00C24E4A" w:rsidRPr="00022A77" w:rsidRDefault="00C24E4A" w:rsidP="00022A77">
      <w:pPr>
        <w:rPr>
          <w:rFonts w:ascii="Arial" w:hAnsi="Arial" w:cs="Arial"/>
        </w:rPr>
      </w:pPr>
    </w:p>
    <w:p w14:paraId="54D4D566" w14:textId="76B9B430" w:rsidR="00F926C5" w:rsidRPr="00F926C5" w:rsidRDefault="00022A77" w:rsidP="00074A62">
      <w:pPr>
        <w:pStyle w:val="Heading2"/>
      </w:pPr>
      <w:r>
        <w:t xml:space="preserve">Suggested QIP: </w:t>
      </w:r>
      <w:r w:rsidR="001457CF">
        <w:t>Becoming a ‘Veteran Friendly’ Practice</w:t>
      </w:r>
    </w:p>
    <w:p w14:paraId="4C986E48" w14:textId="1377F8D3" w:rsidR="00F926C5" w:rsidRDefault="00F926C5" w:rsidP="00074A62">
      <w:pPr>
        <w:pStyle w:val="Heading3"/>
      </w:pPr>
      <w:r w:rsidRPr="00F926C5">
        <w:t xml:space="preserve">What </w:t>
      </w:r>
      <w:r w:rsidR="00751169">
        <w:t>is the Veteran Friendly Accreditation Programme</w:t>
      </w:r>
      <w:r w:rsidRPr="00F926C5">
        <w:t>?</w:t>
      </w:r>
    </w:p>
    <w:p w14:paraId="757E192B" w14:textId="57F4A6E1" w:rsidR="00751169" w:rsidRPr="006A3C03" w:rsidRDefault="006A3C03" w:rsidP="00751169">
      <w:pPr>
        <w:rPr>
          <w:rFonts w:ascii="Arial" w:hAnsi="Arial" w:cs="Arial"/>
        </w:rPr>
      </w:pPr>
      <w:r>
        <w:rPr>
          <w:rFonts w:ascii="Arial" w:hAnsi="Arial" w:cs="Arial"/>
        </w:rPr>
        <w:t>V</w:t>
      </w:r>
      <w:r w:rsidRPr="006A3C03">
        <w:rPr>
          <w:rFonts w:ascii="Arial" w:hAnsi="Arial" w:cs="Arial"/>
        </w:rPr>
        <w:t>eteran friendly practice accreditation is a programme run by the Royal College of General Practitioners (RCGP) and NHS England to recognise and support practices in delivering the best possible care and treatment for patients who have served in the armed forces.</w:t>
      </w:r>
    </w:p>
    <w:p w14:paraId="5C0E7847" w14:textId="28376EBC" w:rsidR="007E33BD" w:rsidRDefault="00F926C5" w:rsidP="007E33BD">
      <w:pPr>
        <w:pStyle w:val="Heading3"/>
      </w:pPr>
      <w:r w:rsidRPr="00F926C5">
        <w:t>Project Aim</w:t>
      </w:r>
      <w:r w:rsidR="00E71B9C">
        <w:t>s</w:t>
      </w:r>
    </w:p>
    <w:p w14:paraId="1D1FE162" w14:textId="77777777" w:rsidR="00E71B9C" w:rsidRPr="00100170" w:rsidRDefault="00E71B9C" w:rsidP="00100170">
      <w:pPr>
        <w:pStyle w:val="ListParagraph"/>
        <w:numPr>
          <w:ilvl w:val="0"/>
          <w:numId w:val="36"/>
        </w:numPr>
        <w:rPr>
          <w:rFonts w:ascii="Arial" w:hAnsi="Arial" w:cs="Arial"/>
        </w:rPr>
      </w:pPr>
      <w:r w:rsidRPr="00100170">
        <w:rPr>
          <w:rFonts w:ascii="Arial" w:hAnsi="Arial" w:cs="Arial"/>
        </w:rPr>
        <w:t>Identifying and supporting veterans</w:t>
      </w:r>
    </w:p>
    <w:p w14:paraId="4C04637D" w14:textId="77777777" w:rsidR="00E71B9C" w:rsidRPr="00100170" w:rsidRDefault="00E71B9C" w:rsidP="00100170">
      <w:pPr>
        <w:pStyle w:val="ListParagraph"/>
        <w:numPr>
          <w:ilvl w:val="0"/>
          <w:numId w:val="36"/>
        </w:numPr>
        <w:rPr>
          <w:rFonts w:ascii="Arial" w:hAnsi="Arial" w:cs="Arial"/>
        </w:rPr>
      </w:pPr>
      <w:r w:rsidRPr="00100170">
        <w:rPr>
          <w:rFonts w:ascii="Arial" w:hAnsi="Arial" w:cs="Arial"/>
        </w:rPr>
        <w:t>Improving understanding of veterans' needs</w:t>
      </w:r>
    </w:p>
    <w:p w14:paraId="6E2DD0D1" w14:textId="1174779F" w:rsidR="00E71B9C" w:rsidRPr="00100170" w:rsidRDefault="00E71B9C" w:rsidP="00100170">
      <w:pPr>
        <w:pStyle w:val="ListParagraph"/>
        <w:numPr>
          <w:ilvl w:val="0"/>
          <w:numId w:val="36"/>
        </w:numPr>
        <w:rPr>
          <w:rFonts w:ascii="Arial" w:hAnsi="Arial" w:cs="Arial"/>
        </w:rPr>
      </w:pPr>
      <w:r w:rsidRPr="00100170">
        <w:rPr>
          <w:rFonts w:ascii="Arial" w:hAnsi="Arial" w:cs="Arial"/>
        </w:rPr>
        <w:t>Referring veterans to services</w:t>
      </w:r>
      <w:r w:rsidRPr="00100170">
        <w:rPr>
          <w:rFonts w:ascii="Arial" w:hAnsi="Arial" w:cs="Arial"/>
        </w:rPr>
        <w:t xml:space="preserve"> for dedicated and priority treatment where appropriate</w:t>
      </w:r>
    </w:p>
    <w:p w14:paraId="12222646" w14:textId="04B9769F" w:rsidR="00E71B9C" w:rsidRPr="00100170" w:rsidRDefault="00E71B9C" w:rsidP="00100170">
      <w:pPr>
        <w:pStyle w:val="ListParagraph"/>
        <w:numPr>
          <w:ilvl w:val="0"/>
          <w:numId w:val="36"/>
        </w:numPr>
        <w:rPr>
          <w:rFonts w:ascii="Arial" w:hAnsi="Arial" w:cs="Arial"/>
        </w:rPr>
      </w:pPr>
      <w:r w:rsidRPr="00100170">
        <w:rPr>
          <w:rFonts w:ascii="Arial" w:hAnsi="Arial" w:cs="Arial"/>
        </w:rPr>
        <w:t xml:space="preserve">Improving </w:t>
      </w:r>
      <w:r w:rsidRPr="00100170">
        <w:rPr>
          <w:rFonts w:ascii="Arial" w:hAnsi="Arial" w:cs="Arial"/>
        </w:rPr>
        <w:t xml:space="preserve">health </w:t>
      </w:r>
      <w:r w:rsidRPr="00100170">
        <w:rPr>
          <w:rFonts w:ascii="Arial" w:hAnsi="Arial" w:cs="Arial"/>
        </w:rPr>
        <w:t>outcomes for veterans</w:t>
      </w:r>
    </w:p>
    <w:p w14:paraId="736F469F" w14:textId="77777777" w:rsidR="0095740C" w:rsidRDefault="0095740C" w:rsidP="00074A62">
      <w:pPr>
        <w:pStyle w:val="Heading3"/>
        <w:sectPr w:rsidR="0095740C">
          <w:headerReference w:type="default" r:id="rId14"/>
          <w:footerReference w:type="default" r:id="rId15"/>
          <w:pgSz w:w="11906" w:h="16838"/>
          <w:pgMar w:top="1440" w:right="1440" w:bottom="1440" w:left="1440" w:header="708" w:footer="708" w:gutter="0"/>
          <w:cols w:space="708"/>
          <w:docGrid w:linePitch="360"/>
        </w:sectPr>
      </w:pPr>
    </w:p>
    <w:p w14:paraId="4C0C6654" w14:textId="3108BAB5" w:rsidR="0056756D" w:rsidRPr="00F926C5" w:rsidRDefault="0095740C" w:rsidP="0095740C">
      <w:pPr>
        <w:pStyle w:val="Heading3"/>
        <w:rPr>
          <w:rFonts w:cs="Arial"/>
        </w:rPr>
      </w:pPr>
      <w:r>
        <w:rPr>
          <w:noProof/>
        </w:rPr>
        <w:lastRenderedPageBreak/>
        <w:drawing>
          <wp:anchor distT="0" distB="0" distL="114300" distR="114300" simplePos="0" relativeHeight="251658240" behindDoc="0" locked="0" layoutInCell="1" allowOverlap="1" wp14:anchorId="392447F1" wp14:editId="406868C4">
            <wp:simplePos x="0" y="0"/>
            <wp:positionH relativeFrom="column">
              <wp:posOffset>19050</wp:posOffset>
            </wp:positionH>
            <wp:positionV relativeFrom="paragraph">
              <wp:posOffset>276225</wp:posOffset>
            </wp:positionV>
            <wp:extent cx="8620125" cy="5448300"/>
            <wp:effectExtent l="38100" t="0" r="9525" b="0"/>
            <wp:wrapSquare wrapText="bothSides"/>
            <wp:docPr id="1767176066" name="Diagram 1">
              <a:extLst xmlns:a="http://schemas.openxmlformats.org/drawingml/2006/main">
                <a:ext uri="{FF2B5EF4-FFF2-40B4-BE49-F238E27FC236}">
                  <a16:creationId xmlns:a16="http://schemas.microsoft.com/office/drawing/2014/main" id="{B43CE236-EB4A-B7BA-A807-A99DC3E4D925}"/>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anchor>
        </w:drawing>
      </w:r>
      <w:r w:rsidR="00F926C5" w:rsidRPr="00F926C5">
        <w:t>Objectives</w:t>
      </w:r>
    </w:p>
    <w:p w14:paraId="05DAE264" w14:textId="77777777" w:rsidR="00063559" w:rsidRDefault="00063559" w:rsidP="0050222C">
      <w:pPr>
        <w:pStyle w:val="Heading3"/>
      </w:pPr>
    </w:p>
    <w:p w14:paraId="2EC074BA" w14:textId="7B0252E5" w:rsidR="0056756D" w:rsidRDefault="00F926C5" w:rsidP="0050222C">
      <w:pPr>
        <w:pStyle w:val="Heading3"/>
      </w:pPr>
      <w:r w:rsidRPr="00074A62">
        <w:lastRenderedPageBreak/>
        <w:t>Steps for Implementation</w:t>
      </w:r>
    </w:p>
    <w:p w14:paraId="614585DC" w14:textId="063B7D6A" w:rsidR="00063559" w:rsidRDefault="00063559" w:rsidP="00063559"/>
    <w:p w14:paraId="253596C3" w14:textId="730C9DD9" w:rsidR="00BB20A8" w:rsidRDefault="00FA3A49" w:rsidP="00063559">
      <w:r w:rsidRPr="00FA3A49">
        <w:drawing>
          <wp:inline distT="0" distB="0" distL="0" distR="0" wp14:anchorId="461080FF" wp14:editId="35BB0CDC">
            <wp:extent cx="9353550" cy="5162550"/>
            <wp:effectExtent l="0" t="0" r="57150" b="57150"/>
            <wp:docPr id="1817801271" name="Diagram 1">
              <a:extLst xmlns:a="http://schemas.openxmlformats.org/drawingml/2006/main">
                <a:ext uri="{FF2B5EF4-FFF2-40B4-BE49-F238E27FC236}">
                  <a16:creationId xmlns:a16="http://schemas.microsoft.com/office/drawing/2014/main" id="{B43CE236-EB4A-B7BA-A807-A99DC3E4D925}"/>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14:paraId="678EF498" w14:textId="77777777" w:rsidR="00BB20A8" w:rsidRDefault="00BB20A8" w:rsidP="00063559"/>
    <w:p w14:paraId="2372B066" w14:textId="77777777" w:rsidR="00063559" w:rsidRPr="00063559" w:rsidRDefault="00063559" w:rsidP="00063559"/>
    <w:p w14:paraId="7F7102C9" w14:textId="77777777" w:rsidR="00F926C5" w:rsidRDefault="00F926C5" w:rsidP="0056756D">
      <w:pPr>
        <w:pStyle w:val="Heading3"/>
      </w:pPr>
      <w:r w:rsidRPr="0056756D">
        <w:t>Project Measurement and Evaluation</w:t>
      </w:r>
    </w:p>
    <w:p w14:paraId="66ADBFF8" w14:textId="3D08EB38" w:rsidR="00DD474E" w:rsidRDefault="005C539B" w:rsidP="0056756D">
      <w:pPr>
        <w:pStyle w:val="Heading3"/>
      </w:pPr>
      <w:r w:rsidRPr="005C539B">
        <w:drawing>
          <wp:anchor distT="0" distB="0" distL="114300" distR="114300" simplePos="0" relativeHeight="251659264" behindDoc="1" locked="0" layoutInCell="1" allowOverlap="1" wp14:anchorId="1A349E29" wp14:editId="52A2C4D9">
            <wp:simplePos x="0" y="0"/>
            <wp:positionH relativeFrom="column">
              <wp:posOffset>1263051</wp:posOffset>
            </wp:positionH>
            <wp:positionV relativeFrom="paragraph">
              <wp:posOffset>166754</wp:posOffset>
            </wp:positionV>
            <wp:extent cx="6414458" cy="4396848"/>
            <wp:effectExtent l="38100" t="0" r="24765" b="0"/>
            <wp:wrapTight wrapText="bothSides">
              <wp:wrapPolygon edited="0">
                <wp:start x="-128" y="1685"/>
                <wp:lineTo x="-128" y="19934"/>
                <wp:lineTo x="21619" y="19934"/>
                <wp:lineTo x="21619" y="1685"/>
                <wp:lineTo x="-128" y="1685"/>
              </wp:wrapPolygon>
            </wp:wrapTight>
            <wp:docPr id="2043523045" name="Diagram 1">
              <a:extLst xmlns:a="http://schemas.openxmlformats.org/drawingml/2006/main">
                <a:ext uri="{FF2B5EF4-FFF2-40B4-BE49-F238E27FC236}">
                  <a16:creationId xmlns:a16="http://schemas.microsoft.com/office/drawing/2014/main" id="{B43CE236-EB4A-B7BA-A807-A99DC3E4D925}"/>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anchor>
        </w:drawing>
      </w:r>
    </w:p>
    <w:p w14:paraId="384238B8" w14:textId="77777777" w:rsidR="00DE3F45" w:rsidRDefault="00DE3F45" w:rsidP="00DE3F45"/>
    <w:p w14:paraId="51B84DC9" w14:textId="77777777" w:rsidR="00DE3F45" w:rsidRPr="00DE3F45" w:rsidRDefault="00DE3F45" w:rsidP="00DE3F45"/>
    <w:p w14:paraId="307671F3" w14:textId="77777777" w:rsidR="00492E44" w:rsidRDefault="00492E44" w:rsidP="00DE3F45">
      <w:pPr>
        <w:rPr>
          <w:rFonts w:ascii="Arial" w:hAnsi="Arial" w:cs="Arial"/>
        </w:rPr>
      </w:pPr>
    </w:p>
    <w:p w14:paraId="7F2944B3" w14:textId="77777777" w:rsidR="00492E44" w:rsidRDefault="00492E44" w:rsidP="00DE3F45">
      <w:pPr>
        <w:rPr>
          <w:rFonts w:ascii="Arial" w:hAnsi="Arial" w:cs="Arial"/>
        </w:rPr>
      </w:pPr>
    </w:p>
    <w:p w14:paraId="69DBF263" w14:textId="77777777" w:rsidR="00492E44" w:rsidRDefault="00492E44" w:rsidP="00DE3F45">
      <w:pPr>
        <w:rPr>
          <w:rFonts w:ascii="Arial" w:hAnsi="Arial" w:cs="Arial"/>
        </w:rPr>
      </w:pPr>
    </w:p>
    <w:p w14:paraId="1FC2AC2A" w14:textId="77777777" w:rsidR="00492E44" w:rsidRDefault="00492E44" w:rsidP="00DE3F45">
      <w:pPr>
        <w:rPr>
          <w:rFonts w:ascii="Arial" w:hAnsi="Arial" w:cs="Arial"/>
        </w:rPr>
      </w:pPr>
    </w:p>
    <w:p w14:paraId="3F36945E" w14:textId="77777777" w:rsidR="00492E44" w:rsidRDefault="00492E44" w:rsidP="00DE3F45">
      <w:pPr>
        <w:rPr>
          <w:rFonts w:ascii="Arial" w:hAnsi="Arial" w:cs="Arial"/>
        </w:rPr>
      </w:pPr>
    </w:p>
    <w:p w14:paraId="4A82DA61" w14:textId="77777777" w:rsidR="00492E44" w:rsidRDefault="00492E44" w:rsidP="00DE3F45">
      <w:pPr>
        <w:rPr>
          <w:rFonts w:ascii="Arial" w:hAnsi="Arial" w:cs="Arial"/>
        </w:rPr>
      </w:pPr>
    </w:p>
    <w:p w14:paraId="44F9C23C" w14:textId="77777777" w:rsidR="00492E44" w:rsidRDefault="00492E44" w:rsidP="00DE3F45">
      <w:pPr>
        <w:rPr>
          <w:rFonts w:ascii="Arial" w:hAnsi="Arial" w:cs="Arial"/>
        </w:rPr>
      </w:pPr>
    </w:p>
    <w:p w14:paraId="77944B70" w14:textId="77777777" w:rsidR="00492E44" w:rsidRDefault="00492E44" w:rsidP="00DE3F45">
      <w:pPr>
        <w:rPr>
          <w:rFonts w:ascii="Arial" w:hAnsi="Arial" w:cs="Arial"/>
        </w:rPr>
      </w:pPr>
    </w:p>
    <w:p w14:paraId="35A3BA62" w14:textId="77777777" w:rsidR="00492E44" w:rsidRDefault="00492E44" w:rsidP="00DE3F45">
      <w:pPr>
        <w:rPr>
          <w:rFonts w:ascii="Arial" w:hAnsi="Arial" w:cs="Arial"/>
        </w:rPr>
      </w:pPr>
    </w:p>
    <w:p w14:paraId="7A50DF3C" w14:textId="77777777" w:rsidR="00492E44" w:rsidRDefault="00492E44" w:rsidP="00DE3F45">
      <w:pPr>
        <w:rPr>
          <w:rFonts w:ascii="Arial" w:hAnsi="Arial" w:cs="Arial"/>
        </w:rPr>
      </w:pPr>
    </w:p>
    <w:p w14:paraId="54815317" w14:textId="77777777" w:rsidR="00492E44" w:rsidRDefault="00492E44" w:rsidP="00DE3F45">
      <w:pPr>
        <w:rPr>
          <w:rFonts w:ascii="Arial" w:hAnsi="Arial" w:cs="Arial"/>
        </w:rPr>
      </w:pPr>
    </w:p>
    <w:p w14:paraId="1B80BDB1" w14:textId="77777777" w:rsidR="00492E44" w:rsidRDefault="00492E44" w:rsidP="00DE3F45">
      <w:pPr>
        <w:rPr>
          <w:rFonts w:ascii="Arial" w:hAnsi="Arial" w:cs="Arial"/>
        </w:rPr>
      </w:pPr>
    </w:p>
    <w:p w14:paraId="7568FF37" w14:textId="77777777" w:rsidR="00492E44" w:rsidRPr="00DE3F45" w:rsidRDefault="00492E44" w:rsidP="00DE3F45">
      <w:pPr>
        <w:rPr>
          <w:rFonts w:ascii="Arial" w:hAnsi="Arial" w:cs="Arial"/>
        </w:rPr>
      </w:pPr>
    </w:p>
    <w:p w14:paraId="4957E56E" w14:textId="5377343B" w:rsidR="00F926C5" w:rsidRPr="00F926C5" w:rsidRDefault="00F926C5" w:rsidP="0056756D">
      <w:pPr>
        <w:pStyle w:val="Heading3"/>
      </w:pPr>
      <w:r w:rsidRPr="00F926C5">
        <w:lastRenderedPageBreak/>
        <w:t>Project Timeline</w:t>
      </w:r>
    </w:p>
    <w:p w14:paraId="59587D5A" w14:textId="77777777" w:rsidR="00074A62" w:rsidRDefault="00074A62" w:rsidP="00F926C5">
      <w:pPr>
        <w:rPr>
          <w:rFonts w:ascii="Arial" w:hAnsi="Arial" w:cs="Arial"/>
          <w:b/>
          <w:bCs/>
        </w:rPr>
      </w:pPr>
    </w:p>
    <w:p w14:paraId="3E4A52C6" w14:textId="77777777" w:rsidR="000D7FD6" w:rsidRDefault="000D7FD6" w:rsidP="00F926C5">
      <w:pPr>
        <w:rPr>
          <w:rFonts w:ascii="Arial" w:hAnsi="Arial" w:cs="Arial"/>
          <w:b/>
          <w:bCs/>
          <w:noProof/>
        </w:rPr>
      </w:pPr>
    </w:p>
    <w:p w14:paraId="27DBB62A" w14:textId="37DD4748" w:rsidR="000D7FD6" w:rsidRDefault="004B5DF7" w:rsidP="00F926C5">
      <w:pPr>
        <w:rPr>
          <w:rFonts w:ascii="Arial" w:hAnsi="Arial" w:cs="Arial"/>
          <w:b/>
          <w:bCs/>
        </w:rPr>
      </w:pPr>
      <w:r>
        <w:rPr>
          <w:noProof/>
        </w:rPr>
        <w:drawing>
          <wp:inline distT="0" distB="0" distL="0" distR="0" wp14:anchorId="0F1A88CB" wp14:editId="538CB83F">
            <wp:extent cx="8849384" cy="3269412"/>
            <wp:effectExtent l="0" t="0" r="0" b="7620"/>
            <wp:docPr id="1291155860" name="Picture 1" descr="A diagram of a child's develop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155860" name="Picture 1" descr="A diagram of a child's development&#10;&#10;Description automatically generated"/>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8857521" cy="3272418"/>
                    </a:xfrm>
                    <a:prstGeom prst="rect">
                      <a:avLst/>
                    </a:prstGeom>
                    <a:noFill/>
                    <a:ln>
                      <a:noFill/>
                    </a:ln>
                  </pic:spPr>
                </pic:pic>
              </a:graphicData>
            </a:graphic>
          </wp:inline>
        </w:drawing>
      </w:r>
    </w:p>
    <w:p w14:paraId="1C1335C3" w14:textId="77777777" w:rsidR="00407B08" w:rsidRDefault="00407B08">
      <w:pPr>
        <w:rPr>
          <w:rFonts w:ascii="Arial" w:hAnsi="Arial" w:cs="Arial"/>
        </w:rPr>
      </w:pPr>
    </w:p>
    <w:p w14:paraId="087B3DB1" w14:textId="77777777" w:rsidR="004B5DF7" w:rsidRDefault="004B5DF7" w:rsidP="0056756D">
      <w:pPr>
        <w:pStyle w:val="Heading2"/>
      </w:pPr>
    </w:p>
    <w:p w14:paraId="7075F770" w14:textId="77777777" w:rsidR="004B5DF7" w:rsidRDefault="004B5DF7" w:rsidP="0056756D">
      <w:pPr>
        <w:pStyle w:val="Heading2"/>
      </w:pPr>
    </w:p>
    <w:p w14:paraId="0E8AC97E" w14:textId="77777777" w:rsidR="004B5DF7" w:rsidRDefault="004B5DF7" w:rsidP="0056756D">
      <w:pPr>
        <w:pStyle w:val="Heading2"/>
      </w:pPr>
    </w:p>
    <w:p w14:paraId="7CD9A8A1" w14:textId="77777777" w:rsidR="004B5DF7" w:rsidRDefault="004B5DF7" w:rsidP="0056756D">
      <w:pPr>
        <w:pStyle w:val="Heading2"/>
      </w:pPr>
    </w:p>
    <w:p w14:paraId="5C20E302" w14:textId="77777777" w:rsidR="004B5DF7" w:rsidRDefault="004B5DF7" w:rsidP="0056756D">
      <w:pPr>
        <w:pStyle w:val="Heading2"/>
        <w:sectPr w:rsidR="004B5DF7" w:rsidSect="00FF3923">
          <w:headerReference w:type="default" r:id="rId32"/>
          <w:pgSz w:w="16838" w:h="11906" w:orient="landscape"/>
          <w:pgMar w:top="971" w:right="1440" w:bottom="1440" w:left="1440" w:header="709" w:footer="709" w:gutter="0"/>
          <w:cols w:space="708"/>
          <w:docGrid w:linePitch="360"/>
        </w:sectPr>
      </w:pPr>
    </w:p>
    <w:p w14:paraId="15436B21" w14:textId="03ABAFB5" w:rsidR="00022A77" w:rsidRDefault="00074A62" w:rsidP="0056756D">
      <w:pPr>
        <w:pStyle w:val="Heading2"/>
      </w:pPr>
      <w:r>
        <w:lastRenderedPageBreak/>
        <w:t>Completed QIP</w:t>
      </w:r>
    </w:p>
    <w:p w14:paraId="717B1527" w14:textId="77777777" w:rsidR="00074A62" w:rsidRPr="00074A62" w:rsidRDefault="00074A62" w:rsidP="00074A62">
      <w:pPr>
        <w:rPr>
          <w:rFonts w:ascii="Arial" w:hAnsi="Arial" w:cs="Arial"/>
        </w:rPr>
      </w:pPr>
      <w:r w:rsidRPr="00074A62">
        <w:rPr>
          <w:rFonts w:ascii="Arial" w:hAnsi="Arial" w:cs="Arial"/>
        </w:rPr>
        <w:t>Once you have undertaken the QIP, you should then complete the QIP template:</w:t>
      </w:r>
    </w:p>
    <w:p w14:paraId="19E774CD" w14:textId="77777777" w:rsidR="00074A62" w:rsidRPr="00074A62" w:rsidRDefault="00074A62" w:rsidP="00074A62">
      <w:pPr>
        <w:numPr>
          <w:ilvl w:val="0"/>
          <w:numId w:val="24"/>
        </w:numPr>
        <w:rPr>
          <w:rFonts w:ascii="Arial" w:hAnsi="Arial" w:cs="Arial"/>
        </w:rPr>
      </w:pPr>
      <w:hyperlink r:id="rId33" w:history="1">
        <w:r w:rsidRPr="00074A62">
          <w:rPr>
            <w:rStyle w:val="Hyperlink"/>
            <w:rFonts w:ascii="Arial" w:hAnsi="Arial" w:cs="Arial"/>
            <w:color w:val="auto"/>
          </w:rPr>
          <w:t>QIP template for the trainee to complete (blank copy) (DOCX file, 265 KB)</w:t>
        </w:r>
      </w:hyperlink>
    </w:p>
    <w:p w14:paraId="5F78AB38" w14:textId="77777777" w:rsidR="00074A62" w:rsidRPr="00074A62" w:rsidRDefault="00074A62" w:rsidP="00074A62">
      <w:pPr>
        <w:rPr>
          <w:rFonts w:ascii="Arial" w:hAnsi="Arial" w:cs="Arial"/>
        </w:rPr>
      </w:pPr>
      <w:r w:rsidRPr="00074A62">
        <w:rPr>
          <w:rFonts w:ascii="Arial" w:hAnsi="Arial" w:cs="Arial"/>
        </w:rPr>
        <w:t>You should then upload the completed template as well as the Quality Improvement Project itself to the Trainee Portfolio.  Your supervisor then assesses the QIP on the Portfolio and feedback is given to you by them, which should encourage further discussion. This example QIP shows a completed form and the GP supervisor comments:</w:t>
      </w:r>
    </w:p>
    <w:p w14:paraId="35F81A0D" w14:textId="3CC14C95" w:rsidR="00074A62" w:rsidRPr="0056756D" w:rsidRDefault="00074A62" w:rsidP="00074A62">
      <w:pPr>
        <w:numPr>
          <w:ilvl w:val="0"/>
          <w:numId w:val="25"/>
        </w:numPr>
        <w:rPr>
          <w:rFonts w:ascii="Arial" w:hAnsi="Arial" w:cs="Arial"/>
        </w:rPr>
      </w:pPr>
      <w:hyperlink r:id="rId34" w:history="1">
        <w:r w:rsidRPr="00074A62">
          <w:rPr>
            <w:rStyle w:val="Hyperlink"/>
            <w:rFonts w:ascii="Arial" w:hAnsi="Arial" w:cs="Arial"/>
            <w:color w:val="auto"/>
          </w:rPr>
          <w:t>Home visit example with ES responses (DOCX file, 90 KB)</w:t>
        </w:r>
      </w:hyperlink>
    </w:p>
    <w:p w14:paraId="3F2F89DE" w14:textId="6880F306" w:rsidR="00074A62" w:rsidRPr="00074A62" w:rsidRDefault="00074A62" w:rsidP="0056756D">
      <w:pPr>
        <w:pStyle w:val="Heading2"/>
      </w:pPr>
      <w:r w:rsidRPr="00074A62">
        <w:t>Feedback</w:t>
      </w:r>
    </w:p>
    <w:p w14:paraId="1DC8ED28" w14:textId="148ED963" w:rsidR="00074A62" w:rsidRPr="00074A62" w:rsidRDefault="00074A62" w:rsidP="00074A62">
      <w:pPr>
        <w:rPr>
          <w:rFonts w:ascii="Arial" w:hAnsi="Arial" w:cs="Arial"/>
        </w:rPr>
      </w:pPr>
      <w:r w:rsidRPr="00074A62">
        <w:rPr>
          <w:rFonts w:ascii="Arial" w:hAnsi="Arial" w:cs="Arial"/>
        </w:rPr>
        <w:t>Your supervisor will mark you against the following feedback levels: below expectation, meeting expectation or above expectations for each domain, compared to the expected level of a GP in training working in the clinical post. The supervisor also rates you on your overall competence.</w:t>
      </w:r>
    </w:p>
    <w:p w14:paraId="403ED366" w14:textId="77777777" w:rsidR="00074A62" w:rsidRPr="00074A62" w:rsidRDefault="00074A62" w:rsidP="00074A62">
      <w:pPr>
        <w:rPr>
          <w:rFonts w:ascii="Arial" w:hAnsi="Arial" w:cs="Arial"/>
        </w:rPr>
      </w:pPr>
      <w:r w:rsidRPr="00074A62">
        <w:rPr>
          <w:rFonts w:ascii="Arial" w:hAnsi="Arial" w:cs="Arial"/>
        </w:rPr>
        <w:t>This document sets out examples of what each feedback level might look like against each area of the QIP:</w:t>
      </w:r>
    </w:p>
    <w:p w14:paraId="4540CEEA" w14:textId="77777777" w:rsidR="00074A62" w:rsidRDefault="00074A62" w:rsidP="00074A62">
      <w:pPr>
        <w:numPr>
          <w:ilvl w:val="0"/>
          <w:numId w:val="26"/>
        </w:numPr>
        <w:rPr>
          <w:rFonts w:ascii="Arial" w:hAnsi="Arial" w:cs="Arial"/>
        </w:rPr>
      </w:pPr>
      <w:hyperlink r:id="rId35" w:history="1">
        <w:r w:rsidRPr="00074A62">
          <w:rPr>
            <w:rStyle w:val="Hyperlink"/>
            <w:rFonts w:ascii="Arial" w:hAnsi="Arial" w:cs="Arial"/>
            <w:color w:val="auto"/>
          </w:rPr>
          <w:t>QIP feedback levels and word pictures (DOCX file, 271 KB)</w:t>
        </w:r>
      </w:hyperlink>
    </w:p>
    <w:p w14:paraId="4597F8B8" w14:textId="77777777" w:rsidR="0056756D" w:rsidRDefault="0056756D" w:rsidP="0056756D">
      <w:pPr>
        <w:ind w:left="720"/>
        <w:rPr>
          <w:rFonts w:ascii="Arial" w:hAnsi="Arial" w:cs="Arial"/>
        </w:rPr>
      </w:pPr>
    </w:p>
    <w:p w14:paraId="6BEC8258" w14:textId="627045A9" w:rsidR="00074A62" w:rsidRPr="0056756D" w:rsidRDefault="00000000">
      <w:pPr>
        <w:rPr>
          <w:rFonts w:ascii="Arial" w:hAnsi="Arial" w:cs="Arial"/>
          <w:b/>
          <w:bCs/>
        </w:rPr>
      </w:pPr>
      <w:sdt>
        <w:sdtPr>
          <w:rPr>
            <w:rFonts w:ascii="Arial" w:hAnsi="Arial" w:cs="Arial"/>
            <w:b/>
            <w:bCs/>
          </w:rPr>
          <w:id w:val="1695415488"/>
          <w:citation/>
        </w:sdtPr>
        <w:sdtContent>
          <w:r w:rsidR="0056756D" w:rsidRPr="0056756D">
            <w:rPr>
              <w:rFonts w:ascii="Arial" w:hAnsi="Arial" w:cs="Arial"/>
              <w:b/>
              <w:bCs/>
            </w:rPr>
            <w:fldChar w:fldCharType="begin"/>
          </w:r>
          <w:r w:rsidR="0056756D" w:rsidRPr="0056756D">
            <w:rPr>
              <w:rFonts w:ascii="Arial" w:hAnsi="Arial" w:cs="Arial"/>
              <w:b/>
              <w:bCs/>
            </w:rPr>
            <w:instrText xml:space="preserve"> CITATION The24 \l 2057 </w:instrText>
          </w:r>
          <w:r w:rsidR="0056756D" w:rsidRPr="0056756D">
            <w:rPr>
              <w:rFonts w:ascii="Arial" w:hAnsi="Arial" w:cs="Arial"/>
              <w:b/>
              <w:bCs/>
            </w:rPr>
            <w:fldChar w:fldCharType="separate"/>
          </w:r>
          <w:r w:rsidR="0056756D" w:rsidRPr="0056756D">
            <w:rPr>
              <w:rFonts w:ascii="Arial" w:hAnsi="Arial" w:cs="Arial"/>
              <w:noProof/>
            </w:rPr>
            <w:t>(The Royal College of General Practitioners, 2024)</w:t>
          </w:r>
          <w:r w:rsidR="0056756D" w:rsidRPr="0056756D">
            <w:rPr>
              <w:rFonts w:ascii="Arial" w:hAnsi="Arial" w:cs="Arial"/>
              <w:b/>
              <w:bCs/>
            </w:rPr>
            <w:fldChar w:fldCharType="end"/>
          </w:r>
        </w:sdtContent>
      </w:sdt>
    </w:p>
    <w:p w14:paraId="2C367387" w14:textId="77777777" w:rsidR="0056756D" w:rsidRDefault="0056756D">
      <w:pPr>
        <w:rPr>
          <w:rFonts w:ascii="Arial" w:hAnsi="Arial" w:cs="Arial"/>
        </w:rPr>
      </w:pPr>
    </w:p>
    <w:p w14:paraId="0EF6C284" w14:textId="0168CABD" w:rsidR="00074A62" w:rsidRDefault="00074A62">
      <w:pPr>
        <w:rPr>
          <w:rFonts w:ascii="Arial" w:hAnsi="Arial" w:cs="Arial"/>
        </w:rPr>
      </w:pPr>
      <w:r w:rsidRPr="00074A62">
        <w:rPr>
          <w:rFonts w:ascii="Arial" w:hAnsi="Arial" w:cs="Arial"/>
        </w:rPr>
        <w:t xml:space="preserve">Further details on QIPs can be found here: </w:t>
      </w:r>
      <w:hyperlink r:id="rId36" w:history="1">
        <w:r w:rsidRPr="006B1239">
          <w:rPr>
            <w:rStyle w:val="Hyperlink"/>
            <w:rFonts w:ascii="Arial" w:hAnsi="Arial" w:cs="Arial"/>
          </w:rPr>
          <w:t>https://www.rcgp.org.uk/mrcgp-exams/wpba/qip</w:t>
        </w:r>
      </w:hyperlink>
    </w:p>
    <w:p w14:paraId="4950B1DF" w14:textId="77777777" w:rsidR="00074A62" w:rsidRPr="00074A62" w:rsidRDefault="00074A62">
      <w:pPr>
        <w:rPr>
          <w:rFonts w:ascii="Arial" w:hAnsi="Arial" w:cs="Arial"/>
        </w:rPr>
      </w:pPr>
    </w:p>
    <w:p w14:paraId="298EB7E8" w14:textId="77777777" w:rsidR="00074A62" w:rsidRPr="00074A62" w:rsidRDefault="00074A62">
      <w:pPr>
        <w:rPr>
          <w:rFonts w:ascii="Arial" w:hAnsi="Arial" w:cs="Arial"/>
          <w:b/>
          <w:bCs/>
          <w:color w:val="002060"/>
        </w:rPr>
      </w:pPr>
    </w:p>
    <w:p w14:paraId="2973EE2F" w14:textId="77777777" w:rsidR="00022A77" w:rsidRPr="00F926C5" w:rsidRDefault="00022A77">
      <w:pPr>
        <w:rPr>
          <w:rFonts w:ascii="Arial" w:hAnsi="Arial" w:cs="Arial"/>
        </w:rPr>
      </w:pPr>
    </w:p>
    <w:sectPr w:rsidR="00022A77" w:rsidRPr="00F926C5" w:rsidSect="004B5DF7">
      <w:pgSz w:w="11906" w:h="16838"/>
      <w:pgMar w:top="1440" w:right="1440" w:bottom="1440" w:left="97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B03816" w14:textId="77777777" w:rsidR="00947F0E" w:rsidRDefault="00947F0E" w:rsidP="0056756D">
      <w:pPr>
        <w:spacing w:after="0" w:line="240" w:lineRule="auto"/>
      </w:pPr>
      <w:r>
        <w:separator/>
      </w:r>
    </w:p>
  </w:endnote>
  <w:endnote w:type="continuationSeparator" w:id="0">
    <w:p w14:paraId="7C697603" w14:textId="77777777" w:rsidR="00947F0E" w:rsidRDefault="00947F0E" w:rsidP="005675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37717782"/>
      <w:docPartObj>
        <w:docPartGallery w:val="Page Numbers (Bottom of Page)"/>
        <w:docPartUnique/>
      </w:docPartObj>
    </w:sdtPr>
    <w:sdtContent>
      <w:p w14:paraId="2016952B" w14:textId="7B4C4547" w:rsidR="0056756D" w:rsidRDefault="0056756D">
        <w:pPr>
          <w:pStyle w:val="Footer"/>
        </w:pPr>
        <w:r>
          <w:rPr>
            <w:noProof/>
          </w:rPr>
          <w:drawing>
            <wp:anchor distT="0" distB="0" distL="114300" distR="114300" simplePos="0" relativeHeight="251659264" behindDoc="0" locked="0" layoutInCell="1" allowOverlap="1" wp14:anchorId="4ACA34DB" wp14:editId="53D18F0F">
              <wp:simplePos x="0" y="0"/>
              <wp:positionH relativeFrom="page">
                <wp:align>right</wp:align>
              </wp:positionH>
              <wp:positionV relativeFrom="paragraph">
                <wp:posOffset>6985</wp:posOffset>
              </wp:positionV>
              <wp:extent cx="3602355" cy="137160"/>
              <wp:effectExtent l="0" t="0" r="0" b="0"/>
              <wp:wrapSquare wrapText="bothSides"/>
              <wp:docPr id="126453726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148904" name="Picture 1104148904"/>
                      <pic:cNvPicPr/>
                    </pic:nvPicPr>
                    <pic:blipFill>
                      <a:blip r:embed="rId1">
                        <a:extLst>
                          <a:ext uri="{28A0092B-C50C-407E-A947-70E740481C1C}">
                            <a14:useLocalDpi xmlns:a14="http://schemas.microsoft.com/office/drawing/2010/main" val="0"/>
                          </a:ext>
                        </a:extLst>
                      </a:blip>
                      <a:stretch>
                        <a:fillRect/>
                      </a:stretch>
                    </pic:blipFill>
                    <pic:spPr>
                      <a:xfrm>
                        <a:off x="0" y="0"/>
                        <a:ext cx="3602355" cy="137160"/>
                      </a:xfrm>
                      <a:prstGeom prst="rect">
                        <a:avLst/>
                      </a:prstGeom>
                    </pic:spPr>
                  </pic:pic>
                </a:graphicData>
              </a:graphic>
            </wp:anchor>
          </w:drawing>
        </w:r>
        <w:r>
          <w:fldChar w:fldCharType="begin"/>
        </w:r>
        <w:r>
          <w:instrText>PAGE   \* MERGEFORMAT</w:instrText>
        </w:r>
        <w:r>
          <w:fldChar w:fldCharType="separate"/>
        </w:r>
        <w:r>
          <w:t>2</w:t>
        </w:r>
        <w:r>
          <w:fldChar w:fldCharType="end"/>
        </w:r>
      </w:p>
    </w:sdtContent>
  </w:sdt>
  <w:p w14:paraId="4CD864FA" w14:textId="3FC2EC1A" w:rsidR="0056756D" w:rsidRDefault="0056756D" w:rsidP="005675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331AC8" w14:textId="77777777" w:rsidR="00947F0E" w:rsidRDefault="00947F0E" w:rsidP="0056756D">
      <w:pPr>
        <w:spacing w:after="0" w:line="240" w:lineRule="auto"/>
      </w:pPr>
      <w:r>
        <w:separator/>
      </w:r>
    </w:p>
  </w:footnote>
  <w:footnote w:type="continuationSeparator" w:id="0">
    <w:p w14:paraId="5D15EAEC" w14:textId="77777777" w:rsidR="00947F0E" w:rsidRDefault="00947F0E" w:rsidP="005675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8AD011" w14:textId="58B46F2D" w:rsidR="0056756D" w:rsidRDefault="0056756D" w:rsidP="00FF3923">
    <w:pPr>
      <w:pStyle w:val="Header"/>
      <w:tabs>
        <w:tab w:val="clear" w:pos="4513"/>
        <w:tab w:val="clear" w:pos="9026"/>
        <w:tab w:val="center" w:pos="3870"/>
      </w:tabs>
    </w:pPr>
    <w:r>
      <w:rPr>
        <w:noProof/>
      </w:rPr>
      <w:drawing>
        <wp:anchor distT="0" distB="0" distL="114300" distR="114300" simplePos="0" relativeHeight="251658240" behindDoc="0" locked="0" layoutInCell="1" allowOverlap="1" wp14:anchorId="3EAE9346" wp14:editId="7B75290A">
          <wp:simplePos x="0" y="0"/>
          <wp:positionH relativeFrom="column">
            <wp:posOffset>5029200</wp:posOffset>
          </wp:positionH>
          <wp:positionV relativeFrom="paragraph">
            <wp:posOffset>-316230</wp:posOffset>
          </wp:positionV>
          <wp:extent cx="1085850" cy="879475"/>
          <wp:effectExtent l="0" t="0" r="0" b="0"/>
          <wp:wrapSquare wrapText="bothSides"/>
          <wp:docPr id="15974507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172925" name="Picture 467172925"/>
                  <pic:cNvPicPr/>
                </pic:nvPicPr>
                <pic:blipFill>
                  <a:blip r:embed="rId1">
                    <a:extLst>
                      <a:ext uri="{28A0092B-C50C-407E-A947-70E740481C1C}">
                        <a14:useLocalDpi xmlns:a14="http://schemas.microsoft.com/office/drawing/2010/main" val="0"/>
                      </a:ext>
                    </a:extLst>
                  </a:blip>
                  <a:stretch>
                    <a:fillRect/>
                  </a:stretch>
                </pic:blipFill>
                <pic:spPr>
                  <a:xfrm>
                    <a:off x="0" y="0"/>
                    <a:ext cx="1085850" cy="879475"/>
                  </a:xfrm>
                  <a:prstGeom prst="rect">
                    <a:avLst/>
                  </a:prstGeom>
                </pic:spPr>
              </pic:pic>
            </a:graphicData>
          </a:graphic>
          <wp14:sizeRelH relativeFrom="page">
            <wp14:pctWidth>0</wp14:pctWidth>
          </wp14:sizeRelH>
          <wp14:sizeRelV relativeFrom="page">
            <wp14:pctHeight>0</wp14:pctHeight>
          </wp14:sizeRelV>
        </wp:anchor>
      </w:drawing>
    </w:r>
    <w:r w:rsidR="00FF3923">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777A4E" w14:textId="77777777" w:rsidR="0095740C" w:rsidRDefault="0095740C">
    <w:pPr>
      <w:pStyle w:val="Header"/>
    </w:pPr>
    <w:r>
      <w:rPr>
        <w:noProof/>
      </w:rPr>
      <w:drawing>
        <wp:anchor distT="0" distB="0" distL="114300" distR="114300" simplePos="0" relativeHeight="251661312" behindDoc="0" locked="0" layoutInCell="1" allowOverlap="1" wp14:anchorId="049C01CB" wp14:editId="4853A442">
          <wp:simplePos x="0" y="0"/>
          <wp:positionH relativeFrom="column">
            <wp:posOffset>7791450</wp:posOffset>
          </wp:positionH>
          <wp:positionV relativeFrom="paragraph">
            <wp:posOffset>-212090</wp:posOffset>
          </wp:positionV>
          <wp:extent cx="1174750" cy="952500"/>
          <wp:effectExtent l="0" t="0" r="6350" b="0"/>
          <wp:wrapSquare wrapText="bothSides"/>
          <wp:docPr id="17877357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172925" name="Picture 467172925"/>
                  <pic:cNvPicPr/>
                </pic:nvPicPr>
                <pic:blipFill>
                  <a:blip r:embed="rId1">
                    <a:extLst>
                      <a:ext uri="{28A0092B-C50C-407E-A947-70E740481C1C}">
                        <a14:useLocalDpi xmlns:a14="http://schemas.microsoft.com/office/drawing/2010/main" val="0"/>
                      </a:ext>
                    </a:extLst>
                  </a:blip>
                  <a:stretch>
                    <a:fillRect/>
                  </a:stretch>
                </pic:blipFill>
                <pic:spPr>
                  <a:xfrm>
                    <a:off x="0" y="0"/>
                    <a:ext cx="1174750" cy="9525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91716"/>
    <w:multiLevelType w:val="multilevel"/>
    <w:tmpl w:val="BCE63DC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 w15:restartNumberingAfterBreak="0">
    <w:nsid w:val="069D65EA"/>
    <w:multiLevelType w:val="multilevel"/>
    <w:tmpl w:val="137834D2"/>
    <w:lvl w:ilvl="0">
      <w:start w:val="1"/>
      <w:numFmt w:val="decimal"/>
      <w:lvlText w:val="%1."/>
      <w:lvlJc w:val="left"/>
      <w:pPr>
        <w:tabs>
          <w:tab w:val="num" w:pos="720"/>
        </w:tabs>
        <w:ind w:left="720" w:hanging="360"/>
      </w:pPr>
      <w:rPr>
        <w:rFonts w:hint="default"/>
        <w:sz w:val="20"/>
      </w:rPr>
    </w:lvl>
    <w:lvl w:ilvl="1">
      <w:start w:val="1"/>
      <w:numFmt w:val="decimal"/>
      <w:lvlText w:val="%2."/>
      <w:lvlJc w:val="left"/>
      <w:pPr>
        <w:ind w:left="1440" w:hanging="360"/>
      </w:pPr>
      <w:rPr>
        <w:rFonts w:cstheme="majorBidi"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CD5DFB"/>
    <w:multiLevelType w:val="multilevel"/>
    <w:tmpl w:val="42483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C00B10"/>
    <w:multiLevelType w:val="hybridMultilevel"/>
    <w:tmpl w:val="30E8A77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2653FC0"/>
    <w:multiLevelType w:val="multilevel"/>
    <w:tmpl w:val="C04C9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2704F5A"/>
    <w:multiLevelType w:val="multilevel"/>
    <w:tmpl w:val="DB62E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6F2496C"/>
    <w:multiLevelType w:val="multilevel"/>
    <w:tmpl w:val="FD207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7C162A5"/>
    <w:multiLevelType w:val="multilevel"/>
    <w:tmpl w:val="2C54E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9555E45"/>
    <w:multiLevelType w:val="multilevel"/>
    <w:tmpl w:val="A1945928"/>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9" w15:restartNumberingAfterBreak="0">
    <w:nsid w:val="2C1C70CC"/>
    <w:multiLevelType w:val="multilevel"/>
    <w:tmpl w:val="137834D2"/>
    <w:lvl w:ilvl="0">
      <w:start w:val="1"/>
      <w:numFmt w:val="decimal"/>
      <w:lvlText w:val="%1."/>
      <w:lvlJc w:val="left"/>
      <w:pPr>
        <w:tabs>
          <w:tab w:val="num" w:pos="720"/>
        </w:tabs>
        <w:ind w:left="720" w:hanging="360"/>
      </w:pPr>
      <w:rPr>
        <w:rFonts w:hint="default"/>
        <w:sz w:val="20"/>
      </w:rPr>
    </w:lvl>
    <w:lvl w:ilvl="1">
      <w:start w:val="1"/>
      <w:numFmt w:val="decimal"/>
      <w:lvlText w:val="%2."/>
      <w:lvlJc w:val="left"/>
      <w:pPr>
        <w:ind w:left="1440" w:hanging="360"/>
      </w:pPr>
      <w:rPr>
        <w:rFonts w:cstheme="majorBidi"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C806325"/>
    <w:multiLevelType w:val="multilevel"/>
    <w:tmpl w:val="B0A8C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9A24F2"/>
    <w:multiLevelType w:val="multilevel"/>
    <w:tmpl w:val="211A5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3452BD2"/>
    <w:multiLevelType w:val="multilevel"/>
    <w:tmpl w:val="83B65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659429E"/>
    <w:multiLevelType w:val="multilevel"/>
    <w:tmpl w:val="B638F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C344641"/>
    <w:multiLevelType w:val="multilevel"/>
    <w:tmpl w:val="03F07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D2444D2"/>
    <w:multiLevelType w:val="multilevel"/>
    <w:tmpl w:val="BAEEC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F9509CC"/>
    <w:multiLevelType w:val="multilevel"/>
    <w:tmpl w:val="EB84C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FE9126E"/>
    <w:multiLevelType w:val="multilevel"/>
    <w:tmpl w:val="137834D2"/>
    <w:lvl w:ilvl="0">
      <w:start w:val="1"/>
      <w:numFmt w:val="decimal"/>
      <w:lvlText w:val="%1."/>
      <w:lvlJc w:val="left"/>
      <w:pPr>
        <w:tabs>
          <w:tab w:val="num" w:pos="720"/>
        </w:tabs>
        <w:ind w:left="720" w:hanging="360"/>
      </w:pPr>
      <w:rPr>
        <w:rFonts w:hint="default"/>
        <w:sz w:val="20"/>
      </w:rPr>
    </w:lvl>
    <w:lvl w:ilvl="1">
      <w:start w:val="1"/>
      <w:numFmt w:val="decimal"/>
      <w:lvlText w:val="%2."/>
      <w:lvlJc w:val="left"/>
      <w:pPr>
        <w:ind w:left="1440" w:hanging="360"/>
      </w:pPr>
      <w:rPr>
        <w:rFonts w:cstheme="majorBidi"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58E1FDD"/>
    <w:multiLevelType w:val="multilevel"/>
    <w:tmpl w:val="0E88C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71E7F22"/>
    <w:multiLevelType w:val="multilevel"/>
    <w:tmpl w:val="0A24837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0" w15:restartNumberingAfterBreak="0">
    <w:nsid w:val="491A3B0E"/>
    <w:multiLevelType w:val="multilevel"/>
    <w:tmpl w:val="7F9ADC62"/>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1" w15:restartNumberingAfterBreak="0">
    <w:nsid w:val="53411995"/>
    <w:multiLevelType w:val="multilevel"/>
    <w:tmpl w:val="1BFE2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5637809"/>
    <w:multiLevelType w:val="multilevel"/>
    <w:tmpl w:val="775ED3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6B82A07"/>
    <w:multiLevelType w:val="multilevel"/>
    <w:tmpl w:val="2918D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FC6062E"/>
    <w:multiLevelType w:val="multilevel"/>
    <w:tmpl w:val="64D4A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1541048"/>
    <w:multiLevelType w:val="hybridMultilevel"/>
    <w:tmpl w:val="7CC2854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615D03DD"/>
    <w:multiLevelType w:val="multilevel"/>
    <w:tmpl w:val="EB50ED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23142F4"/>
    <w:multiLevelType w:val="multilevel"/>
    <w:tmpl w:val="137834D2"/>
    <w:lvl w:ilvl="0">
      <w:start w:val="1"/>
      <w:numFmt w:val="decimal"/>
      <w:lvlText w:val="%1."/>
      <w:lvlJc w:val="left"/>
      <w:pPr>
        <w:tabs>
          <w:tab w:val="num" w:pos="720"/>
        </w:tabs>
        <w:ind w:left="720" w:hanging="360"/>
      </w:pPr>
      <w:rPr>
        <w:rFonts w:hint="default"/>
        <w:sz w:val="20"/>
      </w:rPr>
    </w:lvl>
    <w:lvl w:ilvl="1">
      <w:start w:val="1"/>
      <w:numFmt w:val="decimal"/>
      <w:lvlText w:val="%2."/>
      <w:lvlJc w:val="left"/>
      <w:pPr>
        <w:ind w:left="1440" w:hanging="360"/>
      </w:pPr>
      <w:rPr>
        <w:rFonts w:cstheme="majorBidi"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5681004"/>
    <w:multiLevelType w:val="multilevel"/>
    <w:tmpl w:val="2C5E7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CC34931"/>
    <w:multiLevelType w:val="multilevel"/>
    <w:tmpl w:val="4C723FD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0" w15:restartNumberingAfterBreak="0">
    <w:nsid w:val="6CF41D08"/>
    <w:multiLevelType w:val="multilevel"/>
    <w:tmpl w:val="05223742"/>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1" w15:restartNumberingAfterBreak="0">
    <w:nsid w:val="6F432713"/>
    <w:multiLevelType w:val="multilevel"/>
    <w:tmpl w:val="137834D2"/>
    <w:lvl w:ilvl="0">
      <w:start w:val="1"/>
      <w:numFmt w:val="decimal"/>
      <w:lvlText w:val="%1."/>
      <w:lvlJc w:val="left"/>
      <w:pPr>
        <w:tabs>
          <w:tab w:val="num" w:pos="720"/>
        </w:tabs>
        <w:ind w:left="720" w:hanging="360"/>
      </w:pPr>
      <w:rPr>
        <w:rFonts w:hint="default"/>
        <w:sz w:val="20"/>
      </w:rPr>
    </w:lvl>
    <w:lvl w:ilvl="1">
      <w:start w:val="1"/>
      <w:numFmt w:val="decimal"/>
      <w:lvlText w:val="%2."/>
      <w:lvlJc w:val="left"/>
      <w:pPr>
        <w:ind w:left="1440" w:hanging="360"/>
      </w:pPr>
      <w:rPr>
        <w:rFonts w:cstheme="majorBidi"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FDC28B9"/>
    <w:multiLevelType w:val="multilevel"/>
    <w:tmpl w:val="E800E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2893B8A"/>
    <w:multiLevelType w:val="multilevel"/>
    <w:tmpl w:val="BDE46726"/>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4" w15:restartNumberingAfterBreak="0">
    <w:nsid w:val="72CE275B"/>
    <w:multiLevelType w:val="multilevel"/>
    <w:tmpl w:val="1018CB52"/>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5" w15:restartNumberingAfterBreak="0">
    <w:nsid w:val="7C495A17"/>
    <w:multiLevelType w:val="hybridMultilevel"/>
    <w:tmpl w:val="EBA843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12973439">
    <w:abstractNumId w:val="32"/>
  </w:num>
  <w:num w:numId="2" w16cid:durableId="232011187">
    <w:abstractNumId w:val="15"/>
  </w:num>
  <w:num w:numId="3" w16cid:durableId="660350994">
    <w:abstractNumId w:val="20"/>
  </w:num>
  <w:num w:numId="4" w16cid:durableId="1476874773">
    <w:abstractNumId w:val="33"/>
  </w:num>
  <w:num w:numId="5" w16cid:durableId="1905406541">
    <w:abstractNumId w:val="8"/>
  </w:num>
  <w:num w:numId="6" w16cid:durableId="862523322">
    <w:abstractNumId w:val="30"/>
  </w:num>
  <w:num w:numId="7" w16cid:durableId="1157460895">
    <w:abstractNumId w:val="34"/>
  </w:num>
  <w:num w:numId="8" w16cid:durableId="197621582">
    <w:abstractNumId w:val="29"/>
  </w:num>
  <w:num w:numId="9" w16cid:durableId="2071881374">
    <w:abstractNumId w:val="19"/>
  </w:num>
  <w:num w:numId="10" w16cid:durableId="1746032669">
    <w:abstractNumId w:val="0"/>
  </w:num>
  <w:num w:numId="11" w16cid:durableId="1976333106">
    <w:abstractNumId w:val="6"/>
  </w:num>
  <w:num w:numId="12" w16cid:durableId="1781752589">
    <w:abstractNumId w:val="22"/>
  </w:num>
  <w:num w:numId="13" w16cid:durableId="1116365782">
    <w:abstractNumId w:val="10"/>
  </w:num>
  <w:num w:numId="14" w16cid:durableId="1171720937">
    <w:abstractNumId w:val="24"/>
  </w:num>
  <w:num w:numId="15" w16cid:durableId="2088109893">
    <w:abstractNumId w:val="11"/>
  </w:num>
  <w:num w:numId="16" w16cid:durableId="1516311693">
    <w:abstractNumId w:val="5"/>
  </w:num>
  <w:num w:numId="17" w16cid:durableId="1312172853">
    <w:abstractNumId w:val="12"/>
  </w:num>
  <w:num w:numId="18" w16cid:durableId="1855730996">
    <w:abstractNumId w:val="16"/>
  </w:num>
  <w:num w:numId="19" w16cid:durableId="213349853">
    <w:abstractNumId w:val="21"/>
  </w:num>
  <w:num w:numId="20" w16cid:durableId="1856965336">
    <w:abstractNumId w:val="28"/>
  </w:num>
  <w:num w:numId="21" w16cid:durableId="1120344210">
    <w:abstractNumId w:val="14"/>
  </w:num>
  <w:num w:numId="22" w16cid:durableId="1296987044">
    <w:abstractNumId w:val="17"/>
  </w:num>
  <w:num w:numId="23" w16cid:durableId="573511268">
    <w:abstractNumId w:val="13"/>
  </w:num>
  <w:num w:numId="24" w16cid:durableId="1796289788">
    <w:abstractNumId w:val="2"/>
  </w:num>
  <w:num w:numId="25" w16cid:durableId="303655708">
    <w:abstractNumId w:val="26"/>
  </w:num>
  <w:num w:numId="26" w16cid:durableId="1250845836">
    <w:abstractNumId w:val="4"/>
  </w:num>
  <w:num w:numId="27" w16cid:durableId="942343580">
    <w:abstractNumId w:val="31"/>
  </w:num>
  <w:num w:numId="28" w16cid:durableId="1255895483">
    <w:abstractNumId w:val="25"/>
  </w:num>
  <w:num w:numId="29" w16cid:durableId="1964386066">
    <w:abstractNumId w:val="3"/>
  </w:num>
  <w:num w:numId="30" w16cid:durableId="465589685">
    <w:abstractNumId w:val="9"/>
  </w:num>
  <w:num w:numId="31" w16cid:durableId="382023609">
    <w:abstractNumId w:val="1"/>
  </w:num>
  <w:num w:numId="32" w16cid:durableId="1116025981">
    <w:abstractNumId w:val="27"/>
  </w:num>
  <w:num w:numId="33" w16cid:durableId="365301795">
    <w:abstractNumId w:val="18"/>
  </w:num>
  <w:num w:numId="34" w16cid:durableId="2046443636">
    <w:abstractNumId w:val="23"/>
  </w:num>
  <w:num w:numId="35" w16cid:durableId="1757700708">
    <w:abstractNumId w:val="7"/>
  </w:num>
  <w:num w:numId="36" w16cid:durableId="1156532935">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6C5"/>
    <w:rsid w:val="00022A77"/>
    <w:rsid w:val="00063559"/>
    <w:rsid w:val="00074A62"/>
    <w:rsid w:val="000853D8"/>
    <w:rsid w:val="000C013B"/>
    <w:rsid w:val="000D7FD6"/>
    <w:rsid w:val="00100170"/>
    <w:rsid w:val="001457CF"/>
    <w:rsid w:val="00407B08"/>
    <w:rsid w:val="00472E62"/>
    <w:rsid w:val="00492E44"/>
    <w:rsid w:val="00496E5C"/>
    <w:rsid w:val="004B5DF7"/>
    <w:rsid w:val="0050222C"/>
    <w:rsid w:val="00506B7B"/>
    <w:rsid w:val="0056756D"/>
    <w:rsid w:val="005C539B"/>
    <w:rsid w:val="006A3C03"/>
    <w:rsid w:val="006F0720"/>
    <w:rsid w:val="00751169"/>
    <w:rsid w:val="007E33BD"/>
    <w:rsid w:val="00853B9E"/>
    <w:rsid w:val="008949A8"/>
    <w:rsid w:val="008B03D5"/>
    <w:rsid w:val="00916105"/>
    <w:rsid w:val="00947F0E"/>
    <w:rsid w:val="0095740C"/>
    <w:rsid w:val="0097720C"/>
    <w:rsid w:val="009F3BF0"/>
    <w:rsid w:val="00B308D6"/>
    <w:rsid w:val="00BB20A8"/>
    <w:rsid w:val="00BF3C41"/>
    <w:rsid w:val="00C10986"/>
    <w:rsid w:val="00C24E4A"/>
    <w:rsid w:val="00C6794D"/>
    <w:rsid w:val="00D65D68"/>
    <w:rsid w:val="00D723DB"/>
    <w:rsid w:val="00DD474E"/>
    <w:rsid w:val="00DE3F45"/>
    <w:rsid w:val="00E00138"/>
    <w:rsid w:val="00E71B9C"/>
    <w:rsid w:val="00F45A50"/>
    <w:rsid w:val="00F926C5"/>
    <w:rsid w:val="00FA3A49"/>
    <w:rsid w:val="00FC6744"/>
    <w:rsid w:val="00FF39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EFD72B"/>
  <w15:chartTrackingRefBased/>
  <w15:docId w15:val="{55A3C951-30F9-433A-998F-A7AF13720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2A77"/>
  </w:style>
  <w:style w:type="paragraph" w:styleId="Heading1">
    <w:name w:val="heading 1"/>
    <w:basedOn w:val="Normal"/>
    <w:next w:val="Normal"/>
    <w:link w:val="Heading1Char"/>
    <w:uiPriority w:val="9"/>
    <w:qFormat/>
    <w:rsid w:val="00074A62"/>
    <w:pPr>
      <w:keepNext/>
      <w:keepLines/>
      <w:spacing w:before="360" w:after="80"/>
      <w:outlineLvl w:val="0"/>
    </w:pPr>
    <w:rPr>
      <w:rFonts w:ascii="Arial" w:eastAsiaTheme="majorEastAsia" w:hAnsi="Arial" w:cstheme="majorBidi"/>
      <w:b/>
      <w:color w:val="002060"/>
      <w:sz w:val="40"/>
      <w:szCs w:val="40"/>
    </w:rPr>
  </w:style>
  <w:style w:type="paragraph" w:styleId="Heading2">
    <w:name w:val="heading 2"/>
    <w:basedOn w:val="Normal"/>
    <w:next w:val="Normal"/>
    <w:link w:val="Heading2Char"/>
    <w:uiPriority w:val="9"/>
    <w:unhideWhenUsed/>
    <w:qFormat/>
    <w:rsid w:val="00074A62"/>
    <w:pPr>
      <w:keepNext/>
      <w:keepLines/>
      <w:spacing w:before="160" w:after="80"/>
      <w:outlineLvl w:val="1"/>
    </w:pPr>
    <w:rPr>
      <w:rFonts w:ascii="Arial" w:eastAsiaTheme="majorEastAsia" w:hAnsi="Arial" w:cstheme="majorBidi"/>
      <w:b/>
      <w:color w:val="002060"/>
      <w:szCs w:val="32"/>
    </w:rPr>
  </w:style>
  <w:style w:type="paragraph" w:styleId="Heading3">
    <w:name w:val="heading 3"/>
    <w:basedOn w:val="Normal"/>
    <w:next w:val="Normal"/>
    <w:link w:val="Heading3Char"/>
    <w:uiPriority w:val="9"/>
    <w:unhideWhenUsed/>
    <w:qFormat/>
    <w:rsid w:val="00074A62"/>
    <w:pPr>
      <w:keepNext/>
      <w:keepLines/>
      <w:spacing w:before="160" w:after="80"/>
      <w:outlineLvl w:val="2"/>
    </w:pPr>
    <w:rPr>
      <w:rFonts w:ascii="Arial" w:eastAsiaTheme="majorEastAsia" w:hAnsi="Arial" w:cstheme="majorBidi"/>
      <w:b/>
      <w:szCs w:val="28"/>
    </w:rPr>
  </w:style>
  <w:style w:type="paragraph" w:styleId="Heading4">
    <w:name w:val="heading 4"/>
    <w:basedOn w:val="Normal"/>
    <w:next w:val="Normal"/>
    <w:link w:val="Heading4Char"/>
    <w:uiPriority w:val="9"/>
    <w:unhideWhenUsed/>
    <w:qFormat/>
    <w:rsid w:val="00074A62"/>
    <w:pPr>
      <w:keepNext/>
      <w:keepLines/>
      <w:spacing w:before="80" w:after="40"/>
      <w:outlineLvl w:val="3"/>
    </w:pPr>
    <w:rPr>
      <w:rFonts w:ascii="Arial" w:eastAsiaTheme="majorEastAsia" w:hAnsi="Arial" w:cstheme="majorBidi"/>
      <w:b/>
      <w:iCs/>
      <w:color w:val="00A499"/>
      <w:sz w:val="22"/>
    </w:rPr>
  </w:style>
  <w:style w:type="paragraph" w:styleId="Heading5">
    <w:name w:val="heading 5"/>
    <w:basedOn w:val="Normal"/>
    <w:next w:val="Normal"/>
    <w:link w:val="Heading5Char"/>
    <w:uiPriority w:val="9"/>
    <w:semiHidden/>
    <w:unhideWhenUsed/>
    <w:qFormat/>
    <w:rsid w:val="00F926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926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926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926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926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4A62"/>
    <w:rPr>
      <w:rFonts w:ascii="Arial" w:eastAsiaTheme="majorEastAsia" w:hAnsi="Arial" w:cstheme="majorBidi"/>
      <w:b/>
      <w:color w:val="002060"/>
      <w:sz w:val="40"/>
      <w:szCs w:val="40"/>
    </w:rPr>
  </w:style>
  <w:style w:type="character" w:customStyle="1" w:styleId="Heading2Char">
    <w:name w:val="Heading 2 Char"/>
    <w:basedOn w:val="DefaultParagraphFont"/>
    <w:link w:val="Heading2"/>
    <w:uiPriority w:val="9"/>
    <w:rsid w:val="00074A62"/>
    <w:rPr>
      <w:rFonts w:ascii="Arial" w:eastAsiaTheme="majorEastAsia" w:hAnsi="Arial" w:cstheme="majorBidi"/>
      <w:b/>
      <w:color w:val="002060"/>
      <w:szCs w:val="32"/>
    </w:rPr>
  </w:style>
  <w:style w:type="character" w:customStyle="1" w:styleId="Heading3Char">
    <w:name w:val="Heading 3 Char"/>
    <w:basedOn w:val="DefaultParagraphFont"/>
    <w:link w:val="Heading3"/>
    <w:uiPriority w:val="9"/>
    <w:rsid w:val="00074A62"/>
    <w:rPr>
      <w:rFonts w:ascii="Arial" w:eastAsiaTheme="majorEastAsia" w:hAnsi="Arial" w:cstheme="majorBidi"/>
      <w:b/>
      <w:szCs w:val="28"/>
    </w:rPr>
  </w:style>
  <w:style w:type="character" w:customStyle="1" w:styleId="Heading4Char">
    <w:name w:val="Heading 4 Char"/>
    <w:basedOn w:val="DefaultParagraphFont"/>
    <w:link w:val="Heading4"/>
    <w:uiPriority w:val="9"/>
    <w:rsid w:val="00074A62"/>
    <w:rPr>
      <w:rFonts w:ascii="Arial" w:eastAsiaTheme="majorEastAsia" w:hAnsi="Arial" w:cstheme="majorBidi"/>
      <w:b/>
      <w:iCs/>
      <w:color w:val="00A499"/>
      <w:sz w:val="22"/>
    </w:rPr>
  </w:style>
  <w:style w:type="character" w:customStyle="1" w:styleId="Heading5Char">
    <w:name w:val="Heading 5 Char"/>
    <w:basedOn w:val="DefaultParagraphFont"/>
    <w:link w:val="Heading5"/>
    <w:uiPriority w:val="9"/>
    <w:semiHidden/>
    <w:rsid w:val="00F926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926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926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926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926C5"/>
    <w:rPr>
      <w:rFonts w:eastAsiaTheme="majorEastAsia" w:cstheme="majorBidi"/>
      <w:color w:val="272727" w:themeColor="text1" w:themeTint="D8"/>
    </w:rPr>
  </w:style>
  <w:style w:type="paragraph" w:styleId="Title">
    <w:name w:val="Title"/>
    <w:basedOn w:val="Normal"/>
    <w:next w:val="Normal"/>
    <w:link w:val="TitleChar"/>
    <w:uiPriority w:val="10"/>
    <w:qFormat/>
    <w:rsid w:val="00F926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926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926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926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926C5"/>
    <w:pPr>
      <w:spacing w:before="160"/>
      <w:jc w:val="center"/>
    </w:pPr>
    <w:rPr>
      <w:i/>
      <w:iCs/>
      <w:color w:val="404040" w:themeColor="text1" w:themeTint="BF"/>
    </w:rPr>
  </w:style>
  <w:style w:type="character" w:customStyle="1" w:styleId="QuoteChar">
    <w:name w:val="Quote Char"/>
    <w:basedOn w:val="DefaultParagraphFont"/>
    <w:link w:val="Quote"/>
    <w:uiPriority w:val="29"/>
    <w:rsid w:val="00F926C5"/>
    <w:rPr>
      <w:i/>
      <w:iCs/>
      <w:color w:val="404040" w:themeColor="text1" w:themeTint="BF"/>
    </w:rPr>
  </w:style>
  <w:style w:type="paragraph" w:styleId="ListParagraph">
    <w:name w:val="List Paragraph"/>
    <w:basedOn w:val="Normal"/>
    <w:uiPriority w:val="34"/>
    <w:qFormat/>
    <w:rsid w:val="00F926C5"/>
    <w:pPr>
      <w:ind w:left="720"/>
      <w:contextualSpacing/>
    </w:pPr>
  </w:style>
  <w:style w:type="character" w:styleId="IntenseEmphasis">
    <w:name w:val="Intense Emphasis"/>
    <w:basedOn w:val="DefaultParagraphFont"/>
    <w:uiPriority w:val="21"/>
    <w:qFormat/>
    <w:rsid w:val="00F926C5"/>
    <w:rPr>
      <w:i/>
      <w:iCs/>
      <w:color w:val="0F4761" w:themeColor="accent1" w:themeShade="BF"/>
    </w:rPr>
  </w:style>
  <w:style w:type="paragraph" w:styleId="IntenseQuote">
    <w:name w:val="Intense Quote"/>
    <w:basedOn w:val="Normal"/>
    <w:next w:val="Normal"/>
    <w:link w:val="IntenseQuoteChar"/>
    <w:uiPriority w:val="30"/>
    <w:qFormat/>
    <w:rsid w:val="00F926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926C5"/>
    <w:rPr>
      <w:i/>
      <w:iCs/>
      <w:color w:val="0F4761" w:themeColor="accent1" w:themeShade="BF"/>
    </w:rPr>
  </w:style>
  <w:style w:type="character" w:styleId="IntenseReference">
    <w:name w:val="Intense Reference"/>
    <w:basedOn w:val="DefaultParagraphFont"/>
    <w:uiPriority w:val="32"/>
    <w:qFormat/>
    <w:rsid w:val="00F926C5"/>
    <w:rPr>
      <w:b/>
      <w:bCs/>
      <w:smallCaps/>
      <w:color w:val="0F4761" w:themeColor="accent1" w:themeShade="BF"/>
      <w:spacing w:val="5"/>
    </w:rPr>
  </w:style>
  <w:style w:type="character" w:styleId="Hyperlink">
    <w:name w:val="Hyperlink"/>
    <w:basedOn w:val="DefaultParagraphFont"/>
    <w:uiPriority w:val="99"/>
    <w:unhideWhenUsed/>
    <w:rsid w:val="00F926C5"/>
    <w:rPr>
      <w:color w:val="467886" w:themeColor="hyperlink"/>
      <w:u w:val="single"/>
    </w:rPr>
  </w:style>
  <w:style w:type="character" w:styleId="UnresolvedMention">
    <w:name w:val="Unresolved Mention"/>
    <w:basedOn w:val="DefaultParagraphFont"/>
    <w:uiPriority w:val="99"/>
    <w:semiHidden/>
    <w:unhideWhenUsed/>
    <w:rsid w:val="00F926C5"/>
    <w:rPr>
      <w:color w:val="605E5C"/>
      <w:shd w:val="clear" w:color="auto" w:fill="E1DFDD"/>
    </w:rPr>
  </w:style>
  <w:style w:type="paragraph" w:styleId="Header">
    <w:name w:val="header"/>
    <w:basedOn w:val="Normal"/>
    <w:link w:val="HeaderChar"/>
    <w:uiPriority w:val="99"/>
    <w:unhideWhenUsed/>
    <w:rsid w:val="005675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756D"/>
  </w:style>
  <w:style w:type="paragraph" w:styleId="Footer">
    <w:name w:val="footer"/>
    <w:basedOn w:val="Normal"/>
    <w:link w:val="FooterChar"/>
    <w:uiPriority w:val="99"/>
    <w:unhideWhenUsed/>
    <w:rsid w:val="005675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756D"/>
  </w:style>
  <w:style w:type="paragraph" w:styleId="FootnoteText">
    <w:name w:val="footnote text"/>
    <w:basedOn w:val="Normal"/>
    <w:link w:val="FootnoteTextChar"/>
    <w:uiPriority w:val="99"/>
    <w:semiHidden/>
    <w:unhideWhenUsed/>
    <w:rsid w:val="0056756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6756D"/>
    <w:rPr>
      <w:sz w:val="20"/>
      <w:szCs w:val="20"/>
    </w:rPr>
  </w:style>
  <w:style w:type="character" w:styleId="FootnoteReference">
    <w:name w:val="footnote reference"/>
    <w:basedOn w:val="DefaultParagraphFont"/>
    <w:uiPriority w:val="99"/>
    <w:semiHidden/>
    <w:unhideWhenUsed/>
    <w:rsid w:val="005675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729474">
      <w:bodyDiv w:val="1"/>
      <w:marLeft w:val="0"/>
      <w:marRight w:val="0"/>
      <w:marTop w:val="0"/>
      <w:marBottom w:val="0"/>
      <w:divBdr>
        <w:top w:val="none" w:sz="0" w:space="0" w:color="auto"/>
        <w:left w:val="none" w:sz="0" w:space="0" w:color="auto"/>
        <w:bottom w:val="none" w:sz="0" w:space="0" w:color="auto"/>
        <w:right w:val="none" w:sz="0" w:space="0" w:color="auto"/>
      </w:divBdr>
      <w:divsChild>
        <w:div w:id="842016670">
          <w:marLeft w:val="-420"/>
          <w:marRight w:val="0"/>
          <w:marTop w:val="0"/>
          <w:marBottom w:val="0"/>
          <w:divBdr>
            <w:top w:val="none" w:sz="0" w:space="0" w:color="auto"/>
            <w:left w:val="none" w:sz="0" w:space="0" w:color="auto"/>
            <w:bottom w:val="none" w:sz="0" w:space="0" w:color="auto"/>
            <w:right w:val="none" w:sz="0" w:space="0" w:color="auto"/>
          </w:divBdr>
          <w:divsChild>
            <w:div w:id="1133212191">
              <w:marLeft w:val="0"/>
              <w:marRight w:val="0"/>
              <w:marTop w:val="0"/>
              <w:marBottom w:val="0"/>
              <w:divBdr>
                <w:top w:val="none" w:sz="0" w:space="0" w:color="auto"/>
                <w:left w:val="none" w:sz="0" w:space="0" w:color="auto"/>
                <w:bottom w:val="none" w:sz="0" w:space="0" w:color="auto"/>
                <w:right w:val="none" w:sz="0" w:space="0" w:color="auto"/>
              </w:divBdr>
              <w:divsChild>
                <w:div w:id="969748775">
                  <w:marLeft w:val="0"/>
                  <w:marRight w:val="0"/>
                  <w:marTop w:val="0"/>
                  <w:marBottom w:val="0"/>
                  <w:divBdr>
                    <w:top w:val="none" w:sz="0" w:space="0" w:color="auto"/>
                    <w:left w:val="none" w:sz="0" w:space="0" w:color="auto"/>
                    <w:bottom w:val="none" w:sz="0" w:space="0" w:color="auto"/>
                    <w:right w:val="none" w:sz="0" w:space="0" w:color="auto"/>
                  </w:divBdr>
                  <w:divsChild>
                    <w:div w:id="1540778344">
                      <w:marLeft w:val="0"/>
                      <w:marRight w:val="0"/>
                      <w:marTop w:val="0"/>
                      <w:marBottom w:val="0"/>
                      <w:divBdr>
                        <w:top w:val="none" w:sz="0" w:space="0" w:color="auto"/>
                        <w:left w:val="none" w:sz="0" w:space="0" w:color="auto"/>
                        <w:bottom w:val="none" w:sz="0" w:space="0" w:color="auto"/>
                        <w:right w:val="none" w:sz="0" w:space="0" w:color="auto"/>
                      </w:divBdr>
                    </w:div>
                    <w:div w:id="18213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534491">
          <w:marLeft w:val="-420"/>
          <w:marRight w:val="0"/>
          <w:marTop w:val="0"/>
          <w:marBottom w:val="0"/>
          <w:divBdr>
            <w:top w:val="none" w:sz="0" w:space="0" w:color="auto"/>
            <w:left w:val="none" w:sz="0" w:space="0" w:color="auto"/>
            <w:bottom w:val="none" w:sz="0" w:space="0" w:color="auto"/>
            <w:right w:val="none" w:sz="0" w:space="0" w:color="auto"/>
          </w:divBdr>
          <w:divsChild>
            <w:div w:id="921987105">
              <w:marLeft w:val="0"/>
              <w:marRight w:val="0"/>
              <w:marTop w:val="0"/>
              <w:marBottom w:val="0"/>
              <w:divBdr>
                <w:top w:val="none" w:sz="0" w:space="0" w:color="auto"/>
                <w:left w:val="none" w:sz="0" w:space="0" w:color="auto"/>
                <w:bottom w:val="none" w:sz="0" w:space="0" w:color="auto"/>
                <w:right w:val="none" w:sz="0" w:space="0" w:color="auto"/>
              </w:divBdr>
              <w:divsChild>
                <w:div w:id="359209727">
                  <w:marLeft w:val="0"/>
                  <w:marRight w:val="0"/>
                  <w:marTop w:val="0"/>
                  <w:marBottom w:val="0"/>
                  <w:divBdr>
                    <w:top w:val="none" w:sz="0" w:space="0" w:color="auto"/>
                    <w:left w:val="none" w:sz="0" w:space="0" w:color="auto"/>
                    <w:bottom w:val="none" w:sz="0" w:space="0" w:color="auto"/>
                    <w:right w:val="none" w:sz="0" w:space="0" w:color="auto"/>
                  </w:divBdr>
                  <w:divsChild>
                    <w:div w:id="1886402166">
                      <w:marLeft w:val="0"/>
                      <w:marRight w:val="0"/>
                      <w:marTop w:val="0"/>
                      <w:marBottom w:val="0"/>
                      <w:divBdr>
                        <w:top w:val="none" w:sz="0" w:space="0" w:color="auto"/>
                        <w:left w:val="none" w:sz="0" w:space="0" w:color="auto"/>
                        <w:bottom w:val="none" w:sz="0" w:space="0" w:color="auto"/>
                        <w:right w:val="none" w:sz="0" w:space="0" w:color="auto"/>
                      </w:divBdr>
                    </w:div>
                    <w:div w:id="2012442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416193">
          <w:marLeft w:val="-420"/>
          <w:marRight w:val="0"/>
          <w:marTop w:val="0"/>
          <w:marBottom w:val="0"/>
          <w:divBdr>
            <w:top w:val="none" w:sz="0" w:space="0" w:color="auto"/>
            <w:left w:val="none" w:sz="0" w:space="0" w:color="auto"/>
            <w:bottom w:val="none" w:sz="0" w:space="0" w:color="auto"/>
            <w:right w:val="none" w:sz="0" w:space="0" w:color="auto"/>
          </w:divBdr>
          <w:divsChild>
            <w:div w:id="1352493645">
              <w:marLeft w:val="0"/>
              <w:marRight w:val="0"/>
              <w:marTop w:val="0"/>
              <w:marBottom w:val="0"/>
              <w:divBdr>
                <w:top w:val="none" w:sz="0" w:space="0" w:color="auto"/>
                <w:left w:val="none" w:sz="0" w:space="0" w:color="auto"/>
                <w:bottom w:val="none" w:sz="0" w:space="0" w:color="auto"/>
                <w:right w:val="none" w:sz="0" w:space="0" w:color="auto"/>
              </w:divBdr>
              <w:divsChild>
                <w:div w:id="1153639425">
                  <w:marLeft w:val="0"/>
                  <w:marRight w:val="0"/>
                  <w:marTop w:val="0"/>
                  <w:marBottom w:val="0"/>
                  <w:divBdr>
                    <w:top w:val="none" w:sz="0" w:space="0" w:color="auto"/>
                    <w:left w:val="none" w:sz="0" w:space="0" w:color="auto"/>
                    <w:bottom w:val="none" w:sz="0" w:space="0" w:color="auto"/>
                    <w:right w:val="none" w:sz="0" w:space="0" w:color="auto"/>
                  </w:divBdr>
                  <w:divsChild>
                    <w:div w:id="218321408">
                      <w:marLeft w:val="0"/>
                      <w:marRight w:val="0"/>
                      <w:marTop w:val="0"/>
                      <w:marBottom w:val="0"/>
                      <w:divBdr>
                        <w:top w:val="none" w:sz="0" w:space="0" w:color="auto"/>
                        <w:left w:val="none" w:sz="0" w:space="0" w:color="auto"/>
                        <w:bottom w:val="none" w:sz="0" w:space="0" w:color="auto"/>
                        <w:right w:val="none" w:sz="0" w:space="0" w:color="auto"/>
                      </w:divBdr>
                    </w:div>
                    <w:div w:id="209461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397457">
          <w:marLeft w:val="-420"/>
          <w:marRight w:val="0"/>
          <w:marTop w:val="0"/>
          <w:marBottom w:val="0"/>
          <w:divBdr>
            <w:top w:val="none" w:sz="0" w:space="0" w:color="auto"/>
            <w:left w:val="none" w:sz="0" w:space="0" w:color="auto"/>
            <w:bottom w:val="none" w:sz="0" w:space="0" w:color="auto"/>
            <w:right w:val="none" w:sz="0" w:space="0" w:color="auto"/>
          </w:divBdr>
          <w:divsChild>
            <w:div w:id="1820000685">
              <w:marLeft w:val="0"/>
              <w:marRight w:val="0"/>
              <w:marTop w:val="0"/>
              <w:marBottom w:val="0"/>
              <w:divBdr>
                <w:top w:val="none" w:sz="0" w:space="0" w:color="auto"/>
                <w:left w:val="none" w:sz="0" w:space="0" w:color="auto"/>
                <w:bottom w:val="none" w:sz="0" w:space="0" w:color="auto"/>
                <w:right w:val="none" w:sz="0" w:space="0" w:color="auto"/>
              </w:divBdr>
              <w:divsChild>
                <w:div w:id="535968975">
                  <w:marLeft w:val="0"/>
                  <w:marRight w:val="0"/>
                  <w:marTop w:val="0"/>
                  <w:marBottom w:val="0"/>
                  <w:divBdr>
                    <w:top w:val="none" w:sz="0" w:space="0" w:color="auto"/>
                    <w:left w:val="none" w:sz="0" w:space="0" w:color="auto"/>
                    <w:bottom w:val="none" w:sz="0" w:space="0" w:color="auto"/>
                    <w:right w:val="none" w:sz="0" w:space="0" w:color="auto"/>
                  </w:divBdr>
                  <w:divsChild>
                    <w:div w:id="387412021">
                      <w:marLeft w:val="0"/>
                      <w:marRight w:val="0"/>
                      <w:marTop w:val="0"/>
                      <w:marBottom w:val="0"/>
                      <w:divBdr>
                        <w:top w:val="none" w:sz="0" w:space="0" w:color="auto"/>
                        <w:left w:val="none" w:sz="0" w:space="0" w:color="auto"/>
                        <w:bottom w:val="none" w:sz="0" w:space="0" w:color="auto"/>
                        <w:right w:val="none" w:sz="0" w:space="0" w:color="auto"/>
                      </w:divBdr>
                    </w:div>
                    <w:div w:id="112862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0358148">
          <w:marLeft w:val="-420"/>
          <w:marRight w:val="0"/>
          <w:marTop w:val="0"/>
          <w:marBottom w:val="0"/>
          <w:divBdr>
            <w:top w:val="none" w:sz="0" w:space="0" w:color="auto"/>
            <w:left w:val="none" w:sz="0" w:space="0" w:color="auto"/>
            <w:bottom w:val="none" w:sz="0" w:space="0" w:color="auto"/>
            <w:right w:val="none" w:sz="0" w:space="0" w:color="auto"/>
          </w:divBdr>
          <w:divsChild>
            <w:div w:id="1401948465">
              <w:marLeft w:val="0"/>
              <w:marRight w:val="0"/>
              <w:marTop w:val="0"/>
              <w:marBottom w:val="0"/>
              <w:divBdr>
                <w:top w:val="none" w:sz="0" w:space="0" w:color="auto"/>
                <w:left w:val="none" w:sz="0" w:space="0" w:color="auto"/>
                <w:bottom w:val="none" w:sz="0" w:space="0" w:color="auto"/>
                <w:right w:val="none" w:sz="0" w:space="0" w:color="auto"/>
              </w:divBdr>
              <w:divsChild>
                <w:div w:id="1679623250">
                  <w:marLeft w:val="0"/>
                  <w:marRight w:val="0"/>
                  <w:marTop w:val="0"/>
                  <w:marBottom w:val="0"/>
                  <w:divBdr>
                    <w:top w:val="none" w:sz="0" w:space="0" w:color="auto"/>
                    <w:left w:val="none" w:sz="0" w:space="0" w:color="auto"/>
                    <w:bottom w:val="none" w:sz="0" w:space="0" w:color="auto"/>
                    <w:right w:val="none" w:sz="0" w:space="0" w:color="auto"/>
                  </w:divBdr>
                  <w:divsChild>
                    <w:div w:id="323627209">
                      <w:marLeft w:val="0"/>
                      <w:marRight w:val="0"/>
                      <w:marTop w:val="0"/>
                      <w:marBottom w:val="0"/>
                      <w:divBdr>
                        <w:top w:val="none" w:sz="0" w:space="0" w:color="auto"/>
                        <w:left w:val="none" w:sz="0" w:space="0" w:color="auto"/>
                        <w:bottom w:val="none" w:sz="0" w:space="0" w:color="auto"/>
                        <w:right w:val="none" w:sz="0" w:space="0" w:color="auto"/>
                      </w:divBdr>
                    </w:div>
                    <w:div w:id="11280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9420930">
          <w:marLeft w:val="-420"/>
          <w:marRight w:val="0"/>
          <w:marTop w:val="0"/>
          <w:marBottom w:val="0"/>
          <w:divBdr>
            <w:top w:val="none" w:sz="0" w:space="0" w:color="auto"/>
            <w:left w:val="none" w:sz="0" w:space="0" w:color="auto"/>
            <w:bottom w:val="none" w:sz="0" w:space="0" w:color="auto"/>
            <w:right w:val="none" w:sz="0" w:space="0" w:color="auto"/>
          </w:divBdr>
          <w:divsChild>
            <w:div w:id="219176545">
              <w:marLeft w:val="0"/>
              <w:marRight w:val="0"/>
              <w:marTop w:val="0"/>
              <w:marBottom w:val="0"/>
              <w:divBdr>
                <w:top w:val="none" w:sz="0" w:space="0" w:color="auto"/>
                <w:left w:val="none" w:sz="0" w:space="0" w:color="auto"/>
                <w:bottom w:val="none" w:sz="0" w:space="0" w:color="auto"/>
                <w:right w:val="none" w:sz="0" w:space="0" w:color="auto"/>
              </w:divBdr>
              <w:divsChild>
                <w:div w:id="1300767727">
                  <w:marLeft w:val="0"/>
                  <w:marRight w:val="0"/>
                  <w:marTop w:val="0"/>
                  <w:marBottom w:val="0"/>
                  <w:divBdr>
                    <w:top w:val="none" w:sz="0" w:space="0" w:color="auto"/>
                    <w:left w:val="none" w:sz="0" w:space="0" w:color="auto"/>
                    <w:bottom w:val="none" w:sz="0" w:space="0" w:color="auto"/>
                    <w:right w:val="none" w:sz="0" w:space="0" w:color="auto"/>
                  </w:divBdr>
                  <w:divsChild>
                    <w:div w:id="2098362400">
                      <w:marLeft w:val="0"/>
                      <w:marRight w:val="0"/>
                      <w:marTop w:val="0"/>
                      <w:marBottom w:val="0"/>
                      <w:divBdr>
                        <w:top w:val="none" w:sz="0" w:space="0" w:color="auto"/>
                        <w:left w:val="none" w:sz="0" w:space="0" w:color="auto"/>
                        <w:bottom w:val="none" w:sz="0" w:space="0" w:color="auto"/>
                        <w:right w:val="none" w:sz="0" w:space="0" w:color="auto"/>
                      </w:divBdr>
                    </w:div>
                    <w:div w:id="7394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64585">
      <w:bodyDiv w:val="1"/>
      <w:marLeft w:val="0"/>
      <w:marRight w:val="0"/>
      <w:marTop w:val="0"/>
      <w:marBottom w:val="0"/>
      <w:divBdr>
        <w:top w:val="none" w:sz="0" w:space="0" w:color="auto"/>
        <w:left w:val="none" w:sz="0" w:space="0" w:color="auto"/>
        <w:bottom w:val="none" w:sz="0" w:space="0" w:color="auto"/>
        <w:right w:val="none" w:sz="0" w:space="0" w:color="auto"/>
      </w:divBdr>
      <w:divsChild>
        <w:div w:id="1184054008">
          <w:marLeft w:val="-420"/>
          <w:marRight w:val="0"/>
          <w:marTop w:val="0"/>
          <w:marBottom w:val="0"/>
          <w:divBdr>
            <w:top w:val="none" w:sz="0" w:space="0" w:color="auto"/>
            <w:left w:val="none" w:sz="0" w:space="0" w:color="auto"/>
            <w:bottom w:val="none" w:sz="0" w:space="0" w:color="auto"/>
            <w:right w:val="none" w:sz="0" w:space="0" w:color="auto"/>
          </w:divBdr>
          <w:divsChild>
            <w:div w:id="677655320">
              <w:marLeft w:val="0"/>
              <w:marRight w:val="0"/>
              <w:marTop w:val="0"/>
              <w:marBottom w:val="0"/>
              <w:divBdr>
                <w:top w:val="none" w:sz="0" w:space="0" w:color="auto"/>
                <w:left w:val="none" w:sz="0" w:space="0" w:color="auto"/>
                <w:bottom w:val="none" w:sz="0" w:space="0" w:color="auto"/>
                <w:right w:val="none" w:sz="0" w:space="0" w:color="auto"/>
              </w:divBdr>
              <w:divsChild>
                <w:div w:id="98572267">
                  <w:marLeft w:val="0"/>
                  <w:marRight w:val="0"/>
                  <w:marTop w:val="0"/>
                  <w:marBottom w:val="0"/>
                  <w:divBdr>
                    <w:top w:val="none" w:sz="0" w:space="0" w:color="auto"/>
                    <w:left w:val="none" w:sz="0" w:space="0" w:color="auto"/>
                    <w:bottom w:val="none" w:sz="0" w:space="0" w:color="auto"/>
                    <w:right w:val="none" w:sz="0" w:space="0" w:color="auto"/>
                  </w:divBdr>
                  <w:divsChild>
                    <w:div w:id="1930844144">
                      <w:marLeft w:val="0"/>
                      <w:marRight w:val="0"/>
                      <w:marTop w:val="0"/>
                      <w:marBottom w:val="0"/>
                      <w:divBdr>
                        <w:top w:val="none" w:sz="0" w:space="0" w:color="auto"/>
                        <w:left w:val="none" w:sz="0" w:space="0" w:color="auto"/>
                        <w:bottom w:val="none" w:sz="0" w:space="0" w:color="auto"/>
                        <w:right w:val="none" w:sz="0" w:space="0" w:color="auto"/>
                      </w:divBdr>
                    </w:div>
                    <w:div w:id="83429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307071">
          <w:marLeft w:val="-420"/>
          <w:marRight w:val="0"/>
          <w:marTop w:val="0"/>
          <w:marBottom w:val="0"/>
          <w:divBdr>
            <w:top w:val="none" w:sz="0" w:space="0" w:color="auto"/>
            <w:left w:val="none" w:sz="0" w:space="0" w:color="auto"/>
            <w:bottom w:val="none" w:sz="0" w:space="0" w:color="auto"/>
            <w:right w:val="none" w:sz="0" w:space="0" w:color="auto"/>
          </w:divBdr>
          <w:divsChild>
            <w:div w:id="1506940085">
              <w:marLeft w:val="0"/>
              <w:marRight w:val="0"/>
              <w:marTop w:val="0"/>
              <w:marBottom w:val="0"/>
              <w:divBdr>
                <w:top w:val="none" w:sz="0" w:space="0" w:color="auto"/>
                <w:left w:val="none" w:sz="0" w:space="0" w:color="auto"/>
                <w:bottom w:val="none" w:sz="0" w:space="0" w:color="auto"/>
                <w:right w:val="none" w:sz="0" w:space="0" w:color="auto"/>
              </w:divBdr>
              <w:divsChild>
                <w:div w:id="3171524">
                  <w:marLeft w:val="0"/>
                  <w:marRight w:val="0"/>
                  <w:marTop w:val="0"/>
                  <w:marBottom w:val="0"/>
                  <w:divBdr>
                    <w:top w:val="none" w:sz="0" w:space="0" w:color="auto"/>
                    <w:left w:val="none" w:sz="0" w:space="0" w:color="auto"/>
                    <w:bottom w:val="none" w:sz="0" w:space="0" w:color="auto"/>
                    <w:right w:val="none" w:sz="0" w:space="0" w:color="auto"/>
                  </w:divBdr>
                  <w:divsChild>
                    <w:div w:id="1457018110">
                      <w:marLeft w:val="0"/>
                      <w:marRight w:val="0"/>
                      <w:marTop w:val="0"/>
                      <w:marBottom w:val="0"/>
                      <w:divBdr>
                        <w:top w:val="none" w:sz="0" w:space="0" w:color="auto"/>
                        <w:left w:val="none" w:sz="0" w:space="0" w:color="auto"/>
                        <w:bottom w:val="none" w:sz="0" w:space="0" w:color="auto"/>
                        <w:right w:val="none" w:sz="0" w:space="0" w:color="auto"/>
                      </w:divBdr>
                    </w:div>
                    <w:div w:id="915213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2219669">
          <w:marLeft w:val="-420"/>
          <w:marRight w:val="0"/>
          <w:marTop w:val="0"/>
          <w:marBottom w:val="0"/>
          <w:divBdr>
            <w:top w:val="none" w:sz="0" w:space="0" w:color="auto"/>
            <w:left w:val="none" w:sz="0" w:space="0" w:color="auto"/>
            <w:bottom w:val="none" w:sz="0" w:space="0" w:color="auto"/>
            <w:right w:val="none" w:sz="0" w:space="0" w:color="auto"/>
          </w:divBdr>
          <w:divsChild>
            <w:div w:id="137311140">
              <w:marLeft w:val="0"/>
              <w:marRight w:val="0"/>
              <w:marTop w:val="0"/>
              <w:marBottom w:val="0"/>
              <w:divBdr>
                <w:top w:val="none" w:sz="0" w:space="0" w:color="auto"/>
                <w:left w:val="none" w:sz="0" w:space="0" w:color="auto"/>
                <w:bottom w:val="none" w:sz="0" w:space="0" w:color="auto"/>
                <w:right w:val="none" w:sz="0" w:space="0" w:color="auto"/>
              </w:divBdr>
              <w:divsChild>
                <w:div w:id="356390093">
                  <w:marLeft w:val="0"/>
                  <w:marRight w:val="0"/>
                  <w:marTop w:val="0"/>
                  <w:marBottom w:val="0"/>
                  <w:divBdr>
                    <w:top w:val="none" w:sz="0" w:space="0" w:color="auto"/>
                    <w:left w:val="none" w:sz="0" w:space="0" w:color="auto"/>
                    <w:bottom w:val="none" w:sz="0" w:space="0" w:color="auto"/>
                    <w:right w:val="none" w:sz="0" w:space="0" w:color="auto"/>
                  </w:divBdr>
                  <w:divsChild>
                    <w:div w:id="346712911">
                      <w:marLeft w:val="0"/>
                      <w:marRight w:val="0"/>
                      <w:marTop w:val="0"/>
                      <w:marBottom w:val="0"/>
                      <w:divBdr>
                        <w:top w:val="none" w:sz="0" w:space="0" w:color="auto"/>
                        <w:left w:val="none" w:sz="0" w:space="0" w:color="auto"/>
                        <w:bottom w:val="none" w:sz="0" w:space="0" w:color="auto"/>
                        <w:right w:val="none" w:sz="0" w:space="0" w:color="auto"/>
                      </w:divBdr>
                    </w:div>
                    <w:div w:id="154390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2047214">
          <w:marLeft w:val="-420"/>
          <w:marRight w:val="0"/>
          <w:marTop w:val="0"/>
          <w:marBottom w:val="0"/>
          <w:divBdr>
            <w:top w:val="none" w:sz="0" w:space="0" w:color="auto"/>
            <w:left w:val="none" w:sz="0" w:space="0" w:color="auto"/>
            <w:bottom w:val="none" w:sz="0" w:space="0" w:color="auto"/>
            <w:right w:val="none" w:sz="0" w:space="0" w:color="auto"/>
          </w:divBdr>
          <w:divsChild>
            <w:div w:id="2098475017">
              <w:marLeft w:val="0"/>
              <w:marRight w:val="0"/>
              <w:marTop w:val="0"/>
              <w:marBottom w:val="0"/>
              <w:divBdr>
                <w:top w:val="none" w:sz="0" w:space="0" w:color="auto"/>
                <w:left w:val="none" w:sz="0" w:space="0" w:color="auto"/>
                <w:bottom w:val="none" w:sz="0" w:space="0" w:color="auto"/>
                <w:right w:val="none" w:sz="0" w:space="0" w:color="auto"/>
              </w:divBdr>
              <w:divsChild>
                <w:div w:id="1625577401">
                  <w:marLeft w:val="0"/>
                  <w:marRight w:val="0"/>
                  <w:marTop w:val="0"/>
                  <w:marBottom w:val="0"/>
                  <w:divBdr>
                    <w:top w:val="none" w:sz="0" w:space="0" w:color="auto"/>
                    <w:left w:val="none" w:sz="0" w:space="0" w:color="auto"/>
                    <w:bottom w:val="none" w:sz="0" w:space="0" w:color="auto"/>
                    <w:right w:val="none" w:sz="0" w:space="0" w:color="auto"/>
                  </w:divBdr>
                  <w:divsChild>
                    <w:div w:id="1888294961">
                      <w:marLeft w:val="0"/>
                      <w:marRight w:val="0"/>
                      <w:marTop w:val="0"/>
                      <w:marBottom w:val="0"/>
                      <w:divBdr>
                        <w:top w:val="none" w:sz="0" w:space="0" w:color="auto"/>
                        <w:left w:val="none" w:sz="0" w:space="0" w:color="auto"/>
                        <w:bottom w:val="none" w:sz="0" w:space="0" w:color="auto"/>
                        <w:right w:val="none" w:sz="0" w:space="0" w:color="auto"/>
                      </w:divBdr>
                    </w:div>
                    <w:div w:id="456071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166136">
          <w:marLeft w:val="-420"/>
          <w:marRight w:val="0"/>
          <w:marTop w:val="0"/>
          <w:marBottom w:val="0"/>
          <w:divBdr>
            <w:top w:val="none" w:sz="0" w:space="0" w:color="auto"/>
            <w:left w:val="none" w:sz="0" w:space="0" w:color="auto"/>
            <w:bottom w:val="none" w:sz="0" w:space="0" w:color="auto"/>
            <w:right w:val="none" w:sz="0" w:space="0" w:color="auto"/>
          </w:divBdr>
          <w:divsChild>
            <w:div w:id="1774206507">
              <w:marLeft w:val="0"/>
              <w:marRight w:val="0"/>
              <w:marTop w:val="0"/>
              <w:marBottom w:val="0"/>
              <w:divBdr>
                <w:top w:val="none" w:sz="0" w:space="0" w:color="auto"/>
                <w:left w:val="none" w:sz="0" w:space="0" w:color="auto"/>
                <w:bottom w:val="none" w:sz="0" w:space="0" w:color="auto"/>
                <w:right w:val="none" w:sz="0" w:space="0" w:color="auto"/>
              </w:divBdr>
              <w:divsChild>
                <w:div w:id="90056519">
                  <w:marLeft w:val="0"/>
                  <w:marRight w:val="0"/>
                  <w:marTop w:val="0"/>
                  <w:marBottom w:val="0"/>
                  <w:divBdr>
                    <w:top w:val="none" w:sz="0" w:space="0" w:color="auto"/>
                    <w:left w:val="none" w:sz="0" w:space="0" w:color="auto"/>
                    <w:bottom w:val="none" w:sz="0" w:space="0" w:color="auto"/>
                    <w:right w:val="none" w:sz="0" w:space="0" w:color="auto"/>
                  </w:divBdr>
                  <w:divsChild>
                    <w:div w:id="245463937">
                      <w:marLeft w:val="0"/>
                      <w:marRight w:val="0"/>
                      <w:marTop w:val="0"/>
                      <w:marBottom w:val="0"/>
                      <w:divBdr>
                        <w:top w:val="none" w:sz="0" w:space="0" w:color="auto"/>
                        <w:left w:val="none" w:sz="0" w:space="0" w:color="auto"/>
                        <w:bottom w:val="none" w:sz="0" w:space="0" w:color="auto"/>
                        <w:right w:val="none" w:sz="0" w:space="0" w:color="auto"/>
                      </w:divBdr>
                    </w:div>
                    <w:div w:id="107966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559547">
          <w:marLeft w:val="-420"/>
          <w:marRight w:val="0"/>
          <w:marTop w:val="0"/>
          <w:marBottom w:val="0"/>
          <w:divBdr>
            <w:top w:val="none" w:sz="0" w:space="0" w:color="auto"/>
            <w:left w:val="none" w:sz="0" w:space="0" w:color="auto"/>
            <w:bottom w:val="none" w:sz="0" w:space="0" w:color="auto"/>
            <w:right w:val="none" w:sz="0" w:space="0" w:color="auto"/>
          </w:divBdr>
          <w:divsChild>
            <w:div w:id="1182553874">
              <w:marLeft w:val="0"/>
              <w:marRight w:val="0"/>
              <w:marTop w:val="0"/>
              <w:marBottom w:val="0"/>
              <w:divBdr>
                <w:top w:val="none" w:sz="0" w:space="0" w:color="auto"/>
                <w:left w:val="none" w:sz="0" w:space="0" w:color="auto"/>
                <w:bottom w:val="none" w:sz="0" w:space="0" w:color="auto"/>
                <w:right w:val="none" w:sz="0" w:space="0" w:color="auto"/>
              </w:divBdr>
              <w:divsChild>
                <w:div w:id="214006060">
                  <w:marLeft w:val="0"/>
                  <w:marRight w:val="0"/>
                  <w:marTop w:val="0"/>
                  <w:marBottom w:val="0"/>
                  <w:divBdr>
                    <w:top w:val="none" w:sz="0" w:space="0" w:color="auto"/>
                    <w:left w:val="none" w:sz="0" w:space="0" w:color="auto"/>
                    <w:bottom w:val="none" w:sz="0" w:space="0" w:color="auto"/>
                    <w:right w:val="none" w:sz="0" w:space="0" w:color="auto"/>
                  </w:divBdr>
                  <w:divsChild>
                    <w:div w:id="1176849181">
                      <w:marLeft w:val="0"/>
                      <w:marRight w:val="0"/>
                      <w:marTop w:val="0"/>
                      <w:marBottom w:val="0"/>
                      <w:divBdr>
                        <w:top w:val="none" w:sz="0" w:space="0" w:color="auto"/>
                        <w:left w:val="none" w:sz="0" w:space="0" w:color="auto"/>
                        <w:bottom w:val="none" w:sz="0" w:space="0" w:color="auto"/>
                        <w:right w:val="none" w:sz="0" w:space="0" w:color="auto"/>
                      </w:divBdr>
                    </w:div>
                    <w:div w:id="9104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56677">
      <w:bodyDiv w:val="1"/>
      <w:marLeft w:val="0"/>
      <w:marRight w:val="0"/>
      <w:marTop w:val="0"/>
      <w:marBottom w:val="0"/>
      <w:divBdr>
        <w:top w:val="none" w:sz="0" w:space="0" w:color="auto"/>
        <w:left w:val="none" w:sz="0" w:space="0" w:color="auto"/>
        <w:bottom w:val="none" w:sz="0" w:space="0" w:color="auto"/>
        <w:right w:val="none" w:sz="0" w:space="0" w:color="auto"/>
      </w:divBdr>
    </w:div>
    <w:div w:id="105542900">
      <w:bodyDiv w:val="1"/>
      <w:marLeft w:val="0"/>
      <w:marRight w:val="0"/>
      <w:marTop w:val="0"/>
      <w:marBottom w:val="0"/>
      <w:divBdr>
        <w:top w:val="none" w:sz="0" w:space="0" w:color="auto"/>
        <w:left w:val="none" w:sz="0" w:space="0" w:color="auto"/>
        <w:bottom w:val="none" w:sz="0" w:space="0" w:color="auto"/>
        <w:right w:val="none" w:sz="0" w:space="0" w:color="auto"/>
      </w:divBdr>
    </w:div>
    <w:div w:id="106043926">
      <w:bodyDiv w:val="1"/>
      <w:marLeft w:val="0"/>
      <w:marRight w:val="0"/>
      <w:marTop w:val="0"/>
      <w:marBottom w:val="0"/>
      <w:divBdr>
        <w:top w:val="none" w:sz="0" w:space="0" w:color="auto"/>
        <w:left w:val="none" w:sz="0" w:space="0" w:color="auto"/>
        <w:bottom w:val="none" w:sz="0" w:space="0" w:color="auto"/>
        <w:right w:val="none" w:sz="0" w:space="0" w:color="auto"/>
      </w:divBdr>
      <w:divsChild>
        <w:div w:id="631328196">
          <w:marLeft w:val="0"/>
          <w:marRight w:val="0"/>
          <w:marTop w:val="0"/>
          <w:marBottom w:val="0"/>
          <w:divBdr>
            <w:top w:val="none" w:sz="0" w:space="0" w:color="auto"/>
            <w:left w:val="none" w:sz="0" w:space="0" w:color="auto"/>
            <w:bottom w:val="none" w:sz="0" w:space="0" w:color="auto"/>
            <w:right w:val="none" w:sz="0" w:space="0" w:color="auto"/>
          </w:divBdr>
          <w:divsChild>
            <w:div w:id="652023881">
              <w:marLeft w:val="0"/>
              <w:marRight w:val="0"/>
              <w:marTop w:val="0"/>
              <w:marBottom w:val="0"/>
              <w:divBdr>
                <w:top w:val="none" w:sz="0" w:space="0" w:color="auto"/>
                <w:left w:val="none" w:sz="0" w:space="0" w:color="auto"/>
                <w:bottom w:val="none" w:sz="0" w:space="0" w:color="auto"/>
                <w:right w:val="none" w:sz="0" w:space="0" w:color="auto"/>
              </w:divBdr>
              <w:divsChild>
                <w:div w:id="787772942">
                  <w:marLeft w:val="0"/>
                  <w:marRight w:val="0"/>
                  <w:marTop w:val="0"/>
                  <w:marBottom w:val="0"/>
                  <w:divBdr>
                    <w:top w:val="none" w:sz="0" w:space="0" w:color="auto"/>
                    <w:left w:val="none" w:sz="0" w:space="0" w:color="auto"/>
                    <w:bottom w:val="none" w:sz="0" w:space="0" w:color="auto"/>
                    <w:right w:val="none" w:sz="0" w:space="0" w:color="auto"/>
                  </w:divBdr>
                  <w:divsChild>
                    <w:div w:id="1814827637">
                      <w:marLeft w:val="0"/>
                      <w:marRight w:val="0"/>
                      <w:marTop w:val="0"/>
                      <w:marBottom w:val="0"/>
                      <w:divBdr>
                        <w:top w:val="none" w:sz="0" w:space="0" w:color="auto"/>
                        <w:left w:val="none" w:sz="0" w:space="0" w:color="auto"/>
                        <w:bottom w:val="none" w:sz="0" w:space="0" w:color="auto"/>
                        <w:right w:val="none" w:sz="0" w:space="0" w:color="auto"/>
                      </w:divBdr>
                      <w:divsChild>
                        <w:div w:id="627703894">
                          <w:marLeft w:val="0"/>
                          <w:marRight w:val="0"/>
                          <w:marTop w:val="0"/>
                          <w:marBottom w:val="0"/>
                          <w:divBdr>
                            <w:top w:val="none" w:sz="0" w:space="0" w:color="auto"/>
                            <w:left w:val="none" w:sz="0" w:space="0" w:color="auto"/>
                            <w:bottom w:val="none" w:sz="0" w:space="0" w:color="auto"/>
                            <w:right w:val="none" w:sz="0" w:space="0" w:color="auto"/>
                          </w:divBdr>
                          <w:divsChild>
                            <w:div w:id="34695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573012">
      <w:bodyDiv w:val="1"/>
      <w:marLeft w:val="0"/>
      <w:marRight w:val="0"/>
      <w:marTop w:val="0"/>
      <w:marBottom w:val="0"/>
      <w:divBdr>
        <w:top w:val="none" w:sz="0" w:space="0" w:color="auto"/>
        <w:left w:val="none" w:sz="0" w:space="0" w:color="auto"/>
        <w:bottom w:val="none" w:sz="0" w:space="0" w:color="auto"/>
        <w:right w:val="none" w:sz="0" w:space="0" w:color="auto"/>
      </w:divBdr>
    </w:div>
    <w:div w:id="307175767">
      <w:bodyDiv w:val="1"/>
      <w:marLeft w:val="0"/>
      <w:marRight w:val="0"/>
      <w:marTop w:val="0"/>
      <w:marBottom w:val="0"/>
      <w:divBdr>
        <w:top w:val="none" w:sz="0" w:space="0" w:color="auto"/>
        <w:left w:val="none" w:sz="0" w:space="0" w:color="auto"/>
        <w:bottom w:val="none" w:sz="0" w:space="0" w:color="auto"/>
        <w:right w:val="none" w:sz="0" w:space="0" w:color="auto"/>
      </w:divBdr>
    </w:div>
    <w:div w:id="385376736">
      <w:bodyDiv w:val="1"/>
      <w:marLeft w:val="0"/>
      <w:marRight w:val="0"/>
      <w:marTop w:val="0"/>
      <w:marBottom w:val="0"/>
      <w:divBdr>
        <w:top w:val="none" w:sz="0" w:space="0" w:color="auto"/>
        <w:left w:val="none" w:sz="0" w:space="0" w:color="auto"/>
        <w:bottom w:val="none" w:sz="0" w:space="0" w:color="auto"/>
        <w:right w:val="none" w:sz="0" w:space="0" w:color="auto"/>
      </w:divBdr>
    </w:div>
    <w:div w:id="398018969">
      <w:bodyDiv w:val="1"/>
      <w:marLeft w:val="0"/>
      <w:marRight w:val="0"/>
      <w:marTop w:val="0"/>
      <w:marBottom w:val="0"/>
      <w:divBdr>
        <w:top w:val="none" w:sz="0" w:space="0" w:color="auto"/>
        <w:left w:val="none" w:sz="0" w:space="0" w:color="auto"/>
        <w:bottom w:val="none" w:sz="0" w:space="0" w:color="auto"/>
        <w:right w:val="none" w:sz="0" w:space="0" w:color="auto"/>
      </w:divBdr>
    </w:div>
    <w:div w:id="490608697">
      <w:bodyDiv w:val="1"/>
      <w:marLeft w:val="0"/>
      <w:marRight w:val="0"/>
      <w:marTop w:val="0"/>
      <w:marBottom w:val="0"/>
      <w:divBdr>
        <w:top w:val="none" w:sz="0" w:space="0" w:color="auto"/>
        <w:left w:val="none" w:sz="0" w:space="0" w:color="auto"/>
        <w:bottom w:val="none" w:sz="0" w:space="0" w:color="auto"/>
        <w:right w:val="none" w:sz="0" w:space="0" w:color="auto"/>
      </w:divBdr>
    </w:div>
    <w:div w:id="787508725">
      <w:bodyDiv w:val="1"/>
      <w:marLeft w:val="0"/>
      <w:marRight w:val="0"/>
      <w:marTop w:val="0"/>
      <w:marBottom w:val="0"/>
      <w:divBdr>
        <w:top w:val="none" w:sz="0" w:space="0" w:color="auto"/>
        <w:left w:val="none" w:sz="0" w:space="0" w:color="auto"/>
        <w:bottom w:val="none" w:sz="0" w:space="0" w:color="auto"/>
        <w:right w:val="none" w:sz="0" w:space="0" w:color="auto"/>
      </w:divBdr>
      <w:divsChild>
        <w:div w:id="122116614">
          <w:marLeft w:val="0"/>
          <w:marRight w:val="0"/>
          <w:marTop w:val="0"/>
          <w:marBottom w:val="0"/>
          <w:divBdr>
            <w:top w:val="none" w:sz="0" w:space="0" w:color="auto"/>
            <w:left w:val="none" w:sz="0" w:space="0" w:color="auto"/>
            <w:bottom w:val="none" w:sz="0" w:space="0" w:color="auto"/>
            <w:right w:val="none" w:sz="0" w:space="0" w:color="auto"/>
          </w:divBdr>
          <w:divsChild>
            <w:div w:id="1402826466">
              <w:marLeft w:val="0"/>
              <w:marRight w:val="0"/>
              <w:marTop w:val="0"/>
              <w:marBottom w:val="0"/>
              <w:divBdr>
                <w:top w:val="none" w:sz="0" w:space="0" w:color="auto"/>
                <w:left w:val="none" w:sz="0" w:space="0" w:color="auto"/>
                <w:bottom w:val="none" w:sz="0" w:space="0" w:color="auto"/>
                <w:right w:val="none" w:sz="0" w:space="0" w:color="auto"/>
              </w:divBdr>
              <w:divsChild>
                <w:div w:id="1157259109">
                  <w:marLeft w:val="0"/>
                  <w:marRight w:val="0"/>
                  <w:marTop w:val="0"/>
                  <w:marBottom w:val="0"/>
                  <w:divBdr>
                    <w:top w:val="none" w:sz="0" w:space="0" w:color="auto"/>
                    <w:left w:val="none" w:sz="0" w:space="0" w:color="auto"/>
                    <w:bottom w:val="none" w:sz="0" w:space="0" w:color="auto"/>
                    <w:right w:val="none" w:sz="0" w:space="0" w:color="auto"/>
                  </w:divBdr>
                  <w:divsChild>
                    <w:div w:id="1529103260">
                      <w:marLeft w:val="0"/>
                      <w:marRight w:val="0"/>
                      <w:marTop w:val="0"/>
                      <w:marBottom w:val="0"/>
                      <w:divBdr>
                        <w:top w:val="none" w:sz="0" w:space="0" w:color="auto"/>
                        <w:left w:val="none" w:sz="0" w:space="0" w:color="auto"/>
                        <w:bottom w:val="none" w:sz="0" w:space="0" w:color="auto"/>
                        <w:right w:val="none" w:sz="0" w:space="0" w:color="auto"/>
                      </w:divBdr>
                      <w:divsChild>
                        <w:div w:id="2004549704">
                          <w:marLeft w:val="0"/>
                          <w:marRight w:val="0"/>
                          <w:marTop w:val="0"/>
                          <w:marBottom w:val="0"/>
                          <w:divBdr>
                            <w:top w:val="none" w:sz="0" w:space="0" w:color="auto"/>
                            <w:left w:val="none" w:sz="0" w:space="0" w:color="auto"/>
                            <w:bottom w:val="none" w:sz="0" w:space="0" w:color="auto"/>
                            <w:right w:val="none" w:sz="0" w:space="0" w:color="auto"/>
                          </w:divBdr>
                          <w:divsChild>
                            <w:div w:id="315111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776302">
      <w:bodyDiv w:val="1"/>
      <w:marLeft w:val="0"/>
      <w:marRight w:val="0"/>
      <w:marTop w:val="0"/>
      <w:marBottom w:val="0"/>
      <w:divBdr>
        <w:top w:val="none" w:sz="0" w:space="0" w:color="auto"/>
        <w:left w:val="none" w:sz="0" w:space="0" w:color="auto"/>
        <w:bottom w:val="none" w:sz="0" w:space="0" w:color="auto"/>
        <w:right w:val="none" w:sz="0" w:space="0" w:color="auto"/>
      </w:divBdr>
    </w:div>
    <w:div w:id="894388911">
      <w:bodyDiv w:val="1"/>
      <w:marLeft w:val="0"/>
      <w:marRight w:val="0"/>
      <w:marTop w:val="0"/>
      <w:marBottom w:val="0"/>
      <w:divBdr>
        <w:top w:val="none" w:sz="0" w:space="0" w:color="auto"/>
        <w:left w:val="none" w:sz="0" w:space="0" w:color="auto"/>
        <w:bottom w:val="none" w:sz="0" w:space="0" w:color="auto"/>
        <w:right w:val="none" w:sz="0" w:space="0" w:color="auto"/>
      </w:divBdr>
      <w:divsChild>
        <w:div w:id="65419794">
          <w:marLeft w:val="547"/>
          <w:marRight w:val="0"/>
          <w:marTop w:val="0"/>
          <w:marBottom w:val="0"/>
          <w:divBdr>
            <w:top w:val="none" w:sz="0" w:space="0" w:color="auto"/>
            <w:left w:val="none" w:sz="0" w:space="0" w:color="auto"/>
            <w:bottom w:val="none" w:sz="0" w:space="0" w:color="auto"/>
            <w:right w:val="none" w:sz="0" w:space="0" w:color="auto"/>
          </w:divBdr>
        </w:div>
        <w:div w:id="1652057061">
          <w:marLeft w:val="1166"/>
          <w:marRight w:val="0"/>
          <w:marTop w:val="0"/>
          <w:marBottom w:val="0"/>
          <w:divBdr>
            <w:top w:val="none" w:sz="0" w:space="0" w:color="auto"/>
            <w:left w:val="none" w:sz="0" w:space="0" w:color="auto"/>
            <w:bottom w:val="none" w:sz="0" w:space="0" w:color="auto"/>
            <w:right w:val="none" w:sz="0" w:space="0" w:color="auto"/>
          </w:divBdr>
        </w:div>
        <w:div w:id="1684277760">
          <w:marLeft w:val="547"/>
          <w:marRight w:val="0"/>
          <w:marTop w:val="0"/>
          <w:marBottom w:val="0"/>
          <w:divBdr>
            <w:top w:val="none" w:sz="0" w:space="0" w:color="auto"/>
            <w:left w:val="none" w:sz="0" w:space="0" w:color="auto"/>
            <w:bottom w:val="none" w:sz="0" w:space="0" w:color="auto"/>
            <w:right w:val="none" w:sz="0" w:space="0" w:color="auto"/>
          </w:divBdr>
        </w:div>
        <w:div w:id="1291321904">
          <w:marLeft w:val="1166"/>
          <w:marRight w:val="0"/>
          <w:marTop w:val="0"/>
          <w:marBottom w:val="0"/>
          <w:divBdr>
            <w:top w:val="none" w:sz="0" w:space="0" w:color="auto"/>
            <w:left w:val="none" w:sz="0" w:space="0" w:color="auto"/>
            <w:bottom w:val="none" w:sz="0" w:space="0" w:color="auto"/>
            <w:right w:val="none" w:sz="0" w:space="0" w:color="auto"/>
          </w:divBdr>
        </w:div>
        <w:div w:id="1465779660">
          <w:marLeft w:val="547"/>
          <w:marRight w:val="0"/>
          <w:marTop w:val="0"/>
          <w:marBottom w:val="0"/>
          <w:divBdr>
            <w:top w:val="none" w:sz="0" w:space="0" w:color="auto"/>
            <w:left w:val="none" w:sz="0" w:space="0" w:color="auto"/>
            <w:bottom w:val="none" w:sz="0" w:space="0" w:color="auto"/>
            <w:right w:val="none" w:sz="0" w:space="0" w:color="auto"/>
          </w:divBdr>
        </w:div>
        <w:div w:id="1531988517">
          <w:marLeft w:val="1166"/>
          <w:marRight w:val="0"/>
          <w:marTop w:val="0"/>
          <w:marBottom w:val="0"/>
          <w:divBdr>
            <w:top w:val="none" w:sz="0" w:space="0" w:color="auto"/>
            <w:left w:val="none" w:sz="0" w:space="0" w:color="auto"/>
            <w:bottom w:val="none" w:sz="0" w:space="0" w:color="auto"/>
            <w:right w:val="none" w:sz="0" w:space="0" w:color="auto"/>
          </w:divBdr>
        </w:div>
        <w:div w:id="2020504398">
          <w:marLeft w:val="547"/>
          <w:marRight w:val="0"/>
          <w:marTop w:val="0"/>
          <w:marBottom w:val="0"/>
          <w:divBdr>
            <w:top w:val="none" w:sz="0" w:space="0" w:color="auto"/>
            <w:left w:val="none" w:sz="0" w:space="0" w:color="auto"/>
            <w:bottom w:val="none" w:sz="0" w:space="0" w:color="auto"/>
            <w:right w:val="none" w:sz="0" w:space="0" w:color="auto"/>
          </w:divBdr>
        </w:div>
        <w:div w:id="638805427">
          <w:marLeft w:val="1166"/>
          <w:marRight w:val="0"/>
          <w:marTop w:val="0"/>
          <w:marBottom w:val="0"/>
          <w:divBdr>
            <w:top w:val="none" w:sz="0" w:space="0" w:color="auto"/>
            <w:left w:val="none" w:sz="0" w:space="0" w:color="auto"/>
            <w:bottom w:val="none" w:sz="0" w:space="0" w:color="auto"/>
            <w:right w:val="none" w:sz="0" w:space="0" w:color="auto"/>
          </w:divBdr>
        </w:div>
        <w:div w:id="474639901">
          <w:marLeft w:val="547"/>
          <w:marRight w:val="0"/>
          <w:marTop w:val="0"/>
          <w:marBottom w:val="0"/>
          <w:divBdr>
            <w:top w:val="none" w:sz="0" w:space="0" w:color="auto"/>
            <w:left w:val="none" w:sz="0" w:space="0" w:color="auto"/>
            <w:bottom w:val="none" w:sz="0" w:space="0" w:color="auto"/>
            <w:right w:val="none" w:sz="0" w:space="0" w:color="auto"/>
          </w:divBdr>
        </w:div>
        <w:div w:id="65886813">
          <w:marLeft w:val="1166"/>
          <w:marRight w:val="0"/>
          <w:marTop w:val="0"/>
          <w:marBottom w:val="0"/>
          <w:divBdr>
            <w:top w:val="none" w:sz="0" w:space="0" w:color="auto"/>
            <w:left w:val="none" w:sz="0" w:space="0" w:color="auto"/>
            <w:bottom w:val="none" w:sz="0" w:space="0" w:color="auto"/>
            <w:right w:val="none" w:sz="0" w:space="0" w:color="auto"/>
          </w:divBdr>
        </w:div>
      </w:divsChild>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9197582">
      <w:bodyDiv w:val="1"/>
      <w:marLeft w:val="0"/>
      <w:marRight w:val="0"/>
      <w:marTop w:val="0"/>
      <w:marBottom w:val="0"/>
      <w:divBdr>
        <w:top w:val="none" w:sz="0" w:space="0" w:color="auto"/>
        <w:left w:val="none" w:sz="0" w:space="0" w:color="auto"/>
        <w:bottom w:val="none" w:sz="0" w:space="0" w:color="auto"/>
        <w:right w:val="none" w:sz="0" w:space="0" w:color="auto"/>
      </w:divBdr>
    </w:div>
    <w:div w:id="917863477">
      <w:bodyDiv w:val="1"/>
      <w:marLeft w:val="0"/>
      <w:marRight w:val="0"/>
      <w:marTop w:val="0"/>
      <w:marBottom w:val="0"/>
      <w:divBdr>
        <w:top w:val="none" w:sz="0" w:space="0" w:color="auto"/>
        <w:left w:val="none" w:sz="0" w:space="0" w:color="auto"/>
        <w:bottom w:val="none" w:sz="0" w:space="0" w:color="auto"/>
        <w:right w:val="none" w:sz="0" w:space="0" w:color="auto"/>
      </w:divBdr>
    </w:div>
    <w:div w:id="1150251407">
      <w:bodyDiv w:val="1"/>
      <w:marLeft w:val="0"/>
      <w:marRight w:val="0"/>
      <w:marTop w:val="0"/>
      <w:marBottom w:val="0"/>
      <w:divBdr>
        <w:top w:val="none" w:sz="0" w:space="0" w:color="auto"/>
        <w:left w:val="none" w:sz="0" w:space="0" w:color="auto"/>
        <w:bottom w:val="none" w:sz="0" w:space="0" w:color="auto"/>
        <w:right w:val="none" w:sz="0" w:space="0" w:color="auto"/>
      </w:divBdr>
    </w:div>
    <w:div w:id="1161383398">
      <w:bodyDiv w:val="1"/>
      <w:marLeft w:val="0"/>
      <w:marRight w:val="0"/>
      <w:marTop w:val="0"/>
      <w:marBottom w:val="0"/>
      <w:divBdr>
        <w:top w:val="none" w:sz="0" w:space="0" w:color="auto"/>
        <w:left w:val="none" w:sz="0" w:space="0" w:color="auto"/>
        <w:bottom w:val="none" w:sz="0" w:space="0" w:color="auto"/>
        <w:right w:val="none" w:sz="0" w:space="0" w:color="auto"/>
      </w:divBdr>
      <w:divsChild>
        <w:div w:id="1458528560">
          <w:marLeft w:val="0"/>
          <w:marRight w:val="0"/>
          <w:marTop w:val="0"/>
          <w:marBottom w:val="0"/>
          <w:divBdr>
            <w:top w:val="none" w:sz="0" w:space="0" w:color="auto"/>
            <w:left w:val="none" w:sz="0" w:space="0" w:color="auto"/>
            <w:bottom w:val="none" w:sz="0" w:space="0" w:color="auto"/>
            <w:right w:val="none" w:sz="0" w:space="0" w:color="auto"/>
          </w:divBdr>
          <w:divsChild>
            <w:div w:id="972053189">
              <w:marLeft w:val="0"/>
              <w:marRight w:val="0"/>
              <w:marTop w:val="0"/>
              <w:marBottom w:val="0"/>
              <w:divBdr>
                <w:top w:val="none" w:sz="0" w:space="0" w:color="auto"/>
                <w:left w:val="none" w:sz="0" w:space="0" w:color="auto"/>
                <w:bottom w:val="none" w:sz="0" w:space="0" w:color="auto"/>
                <w:right w:val="none" w:sz="0" w:space="0" w:color="auto"/>
              </w:divBdr>
            </w:div>
          </w:divsChild>
        </w:div>
        <w:div w:id="51511885">
          <w:marLeft w:val="0"/>
          <w:marRight w:val="0"/>
          <w:marTop w:val="0"/>
          <w:marBottom w:val="0"/>
          <w:divBdr>
            <w:top w:val="none" w:sz="0" w:space="0" w:color="auto"/>
            <w:left w:val="none" w:sz="0" w:space="0" w:color="auto"/>
            <w:bottom w:val="none" w:sz="0" w:space="0" w:color="auto"/>
            <w:right w:val="none" w:sz="0" w:space="0" w:color="auto"/>
          </w:divBdr>
          <w:divsChild>
            <w:div w:id="7549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052205">
      <w:bodyDiv w:val="1"/>
      <w:marLeft w:val="0"/>
      <w:marRight w:val="0"/>
      <w:marTop w:val="0"/>
      <w:marBottom w:val="0"/>
      <w:divBdr>
        <w:top w:val="none" w:sz="0" w:space="0" w:color="auto"/>
        <w:left w:val="none" w:sz="0" w:space="0" w:color="auto"/>
        <w:bottom w:val="none" w:sz="0" w:space="0" w:color="auto"/>
        <w:right w:val="none" w:sz="0" w:space="0" w:color="auto"/>
      </w:divBdr>
    </w:div>
    <w:div w:id="1420063321">
      <w:bodyDiv w:val="1"/>
      <w:marLeft w:val="0"/>
      <w:marRight w:val="0"/>
      <w:marTop w:val="0"/>
      <w:marBottom w:val="0"/>
      <w:divBdr>
        <w:top w:val="none" w:sz="0" w:space="0" w:color="auto"/>
        <w:left w:val="none" w:sz="0" w:space="0" w:color="auto"/>
        <w:bottom w:val="none" w:sz="0" w:space="0" w:color="auto"/>
        <w:right w:val="none" w:sz="0" w:space="0" w:color="auto"/>
      </w:divBdr>
    </w:div>
    <w:div w:id="1884974699">
      <w:bodyDiv w:val="1"/>
      <w:marLeft w:val="0"/>
      <w:marRight w:val="0"/>
      <w:marTop w:val="0"/>
      <w:marBottom w:val="0"/>
      <w:divBdr>
        <w:top w:val="none" w:sz="0" w:space="0" w:color="auto"/>
        <w:left w:val="none" w:sz="0" w:space="0" w:color="auto"/>
        <w:bottom w:val="none" w:sz="0" w:space="0" w:color="auto"/>
        <w:right w:val="none" w:sz="0" w:space="0" w:color="auto"/>
      </w:divBdr>
    </w:div>
    <w:div w:id="1907490870">
      <w:bodyDiv w:val="1"/>
      <w:marLeft w:val="0"/>
      <w:marRight w:val="0"/>
      <w:marTop w:val="0"/>
      <w:marBottom w:val="0"/>
      <w:divBdr>
        <w:top w:val="none" w:sz="0" w:space="0" w:color="auto"/>
        <w:left w:val="none" w:sz="0" w:space="0" w:color="auto"/>
        <w:bottom w:val="none" w:sz="0" w:space="0" w:color="auto"/>
        <w:right w:val="none" w:sz="0" w:space="0" w:color="auto"/>
      </w:divBdr>
      <w:divsChild>
        <w:div w:id="2045137213">
          <w:marLeft w:val="0"/>
          <w:marRight w:val="0"/>
          <w:marTop w:val="0"/>
          <w:marBottom w:val="0"/>
          <w:divBdr>
            <w:top w:val="none" w:sz="0" w:space="0" w:color="auto"/>
            <w:left w:val="none" w:sz="0" w:space="0" w:color="auto"/>
            <w:bottom w:val="none" w:sz="0" w:space="0" w:color="auto"/>
            <w:right w:val="none" w:sz="0" w:space="0" w:color="auto"/>
          </w:divBdr>
          <w:divsChild>
            <w:div w:id="1489858841">
              <w:marLeft w:val="0"/>
              <w:marRight w:val="0"/>
              <w:marTop w:val="0"/>
              <w:marBottom w:val="0"/>
              <w:divBdr>
                <w:top w:val="none" w:sz="0" w:space="0" w:color="auto"/>
                <w:left w:val="none" w:sz="0" w:space="0" w:color="auto"/>
                <w:bottom w:val="none" w:sz="0" w:space="0" w:color="auto"/>
                <w:right w:val="none" w:sz="0" w:space="0" w:color="auto"/>
              </w:divBdr>
            </w:div>
          </w:divsChild>
        </w:div>
        <w:div w:id="1083378465">
          <w:marLeft w:val="0"/>
          <w:marRight w:val="0"/>
          <w:marTop w:val="0"/>
          <w:marBottom w:val="0"/>
          <w:divBdr>
            <w:top w:val="none" w:sz="0" w:space="0" w:color="auto"/>
            <w:left w:val="none" w:sz="0" w:space="0" w:color="auto"/>
            <w:bottom w:val="none" w:sz="0" w:space="0" w:color="auto"/>
            <w:right w:val="none" w:sz="0" w:space="0" w:color="auto"/>
          </w:divBdr>
          <w:divsChild>
            <w:div w:id="53458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082303">
      <w:bodyDiv w:val="1"/>
      <w:marLeft w:val="0"/>
      <w:marRight w:val="0"/>
      <w:marTop w:val="0"/>
      <w:marBottom w:val="0"/>
      <w:divBdr>
        <w:top w:val="none" w:sz="0" w:space="0" w:color="auto"/>
        <w:left w:val="none" w:sz="0" w:space="0" w:color="auto"/>
        <w:bottom w:val="none" w:sz="0" w:space="0" w:color="auto"/>
        <w:right w:val="none" w:sz="0" w:space="0" w:color="auto"/>
      </w:divBdr>
    </w:div>
    <w:div w:id="1958638387">
      <w:bodyDiv w:val="1"/>
      <w:marLeft w:val="0"/>
      <w:marRight w:val="0"/>
      <w:marTop w:val="0"/>
      <w:marBottom w:val="0"/>
      <w:divBdr>
        <w:top w:val="none" w:sz="0" w:space="0" w:color="auto"/>
        <w:left w:val="none" w:sz="0" w:space="0" w:color="auto"/>
        <w:bottom w:val="none" w:sz="0" w:space="0" w:color="auto"/>
        <w:right w:val="none" w:sz="0" w:space="0" w:color="auto"/>
      </w:divBdr>
    </w:div>
    <w:div w:id="2027053002">
      <w:bodyDiv w:val="1"/>
      <w:marLeft w:val="0"/>
      <w:marRight w:val="0"/>
      <w:marTop w:val="0"/>
      <w:marBottom w:val="0"/>
      <w:divBdr>
        <w:top w:val="none" w:sz="0" w:space="0" w:color="auto"/>
        <w:left w:val="none" w:sz="0" w:space="0" w:color="auto"/>
        <w:bottom w:val="none" w:sz="0" w:space="0" w:color="auto"/>
        <w:right w:val="none" w:sz="0" w:space="0" w:color="auto"/>
      </w:divBdr>
    </w:div>
    <w:div w:id="2138909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armedforcescovenant.gov.uk/about-the-covenant/covenant-in-depth/" TargetMode="External"/><Relationship Id="rId18" Type="http://schemas.openxmlformats.org/officeDocument/2006/relationships/diagramQuickStyle" Target="diagrams/quickStyle1.xml"/><Relationship Id="rId26" Type="http://schemas.openxmlformats.org/officeDocument/2006/relationships/diagramData" Target="diagrams/data3.xml"/><Relationship Id="rId21" Type="http://schemas.openxmlformats.org/officeDocument/2006/relationships/diagramData" Target="diagrams/data2.xml"/><Relationship Id="rId34" Type="http://schemas.openxmlformats.org/officeDocument/2006/relationships/hyperlink" Target="https://www.rcgp.org.uk/getmedia/acf27578-ffa4-4025-9131-34f9ea0b993b/QIP-Example-Home-visit-with-ES-responses.docx" TargetMode="External"/><Relationship Id="rId7" Type="http://schemas.openxmlformats.org/officeDocument/2006/relationships/settings" Target="settings.xml"/><Relationship Id="rId12" Type="http://schemas.openxmlformats.org/officeDocument/2006/relationships/hyperlink" Target="https://www.armedforcescovenant.gov.uk/about-the-covenant/covenant-in-depth/" TargetMode="External"/><Relationship Id="rId17" Type="http://schemas.openxmlformats.org/officeDocument/2006/relationships/diagramLayout" Target="diagrams/layout1.xml"/><Relationship Id="rId25" Type="http://schemas.microsoft.com/office/2007/relationships/diagramDrawing" Target="diagrams/drawing2.xml"/><Relationship Id="rId33" Type="http://schemas.openxmlformats.org/officeDocument/2006/relationships/hyperlink" Target="https://www.rcgp.org.uk/getmedia/d68bfa07-cbf1-4b0a-8ed9-fd48abe2a7e8/RCGP_QIP_blank_template-200920.docx"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29" Type="http://schemas.openxmlformats.org/officeDocument/2006/relationships/diagramColors" Target="diagrams/colors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rcgp.org.uk/mrcgp-exams/wpba/qia" TargetMode="External"/><Relationship Id="rId24" Type="http://schemas.openxmlformats.org/officeDocument/2006/relationships/diagramColors" Target="diagrams/colors2.xm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diagramQuickStyle" Target="diagrams/quickStyle2.xml"/><Relationship Id="rId28" Type="http://schemas.openxmlformats.org/officeDocument/2006/relationships/diagramQuickStyle" Target="diagrams/quickStyle3.xml"/><Relationship Id="rId36" Type="http://schemas.openxmlformats.org/officeDocument/2006/relationships/hyperlink" Target="https://www.rcgp.org.uk/mrcgp-exams/wpba/qip" TargetMode="External"/><Relationship Id="rId10" Type="http://schemas.openxmlformats.org/officeDocument/2006/relationships/endnotes" Target="endnotes.xml"/><Relationship Id="rId19" Type="http://schemas.openxmlformats.org/officeDocument/2006/relationships/diagramColors" Target="diagrams/colors1.xml"/><Relationship Id="rId31"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diagramLayout" Target="diagrams/layout2.xml"/><Relationship Id="rId27" Type="http://schemas.openxmlformats.org/officeDocument/2006/relationships/diagramLayout" Target="diagrams/layout3.xml"/><Relationship Id="rId30" Type="http://schemas.microsoft.com/office/2007/relationships/diagramDrawing" Target="diagrams/drawing3.xml"/><Relationship Id="rId35" Type="http://schemas.openxmlformats.org/officeDocument/2006/relationships/hyperlink" Target="https://www.rcgp.org.uk/getmedia/b6cec93a-9681-4cbe-9a4a-e5a67892bda5/RCGP-QIP-WPBA-feedback-levels-and-word-pictures-200920.docx"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F84452A-7125-422B-88CD-E513490B738B}" type="doc">
      <dgm:prSet loTypeId="urn:microsoft.com/office/officeart/2005/8/layout/hList1" loCatId="list" qsTypeId="urn:microsoft.com/office/officeart/2005/8/quickstyle/simple1" qsCatId="simple" csTypeId="urn:microsoft.com/office/officeart/2005/8/colors/colorful4" csCatId="colorful" phldr="1"/>
      <dgm:spPr/>
      <dgm:t>
        <a:bodyPr/>
        <a:lstStyle/>
        <a:p>
          <a:endParaRPr lang="en-US"/>
        </a:p>
      </dgm:t>
    </dgm:pt>
    <dgm:pt modelId="{CEE08FC5-3946-4783-9FBC-5179C0B64E69}">
      <dgm:prSet/>
      <dgm:spPr>
        <a:xfrm>
          <a:off x="3287" y="1040487"/>
          <a:ext cx="1976555" cy="770008"/>
        </a:xfrm>
        <a:prstGeom prst="rect">
          <a:avLst/>
        </a:prstGeom>
        <a:solidFill>
          <a:srgbClr val="0F9ED5">
            <a:hueOff val="0"/>
            <a:satOff val="0"/>
            <a:lumOff val="0"/>
            <a:alphaOff val="0"/>
          </a:srgbClr>
        </a:solidFill>
        <a:ln w="19050" cap="flat" cmpd="sng" algn="ctr">
          <a:solidFill>
            <a:srgbClr val="0F9ED5">
              <a:hueOff val="0"/>
              <a:satOff val="0"/>
              <a:lumOff val="0"/>
              <a:alphaOff val="0"/>
            </a:srgbClr>
          </a:solidFill>
          <a:prstDash val="solid"/>
          <a:miter lim="800000"/>
        </a:ln>
        <a:effectLst/>
      </dgm:spPr>
      <dgm:t>
        <a:bodyPr/>
        <a:lstStyle/>
        <a:p>
          <a:pPr>
            <a:buNone/>
          </a:pPr>
          <a:r>
            <a:rPr lang="en-GB" b="1" dirty="0">
              <a:solidFill>
                <a:sysClr val="window" lastClr="FFFFFF"/>
              </a:solidFill>
              <a:latin typeface="Arial" panose="020B0604020202020204" pitchFamily="34" charset="0"/>
              <a:ea typeface="+mn-ea"/>
              <a:cs typeface="Arial" panose="020B0604020202020204" pitchFamily="34" charset="0"/>
            </a:rPr>
            <a:t>Staff Education</a:t>
          </a:r>
          <a:endParaRPr lang="en-US" b="1" dirty="0">
            <a:solidFill>
              <a:sysClr val="window" lastClr="FFFFFF"/>
            </a:solidFill>
            <a:latin typeface="Arial" panose="020B0604020202020204" pitchFamily="34" charset="0"/>
            <a:ea typeface="+mn-ea"/>
            <a:cs typeface="Arial" panose="020B0604020202020204" pitchFamily="34" charset="0"/>
          </a:endParaRPr>
        </a:p>
      </dgm:t>
    </dgm:pt>
    <dgm:pt modelId="{8AC1E2B4-DAB5-44FB-8A88-3C73A8ACD2D4}" type="parTrans" cxnId="{0850E968-3216-4D86-AE0B-D78A20E5A2C7}">
      <dgm:prSet/>
      <dgm:spPr/>
      <dgm:t>
        <a:bodyPr/>
        <a:lstStyle/>
        <a:p>
          <a:endParaRPr lang="en-US"/>
        </a:p>
      </dgm:t>
    </dgm:pt>
    <dgm:pt modelId="{5922464F-637C-4116-80DE-58535D9E442D}" type="sibTrans" cxnId="{0850E968-3216-4D86-AE0B-D78A20E5A2C7}">
      <dgm:prSet/>
      <dgm:spPr/>
      <dgm:t>
        <a:bodyPr/>
        <a:lstStyle/>
        <a:p>
          <a:endParaRPr lang="en-US"/>
        </a:p>
      </dgm:t>
    </dgm:pt>
    <dgm:pt modelId="{3E395294-3915-4E29-B27C-36BD24DAE5FA}">
      <dgm:prSet/>
      <dgm:spPr>
        <a:xfrm>
          <a:off x="2256560" y="1040487"/>
          <a:ext cx="1976555" cy="770008"/>
        </a:xfrm>
        <a:prstGeom prst="rect">
          <a:avLst/>
        </a:prstGeom>
        <a:solidFill>
          <a:srgbClr val="0F9ED5">
            <a:hueOff val="2199979"/>
            <a:satOff val="-9734"/>
            <a:lumOff val="-1634"/>
            <a:alphaOff val="0"/>
          </a:srgbClr>
        </a:solidFill>
        <a:ln w="19050" cap="flat" cmpd="sng" algn="ctr">
          <a:solidFill>
            <a:srgbClr val="0F9ED5">
              <a:hueOff val="2199979"/>
              <a:satOff val="-9734"/>
              <a:lumOff val="-1634"/>
              <a:alphaOff val="0"/>
            </a:srgbClr>
          </a:solidFill>
          <a:prstDash val="solid"/>
          <a:miter lim="800000"/>
        </a:ln>
        <a:effectLst/>
      </dgm:spPr>
      <dgm:t>
        <a:bodyPr/>
        <a:lstStyle/>
        <a:p>
          <a:pPr>
            <a:buNone/>
          </a:pPr>
          <a:r>
            <a:rPr lang="en-GB" b="1" dirty="0">
              <a:solidFill>
                <a:sysClr val="window" lastClr="FFFFFF"/>
              </a:solidFill>
              <a:latin typeface="Arial" panose="020B0604020202020204" pitchFamily="34" charset="0"/>
              <a:ea typeface="+mn-ea"/>
              <a:cs typeface="Arial" panose="020B0604020202020204" pitchFamily="34" charset="0"/>
            </a:rPr>
            <a:t>Policy and Environment Audit</a:t>
          </a:r>
          <a:endParaRPr lang="en-US" b="1" dirty="0">
            <a:solidFill>
              <a:sysClr val="window" lastClr="FFFFFF"/>
            </a:solidFill>
            <a:latin typeface="Arial" panose="020B0604020202020204" pitchFamily="34" charset="0"/>
            <a:ea typeface="+mn-ea"/>
            <a:cs typeface="Arial" panose="020B0604020202020204" pitchFamily="34" charset="0"/>
          </a:endParaRPr>
        </a:p>
      </dgm:t>
    </dgm:pt>
    <dgm:pt modelId="{F7FB5D86-6ACB-4509-895F-399AB3B9EB8E}" type="parTrans" cxnId="{98BD2C58-0BAA-4177-AACB-405ACD1D3D5A}">
      <dgm:prSet/>
      <dgm:spPr/>
      <dgm:t>
        <a:bodyPr/>
        <a:lstStyle/>
        <a:p>
          <a:endParaRPr lang="en-US"/>
        </a:p>
      </dgm:t>
    </dgm:pt>
    <dgm:pt modelId="{DABAA778-C6BC-499C-896E-19FD46AE82BB}" type="sibTrans" cxnId="{98BD2C58-0BAA-4177-AACB-405ACD1D3D5A}">
      <dgm:prSet/>
      <dgm:spPr/>
      <dgm:t>
        <a:bodyPr/>
        <a:lstStyle/>
        <a:p>
          <a:endParaRPr lang="en-US"/>
        </a:p>
      </dgm:t>
    </dgm:pt>
    <dgm:pt modelId="{68BBB56A-097D-4703-97CE-ACE5EF734608}">
      <dgm:prSet custT="1"/>
      <dgm:spPr>
        <a:xfrm>
          <a:off x="2256560" y="1810495"/>
          <a:ext cx="1976555" cy="3261059"/>
        </a:xfrm>
        <a:prstGeom prst="rect">
          <a:avLst/>
        </a:prstGeom>
        <a:solidFill>
          <a:srgbClr val="0F9ED5">
            <a:tint val="40000"/>
            <a:alpha val="90000"/>
            <a:hueOff val="2053179"/>
            <a:satOff val="-10223"/>
            <a:lumOff val="-970"/>
            <a:alphaOff val="0"/>
          </a:srgbClr>
        </a:solidFill>
        <a:ln w="19050" cap="flat" cmpd="sng" algn="ctr">
          <a:solidFill>
            <a:srgbClr val="0F9ED5">
              <a:tint val="40000"/>
              <a:alpha val="90000"/>
              <a:hueOff val="2053179"/>
              <a:satOff val="-10223"/>
              <a:lumOff val="-970"/>
              <a:alphaOff val="0"/>
            </a:srgbClr>
          </a:solidFill>
          <a:prstDash val="solid"/>
          <a:miter lim="800000"/>
        </a:ln>
        <a:effectLst/>
      </dgm:spPr>
      <dgm:t>
        <a:bodyPr/>
        <a:lstStyle/>
        <a:p>
          <a:pPr>
            <a:buChar char="•"/>
          </a:pPr>
          <a:r>
            <a:rPr lang="en-GB" sz="20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Assess current practice policies and procedures to ensure that comply with the Armed Forces </a:t>
          </a:r>
          <a:r>
            <a:rPr lang="en-GB" sz="2000" dirty="0" err="1">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Covenent</a:t>
          </a:r>
          <a:endParaRPr lang="en-US" sz="20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dgm:t>
    </dgm:pt>
    <dgm:pt modelId="{0BDB63E8-45BA-4A36-A8AF-84BA893D11DC}" type="parTrans" cxnId="{025FA992-DECD-4D92-9708-74DA60279E9D}">
      <dgm:prSet/>
      <dgm:spPr/>
      <dgm:t>
        <a:bodyPr/>
        <a:lstStyle/>
        <a:p>
          <a:endParaRPr lang="en-US"/>
        </a:p>
      </dgm:t>
    </dgm:pt>
    <dgm:pt modelId="{E6B75B49-DAAE-446E-BAC2-6376DAD07476}" type="sibTrans" cxnId="{025FA992-DECD-4D92-9708-74DA60279E9D}">
      <dgm:prSet/>
      <dgm:spPr/>
      <dgm:t>
        <a:bodyPr/>
        <a:lstStyle/>
        <a:p>
          <a:endParaRPr lang="en-US"/>
        </a:p>
      </dgm:t>
    </dgm:pt>
    <dgm:pt modelId="{8E0F9170-7FD3-4252-AA23-A7990D9707D9}">
      <dgm:prSet/>
      <dgm:spPr>
        <a:xfrm>
          <a:off x="4509832" y="1040487"/>
          <a:ext cx="1976555" cy="770008"/>
        </a:xfrm>
        <a:prstGeom prst="rect">
          <a:avLst/>
        </a:prstGeom>
        <a:solidFill>
          <a:srgbClr val="0F9ED5">
            <a:hueOff val="4399958"/>
            <a:satOff val="-19468"/>
            <a:lumOff val="-3269"/>
            <a:alphaOff val="0"/>
          </a:srgbClr>
        </a:solidFill>
        <a:ln w="19050" cap="flat" cmpd="sng" algn="ctr">
          <a:solidFill>
            <a:srgbClr val="0F9ED5">
              <a:hueOff val="4399958"/>
              <a:satOff val="-19468"/>
              <a:lumOff val="-3269"/>
              <a:alphaOff val="0"/>
            </a:srgbClr>
          </a:solidFill>
          <a:prstDash val="solid"/>
          <a:miter lim="800000"/>
        </a:ln>
        <a:effectLst/>
      </dgm:spPr>
      <dgm:t>
        <a:bodyPr/>
        <a:lstStyle/>
        <a:p>
          <a:pPr>
            <a:buNone/>
          </a:pPr>
          <a:r>
            <a:rPr lang="en-GB" b="1" dirty="0">
              <a:solidFill>
                <a:sysClr val="window" lastClr="FFFFFF"/>
              </a:solidFill>
              <a:latin typeface="Arial" panose="020B0604020202020204" pitchFamily="34" charset="0"/>
              <a:ea typeface="+mn-ea"/>
              <a:cs typeface="Arial" panose="020B0604020202020204" pitchFamily="34" charset="0"/>
            </a:rPr>
            <a:t>Data Quality</a:t>
          </a:r>
          <a:endParaRPr lang="en-US" b="1" dirty="0">
            <a:solidFill>
              <a:sysClr val="window" lastClr="FFFFFF"/>
            </a:solidFill>
            <a:latin typeface="Arial" panose="020B0604020202020204" pitchFamily="34" charset="0"/>
            <a:ea typeface="+mn-ea"/>
            <a:cs typeface="Arial" panose="020B0604020202020204" pitchFamily="34" charset="0"/>
          </a:endParaRPr>
        </a:p>
      </dgm:t>
    </dgm:pt>
    <dgm:pt modelId="{930836B4-63D1-410F-8C21-6E96FA710B5A}" type="parTrans" cxnId="{69EAF3CF-F905-40B5-A1B2-211A76B4DC99}">
      <dgm:prSet/>
      <dgm:spPr/>
      <dgm:t>
        <a:bodyPr/>
        <a:lstStyle/>
        <a:p>
          <a:endParaRPr lang="en-US"/>
        </a:p>
      </dgm:t>
    </dgm:pt>
    <dgm:pt modelId="{350B984E-FB2F-4D07-A0D0-AF5FA4C790AE}" type="sibTrans" cxnId="{69EAF3CF-F905-40B5-A1B2-211A76B4DC99}">
      <dgm:prSet/>
      <dgm:spPr/>
      <dgm:t>
        <a:bodyPr/>
        <a:lstStyle/>
        <a:p>
          <a:endParaRPr lang="en-US"/>
        </a:p>
      </dgm:t>
    </dgm:pt>
    <dgm:pt modelId="{830342EF-B6AB-40EB-AC06-FDD188CADF0C}">
      <dgm:prSet custT="1"/>
      <dgm:spPr>
        <a:xfrm>
          <a:off x="4509832" y="1810495"/>
          <a:ext cx="1976555" cy="3261059"/>
        </a:xfrm>
        <a:prstGeom prst="rect">
          <a:avLst/>
        </a:prstGeom>
        <a:solidFill>
          <a:srgbClr val="0F9ED5">
            <a:tint val="40000"/>
            <a:alpha val="90000"/>
            <a:hueOff val="4106357"/>
            <a:satOff val="-20446"/>
            <a:lumOff val="-1940"/>
            <a:alphaOff val="0"/>
          </a:srgbClr>
        </a:solidFill>
        <a:ln w="19050" cap="flat" cmpd="sng" algn="ctr">
          <a:solidFill>
            <a:srgbClr val="0F9ED5">
              <a:tint val="40000"/>
              <a:alpha val="90000"/>
              <a:hueOff val="4106357"/>
              <a:satOff val="-20446"/>
              <a:lumOff val="-1940"/>
              <a:alphaOff val="0"/>
            </a:srgbClr>
          </a:solidFill>
          <a:prstDash val="solid"/>
          <a:miter lim="800000"/>
        </a:ln>
        <a:effectLst/>
      </dgm:spPr>
      <dgm:t>
        <a:bodyPr/>
        <a:lstStyle/>
        <a:p>
          <a:pPr>
            <a:buChar char="•"/>
          </a:pPr>
          <a:r>
            <a:rPr lang="en-GB" sz="20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Improve data recording, including accurate recording of veterans status to better tailor service provided</a:t>
          </a:r>
          <a:endParaRPr lang="en-US" sz="20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dgm:t>
    </dgm:pt>
    <dgm:pt modelId="{64C217B2-A97E-454B-9EB0-4AC750AF88BE}" type="parTrans" cxnId="{EA8D370D-1089-49A1-BC6F-090A7EFD7086}">
      <dgm:prSet/>
      <dgm:spPr/>
      <dgm:t>
        <a:bodyPr/>
        <a:lstStyle/>
        <a:p>
          <a:endParaRPr lang="en-US"/>
        </a:p>
      </dgm:t>
    </dgm:pt>
    <dgm:pt modelId="{90A87DDB-DDE6-4765-8CAB-615632CF0E57}" type="sibTrans" cxnId="{EA8D370D-1089-49A1-BC6F-090A7EFD7086}">
      <dgm:prSet/>
      <dgm:spPr/>
      <dgm:t>
        <a:bodyPr/>
        <a:lstStyle/>
        <a:p>
          <a:endParaRPr lang="en-US"/>
        </a:p>
      </dgm:t>
    </dgm:pt>
    <dgm:pt modelId="{F94D3C86-2AC4-4A6A-88D7-74CC6EB49EC6}">
      <dgm:prSet custT="1"/>
      <dgm:spPr>
        <a:xfrm>
          <a:off x="3287" y="1810495"/>
          <a:ext cx="1976555" cy="3261059"/>
        </a:xfrm>
        <a:prstGeom prst="rect">
          <a:avLst/>
        </a:prstGeom>
        <a:solidFill>
          <a:srgbClr val="0F9ED5">
            <a:tint val="40000"/>
            <a:alpha val="90000"/>
            <a:hueOff val="0"/>
            <a:satOff val="0"/>
            <a:lumOff val="0"/>
            <a:alphaOff val="0"/>
          </a:srgbClr>
        </a:solidFill>
        <a:ln w="19050" cap="flat" cmpd="sng" algn="ctr">
          <a:solidFill>
            <a:srgbClr val="0F9ED5">
              <a:tint val="40000"/>
              <a:alpha val="90000"/>
              <a:hueOff val="0"/>
              <a:satOff val="0"/>
              <a:lumOff val="0"/>
              <a:alphaOff val="0"/>
            </a:srgbClr>
          </a:solidFill>
          <a:prstDash val="solid"/>
          <a:miter lim="800000"/>
        </a:ln>
        <a:effectLst/>
      </dgm:spPr>
      <dgm:t>
        <a:bodyPr/>
        <a:lstStyle/>
        <a:p>
          <a:pPr>
            <a:buChar char="•"/>
          </a:pPr>
          <a:r>
            <a:rPr lang="en-GB" sz="18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Improve awareness and understanding of veterans health needs through training sessions and regular workshops</a:t>
          </a:r>
          <a:endParaRPr lang="en-US" sz="18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dgm:t>
    </dgm:pt>
    <dgm:pt modelId="{40B98853-BF3B-45F9-A4FC-FE3375792E9E}" type="sibTrans" cxnId="{D8FEEEA4-BBAA-4CF5-AA8D-3A653869F301}">
      <dgm:prSet/>
      <dgm:spPr/>
      <dgm:t>
        <a:bodyPr/>
        <a:lstStyle/>
        <a:p>
          <a:endParaRPr lang="en-US"/>
        </a:p>
      </dgm:t>
    </dgm:pt>
    <dgm:pt modelId="{6D8D14D0-7380-4CE2-BFF4-B6ECD4E2EFC2}" type="parTrans" cxnId="{D8FEEEA4-BBAA-4CF5-AA8D-3A653869F301}">
      <dgm:prSet/>
      <dgm:spPr/>
      <dgm:t>
        <a:bodyPr/>
        <a:lstStyle/>
        <a:p>
          <a:endParaRPr lang="en-US"/>
        </a:p>
      </dgm:t>
    </dgm:pt>
    <dgm:pt modelId="{BD5930FE-BC57-4DDA-9FA9-D6A61F8D0EA1}">
      <dgm:prSet custT="1"/>
      <dgm:spPr>
        <a:xfrm>
          <a:off x="6763105" y="1040487"/>
          <a:ext cx="1976555" cy="770008"/>
        </a:xfrm>
        <a:prstGeom prst="rect">
          <a:avLst/>
        </a:prstGeom>
        <a:solidFill>
          <a:srgbClr val="0F9ED5">
            <a:hueOff val="6599937"/>
            <a:satOff val="-29202"/>
            <a:lumOff val="-4903"/>
            <a:alphaOff val="0"/>
          </a:srgbClr>
        </a:solidFill>
        <a:ln w="19050" cap="flat" cmpd="sng" algn="ctr">
          <a:solidFill>
            <a:srgbClr val="0F9ED5">
              <a:hueOff val="6599937"/>
              <a:satOff val="-29202"/>
              <a:lumOff val="-4903"/>
              <a:alphaOff val="0"/>
            </a:srgbClr>
          </a:solidFill>
          <a:prstDash val="solid"/>
          <a:miter lim="800000"/>
        </a:ln>
        <a:effectLst/>
      </dgm:spPr>
      <dgm:t>
        <a:bodyPr/>
        <a:lstStyle/>
        <a:p>
          <a:pPr>
            <a:buSzPts val="1000"/>
            <a:buFont typeface="Symbol" panose="05050102010706020507" pitchFamily="18" charset="2"/>
            <a:buNone/>
          </a:pPr>
          <a:r>
            <a:rPr lang="en-GB" sz="2000" dirty="0">
              <a:solidFill>
                <a:sysClr val="window" lastClr="FFFFFF"/>
              </a:solidFill>
              <a:latin typeface="Arial" panose="020B0604020202020204" pitchFamily="34" charset="0"/>
              <a:ea typeface="+mn-ea"/>
              <a:cs typeface="Arial" panose="020B0604020202020204" pitchFamily="34" charset="0"/>
            </a:rPr>
            <a:t>Patient Experience Improvement</a:t>
          </a:r>
        </a:p>
      </dgm:t>
    </dgm:pt>
    <dgm:pt modelId="{31120FE0-68A1-442F-86D4-7475E1B8A23F}" type="parTrans" cxnId="{2173AF95-BC5E-48C6-8D89-57724996BA01}">
      <dgm:prSet/>
      <dgm:spPr/>
      <dgm:t>
        <a:bodyPr/>
        <a:lstStyle/>
        <a:p>
          <a:endParaRPr lang="en-GB"/>
        </a:p>
      </dgm:t>
    </dgm:pt>
    <dgm:pt modelId="{D93C8271-8869-4601-A314-45AEC6961658}" type="sibTrans" cxnId="{2173AF95-BC5E-48C6-8D89-57724996BA01}">
      <dgm:prSet/>
      <dgm:spPr/>
      <dgm:t>
        <a:bodyPr/>
        <a:lstStyle/>
        <a:p>
          <a:endParaRPr lang="en-GB"/>
        </a:p>
      </dgm:t>
    </dgm:pt>
    <dgm:pt modelId="{2F73B7A9-4E4C-4067-890F-A37E48AB3518}">
      <dgm:prSet custT="1"/>
      <dgm:spPr>
        <a:xfrm>
          <a:off x="4509832" y="1810495"/>
          <a:ext cx="1976555" cy="3261059"/>
        </a:xfrm>
        <a:prstGeom prst="rect">
          <a:avLst/>
        </a:prstGeom>
        <a:solidFill>
          <a:srgbClr val="0F9ED5">
            <a:tint val="40000"/>
            <a:alpha val="90000"/>
            <a:hueOff val="4106357"/>
            <a:satOff val="-20446"/>
            <a:lumOff val="-1940"/>
            <a:alphaOff val="0"/>
          </a:srgbClr>
        </a:solidFill>
        <a:ln w="19050" cap="flat" cmpd="sng" algn="ctr">
          <a:solidFill>
            <a:srgbClr val="0F9ED5">
              <a:tint val="40000"/>
              <a:alpha val="90000"/>
              <a:hueOff val="4106357"/>
              <a:satOff val="-20446"/>
              <a:lumOff val="-1940"/>
              <a:alphaOff val="0"/>
            </a:srgbClr>
          </a:solidFill>
          <a:prstDash val="solid"/>
          <a:miter lim="800000"/>
        </a:ln>
        <a:effectLst/>
      </dgm:spPr>
      <dgm:t>
        <a:bodyPr/>
        <a:lstStyle/>
        <a:p>
          <a:pPr>
            <a:buChar char="•"/>
          </a:pPr>
          <a:endParaRPr lang="en-GB" sz="2000" dirty="0">
            <a:solidFill>
              <a:sysClr val="windowText" lastClr="000000">
                <a:hueOff val="0"/>
                <a:satOff val="0"/>
                <a:lumOff val="0"/>
                <a:alphaOff val="0"/>
              </a:sysClr>
            </a:solidFill>
            <a:latin typeface="Aptos" panose="02110004020202020204"/>
            <a:ea typeface="+mn-ea"/>
            <a:cs typeface="+mn-cs"/>
          </a:endParaRPr>
        </a:p>
      </dgm:t>
    </dgm:pt>
    <dgm:pt modelId="{BA7E8D08-84F2-4D69-A54D-0872089AE67E}" type="parTrans" cxnId="{8C7CF59A-3112-4D58-B3CD-031350E480EA}">
      <dgm:prSet/>
      <dgm:spPr/>
      <dgm:t>
        <a:bodyPr/>
        <a:lstStyle/>
        <a:p>
          <a:endParaRPr lang="en-GB"/>
        </a:p>
      </dgm:t>
    </dgm:pt>
    <dgm:pt modelId="{D37AD783-65E3-4F8E-80D5-AF89FF8E258C}" type="sibTrans" cxnId="{8C7CF59A-3112-4D58-B3CD-031350E480EA}">
      <dgm:prSet/>
      <dgm:spPr/>
      <dgm:t>
        <a:bodyPr/>
        <a:lstStyle/>
        <a:p>
          <a:endParaRPr lang="en-GB"/>
        </a:p>
      </dgm:t>
    </dgm:pt>
    <dgm:pt modelId="{ABC73DF3-218F-4E23-A931-0DF78273E019}">
      <dgm:prSet custT="1"/>
      <dgm:spPr>
        <a:xfrm>
          <a:off x="6763105" y="1810495"/>
          <a:ext cx="1976555" cy="3261059"/>
        </a:xfrm>
        <a:prstGeom prst="rect">
          <a:avLst/>
        </a:prstGeom>
        <a:solidFill>
          <a:srgbClr val="0F9ED5">
            <a:tint val="40000"/>
            <a:alpha val="90000"/>
            <a:hueOff val="6159535"/>
            <a:satOff val="-30669"/>
            <a:lumOff val="-2910"/>
            <a:alphaOff val="0"/>
          </a:srgbClr>
        </a:solidFill>
        <a:ln w="19050" cap="flat" cmpd="sng" algn="ctr">
          <a:solidFill>
            <a:srgbClr val="0F9ED5">
              <a:tint val="40000"/>
              <a:alpha val="90000"/>
              <a:hueOff val="6159535"/>
              <a:satOff val="-30669"/>
              <a:lumOff val="-2910"/>
              <a:alphaOff val="0"/>
            </a:srgbClr>
          </a:solidFill>
          <a:prstDash val="solid"/>
          <a:miter lim="800000"/>
        </a:ln>
        <a:effectLst/>
      </dgm:spPr>
      <dgm:t>
        <a:bodyPr/>
        <a:lstStyle/>
        <a:p>
          <a:pPr>
            <a:buSzPts val="1000"/>
            <a:buFont typeface="Symbol" panose="05050102010706020507" pitchFamily="18" charset="2"/>
            <a:buChar char=""/>
          </a:pPr>
          <a:r>
            <a:rPr lang="en-GB" sz="20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Provide a platform for feedback from veterans</a:t>
          </a:r>
        </a:p>
      </dgm:t>
    </dgm:pt>
    <dgm:pt modelId="{5CEC44C6-2ED4-4A34-B999-8BBF00D633CD}" type="parTrans" cxnId="{6810FAE7-563D-40B5-816D-EDB4E12C581F}">
      <dgm:prSet/>
      <dgm:spPr/>
      <dgm:t>
        <a:bodyPr/>
        <a:lstStyle/>
        <a:p>
          <a:endParaRPr lang="en-GB"/>
        </a:p>
      </dgm:t>
    </dgm:pt>
    <dgm:pt modelId="{1B54AAF5-68F3-438D-AE2C-B6EC8BB8D15E}" type="sibTrans" cxnId="{6810FAE7-563D-40B5-816D-EDB4E12C581F}">
      <dgm:prSet/>
      <dgm:spPr/>
      <dgm:t>
        <a:bodyPr/>
        <a:lstStyle/>
        <a:p>
          <a:endParaRPr lang="en-GB"/>
        </a:p>
      </dgm:t>
    </dgm:pt>
    <dgm:pt modelId="{DB65B435-0FDE-42FC-AD80-A6701431A81F}">
      <dgm:prSet custT="1"/>
      <dgm:spPr>
        <a:xfrm>
          <a:off x="6763105" y="1810495"/>
          <a:ext cx="1976555" cy="3261059"/>
        </a:xfrm>
        <a:prstGeom prst="rect">
          <a:avLst/>
        </a:prstGeom>
        <a:solidFill>
          <a:srgbClr val="0F9ED5">
            <a:tint val="40000"/>
            <a:alpha val="90000"/>
            <a:hueOff val="6159535"/>
            <a:satOff val="-30669"/>
            <a:lumOff val="-2910"/>
            <a:alphaOff val="0"/>
          </a:srgbClr>
        </a:solidFill>
        <a:ln w="19050" cap="flat" cmpd="sng" algn="ctr">
          <a:solidFill>
            <a:srgbClr val="0F9ED5">
              <a:tint val="40000"/>
              <a:alpha val="90000"/>
              <a:hueOff val="6159535"/>
              <a:satOff val="-30669"/>
              <a:lumOff val="-2910"/>
              <a:alphaOff val="0"/>
            </a:srgbClr>
          </a:solidFill>
          <a:prstDash val="solid"/>
          <a:miter lim="800000"/>
        </a:ln>
        <a:effectLst/>
      </dgm:spPr>
      <dgm:t>
        <a:bodyPr/>
        <a:lstStyle/>
        <a:p>
          <a:pPr>
            <a:buSzPts val="1000"/>
            <a:buFont typeface="Symbol" panose="05050102010706020507" pitchFamily="18" charset="2"/>
            <a:buChar char=""/>
          </a:pPr>
          <a:r>
            <a:rPr lang="en-GB" sz="20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Implement changes to create a more inclusive environment</a:t>
          </a:r>
        </a:p>
      </dgm:t>
    </dgm:pt>
    <dgm:pt modelId="{7A3465DC-6974-4E53-BC15-4E608B084FEF}" type="parTrans" cxnId="{85EC6E08-8B15-4F8B-AE03-F2C982F668C6}">
      <dgm:prSet/>
      <dgm:spPr/>
      <dgm:t>
        <a:bodyPr/>
        <a:lstStyle/>
        <a:p>
          <a:endParaRPr lang="en-GB"/>
        </a:p>
      </dgm:t>
    </dgm:pt>
    <dgm:pt modelId="{910AC33C-5FE2-4A47-B911-C0D44B8682DF}" type="sibTrans" cxnId="{85EC6E08-8B15-4F8B-AE03-F2C982F668C6}">
      <dgm:prSet/>
      <dgm:spPr/>
      <dgm:t>
        <a:bodyPr/>
        <a:lstStyle/>
        <a:p>
          <a:endParaRPr lang="en-GB"/>
        </a:p>
      </dgm:t>
    </dgm:pt>
    <dgm:pt modelId="{954909FE-30FB-4CE6-BBF9-C34B82BA589F}">
      <dgm:prSet custT="1"/>
      <dgm:spPr>
        <a:xfrm>
          <a:off x="3287" y="1810495"/>
          <a:ext cx="1976555" cy="3261059"/>
        </a:xfrm>
        <a:solidFill>
          <a:srgbClr val="0F9ED5">
            <a:tint val="40000"/>
            <a:alpha val="90000"/>
            <a:hueOff val="0"/>
            <a:satOff val="0"/>
            <a:lumOff val="0"/>
            <a:alphaOff val="0"/>
          </a:srgbClr>
        </a:solidFill>
        <a:ln w="19050" cap="flat" cmpd="sng" algn="ctr">
          <a:solidFill>
            <a:srgbClr val="0F9ED5">
              <a:tint val="40000"/>
              <a:alpha val="90000"/>
              <a:hueOff val="0"/>
              <a:satOff val="0"/>
              <a:lumOff val="0"/>
              <a:alphaOff val="0"/>
            </a:srgbClr>
          </a:solidFill>
          <a:prstDash val="solid"/>
          <a:miter lim="800000"/>
        </a:ln>
        <a:effectLst/>
      </dgm:spPr>
      <dgm:t>
        <a:bodyPr/>
        <a:lstStyle/>
        <a:p>
          <a:pPr>
            <a:buChar char="•"/>
          </a:pPr>
          <a:r>
            <a:rPr lang="en-US" sz="18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Appoint a Lead</a:t>
          </a:r>
        </a:p>
      </dgm:t>
    </dgm:pt>
    <dgm:pt modelId="{7DCCB450-7463-44CB-B639-600A04A54869}" type="parTrans" cxnId="{857395E7-0E6D-46D0-A6F5-7E79F5579906}">
      <dgm:prSet/>
      <dgm:spPr/>
    </dgm:pt>
    <dgm:pt modelId="{ADC33022-3583-4A99-BFBA-1BCCD116A83D}" type="sibTrans" cxnId="{857395E7-0E6D-46D0-A6F5-7E79F5579906}">
      <dgm:prSet/>
      <dgm:spPr/>
    </dgm:pt>
    <dgm:pt modelId="{9296A330-FFB8-42A5-A797-78AEA00EA137}">
      <dgm:prSet custT="1"/>
      <dgm:spPr>
        <a:xfrm>
          <a:off x="3287" y="1810495"/>
          <a:ext cx="1976555" cy="3261059"/>
        </a:xfrm>
        <a:solidFill>
          <a:srgbClr val="0F9ED5">
            <a:tint val="40000"/>
            <a:alpha val="90000"/>
            <a:hueOff val="0"/>
            <a:satOff val="0"/>
            <a:lumOff val="0"/>
            <a:alphaOff val="0"/>
          </a:srgbClr>
        </a:solidFill>
        <a:ln w="19050" cap="flat" cmpd="sng" algn="ctr">
          <a:solidFill>
            <a:srgbClr val="0F9ED5">
              <a:tint val="40000"/>
              <a:alpha val="90000"/>
              <a:hueOff val="0"/>
              <a:satOff val="0"/>
              <a:lumOff val="0"/>
              <a:alphaOff val="0"/>
            </a:srgbClr>
          </a:solidFill>
          <a:prstDash val="solid"/>
          <a:miter lim="800000"/>
        </a:ln>
        <a:effectLst/>
      </dgm:spPr>
      <dgm:t>
        <a:bodyPr/>
        <a:lstStyle/>
        <a:p>
          <a:pPr>
            <a:buChar char="•"/>
          </a:pPr>
          <a:endParaRPr lang="en-US" sz="18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dgm:t>
    </dgm:pt>
    <dgm:pt modelId="{2BDBFBD0-550B-410C-B7AB-5ED31B92255A}" type="parTrans" cxnId="{81FEBB44-D3A5-449F-AA5A-BC24AB64B1C1}">
      <dgm:prSet/>
      <dgm:spPr/>
    </dgm:pt>
    <dgm:pt modelId="{5665F84B-0A01-4847-9AE9-8850987BFDC0}" type="sibTrans" cxnId="{81FEBB44-D3A5-449F-AA5A-BC24AB64B1C1}">
      <dgm:prSet/>
      <dgm:spPr/>
    </dgm:pt>
    <dgm:pt modelId="{52F229A8-9B42-4FF8-8E86-0D57C4A876F5}">
      <dgm:prSet custT="1"/>
      <dgm:spPr>
        <a:xfrm>
          <a:off x="6763105" y="1810495"/>
          <a:ext cx="1976555" cy="3261059"/>
        </a:xfrm>
        <a:solidFill>
          <a:srgbClr val="0F9ED5">
            <a:tint val="40000"/>
            <a:alpha val="90000"/>
            <a:hueOff val="6159535"/>
            <a:satOff val="-30669"/>
            <a:lumOff val="-2910"/>
            <a:alphaOff val="0"/>
          </a:srgbClr>
        </a:solidFill>
        <a:ln w="19050" cap="flat" cmpd="sng" algn="ctr">
          <a:solidFill>
            <a:srgbClr val="0F9ED5">
              <a:tint val="40000"/>
              <a:alpha val="90000"/>
              <a:hueOff val="6159535"/>
              <a:satOff val="-30669"/>
              <a:lumOff val="-2910"/>
              <a:alphaOff val="0"/>
            </a:srgbClr>
          </a:solidFill>
          <a:prstDash val="solid"/>
          <a:miter lim="800000"/>
        </a:ln>
        <a:effectLst/>
      </dgm:spPr>
      <dgm:t>
        <a:bodyPr/>
        <a:lstStyle/>
        <a:p>
          <a:pPr>
            <a:buSzPts val="1000"/>
            <a:buFont typeface="Symbol" panose="05050102010706020507" pitchFamily="18" charset="2"/>
            <a:buNone/>
          </a:pPr>
          <a:endParaRPr lang="en-GB" sz="20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dgm:t>
    </dgm:pt>
    <dgm:pt modelId="{C35E480C-BF0E-4B0C-B790-151C9F4BA9C4}" type="parTrans" cxnId="{55F8B78C-9DDF-4419-A124-6B2ACDDE0690}">
      <dgm:prSet/>
      <dgm:spPr/>
    </dgm:pt>
    <dgm:pt modelId="{2F0710F9-B5BA-4A4E-98DF-1D02BA8EA3D1}" type="sibTrans" cxnId="{55F8B78C-9DDF-4419-A124-6B2ACDDE0690}">
      <dgm:prSet/>
      <dgm:spPr/>
    </dgm:pt>
    <dgm:pt modelId="{44CFFA6E-4AEA-4EC0-B3DF-FC271E03482C}" type="pres">
      <dgm:prSet presAssocID="{CF84452A-7125-422B-88CD-E513490B738B}" presName="Name0" presStyleCnt="0">
        <dgm:presLayoutVars>
          <dgm:dir/>
          <dgm:animLvl val="lvl"/>
          <dgm:resizeHandles val="exact"/>
        </dgm:presLayoutVars>
      </dgm:prSet>
      <dgm:spPr/>
    </dgm:pt>
    <dgm:pt modelId="{AF52D8C5-EAA1-4C72-BF0C-426CB8E8B70A}" type="pres">
      <dgm:prSet presAssocID="{CEE08FC5-3946-4783-9FBC-5179C0B64E69}" presName="composite" presStyleCnt="0"/>
      <dgm:spPr/>
    </dgm:pt>
    <dgm:pt modelId="{3755FB9C-059E-48C1-881F-2895E4072E3E}" type="pres">
      <dgm:prSet presAssocID="{CEE08FC5-3946-4783-9FBC-5179C0B64E69}" presName="parTx" presStyleLbl="alignNode1" presStyleIdx="0" presStyleCnt="4">
        <dgm:presLayoutVars>
          <dgm:chMax val="0"/>
          <dgm:chPref val="0"/>
          <dgm:bulletEnabled val="1"/>
        </dgm:presLayoutVars>
      </dgm:prSet>
      <dgm:spPr/>
    </dgm:pt>
    <dgm:pt modelId="{61F0D581-D5CE-4C94-AC82-803495FACA23}" type="pres">
      <dgm:prSet presAssocID="{CEE08FC5-3946-4783-9FBC-5179C0B64E69}" presName="desTx" presStyleLbl="alignAccFollowNode1" presStyleIdx="0" presStyleCnt="4">
        <dgm:presLayoutVars>
          <dgm:bulletEnabled val="1"/>
        </dgm:presLayoutVars>
      </dgm:prSet>
      <dgm:spPr>
        <a:prstGeom prst="rect">
          <a:avLst/>
        </a:prstGeom>
      </dgm:spPr>
    </dgm:pt>
    <dgm:pt modelId="{707A3684-695C-4992-BDC5-CB87D032D052}" type="pres">
      <dgm:prSet presAssocID="{5922464F-637C-4116-80DE-58535D9E442D}" presName="space" presStyleCnt="0"/>
      <dgm:spPr/>
    </dgm:pt>
    <dgm:pt modelId="{A40C8E5E-FE15-494A-A6FF-461CB30306D8}" type="pres">
      <dgm:prSet presAssocID="{3E395294-3915-4E29-B27C-36BD24DAE5FA}" presName="composite" presStyleCnt="0"/>
      <dgm:spPr/>
    </dgm:pt>
    <dgm:pt modelId="{DA120924-1BD9-4410-948E-5E3626C0F49C}" type="pres">
      <dgm:prSet presAssocID="{3E395294-3915-4E29-B27C-36BD24DAE5FA}" presName="parTx" presStyleLbl="alignNode1" presStyleIdx="1" presStyleCnt="4">
        <dgm:presLayoutVars>
          <dgm:chMax val="0"/>
          <dgm:chPref val="0"/>
          <dgm:bulletEnabled val="1"/>
        </dgm:presLayoutVars>
      </dgm:prSet>
      <dgm:spPr/>
    </dgm:pt>
    <dgm:pt modelId="{225CC955-C3A7-4D2A-91DA-579FE343C36C}" type="pres">
      <dgm:prSet presAssocID="{3E395294-3915-4E29-B27C-36BD24DAE5FA}" presName="desTx" presStyleLbl="alignAccFollowNode1" presStyleIdx="1" presStyleCnt="4">
        <dgm:presLayoutVars>
          <dgm:bulletEnabled val="1"/>
        </dgm:presLayoutVars>
      </dgm:prSet>
      <dgm:spPr/>
    </dgm:pt>
    <dgm:pt modelId="{3D5EC34C-282B-4656-8751-E1A48A0001EE}" type="pres">
      <dgm:prSet presAssocID="{DABAA778-C6BC-499C-896E-19FD46AE82BB}" presName="space" presStyleCnt="0"/>
      <dgm:spPr/>
    </dgm:pt>
    <dgm:pt modelId="{93FB2429-3749-4F96-A903-2C24ADE131C3}" type="pres">
      <dgm:prSet presAssocID="{8E0F9170-7FD3-4252-AA23-A7990D9707D9}" presName="composite" presStyleCnt="0"/>
      <dgm:spPr/>
    </dgm:pt>
    <dgm:pt modelId="{B61FC30F-A67C-4532-A9B7-1C1DBC750775}" type="pres">
      <dgm:prSet presAssocID="{8E0F9170-7FD3-4252-AA23-A7990D9707D9}" presName="parTx" presStyleLbl="alignNode1" presStyleIdx="2" presStyleCnt="4">
        <dgm:presLayoutVars>
          <dgm:chMax val="0"/>
          <dgm:chPref val="0"/>
          <dgm:bulletEnabled val="1"/>
        </dgm:presLayoutVars>
      </dgm:prSet>
      <dgm:spPr/>
    </dgm:pt>
    <dgm:pt modelId="{4D4BF983-5F8E-42BD-A2FD-A58E88682E8D}" type="pres">
      <dgm:prSet presAssocID="{8E0F9170-7FD3-4252-AA23-A7990D9707D9}" presName="desTx" presStyleLbl="alignAccFollowNode1" presStyleIdx="2" presStyleCnt="4">
        <dgm:presLayoutVars>
          <dgm:bulletEnabled val="1"/>
        </dgm:presLayoutVars>
      </dgm:prSet>
      <dgm:spPr/>
    </dgm:pt>
    <dgm:pt modelId="{E3F91D0D-8947-47BA-9582-9647991D6876}" type="pres">
      <dgm:prSet presAssocID="{350B984E-FB2F-4D07-A0D0-AF5FA4C790AE}" presName="space" presStyleCnt="0"/>
      <dgm:spPr/>
    </dgm:pt>
    <dgm:pt modelId="{A8FDD93C-09F0-4458-A14C-30342318E209}" type="pres">
      <dgm:prSet presAssocID="{BD5930FE-BC57-4DDA-9FA9-D6A61F8D0EA1}" presName="composite" presStyleCnt="0"/>
      <dgm:spPr/>
    </dgm:pt>
    <dgm:pt modelId="{DEC197FD-59A9-4B91-A155-EA4FD56BF49C}" type="pres">
      <dgm:prSet presAssocID="{BD5930FE-BC57-4DDA-9FA9-D6A61F8D0EA1}" presName="parTx" presStyleLbl="alignNode1" presStyleIdx="3" presStyleCnt="4">
        <dgm:presLayoutVars>
          <dgm:chMax val="0"/>
          <dgm:chPref val="0"/>
          <dgm:bulletEnabled val="1"/>
        </dgm:presLayoutVars>
      </dgm:prSet>
      <dgm:spPr/>
    </dgm:pt>
    <dgm:pt modelId="{E4775D71-ED5B-4FD2-8408-E3F640F41874}" type="pres">
      <dgm:prSet presAssocID="{BD5930FE-BC57-4DDA-9FA9-D6A61F8D0EA1}" presName="desTx" presStyleLbl="alignAccFollowNode1" presStyleIdx="3" presStyleCnt="4">
        <dgm:presLayoutVars>
          <dgm:bulletEnabled val="1"/>
        </dgm:presLayoutVars>
      </dgm:prSet>
      <dgm:spPr>
        <a:prstGeom prst="rect">
          <a:avLst/>
        </a:prstGeom>
      </dgm:spPr>
    </dgm:pt>
  </dgm:ptLst>
  <dgm:cxnLst>
    <dgm:cxn modelId="{952FB106-BAAD-4AEB-B179-E5740186A9ED}" type="presOf" srcId="{2F73B7A9-4E4C-4067-890F-A37E48AB3518}" destId="{4D4BF983-5F8E-42BD-A2FD-A58E88682E8D}" srcOrd="0" destOrd="1" presId="urn:microsoft.com/office/officeart/2005/8/layout/hList1"/>
    <dgm:cxn modelId="{85EC6E08-8B15-4F8B-AE03-F2C982F668C6}" srcId="{BD5930FE-BC57-4DDA-9FA9-D6A61F8D0EA1}" destId="{DB65B435-0FDE-42FC-AD80-A6701431A81F}" srcOrd="2" destOrd="0" parTransId="{7A3465DC-6974-4E53-BC15-4E608B084FEF}" sibTransId="{910AC33C-5FE2-4A47-B911-C0D44B8682DF}"/>
    <dgm:cxn modelId="{EA8D370D-1089-49A1-BC6F-090A7EFD7086}" srcId="{8E0F9170-7FD3-4252-AA23-A7990D9707D9}" destId="{830342EF-B6AB-40EB-AC06-FDD188CADF0C}" srcOrd="0" destOrd="0" parTransId="{64C217B2-A97E-454B-9EB0-4AC750AF88BE}" sibTransId="{90A87DDB-DDE6-4765-8CAB-615632CF0E57}"/>
    <dgm:cxn modelId="{56852E17-B656-45AE-ADDF-2AD367A61AAA}" type="presOf" srcId="{ABC73DF3-218F-4E23-A931-0DF78273E019}" destId="{E4775D71-ED5B-4FD2-8408-E3F640F41874}" srcOrd="0" destOrd="0" presId="urn:microsoft.com/office/officeart/2005/8/layout/hList1"/>
    <dgm:cxn modelId="{90FE6D26-4EC2-455B-9FE3-128E66A80A76}" type="presOf" srcId="{CEE08FC5-3946-4783-9FBC-5179C0B64E69}" destId="{3755FB9C-059E-48C1-881F-2895E4072E3E}" srcOrd="0" destOrd="0" presId="urn:microsoft.com/office/officeart/2005/8/layout/hList1"/>
    <dgm:cxn modelId="{4A630F33-06D6-401A-9FA2-F531255E3B36}" type="presOf" srcId="{CF84452A-7125-422B-88CD-E513490B738B}" destId="{44CFFA6E-4AEA-4EC0-B3DF-FC271E03482C}" srcOrd="0" destOrd="0" presId="urn:microsoft.com/office/officeart/2005/8/layout/hList1"/>
    <dgm:cxn modelId="{71A33038-0045-4A7F-83BE-705362DCD6DD}" type="presOf" srcId="{68BBB56A-097D-4703-97CE-ACE5EF734608}" destId="{225CC955-C3A7-4D2A-91DA-579FE343C36C}" srcOrd="0" destOrd="0" presId="urn:microsoft.com/office/officeart/2005/8/layout/hList1"/>
    <dgm:cxn modelId="{81FEBB44-D3A5-449F-AA5A-BC24AB64B1C1}" srcId="{CEE08FC5-3946-4783-9FBC-5179C0B64E69}" destId="{9296A330-FFB8-42A5-A797-78AEA00EA137}" srcOrd="1" destOrd="0" parTransId="{2BDBFBD0-550B-410C-B7AB-5ED31B92255A}" sibTransId="{5665F84B-0A01-4847-9AE9-8850987BFDC0}"/>
    <dgm:cxn modelId="{0850E968-3216-4D86-AE0B-D78A20E5A2C7}" srcId="{CF84452A-7125-422B-88CD-E513490B738B}" destId="{CEE08FC5-3946-4783-9FBC-5179C0B64E69}" srcOrd="0" destOrd="0" parTransId="{8AC1E2B4-DAB5-44FB-8A88-3C73A8ACD2D4}" sibTransId="{5922464F-637C-4116-80DE-58535D9E442D}"/>
    <dgm:cxn modelId="{75D41C69-483C-43B4-957D-26BD45AE19D0}" type="presOf" srcId="{954909FE-30FB-4CE6-BBF9-C34B82BA589F}" destId="{61F0D581-D5CE-4C94-AC82-803495FACA23}" srcOrd="0" destOrd="2" presId="urn:microsoft.com/office/officeart/2005/8/layout/hList1"/>
    <dgm:cxn modelId="{98BD2C58-0BAA-4177-AACB-405ACD1D3D5A}" srcId="{CF84452A-7125-422B-88CD-E513490B738B}" destId="{3E395294-3915-4E29-B27C-36BD24DAE5FA}" srcOrd="1" destOrd="0" parTransId="{F7FB5D86-6ACB-4509-895F-399AB3B9EB8E}" sibTransId="{DABAA778-C6BC-499C-896E-19FD46AE82BB}"/>
    <dgm:cxn modelId="{9035BA7A-81A0-447F-8A6A-25C1FD544791}" type="presOf" srcId="{DB65B435-0FDE-42FC-AD80-A6701431A81F}" destId="{E4775D71-ED5B-4FD2-8408-E3F640F41874}" srcOrd="0" destOrd="2" presId="urn:microsoft.com/office/officeart/2005/8/layout/hList1"/>
    <dgm:cxn modelId="{254BD585-055D-4E13-8122-F06B0991B964}" type="presOf" srcId="{8E0F9170-7FD3-4252-AA23-A7990D9707D9}" destId="{B61FC30F-A67C-4532-A9B7-1C1DBC750775}" srcOrd="0" destOrd="0" presId="urn:microsoft.com/office/officeart/2005/8/layout/hList1"/>
    <dgm:cxn modelId="{55F8B78C-9DDF-4419-A124-6B2ACDDE0690}" srcId="{BD5930FE-BC57-4DDA-9FA9-D6A61F8D0EA1}" destId="{52F229A8-9B42-4FF8-8E86-0D57C4A876F5}" srcOrd="1" destOrd="0" parTransId="{C35E480C-BF0E-4B0C-B790-151C9F4BA9C4}" sibTransId="{2F0710F9-B5BA-4A4E-98DF-1D02BA8EA3D1}"/>
    <dgm:cxn modelId="{025FA992-DECD-4D92-9708-74DA60279E9D}" srcId="{3E395294-3915-4E29-B27C-36BD24DAE5FA}" destId="{68BBB56A-097D-4703-97CE-ACE5EF734608}" srcOrd="0" destOrd="0" parTransId="{0BDB63E8-45BA-4A36-A8AF-84BA893D11DC}" sibTransId="{E6B75B49-DAAE-446E-BAC2-6376DAD07476}"/>
    <dgm:cxn modelId="{2173AF95-BC5E-48C6-8D89-57724996BA01}" srcId="{CF84452A-7125-422B-88CD-E513490B738B}" destId="{BD5930FE-BC57-4DDA-9FA9-D6A61F8D0EA1}" srcOrd="3" destOrd="0" parTransId="{31120FE0-68A1-442F-86D4-7475E1B8A23F}" sibTransId="{D93C8271-8869-4601-A314-45AEC6961658}"/>
    <dgm:cxn modelId="{8C7CF59A-3112-4D58-B3CD-031350E480EA}" srcId="{830342EF-B6AB-40EB-AC06-FDD188CADF0C}" destId="{2F73B7A9-4E4C-4067-890F-A37E48AB3518}" srcOrd="0" destOrd="0" parTransId="{BA7E8D08-84F2-4D69-A54D-0872089AE67E}" sibTransId="{D37AD783-65E3-4F8E-80D5-AF89FF8E258C}"/>
    <dgm:cxn modelId="{90A0F99D-7D00-4C8D-9E80-B73CBA257C84}" type="presOf" srcId="{52F229A8-9B42-4FF8-8E86-0D57C4A876F5}" destId="{E4775D71-ED5B-4FD2-8408-E3F640F41874}" srcOrd="0" destOrd="1" presId="urn:microsoft.com/office/officeart/2005/8/layout/hList1"/>
    <dgm:cxn modelId="{D8FEEEA4-BBAA-4CF5-AA8D-3A653869F301}" srcId="{CEE08FC5-3946-4783-9FBC-5179C0B64E69}" destId="{F94D3C86-2AC4-4A6A-88D7-74CC6EB49EC6}" srcOrd="0" destOrd="0" parTransId="{6D8D14D0-7380-4CE2-BFF4-B6ECD4E2EFC2}" sibTransId="{40B98853-BF3B-45F9-A4FC-FE3375792E9E}"/>
    <dgm:cxn modelId="{749279B6-D2E5-4755-A5EB-28007C8E1D47}" type="presOf" srcId="{830342EF-B6AB-40EB-AC06-FDD188CADF0C}" destId="{4D4BF983-5F8E-42BD-A2FD-A58E88682E8D}" srcOrd="0" destOrd="0" presId="urn:microsoft.com/office/officeart/2005/8/layout/hList1"/>
    <dgm:cxn modelId="{43CD7EBD-E5EA-4697-8EB2-994FEA4BFC59}" type="presOf" srcId="{3E395294-3915-4E29-B27C-36BD24DAE5FA}" destId="{DA120924-1BD9-4410-948E-5E3626C0F49C}" srcOrd="0" destOrd="0" presId="urn:microsoft.com/office/officeart/2005/8/layout/hList1"/>
    <dgm:cxn modelId="{69EAF3CF-F905-40B5-A1B2-211A76B4DC99}" srcId="{CF84452A-7125-422B-88CD-E513490B738B}" destId="{8E0F9170-7FD3-4252-AA23-A7990D9707D9}" srcOrd="2" destOrd="0" parTransId="{930836B4-63D1-410F-8C21-6E96FA710B5A}" sibTransId="{350B984E-FB2F-4D07-A0D0-AF5FA4C790AE}"/>
    <dgm:cxn modelId="{F5FB66DD-AE77-4531-BECD-09EA8B02722D}" type="presOf" srcId="{BD5930FE-BC57-4DDA-9FA9-D6A61F8D0EA1}" destId="{DEC197FD-59A9-4B91-A155-EA4FD56BF49C}" srcOrd="0" destOrd="0" presId="urn:microsoft.com/office/officeart/2005/8/layout/hList1"/>
    <dgm:cxn modelId="{844530E2-BBF5-4426-93DA-DA7E3D0BD486}" type="presOf" srcId="{9296A330-FFB8-42A5-A797-78AEA00EA137}" destId="{61F0D581-D5CE-4C94-AC82-803495FACA23}" srcOrd="0" destOrd="1" presId="urn:microsoft.com/office/officeart/2005/8/layout/hList1"/>
    <dgm:cxn modelId="{857395E7-0E6D-46D0-A6F5-7E79F5579906}" srcId="{CEE08FC5-3946-4783-9FBC-5179C0B64E69}" destId="{954909FE-30FB-4CE6-BBF9-C34B82BA589F}" srcOrd="2" destOrd="0" parTransId="{7DCCB450-7463-44CB-B639-600A04A54869}" sibTransId="{ADC33022-3583-4A99-BFBA-1BCCD116A83D}"/>
    <dgm:cxn modelId="{6810FAE7-563D-40B5-816D-EDB4E12C581F}" srcId="{BD5930FE-BC57-4DDA-9FA9-D6A61F8D0EA1}" destId="{ABC73DF3-218F-4E23-A931-0DF78273E019}" srcOrd="0" destOrd="0" parTransId="{5CEC44C6-2ED4-4A34-B999-8BBF00D633CD}" sibTransId="{1B54AAF5-68F3-438D-AE2C-B6EC8BB8D15E}"/>
    <dgm:cxn modelId="{370ABCF9-D6F2-4558-8439-C243866EDB52}" type="presOf" srcId="{F94D3C86-2AC4-4A6A-88D7-74CC6EB49EC6}" destId="{61F0D581-D5CE-4C94-AC82-803495FACA23}" srcOrd="0" destOrd="0" presId="urn:microsoft.com/office/officeart/2005/8/layout/hList1"/>
    <dgm:cxn modelId="{75DF0C36-011F-4C30-874F-35D0416D2F73}" type="presParOf" srcId="{44CFFA6E-4AEA-4EC0-B3DF-FC271E03482C}" destId="{AF52D8C5-EAA1-4C72-BF0C-426CB8E8B70A}" srcOrd="0" destOrd="0" presId="urn:microsoft.com/office/officeart/2005/8/layout/hList1"/>
    <dgm:cxn modelId="{0A59E359-6C12-49B5-8566-BFC9F85DFC47}" type="presParOf" srcId="{AF52D8C5-EAA1-4C72-BF0C-426CB8E8B70A}" destId="{3755FB9C-059E-48C1-881F-2895E4072E3E}" srcOrd="0" destOrd="0" presId="urn:microsoft.com/office/officeart/2005/8/layout/hList1"/>
    <dgm:cxn modelId="{D100A234-5A9B-4D81-8C28-52338E03F4E2}" type="presParOf" srcId="{AF52D8C5-EAA1-4C72-BF0C-426CB8E8B70A}" destId="{61F0D581-D5CE-4C94-AC82-803495FACA23}" srcOrd="1" destOrd="0" presId="urn:microsoft.com/office/officeart/2005/8/layout/hList1"/>
    <dgm:cxn modelId="{112D19E9-5BD4-4FD5-844F-231113C555DB}" type="presParOf" srcId="{44CFFA6E-4AEA-4EC0-B3DF-FC271E03482C}" destId="{707A3684-695C-4992-BDC5-CB87D032D052}" srcOrd="1" destOrd="0" presId="urn:microsoft.com/office/officeart/2005/8/layout/hList1"/>
    <dgm:cxn modelId="{5DF16699-7826-4594-A34B-C171E3DFCD0E}" type="presParOf" srcId="{44CFFA6E-4AEA-4EC0-B3DF-FC271E03482C}" destId="{A40C8E5E-FE15-494A-A6FF-461CB30306D8}" srcOrd="2" destOrd="0" presId="urn:microsoft.com/office/officeart/2005/8/layout/hList1"/>
    <dgm:cxn modelId="{EFE22307-A639-470A-9CE6-6F5E31542BE1}" type="presParOf" srcId="{A40C8E5E-FE15-494A-A6FF-461CB30306D8}" destId="{DA120924-1BD9-4410-948E-5E3626C0F49C}" srcOrd="0" destOrd="0" presId="urn:microsoft.com/office/officeart/2005/8/layout/hList1"/>
    <dgm:cxn modelId="{B00BAC7E-2B30-4E94-AD66-9AE1EDAE7C71}" type="presParOf" srcId="{A40C8E5E-FE15-494A-A6FF-461CB30306D8}" destId="{225CC955-C3A7-4D2A-91DA-579FE343C36C}" srcOrd="1" destOrd="0" presId="urn:microsoft.com/office/officeart/2005/8/layout/hList1"/>
    <dgm:cxn modelId="{A07FB0C5-39A5-46CF-B9AE-ADD9FAA328B1}" type="presParOf" srcId="{44CFFA6E-4AEA-4EC0-B3DF-FC271E03482C}" destId="{3D5EC34C-282B-4656-8751-E1A48A0001EE}" srcOrd="3" destOrd="0" presId="urn:microsoft.com/office/officeart/2005/8/layout/hList1"/>
    <dgm:cxn modelId="{5686DFBF-CA60-43B9-B561-781EB9A8DAA2}" type="presParOf" srcId="{44CFFA6E-4AEA-4EC0-B3DF-FC271E03482C}" destId="{93FB2429-3749-4F96-A903-2C24ADE131C3}" srcOrd="4" destOrd="0" presId="urn:microsoft.com/office/officeart/2005/8/layout/hList1"/>
    <dgm:cxn modelId="{BD3844F6-63AF-448E-ACF4-145BF0C84BA8}" type="presParOf" srcId="{93FB2429-3749-4F96-A903-2C24ADE131C3}" destId="{B61FC30F-A67C-4532-A9B7-1C1DBC750775}" srcOrd="0" destOrd="0" presId="urn:microsoft.com/office/officeart/2005/8/layout/hList1"/>
    <dgm:cxn modelId="{376BBEDA-3A11-4420-9D8A-EB3A0BD7E7DC}" type="presParOf" srcId="{93FB2429-3749-4F96-A903-2C24ADE131C3}" destId="{4D4BF983-5F8E-42BD-A2FD-A58E88682E8D}" srcOrd="1" destOrd="0" presId="urn:microsoft.com/office/officeart/2005/8/layout/hList1"/>
    <dgm:cxn modelId="{ECE95FBC-5751-4428-AABA-29BF88CD3C45}" type="presParOf" srcId="{44CFFA6E-4AEA-4EC0-B3DF-FC271E03482C}" destId="{E3F91D0D-8947-47BA-9582-9647991D6876}" srcOrd="5" destOrd="0" presId="urn:microsoft.com/office/officeart/2005/8/layout/hList1"/>
    <dgm:cxn modelId="{8943573F-3C04-4763-A4E4-75BA97712736}" type="presParOf" srcId="{44CFFA6E-4AEA-4EC0-B3DF-FC271E03482C}" destId="{A8FDD93C-09F0-4458-A14C-30342318E209}" srcOrd="6" destOrd="0" presId="urn:microsoft.com/office/officeart/2005/8/layout/hList1"/>
    <dgm:cxn modelId="{9372B008-75ED-4518-95BC-28EE0BEEAB0F}" type="presParOf" srcId="{A8FDD93C-09F0-4458-A14C-30342318E209}" destId="{DEC197FD-59A9-4B91-A155-EA4FD56BF49C}" srcOrd="0" destOrd="0" presId="urn:microsoft.com/office/officeart/2005/8/layout/hList1"/>
    <dgm:cxn modelId="{3122963B-BA7D-4BB5-A4E2-0E002846C6C2}" type="presParOf" srcId="{A8FDD93C-09F0-4458-A14C-30342318E209}" destId="{E4775D71-ED5B-4FD2-8408-E3F640F41874}" srcOrd="1" destOrd="0" presId="urn:microsoft.com/office/officeart/2005/8/layout/hList1"/>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CF84452A-7125-422B-88CD-E513490B738B}" type="doc">
      <dgm:prSet loTypeId="urn:diagrams.loki3.com/BracketList" loCatId="list" qsTypeId="urn:microsoft.com/office/officeart/2005/8/quickstyle/simple1" qsCatId="simple" csTypeId="urn:microsoft.com/office/officeart/2005/8/colors/colorful4" csCatId="colorful" phldr="1"/>
      <dgm:spPr/>
      <dgm:t>
        <a:bodyPr/>
        <a:lstStyle/>
        <a:p>
          <a:endParaRPr lang="en-US"/>
        </a:p>
      </dgm:t>
    </dgm:pt>
    <dgm:pt modelId="{CEE08FC5-3946-4783-9FBC-5179C0B64E69}">
      <dgm:prSet custT="1"/>
      <dgm:spPr/>
      <dgm:t>
        <a:bodyPr/>
        <a:lstStyle/>
        <a:p>
          <a:r>
            <a:rPr lang="en-US" sz="1000" b="1" dirty="0">
              <a:latin typeface="Arial" panose="020B0604020202020204" pitchFamily="34" charset="0"/>
              <a:cs typeface="Arial" panose="020B0604020202020204" pitchFamily="34" charset="0"/>
            </a:rPr>
            <a:t>Baseline Assessment</a:t>
          </a:r>
        </a:p>
      </dgm:t>
    </dgm:pt>
    <dgm:pt modelId="{8AC1E2B4-DAB5-44FB-8A88-3C73A8ACD2D4}" type="parTrans" cxnId="{0850E968-3216-4D86-AE0B-D78A20E5A2C7}">
      <dgm:prSet/>
      <dgm:spPr/>
      <dgm:t>
        <a:bodyPr/>
        <a:lstStyle/>
        <a:p>
          <a:endParaRPr lang="en-US"/>
        </a:p>
      </dgm:t>
    </dgm:pt>
    <dgm:pt modelId="{5922464F-637C-4116-80DE-58535D9E442D}" type="sibTrans" cxnId="{0850E968-3216-4D86-AE0B-D78A20E5A2C7}">
      <dgm:prSet/>
      <dgm:spPr/>
      <dgm:t>
        <a:bodyPr/>
        <a:lstStyle/>
        <a:p>
          <a:endParaRPr lang="en-US"/>
        </a:p>
      </dgm:t>
    </dgm:pt>
    <dgm:pt modelId="{3E395294-3915-4E29-B27C-36BD24DAE5FA}">
      <dgm:prSet custT="1"/>
      <dgm:spPr/>
      <dgm:t>
        <a:bodyPr/>
        <a:lstStyle/>
        <a:p>
          <a:r>
            <a:rPr lang="en-GB" sz="1000" b="1" dirty="0">
              <a:latin typeface="Arial" panose="020B0604020202020204" pitchFamily="34" charset="0"/>
              <a:cs typeface="Arial" panose="020B0604020202020204" pitchFamily="34" charset="0"/>
            </a:rPr>
            <a:t>Develop Training and Awareness Initiatives</a:t>
          </a:r>
          <a:endParaRPr lang="en-US" sz="1000" b="1" dirty="0">
            <a:latin typeface="Arial" panose="020B0604020202020204" pitchFamily="34" charset="0"/>
            <a:cs typeface="Arial" panose="020B0604020202020204" pitchFamily="34" charset="0"/>
          </a:endParaRPr>
        </a:p>
      </dgm:t>
    </dgm:pt>
    <dgm:pt modelId="{F7FB5D86-6ACB-4509-895F-399AB3B9EB8E}" type="parTrans" cxnId="{98BD2C58-0BAA-4177-AACB-405ACD1D3D5A}">
      <dgm:prSet/>
      <dgm:spPr/>
      <dgm:t>
        <a:bodyPr/>
        <a:lstStyle/>
        <a:p>
          <a:endParaRPr lang="en-US"/>
        </a:p>
      </dgm:t>
    </dgm:pt>
    <dgm:pt modelId="{DABAA778-C6BC-499C-896E-19FD46AE82BB}" type="sibTrans" cxnId="{98BD2C58-0BAA-4177-AACB-405ACD1D3D5A}">
      <dgm:prSet/>
      <dgm:spPr/>
      <dgm:t>
        <a:bodyPr/>
        <a:lstStyle/>
        <a:p>
          <a:endParaRPr lang="en-US"/>
        </a:p>
      </dgm:t>
    </dgm:pt>
    <dgm:pt modelId="{68BBB56A-097D-4703-97CE-ACE5EF734608}">
      <dgm:prSet custT="1"/>
      <dgm:spPr/>
      <dgm:t>
        <a:bodyPr/>
        <a:lstStyle/>
        <a:p>
          <a:r>
            <a:rPr lang="en-GB" sz="1000" dirty="0">
              <a:latin typeface="Arial" panose="020B0604020202020204" pitchFamily="34" charset="0"/>
              <a:cs typeface="Arial" panose="020B0604020202020204" pitchFamily="34" charset="0"/>
            </a:rPr>
            <a:t>Arrange training sessions on veterans health</a:t>
          </a:r>
          <a:endParaRPr lang="en-US" sz="1000" dirty="0">
            <a:latin typeface="Arial" panose="020B0604020202020204" pitchFamily="34" charset="0"/>
            <a:cs typeface="Arial" panose="020B0604020202020204" pitchFamily="34" charset="0"/>
          </a:endParaRPr>
        </a:p>
      </dgm:t>
    </dgm:pt>
    <dgm:pt modelId="{0BDB63E8-45BA-4A36-A8AF-84BA893D11DC}" type="parTrans" cxnId="{025FA992-DECD-4D92-9708-74DA60279E9D}">
      <dgm:prSet/>
      <dgm:spPr/>
      <dgm:t>
        <a:bodyPr/>
        <a:lstStyle/>
        <a:p>
          <a:endParaRPr lang="en-US"/>
        </a:p>
      </dgm:t>
    </dgm:pt>
    <dgm:pt modelId="{E6B75B49-DAAE-446E-BAC2-6376DAD07476}" type="sibTrans" cxnId="{025FA992-DECD-4D92-9708-74DA60279E9D}">
      <dgm:prSet/>
      <dgm:spPr/>
      <dgm:t>
        <a:bodyPr/>
        <a:lstStyle/>
        <a:p>
          <a:endParaRPr lang="en-US"/>
        </a:p>
      </dgm:t>
    </dgm:pt>
    <dgm:pt modelId="{8E0F9170-7FD3-4252-AA23-A7990D9707D9}">
      <dgm:prSet custT="1"/>
      <dgm:spPr/>
      <dgm:t>
        <a:bodyPr/>
        <a:lstStyle/>
        <a:p>
          <a:r>
            <a:rPr lang="en-GB" sz="1000" b="1" dirty="0">
              <a:latin typeface="Arial" panose="020B0604020202020204" pitchFamily="34" charset="0"/>
              <a:cs typeface="Arial" panose="020B0604020202020204" pitchFamily="34" charset="0"/>
            </a:rPr>
            <a:t>Update Policies and Practice Materials</a:t>
          </a:r>
          <a:endParaRPr lang="en-US" sz="1000" b="1" dirty="0">
            <a:latin typeface="Arial" panose="020B0604020202020204" pitchFamily="34" charset="0"/>
            <a:cs typeface="Arial" panose="020B0604020202020204" pitchFamily="34" charset="0"/>
          </a:endParaRPr>
        </a:p>
      </dgm:t>
    </dgm:pt>
    <dgm:pt modelId="{930836B4-63D1-410F-8C21-6E96FA710B5A}" type="parTrans" cxnId="{69EAF3CF-F905-40B5-A1B2-211A76B4DC99}">
      <dgm:prSet/>
      <dgm:spPr/>
      <dgm:t>
        <a:bodyPr/>
        <a:lstStyle/>
        <a:p>
          <a:endParaRPr lang="en-US"/>
        </a:p>
      </dgm:t>
    </dgm:pt>
    <dgm:pt modelId="{350B984E-FB2F-4D07-A0D0-AF5FA4C790AE}" type="sibTrans" cxnId="{69EAF3CF-F905-40B5-A1B2-211A76B4DC99}">
      <dgm:prSet/>
      <dgm:spPr/>
      <dgm:t>
        <a:bodyPr/>
        <a:lstStyle/>
        <a:p>
          <a:endParaRPr lang="en-US"/>
        </a:p>
      </dgm:t>
    </dgm:pt>
    <dgm:pt modelId="{830342EF-B6AB-40EB-AC06-FDD188CADF0C}">
      <dgm:prSet custT="1"/>
      <dgm:spPr/>
      <dgm:t>
        <a:bodyPr/>
        <a:lstStyle/>
        <a:p>
          <a:r>
            <a:rPr lang="en-GB" sz="1000" dirty="0">
              <a:latin typeface="Arial" panose="020B0604020202020204" pitchFamily="34" charset="0"/>
              <a:cs typeface="Arial" panose="020B0604020202020204" pitchFamily="34" charset="0"/>
            </a:rPr>
            <a:t>Review and if necessary, update policies, procedures and visible marketing materials to let patients know your are committed to the Veterans Health Covenant</a:t>
          </a:r>
          <a:endParaRPr lang="en-US" sz="1000" dirty="0">
            <a:latin typeface="Arial" panose="020B0604020202020204" pitchFamily="34" charset="0"/>
            <a:cs typeface="Arial" panose="020B0604020202020204" pitchFamily="34" charset="0"/>
          </a:endParaRPr>
        </a:p>
      </dgm:t>
    </dgm:pt>
    <dgm:pt modelId="{64C217B2-A97E-454B-9EB0-4AC750AF88BE}" type="parTrans" cxnId="{EA8D370D-1089-49A1-BC6F-090A7EFD7086}">
      <dgm:prSet/>
      <dgm:spPr/>
      <dgm:t>
        <a:bodyPr/>
        <a:lstStyle/>
        <a:p>
          <a:endParaRPr lang="en-US"/>
        </a:p>
      </dgm:t>
    </dgm:pt>
    <dgm:pt modelId="{90A87DDB-DDE6-4765-8CAB-615632CF0E57}" type="sibTrans" cxnId="{EA8D370D-1089-49A1-BC6F-090A7EFD7086}">
      <dgm:prSet/>
      <dgm:spPr/>
      <dgm:t>
        <a:bodyPr/>
        <a:lstStyle/>
        <a:p>
          <a:endParaRPr lang="en-US"/>
        </a:p>
      </dgm:t>
    </dgm:pt>
    <dgm:pt modelId="{BD5930FE-BC57-4DDA-9FA9-D6A61F8D0EA1}">
      <dgm:prSet custT="1"/>
      <dgm:spPr/>
      <dgm:t>
        <a:bodyPr/>
        <a:lstStyle/>
        <a:p>
          <a:pPr>
            <a:buSzPts val="1000"/>
            <a:buFont typeface="Symbol" panose="05050102010706020507" pitchFamily="18" charset="2"/>
            <a:buChar char=""/>
          </a:pPr>
          <a:r>
            <a:rPr lang="en-GB" sz="1000" b="1" dirty="0">
              <a:latin typeface="Arial" panose="020B0604020202020204" pitchFamily="34" charset="0"/>
              <a:cs typeface="Arial" panose="020B0604020202020204" pitchFamily="34" charset="0"/>
            </a:rPr>
            <a:t>Implement changes and Collect Data</a:t>
          </a:r>
        </a:p>
      </dgm:t>
    </dgm:pt>
    <dgm:pt modelId="{31120FE0-68A1-442F-86D4-7475E1B8A23F}" type="parTrans" cxnId="{2173AF95-BC5E-48C6-8D89-57724996BA01}">
      <dgm:prSet/>
      <dgm:spPr/>
      <dgm:t>
        <a:bodyPr/>
        <a:lstStyle/>
        <a:p>
          <a:endParaRPr lang="en-GB"/>
        </a:p>
      </dgm:t>
    </dgm:pt>
    <dgm:pt modelId="{D93C8271-8869-4601-A314-45AEC6961658}" type="sibTrans" cxnId="{2173AF95-BC5E-48C6-8D89-57724996BA01}">
      <dgm:prSet/>
      <dgm:spPr/>
      <dgm:t>
        <a:bodyPr/>
        <a:lstStyle/>
        <a:p>
          <a:endParaRPr lang="en-GB"/>
        </a:p>
      </dgm:t>
    </dgm:pt>
    <dgm:pt modelId="{2F73B7A9-4E4C-4067-890F-A37E48AB3518}">
      <dgm:prSet custT="1"/>
      <dgm:spPr/>
      <dgm:t>
        <a:bodyPr/>
        <a:lstStyle/>
        <a:p>
          <a:endParaRPr lang="en-GB" sz="2000" dirty="0"/>
        </a:p>
      </dgm:t>
    </dgm:pt>
    <dgm:pt modelId="{BA7E8D08-84F2-4D69-A54D-0872089AE67E}" type="parTrans" cxnId="{8C7CF59A-3112-4D58-B3CD-031350E480EA}">
      <dgm:prSet/>
      <dgm:spPr/>
      <dgm:t>
        <a:bodyPr/>
        <a:lstStyle/>
        <a:p>
          <a:endParaRPr lang="en-GB"/>
        </a:p>
      </dgm:t>
    </dgm:pt>
    <dgm:pt modelId="{D37AD783-65E3-4F8E-80D5-AF89FF8E258C}" type="sibTrans" cxnId="{8C7CF59A-3112-4D58-B3CD-031350E480EA}">
      <dgm:prSet/>
      <dgm:spPr/>
      <dgm:t>
        <a:bodyPr/>
        <a:lstStyle/>
        <a:p>
          <a:endParaRPr lang="en-GB"/>
        </a:p>
      </dgm:t>
    </dgm:pt>
    <dgm:pt modelId="{ABC73DF3-218F-4E23-A931-0DF78273E019}">
      <dgm:prSet custT="1"/>
      <dgm:spPr/>
      <dgm:t>
        <a:bodyPr/>
        <a:lstStyle/>
        <a:p>
          <a:pPr>
            <a:buSzPts val="1000"/>
            <a:buFont typeface="Symbol" panose="05050102010706020507" pitchFamily="18" charset="2"/>
            <a:buChar char=""/>
          </a:pPr>
          <a:r>
            <a:rPr lang="en-GB" sz="1000" dirty="0">
              <a:latin typeface="Arial" panose="020B0604020202020204" pitchFamily="34" charset="0"/>
              <a:cs typeface="Arial" panose="020B0604020202020204" pitchFamily="34" charset="0"/>
            </a:rPr>
            <a:t>Implement a pilot phase where new policies, training protocols and environment changes are tested</a:t>
          </a:r>
        </a:p>
      </dgm:t>
    </dgm:pt>
    <dgm:pt modelId="{5CEC44C6-2ED4-4A34-B999-8BBF00D633CD}" type="parTrans" cxnId="{6810FAE7-563D-40B5-816D-EDB4E12C581F}">
      <dgm:prSet/>
      <dgm:spPr/>
      <dgm:t>
        <a:bodyPr/>
        <a:lstStyle/>
        <a:p>
          <a:endParaRPr lang="en-GB"/>
        </a:p>
      </dgm:t>
    </dgm:pt>
    <dgm:pt modelId="{1B54AAF5-68F3-438D-AE2C-B6EC8BB8D15E}" type="sibTrans" cxnId="{6810FAE7-563D-40B5-816D-EDB4E12C581F}">
      <dgm:prSet/>
      <dgm:spPr/>
      <dgm:t>
        <a:bodyPr/>
        <a:lstStyle/>
        <a:p>
          <a:endParaRPr lang="en-GB"/>
        </a:p>
      </dgm:t>
    </dgm:pt>
    <dgm:pt modelId="{DB65B435-0FDE-42FC-AD80-A6701431A81F}">
      <dgm:prSet custT="1"/>
      <dgm:spPr/>
      <dgm:t>
        <a:bodyPr/>
        <a:lstStyle/>
        <a:p>
          <a:pPr>
            <a:buSzPts val="1000"/>
            <a:buFont typeface="Symbol" panose="05050102010706020507" pitchFamily="18" charset="2"/>
            <a:buChar char=""/>
          </a:pPr>
          <a:r>
            <a:rPr lang="en-GB" sz="1000" dirty="0">
              <a:latin typeface="Arial" panose="020B0604020202020204" pitchFamily="34" charset="0"/>
              <a:cs typeface="Arial" panose="020B0604020202020204" pitchFamily="34" charset="0"/>
            </a:rPr>
            <a:t>Implement changes to create a more inclusive environment</a:t>
          </a:r>
        </a:p>
      </dgm:t>
    </dgm:pt>
    <dgm:pt modelId="{7A3465DC-6974-4E53-BC15-4E608B084FEF}" type="parTrans" cxnId="{85EC6E08-8B15-4F8B-AE03-F2C982F668C6}">
      <dgm:prSet/>
      <dgm:spPr/>
      <dgm:t>
        <a:bodyPr/>
        <a:lstStyle/>
        <a:p>
          <a:endParaRPr lang="en-GB"/>
        </a:p>
      </dgm:t>
    </dgm:pt>
    <dgm:pt modelId="{910AC33C-5FE2-4A47-B911-C0D44B8682DF}" type="sibTrans" cxnId="{85EC6E08-8B15-4F8B-AE03-F2C982F668C6}">
      <dgm:prSet/>
      <dgm:spPr/>
      <dgm:t>
        <a:bodyPr/>
        <a:lstStyle/>
        <a:p>
          <a:endParaRPr lang="en-GB"/>
        </a:p>
      </dgm:t>
    </dgm:pt>
    <dgm:pt modelId="{A05D4035-6C15-44F0-B36F-6BA45E4B0456}">
      <dgm:prSet custT="1"/>
      <dgm:spPr/>
      <dgm:t>
        <a:bodyPr/>
        <a:lstStyle/>
        <a:p>
          <a:r>
            <a:rPr lang="en-US" sz="1000" dirty="0">
              <a:latin typeface="Arial" panose="020B0604020202020204" pitchFamily="34" charset="0"/>
              <a:cs typeface="Arial" panose="020B0604020202020204" pitchFamily="34" charset="0"/>
            </a:rPr>
            <a:t>Survey staff to gauge current knowledge, comfort levels and trained needs related to veterans health</a:t>
          </a:r>
        </a:p>
      </dgm:t>
    </dgm:pt>
    <dgm:pt modelId="{CAF3663B-884C-4A7B-B1CC-340CC9BC91C1}" type="parTrans" cxnId="{10304DEE-9CE0-40C6-BA4D-A905EFFBCA0D}">
      <dgm:prSet/>
      <dgm:spPr/>
      <dgm:t>
        <a:bodyPr/>
        <a:lstStyle/>
        <a:p>
          <a:endParaRPr lang="en-GB"/>
        </a:p>
      </dgm:t>
    </dgm:pt>
    <dgm:pt modelId="{69D4D457-86FE-4A73-B581-BA4B9B31871D}" type="sibTrans" cxnId="{10304DEE-9CE0-40C6-BA4D-A905EFFBCA0D}">
      <dgm:prSet/>
      <dgm:spPr/>
      <dgm:t>
        <a:bodyPr/>
        <a:lstStyle/>
        <a:p>
          <a:endParaRPr lang="en-GB"/>
        </a:p>
      </dgm:t>
    </dgm:pt>
    <dgm:pt modelId="{BD017BC4-BECE-4A73-9E57-6F5B0E4D5361}">
      <dgm:prSet custT="1"/>
      <dgm:spPr/>
      <dgm:t>
        <a:bodyPr/>
        <a:lstStyle/>
        <a:p>
          <a:r>
            <a:rPr lang="en-US" sz="1000" dirty="0">
              <a:latin typeface="Arial" panose="020B0604020202020204" pitchFamily="34" charset="0"/>
              <a:cs typeface="Arial" panose="020B0604020202020204" pitchFamily="34" charset="0"/>
            </a:rPr>
            <a:t>Provide resource materials e.g. veterans health booklets for ongoing reference</a:t>
          </a:r>
        </a:p>
      </dgm:t>
    </dgm:pt>
    <dgm:pt modelId="{71C7317D-A1B4-497B-98E4-BD64179F3584}" type="parTrans" cxnId="{C9544DA9-EC90-4858-84EC-DF11734FE113}">
      <dgm:prSet/>
      <dgm:spPr/>
      <dgm:t>
        <a:bodyPr/>
        <a:lstStyle/>
        <a:p>
          <a:endParaRPr lang="en-GB"/>
        </a:p>
      </dgm:t>
    </dgm:pt>
    <dgm:pt modelId="{9FFF178E-9C83-440D-B074-CCF838E7BECC}" type="sibTrans" cxnId="{C9544DA9-EC90-4858-84EC-DF11734FE113}">
      <dgm:prSet/>
      <dgm:spPr/>
      <dgm:t>
        <a:bodyPr/>
        <a:lstStyle/>
        <a:p>
          <a:endParaRPr lang="en-GB"/>
        </a:p>
      </dgm:t>
    </dgm:pt>
    <dgm:pt modelId="{9523310B-F5C4-4B96-A237-12BC2985D2EB}">
      <dgm:prSet custT="1"/>
      <dgm:spPr/>
      <dgm:t>
        <a:bodyPr/>
        <a:lstStyle/>
        <a:p>
          <a:r>
            <a:rPr lang="en-US" sz="1000" dirty="0">
              <a:latin typeface="Arial" panose="020B0604020202020204" pitchFamily="34" charset="0"/>
              <a:cs typeface="Arial" panose="020B0604020202020204" pitchFamily="34" charset="0"/>
            </a:rPr>
            <a:t>Update forms and data collection systems for patients to confirm their veteran status (including immediate family members)</a:t>
          </a:r>
        </a:p>
      </dgm:t>
    </dgm:pt>
    <dgm:pt modelId="{68024A7F-8A05-4048-B98D-31925AFF929E}" type="parTrans" cxnId="{FA6F5382-5252-4DEB-8AC0-1CFCCD4B816A}">
      <dgm:prSet/>
      <dgm:spPr/>
      <dgm:t>
        <a:bodyPr/>
        <a:lstStyle/>
        <a:p>
          <a:endParaRPr lang="en-GB"/>
        </a:p>
      </dgm:t>
    </dgm:pt>
    <dgm:pt modelId="{2A06A87D-8300-4035-A291-AF42EC501E0B}" type="sibTrans" cxnId="{FA6F5382-5252-4DEB-8AC0-1CFCCD4B816A}">
      <dgm:prSet/>
      <dgm:spPr/>
      <dgm:t>
        <a:bodyPr/>
        <a:lstStyle/>
        <a:p>
          <a:endParaRPr lang="en-GB"/>
        </a:p>
      </dgm:t>
    </dgm:pt>
    <dgm:pt modelId="{4CE44339-E142-4347-8648-ED058F301940}">
      <dgm:prSet custT="1"/>
      <dgm:spPr/>
      <dgm:t>
        <a:bodyPr/>
        <a:lstStyle/>
        <a:p>
          <a:pPr>
            <a:buSzPts val="1000"/>
            <a:buFont typeface="Symbol" panose="05050102010706020507" pitchFamily="18" charset="2"/>
            <a:buChar char=""/>
          </a:pPr>
          <a:r>
            <a:rPr lang="en-GB" sz="1000" dirty="0">
              <a:latin typeface="Arial" panose="020B0604020202020204" pitchFamily="34" charset="0"/>
              <a:cs typeface="Arial" panose="020B0604020202020204" pitchFamily="34" charset="0"/>
            </a:rPr>
            <a:t>Regularly collect data on key metrics such as patient satisfaction, feedback from veterans and staff knowledge assessments</a:t>
          </a:r>
        </a:p>
      </dgm:t>
    </dgm:pt>
    <dgm:pt modelId="{445E1EA2-F651-4C8B-BF3F-E1A67D608338}" type="parTrans" cxnId="{7AAF5F49-0660-458E-9A3B-44C4EA303D13}">
      <dgm:prSet/>
      <dgm:spPr/>
      <dgm:t>
        <a:bodyPr/>
        <a:lstStyle/>
        <a:p>
          <a:endParaRPr lang="en-GB"/>
        </a:p>
      </dgm:t>
    </dgm:pt>
    <dgm:pt modelId="{B2E5E857-39F7-4686-A727-8929A131DDEB}" type="sibTrans" cxnId="{7AAF5F49-0660-458E-9A3B-44C4EA303D13}">
      <dgm:prSet/>
      <dgm:spPr/>
      <dgm:t>
        <a:bodyPr/>
        <a:lstStyle/>
        <a:p>
          <a:endParaRPr lang="en-GB"/>
        </a:p>
      </dgm:t>
    </dgm:pt>
    <dgm:pt modelId="{6F4F1431-9AE9-4556-8EE6-F7D5B609FE1F}">
      <dgm:prSet custT="1"/>
      <dgm:spPr/>
      <dgm:t>
        <a:bodyPr/>
        <a:lstStyle/>
        <a:p>
          <a:pPr>
            <a:buSzPts val="1000"/>
            <a:buFont typeface="Symbol" panose="05050102010706020507" pitchFamily="18" charset="2"/>
            <a:buChar char=""/>
          </a:pPr>
          <a:r>
            <a:rPr lang="en-GB" sz="1000" dirty="0">
              <a:latin typeface="Arial" panose="020B0604020202020204" pitchFamily="34" charset="0"/>
              <a:cs typeface="Arial" panose="020B0604020202020204" pitchFamily="34" charset="0"/>
            </a:rPr>
            <a:t>Monitor the quality of data recording for veterans, ensuring it is accurate, respectful and aligns with best practices for sensitive data</a:t>
          </a:r>
        </a:p>
      </dgm:t>
    </dgm:pt>
    <dgm:pt modelId="{DD74682A-6A95-4A2E-8ED9-A63371922EE7}" type="parTrans" cxnId="{BCE47786-52F2-4B28-820D-56F273A302E0}">
      <dgm:prSet/>
      <dgm:spPr/>
      <dgm:t>
        <a:bodyPr/>
        <a:lstStyle/>
        <a:p>
          <a:endParaRPr lang="en-GB"/>
        </a:p>
      </dgm:t>
    </dgm:pt>
    <dgm:pt modelId="{BCE819BB-3AEC-4DEA-86E7-4FD192E8B931}" type="sibTrans" cxnId="{BCE47786-52F2-4B28-820D-56F273A302E0}">
      <dgm:prSet/>
      <dgm:spPr/>
      <dgm:t>
        <a:bodyPr/>
        <a:lstStyle/>
        <a:p>
          <a:endParaRPr lang="en-GB"/>
        </a:p>
      </dgm:t>
    </dgm:pt>
    <dgm:pt modelId="{CD5A6C11-A149-48E4-A299-B219AD9E1640}">
      <dgm:prSet custT="1"/>
      <dgm:spPr/>
      <dgm:t>
        <a:bodyPr/>
        <a:lstStyle/>
        <a:p>
          <a:pPr>
            <a:buSzPts val="1000"/>
            <a:buFont typeface="Symbol" panose="05050102010706020507" pitchFamily="18" charset="2"/>
            <a:buChar char=""/>
          </a:pPr>
          <a:r>
            <a:rPr lang="en-GB" sz="1000" b="1" dirty="0">
              <a:latin typeface="Arial" panose="020B0604020202020204" pitchFamily="34" charset="0"/>
              <a:cs typeface="Arial" panose="020B0604020202020204" pitchFamily="34" charset="0"/>
            </a:rPr>
            <a:t>Continuous Improvement and Accreditation Application</a:t>
          </a:r>
        </a:p>
      </dgm:t>
    </dgm:pt>
    <dgm:pt modelId="{71B73B28-9431-48C2-9B4A-00494B40B3F0}" type="parTrans" cxnId="{64822225-80B6-48EF-A39E-9D83CBAA26C3}">
      <dgm:prSet/>
      <dgm:spPr/>
      <dgm:t>
        <a:bodyPr/>
        <a:lstStyle/>
        <a:p>
          <a:endParaRPr lang="en-GB"/>
        </a:p>
      </dgm:t>
    </dgm:pt>
    <dgm:pt modelId="{B214F82E-BB58-4D3E-A08B-EFA5E2AFFBDF}" type="sibTrans" cxnId="{64822225-80B6-48EF-A39E-9D83CBAA26C3}">
      <dgm:prSet/>
      <dgm:spPr/>
      <dgm:t>
        <a:bodyPr/>
        <a:lstStyle/>
        <a:p>
          <a:endParaRPr lang="en-GB"/>
        </a:p>
      </dgm:t>
    </dgm:pt>
    <dgm:pt modelId="{ABDCBAD3-17B7-41DA-8DBF-DEE39A287FFC}">
      <dgm:prSet custT="1"/>
      <dgm:spPr/>
      <dgm:t>
        <a:bodyPr/>
        <a:lstStyle/>
        <a:p>
          <a:pPr>
            <a:buSzPts val="1000"/>
            <a:buFont typeface="Symbol" panose="05050102010706020507" pitchFamily="18" charset="2"/>
            <a:buChar char=""/>
          </a:pPr>
          <a:endParaRPr lang="en-GB" sz="2000" dirty="0">
            <a:latin typeface="Arial" panose="020B0604020202020204" pitchFamily="34" charset="0"/>
            <a:cs typeface="Arial" panose="020B0604020202020204" pitchFamily="34" charset="0"/>
          </a:endParaRPr>
        </a:p>
      </dgm:t>
    </dgm:pt>
    <dgm:pt modelId="{C67A2A6C-D987-4824-A911-AF7BCACC841B}" type="parTrans" cxnId="{B4031D8C-15AC-4B5B-AE89-CBE73EB7DF72}">
      <dgm:prSet/>
      <dgm:spPr/>
      <dgm:t>
        <a:bodyPr/>
        <a:lstStyle/>
        <a:p>
          <a:endParaRPr lang="en-GB"/>
        </a:p>
      </dgm:t>
    </dgm:pt>
    <dgm:pt modelId="{34129879-729F-4118-9FC0-BA03DC5722C7}" type="sibTrans" cxnId="{B4031D8C-15AC-4B5B-AE89-CBE73EB7DF72}">
      <dgm:prSet/>
      <dgm:spPr/>
      <dgm:t>
        <a:bodyPr/>
        <a:lstStyle/>
        <a:p>
          <a:endParaRPr lang="en-GB"/>
        </a:p>
      </dgm:t>
    </dgm:pt>
    <dgm:pt modelId="{D47B6522-CB55-4248-A123-0FE9FE87D612}">
      <dgm:prSet custT="1"/>
      <dgm:spPr/>
      <dgm:t>
        <a:bodyPr/>
        <a:lstStyle/>
        <a:p>
          <a:pPr>
            <a:buSzPts val="1000"/>
            <a:buFont typeface="Symbol" panose="05050102010706020507" pitchFamily="18" charset="2"/>
            <a:buChar char=""/>
          </a:pPr>
          <a:r>
            <a:rPr lang="en-GB" sz="1000" dirty="0">
              <a:latin typeface="Arial" panose="020B0604020202020204" pitchFamily="34" charset="0"/>
              <a:cs typeface="Arial" panose="020B0604020202020204" pitchFamily="34" charset="0"/>
            </a:rPr>
            <a:t>Based on pilot feedback, refine and finalise changes before implementation across the practice</a:t>
          </a:r>
        </a:p>
      </dgm:t>
    </dgm:pt>
    <dgm:pt modelId="{76CB307B-0B71-4113-B570-AD0EEB1FF12F}" type="parTrans" cxnId="{6D49D164-3235-4AF3-B68F-87AD5634835E}">
      <dgm:prSet/>
      <dgm:spPr/>
      <dgm:t>
        <a:bodyPr/>
        <a:lstStyle/>
        <a:p>
          <a:endParaRPr lang="en-GB"/>
        </a:p>
      </dgm:t>
    </dgm:pt>
    <dgm:pt modelId="{31B8A3F3-44A3-4F2F-B222-E68366D57B5A}" type="sibTrans" cxnId="{6D49D164-3235-4AF3-B68F-87AD5634835E}">
      <dgm:prSet/>
      <dgm:spPr/>
      <dgm:t>
        <a:bodyPr/>
        <a:lstStyle/>
        <a:p>
          <a:endParaRPr lang="en-GB"/>
        </a:p>
      </dgm:t>
    </dgm:pt>
    <dgm:pt modelId="{EA1EE9C1-D02B-48F2-B2C2-B2CDA7923C0D}">
      <dgm:prSet custT="1"/>
      <dgm:spPr/>
      <dgm:t>
        <a:bodyPr/>
        <a:lstStyle/>
        <a:p>
          <a:pPr>
            <a:buSzPts val="1000"/>
            <a:buFont typeface="Symbol" panose="05050102010706020507" pitchFamily="18" charset="2"/>
            <a:buChar char=""/>
          </a:pPr>
          <a:r>
            <a:rPr lang="en-GB" sz="1000" dirty="0">
              <a:latin typeface="Arial" panose="020B0604020202020204" pitchFamily="34" charset="0"/>
              <a:cs typeface="Arial" panose="020B0604020202020204" pitchFamily="34" charset="0"/>
            </a:rPr>
            <a:t>Apply to become a veteran friendly practice </a:t>
          </a:r>
        </a:p>
      </dgm:t>
    </dgm:pt>
    <dgm:pt modelId="{358EB73C-DE92-45B6-99B0-807C16D53450}" type="parTrans" cxnId="{143EA814-1B70-4D94-B153-4EB6D031363C}">
      <dgm:prSet/>
      <dgm:spPr/>
      <dgm:t>
        <a:bodyPr/>
        <a:lstStyle/>
        <a:p>
          <a:endParaRPr lang="en-GB"/>
        </a:p>
      </dgm:t>
    </dgm:pt>
    <dgm:pt modelId="{345A3E63-0A11-40AF-A52A-1356C0165A2A}" type="sibTrans" cxnId="{143EA814-1B70-4D94-B153-4EB6D031363C}">
      <dgm:prSet/>
      <dgm:spPr/>
      <dgm:t>
        <a:bodyPr/>
        <a:lstStyle/>
        <a:p>
          <a:endParaRPr lang="en-GB"/>
        </a:p>
      </dgm:t>
    </dgm:pt>
    <dgm:pt modelId="{9E1C1E34-E542-46FA-BD58-3286B329B424}">
      <dgm:prSet custT="1"/>
      <dgm:spPr/>
      <dgm:t>
        <a:bodyPr/>
        <a:lstStyle/>
        <a:p>
          <a:pPr>
            <a:buSzPts val="1000"/>
            <a:buFont typeface="Symbol" panose="05050102010706020507" pitchFamily="18" charset="2"/>
            <a:buChar char=""/>
          </a:pPr>
          <a:r>
            <a:rPr lang="en-GB" sz="1000" dirty="0">
              <a:latin typeface="Arial" panose="020B0604020202020204" pitchFamily="34" charset="0"/>
              <a:cs typeface="Arial" panose="020B0604020202020204" pitchFamily="34" charset="0"/>
            </a:rPr>
            <a:t>Plan for regular review cycles to maintain standards and respond to new challenges and continue improving veterans health care.</a:t>
          </a:r>
        </a:p>
      </dgm:t>
    </dgm:pt>
    <dgm:pt modelId="{19EE3307-4BA9-4DE8-9C76-20D423D225BF}" type="parTrans" cxnId="{5B6040F9-6144-4AE3-A24A-2561C26E01E7}">
      <dgm:prSet/>
      <dgm:spPr/>
      <dgm:t>
        <a:bodyPr/>
        <a:lstStyle/>
        <a:p>
          <a:endParaRPr lang="en-GB"/>
        </a:p>
      </dgm:t>
    </dgm:pt>
    <dgm:pt modelId="{DBC89A04-C6DD-4DBD-98FB-9934CA2D5A4B}" type="sibTrans" cxnId="{5B6040F9-6144-4AE3-A24A-2561C26E01E7}">
      <dgm:prSet/>
      <dgm:spPr/>
      <dgm:t>
        <a:bodyPr/>
        <a:lstStyle/>
        <a:p>
          <a:endParaRPr lang="en-GB"/>
        </a:p>
      </dgm:t>
    </dgm:pt>
    <dgm:pt modelId="{19B38B2D-EE05-4E4B-B05D-A64DA860533C}">
      <dgm:prSet custT="1"/>
      <dgm:spPr/>
      <dgm:t>
        <a:bodyPr/>
        <a:lstStyle/>
        <a:p>
          <a:endParaRPr lang="en-US" sz="1200" dirty="0">
            <a:latin typeface="Arial" panose="020B0604020202020204" pitchFamily="34" charset="0"/>
            <a:cs typeface="Arial" panose="020B0604020202020204" pitchFamily="34" charset="0"/>
          </a:endParaRPr>
        </a:p>
      </dgm:t>
    </dgm:pt>
    <dgm:pt modelId="{904EF5F2-AFBF-4590-B35E-F97D7FF7C42F}" type="parTrans" cxnId="{1CB5BD6C-7FCC-4B64-B42C-27A94309A63E}">
      <dgm:prSet/>
      <dgm:spPr/>
      <dgm:t>
        <a:bodyPr/>
        <a:lstStyle/>
        <a:p>
          <a:endParaRPr lang="en-GB"/>
        </a:p>
      </dgm:t>
    </dgm:pt>
    <dgm:pt modelId="{91D93C12-5D3F-41AE-8C0E-C0A66E0E7FCB}" type="sibTrans" cxnId="{1CB5BD6C-7FCC-4B64-B42C-27A94309A63E}">
      <dgm:prSet/>
      <dgm:spPr/>
      <dgm:t>
        <a:bodyPr/>
        <a:lstStyle/>
        <a:p>
          <a:endParaRPr lang="en-GB"/>
        </a:p>
      </dgm:t>
    </dgm:pt>
    <dgm:pt modelId="{67CBD449-8F8F-451A-B674-44E4234E9F17}">
      <dgm:prSet custT="1"/>
      <dgm:spPr/>
      <dgm:t>
        <a:bodyPr/>
        <a:lstStyle/>
        <a:p>
          <a:pPr>
            <a:buSzPts val="1000"/>
            <a:buFont typeface="Symbol" panose="05050102010706020507" pitchFamily="18" charset="2"/>
            <a:buChar char=""/>
          </a:pPr>
          <a:endParaRPr lang="en-GB" sz="1200" dirty="0">
            <a:latin typeface="Arial" panose="020B0604020202020204" pitchFamily="34" charset="0"/>
            <a:cs typeface="Arial" panose="020B0604020202020204" pitchFamily="34" charset="0"/>
          </a:endParaRPr>
        </a:p>
      </dgm:t>
    </dgm:pt>
    <dgm:pt modelId="{ACE82469-7529-44E9-A78C-FAB92603CA2D}" type="parTrans" cxnId="{099D6A6E-BA8F-4B5E-A6CC-856610F081B3}">
      <dgm:prSet/>
      <dgm:spPr/>
      <dgm:t>
        <a:bodyPr/>
        <a:lstStyle/>
        <a:p>
          <a:endParaRPr lang="en-GB"/>
        </a:p>
      </dgm:t>
    </dgm:pt>
    <dgm:pt modelId="{EDDA4A04-CC51-4850-84D9-2B207A64F7FA}" type="sibTrans" cxnId="{099D6A6E-BA8F-4B5E-A6CC-856610F081B3}">
      <dgm:prSet/>
      <dgm:spPr/>
      <dgm:t>
        <a:bodyPr/>
        <a:lstStyle/>
        <a:p>
          <a:endParaRPr lang="en-GB"/>
        </a:p>
      </dgm:t>
    </dgm:pt>
    <dgm:pt modelId="{FEAEB1B1-EC0D-452D-A377-07834F505CFC}">
      <dgm:prSet custT="1"/>
      <dgm:spPr/>
      <dgm:t>
        <a:bodyPr/>
        <a:lstStyle/>
        <a:p>
          <a:endParaRPr lang="en-US" sz="1200" dirty="0">
            <a:latin typeface="Arial" panose="020B0604020202020204" pitchFamily="34" charset="0"/>
            <a:cs typeface="Arial" panose="020B0604020202020204" pitchFamily="34" charset="0"/>
          </a:endParaRPr>
        </a:p>
      </dgm:t>
    </dgm:pt>
    <dgm:pt modelId="{E1DAA3BC-4CC7-44F9-92DE-26C526346FE9}" type="parTrans" cxnId="{4879ED3C-4963-4017-B02C-FBA90C7CD013}">
      <dgm:prSet/>
      <dgm:spPr/>
      <dgm:t>
        <a:bodyPr/>
        <a:lstStyle/>
        <a:p>
          <a:endParaRPr lang="en-GB"/>
        </a:p>
      </dgm:t>
    </dgm:pt>
    <dgm:pt modelId="{516BBA19-6E2A-4D5E-8C7C-B9671D6323F0}" type="sibTrans" cxnId="{4879ED3C-4963-4017-B02C-FBA90C7CD013}">
      <dgm:prSet/>
      <dgm:spPr/>
      <dgm:t>
        <a:bodyPr/>
        <a:lstStyle/>
        <a:p>
          <a:endParaRPr lang="en-GB"/>
        </a:p>
      </dgm:t>
    </dgm:pt>
    <dgm:pt modelId="{00A18687-30C8-465F-87FF-6857AD851063}">
      <dgm:prSet custT="1"/>
      <dgm:spPr/>
      <dgm:t>
        <a:bodyPr/>
        <a:lstStyle/>
        <a:p>
          <a:r>
            <a:rPr lang="en-GB" sz="1000" dirty="0">
              <a:latin typeface="Arial" panose="020B0604020202020204" pitchFamily="34" charset="0"/>
              <a:cs typeface="Arial" panose="020B0604020202020204" pitchFamily="34" charset="0"/>
            </a:rPr>
            <a:t>Conduct an anonymous survey or focus group of known veterans to gather feedback on current services, specific needs and challenges they face</a:t>
          </a:r>
          <a:endParaRPr lang="en-US" sz="1200" dirty="0">
            <a:latin typeface="Arial" panose="020B0604020202020204" pitchFamily="34" charset="0"/>
            <a:cs typeface="Arial" panose="020B0604020202020204" pitchFamily="34" charset="0"/>
          </a:endParaRPr>
        </a:p>
      </dgm:t>
    </dgm:pt>
    <dgm:pt modelId="{FCC28119-8A2A-4700-A653-3C7626A3679F}" type="parTrans" cxnId="{0110600D-5C8F-45F1-B327-9EC4B5219647}">
      <dgm:prSet/>
      <dgm:spPr/>
      <dgm:t>
        <a:bodyPr/>
        <a:lstStyle/>
        <a:p>
          <a:endParaRPr lang="en-GB"/>
        </a:p>
      </dgm:t>
    </dgm:pt>
    <dgm:pt modelId="{C3C2DF93-7C19-4E36-90F0-C69D73A22EB1}" type="sibTrans" cxnId="{0110600D-5C8F-45F1-B327-9EC4B5219647}">
      <dgm:prSet/>
      <dgm:spPr/>
      <dgm:t>
        <a:bodyPr/>
        <a:lstStyle/>
        <a:p>
          <a:endParaRPr lang="en-GB"/>
        </a:p>
      </dgm:t>
    </dgm:pt>
    <dgm:pt modelId="{C5CC0DE5-50E5-45DC-B9BC-838F3A8AD462}">
      <dgm:prSet custT="1"/>
      <dgm:spPr/>
      <dgm:t>
        <a:bodyPr/>
        <a:lstStyle/>
        <a:p>
          <a:pPr>
            <a:buSzPts val="1000"/>
            <a:buFont typeface="Symbol" panose="05050102010706020507" pitchFamily="18" charset="2"/>
            <a:buChar char=""/>
          </a:pPr>
          <a:endParaRPr lang="en-GB" sz="1200" dirty="0">
            <a:latin typeface="Arial" panose="020B0604020202020204" pitchFamily="34" charset="0"/>
            <a:cs typeface="Arial" panose="020B0604020202020204" pitchFamily="34" charset="0"/>
          </a:endParaRPr>
        </a:p>
      </dgm:t>
    </dgm:pt>
    <dgm:pt modelId="{3D513EE8-78B6-4EF2-A647-7F537FACC36A}" type="parTrans" cxnId="{225B7AB6-F462-418E-9C13-67B858AF9F83}">
      <dgm:prSet/>
      <dgm:spPr/>
      <dgm:t>
        <a:bodyPr/>
        <a:lstStyle/>
        <a:p>
          <a:endParaRPr lang="en-GB"/>
        </a:p>
      </dgm:t>
    </dgm:pt>
    <dgm:pt modelId="{0693D1B9-D61F-48D9-8D09-8B970855D689}" type="sibTrans" cxnId="{225B7AB6-F462-418E-9C13-67B858AF9F83}">
      <dgm:prSet/>
      <dgm:spPr/>
      <dgm:t>
        <a:bodyPr/>
        <a:lstStyle/>
        <a:p>
          <a:endParaRPr lang="en-GB"/>
        </a:p>
      </dgm:t>
    </dgm:pt>
    <dgm:pt modelId="{2B65FCA0-D2D2-4D1A-BDE2-19A936E1E344}">
      <dgm:prSet custT="1"/>
      <dgm:spPr/>
      <dgm:t>
        <a:bodyPr/>
        <a:lstStyle/>
        <a:p>
          <a:endParaRPr lang="en-US" sz="1000" dirty="0">
            <a:latin typeface="Arial" panose="020B0604020202020204" pitchFamily="34" charset="0"/>
            <a:cs typeface="Arial" panose="020B0604020202020204" pitchFamily="34" charset="0"/>
          </a:endParaRPr>
        </a:p>
      </dgm:t>
    </dgm:pt>
    <dgm:pt modelId="{505D1D0F-09DB-4B66-86F3-5E97D99116B2}" type="parTrans" cxnId="{AE48A91A-57AE-4958-A36F-C13D276DB673}">
      <dgm:prSet/>
      <dgm:spPr/>
      <dgm:t>
        <a:bodyPr/>
        <a:lstStyle/>
        <a:p>
          <a:endParaRPr lang="en-GB"/>
        </a:p>
      </dgm:t>
    </dgm:pt>
    <dgm:pt modelId="{1A693996-C433-4B12-9933-F7EC1221868A}" type="sibTrans" cxnId="{AE48A91A-57AE-4958-A36F-C13D276DB673}">
      <dgm:prSet/>
      <dgm:spPr/>
      <dgm:t>
        <a:bodyPr/>
        <a:lstStyle/>
        <a:p>
          <a:endParaRPr lang="en-GB"/>
        </a:p>
      </dgm:t>
    </dgm:pt>
    <dgm:pt modelId="{35664DA4-FFF9-41B4-AADF-FBD00A1A4FCB}">
      <dgm:prSet custT="1"/>
      <dgm:spPr/>
      <dgm:t>
        <a:bodyPr/>
        <a:lstStyle/>
        <a:p>
          <a:endParaRPr lang="en-US" sz="1000" dirty="0">
            <a:latin typeface="Arial" panose="020B0604020202020204" pitchFamily="34" charset="0"/>
            <a:cs typeface="Arial" panose="020B0604020202020204" pitchFamily="34" charset="0"/>
          </a:endParaRPr>
        </a:p>
      </dgm:t>
    </dgm:pt>
    <dgm:pt modelId="{61985CDA-F7A0-4F63-87CB-ADD66B886EF7}" type="parTrans" cxnId="{06D759C9-74C8-4942-96E6-A4E48F63E0E8}">
      <dgm:prSet/>
      <dgm:spPr/>
      <dgm:t>
        <a:bodyPr/>
        <a:lstStyle/>
        <a:p>
          <a:endParaRPr lang="en-GB"/>
        </a:p>
      </dgm:t>
    </dgm:pt>
    <dgm:pt modelId="{EBFD4B06-1DA1-4FCB-B534-073202981EE2}" type="sibTrans" cxnId="{06D759C9-74C8-4942-96E6-A4E48F63E0E8}">
      <dgm:prSet/>
      <dgm:spPr/>
      <dgm:t>
        <a:bodyPr/>
        <a:lstStyle/>
        <a:p>
          <a:endParaRPr lang="en-GB"/>
        </a:p>
      </dgm:t>
    </dgm:pt>
    <dgm:pt modelId="{229CB33C-2530-45F1-8F01-EE973E9CB978}">
      <dgm:prSet custT="1"/>
      <dgm:spPr/>
      <dgm:t>
        <a:bodyPr/>
        <a:lstStyle/>
        <a:p>
          <a:endParaRPr lang="en-US" sz="1000" dirty="0">
            <a:latin typeface="Arial" panose="020B0604020202020204" pitchFamily="34" charset="0"/>
            <a:cs typeface="Arial" panose="020B0604020202020204" pitchFamily="34" charset="0"/>
          </a:endParaRPr>
        </a:p>
      </dgm:t>
    </dgm:pt>
    <dgm:pt modelId="{519C5A61-C489-4CE9-B59A-1851F3D6D172}" type="parTrans" cxnId="{0C0D52C3-4397-4CAA-A7B7-38C4CA006173}">
      <dgm:prSet/>
      <dgm:spPr/>
      <dgm:t>
        <a:bodyPr/>
        <a:lstStyle/>
        <a:p>
          <a:endParaRPr lang="en-GB"/>
        </a:p>
      </dgm:t>
    </dgm:pt>
    <dgm:pt modelId="{820131C2-9513-408A-8602-8EECE68120F6}" type="sibTrans" cxnId="{0C0D52C3-4397-4CAA-A7B7-38C4CA006173}">
      <dgm:prSet/>
      <dgm:spPr/>
      <dgm:t>
        <a:bodyPr/>
        <a:lstStyle/>
        <a:p>
          <a:endParaRPr lang="en-GB"/>
        </a:p>
      </dgm:t>
    </dgm:pt>
    <dgm:pt modelId="{2B0065A2-B562-4C04-940D-1C4975014F11}">
      <dgm:prSet custT="1"/>
      <dgm:spPr/>
      <dgm:t>
        <a:bodyPr/>
        <a:lstStyle/>
        <a:p>
          <a:endParaRPr lang="en-US" sz="1000" dirty="0">
            <a:latin typeface="Arial" panose="020B0604020202020204" pitchFamily="34" charset="0"/>
            <a:cs typeface="Arial" panose="020B0604020202020204" pitchFamily="34" charset="0"/>
          </a:endParaRPr>
        </a:p>
      </dgm:t>
    </dgm:pt>
    <dgm:pt modelId="{77C27A66-738A-4FAA-8181-D5DEA5833192}" type="parTrans" cxnId="{3516E8A0-CA05-43D1-9830-3110F2F174E4}">
      <dgm:prSet/>
      <dgm:spPr/>
      <dgm:t>
        <a:bodyPr/>
        <a:lstStyle/>
        <a:p>
          <a:endParaRPr lang="en-GB"/>
        </a:p>
      </dgm:t>
    </dgm:pt>
    <dgm:pt modelId="{57A251DE-11FB-44E5-9EFB-3B8A9A772C54}" type="sibTrans" cxnId="{3516E8A0-CA05-43D1-9830-3110F2F174E4}">
      <dgm:prSet/>
      <dgm:spPr/>
      <dgm:t>
        <a:bodyPr/>
        <a:lstStyle/>
        <a:p>
          <a:endParaRPr lang="en-GB"/>
        </a:p>
      </dgm:t>
    </dgm:pt>
    <dgm:pt modelId="{52261994-3FA2-4ACD-89FA-32FFEE43E93F}">
      <dgm:prSet custT="1"/>
      <dgm:spPr/>
      <dgm:t>
        <a:bodyPr/>
        <a:lstStyle/>
        <a:p>
          <a:endParaRPr lang="en-US" sz="1000" dirty="0">
            <a:latin typeface="Arial" panose="020B0604020202020204" pitchFamily="34" charset="0"/>
            <a:cs typeface="Arial" panose="020B0604020202020204" pitchFamily="34" charset="0"/>
          </a:endParaRPr>
        </a:p>
      </dgm:t>
    </dgm:pt>
    <dgm:pt modelId="{A0C85B78-B8DD-47C0-877C-8347E8C6EE4C}" type="parTrans" cxnId="{97FCF708-A2D6-4AAC-B302-82FFE5703D93}">
      <dgm:prSet/>
      <dgm:spPr/>
      <dgm:t>
        <a:bodyPr/>
        <a:lstStyle/>
        <a:p>
          <a:endParaRPr lang="en-GB"/>
        </a:p>
      </dgm:t>
    </dgm:pt>
    <dgm:pt modelId="{8464B8B6-8EE5-4D09-B723-05DA382E2A44}" type="sibTrans" cxnId="{97FCF708-A2D6-4AAC-B302-82FFE5703D93}">
      <dgm:prSet/>
      <dgm:spPr/>
      <dgm:t>
        <a:bodyPr/>
        <a:lstStyle/>
        <a:p>
          <a:endParaRPr lang="en-GB"/>
        </a:p>
      </dgm:t>
    </dgm:pt>
    <dgm:pt modelId="{459E5F3D-1661-4606-8728-66B710D5B054}">
      <dgm:prSet custT="1"/>
      <dgm:spPr/>
      <dgm:t>
        <a:bodyPr/>
        <a:lstStyle/>
        <a:p>
          <a:pPr>
            <a:buSzPts val="1000"/>
            <a:buFont typeface="Symbol" panose="05050102010706020507" pitchFamily="18" charset="2"/>
            <a:buChar char=""/>
          </a:pPr>
          <a:endParaRPr lang="en-GB" sz="1000" dirty="0">
            <a:latin typeface="Arial" panose="020B0604020202020204" pitchFamily="34" charset="0"/>
            <a:cs typeface="Arial" panose="020B0604020202020204" pitchFamily="34" charset="0"/>
          </a:endParaRPr>
        </a:p>
      </dgm:t>
    </dgm:pt>
    <dgm:pt modelId="{90F5CF30-3561-4BFE-864D-590FE2358210}" type="parTrans" cxnId="{B7B6030C-EE74-4178-8362-6122B2279788}">
      <dgm:prSet/>
      <dgm:spPr/>
      <dgm:t>
        <a:bodyPr/>
        <a:lstStyle/>
        <a:p>
          <a:endParaRPr lang="en-GB"/>
        </a:p>
      </dgm:t>
    </dgm:pt>
    <dgm:pt modelId="{1C204B58-1A8D-4A30-AC11-075D4525DEBA}" type="sibTrans" cxnId="{B7B6030C-EE74-4178-8362-6122B2279788}">
      <dgm:prSet/>
      <dgm:spPr/>
      <dgm:t>
        <a:bodyPr/>
        <a:lstStyle/>
        <a:p>
          <a:endParaRPr lang="en-GB"/>
        </a:p>
      </dgm:t>
    </dgm:pt>
    <dgm:pt modelId="{AC985C21-BBA9-4DD5-9FA0-2DCF362B80AA}">
      <dgm:prSet custT="1"/>
      <dgm:spPr/>
      <dgm:t>
        <a:bodyPr/>
        <a:lstStyle/>
        <a:p>
          <a:pPr>
            <a:buSzPts val="1000"/>
            <a:buFont typeface="Symbol" panose="05050102010706020507" pitchFamily="18" charset="2"/>
            <a:buChar char=""/>
          </a:pPr>
          <a:endParaRPr lang="en-GB" sz="1000" dirty="0">
            <a:latin typeface="Arial" panose="020B0604020202020204" pitchFamily="34" charset="0"/>
            <a:cs typeface="Arial" panose="020B0604020202020204" pitchFamily="34" charset="0"/>
          </a:endParaRPr>
        </a:p>
      </dgm:t>
    </dgm:pt>
    <dgm:pt modelId="{326455BC-E15E-4FD6-B70A-064B2BBB5BF7}" type="parTrans" cxnId="{44089696-0A52-4BEB-A2EF-5F5D7A9C2645}">
      <dgm:prSet/>
      <dgm:spPr/>
      <dgm:t>
        <a:bodyPr/>
        <a:lstStyle/>
        <a:p>
          <a:endParaRPr lang="en-GB"/>
        </a:p>
      </dgm:t>
    </dgm:pt>
    <dgm:pt modelId="{2ED95395-6837-4EC4-8860-4A7E621E2514}" type="sibTrans" cxnId="{44089696-0A52-4BEB-A2EF-5F5D7A9C2645}">
      <dgm:prSet/>
      <dgm:spPr/>
      <dgm:t>
        <a:bodyPr/>
        <a:lstStyle/>
        <a:p>
          <a:endParaRPr lang="en-GB"/>
        </a:p>
      </dgm:t>
    </dgm:pt>
    <dgm:pt modelId="{38449F1A-B5FA-45C7-AFBD-A3185D05629F}">
      <dgm:prSet custT="1"/>
      <dgm:spPr/>
      <dgm:t>
        <a:bodyPr/>
        <a:lstStyle/>
        <a:p>
          <a:pPr>
            <a:buSzPts val="1000"/>
            <a:buFont typeface="Symbol" panose="05050102010706020507" pitchFamily="18" charset="2"/>
            <a:buChar char=""/>
          </a:pPr>
          <a:endParaRPr lang="en-GB" sz="1000" dirty="0">
            <a:latin typeface="Arial" panose="020B0604020202020204" pitchFamily="34" charset="0"/>
            <a:cs typeface="Arial" panose="020B0604020202020204" pitchFamily="34" charset="0"/>
          </a:endParaRPr>
        </a:p>
      </dgm:t>
    </dgm:pt>
    <dgm:pt modelId="{B9952585-982D-4BC6-A50A-47B5F437A458}" type="parTrans" cxnId="{A7C99904-4F70-4465-A4CB-7D0F449573F3}">
      <dgm:prSet/>
      <dgm:spPr/>
      <dgm:t>
        <a:bodyPr/>
        <a:lstStyle/>
        <a:p>
          <a:endParaRPr lang="en-GB"/>
        </a:p>
      </dgm:t>
    </dgm:pt>
    <dgm:pt modelId="{3F3ED4E5-5505-4D5B-9989-A4B02F8742A0}" type="sibTrans" cxnId="{A7C99904-4F70-4465-A4CB-7D0F449573F3}">
      <dgm:prSet/>
      <dgm:spPr/>
      <dgm:t>
        <a:bodyPr/>
        <a:lstStyle/>
        <a:p>
          <a:endParaRPr lang="en-GB"/>
        </a:p>
      </dgm:t>
    </dgm:pt>
    <dgm:pt modelId="{D663491D-C744-4BDD-8A16-70D4188DA214}">
      <dgm:prSet custT="1"/>
      <dgm:spPr/>
      <dgm:t>
        <a:bodyPr/>
        <a:lstStyle/>
        <a:p>
          <a:pPr>
            <a:buSzPts val="1000"/>
            <a:buFont typeface="Symbol" panose="05050102010706020507" pitchFamily="18" charset="2"/>
            <a:buChar char=""/>
          </a:pPr>
          <a:endParaRPr lang="en-GB" sz="1000" dirty="0">
            <a:latin typeface="Arial" panose="020B0604020202020204" pitchFamily="34" charset="0"/>
            <a:cs typeface="Arial" panose="020B0604020202020204" pitchFamily="34" charset="0"/>
          </a:endParaRPr>
        </a:p>
      </dgm:t>
    </dgm:pt>
    <dgm:pt modelId="{68596F37-6E08-4ED2-89CA-879CBAAD4C37}" type="parTrans" cxnId="{7401843B-312F-4F99-8BCE-0186AC0CAD67}">
      <dgm:prSet/>
      <dgm:spPr/>
      <dgm:t>
        <a:bodyPr/>
        <a:lstStyle/>
        <a:p>
          <a:endParaRPr lang="en-GB"/>
        </a:p>
      </dgm:t>
    </dgm:pt>
    <dgm:pt modelId="{6AA04302-B6D9-496F-8A4D-3035B3EDC24A}" type="sibTrans" cxnId="{7401843B-312F-4F99-8BCE-0186AC0CAD67}">
      <dgm:prSet/>
      <dgm:spPr/>
      <dgm:t>
        <a:bodyPr/>
        <a:lstStyle/>
        <a:p>
          <a:endParaRPr lang="en-GB"/>
        </a:p>
      </dgm:t>
    </dgm:pt>
    <dgm:pt modelId="{80F50117-B450-4357-A7B9-AFE5A6597F20}">
      <dgm:prSet custT="1"/>
      <dgm:spPr/>
      <dgm:t>
        <a:bodyPr/>
        <a:lstStyle/>
        <a:p>
          <a:pPr>
            <a:buSzPts val="1000"/>
            <a:buFont typeface="Symbol" panose="05050102010706020507" pitchFamily="18" charset="2"/>
            <a:buChar char=""/>
          </a:pPr>
          <a:endParaRPr lang="en-GB" sz="1000" dirty="0">
            <a:latin typeface="Arial" panose="020B0604020202020204" pitchFamily="34" charset="0"/>
            <a:cs typeface="Arial" panose="020B0604020202020204" pitchFamily="34" charset="0"/>
          </a:endParaRPr>
        </a:p>
      </dgm:t>
    </dgm:pt>
    <dgm:pt modelId="{FC04597F-390D-4A9A-909F-152AA7462C28}" type="parTrans" cxnId="{93FE5500-BD69-4560-8DDD-FF6F89A3E829}">
      <dgm:prSet/>
      <dgm:spPr/>
      <dgm:t>
        <a:bodyPr/>
        <a:lstStyle/>
        <a:p>
          <a:endParaRPr lang="en-GB"/>
        </a:p>
      </dgm:t>
    </dgm:pt>
    <dgm:pt modelId="{5C3EAF55-4192-4136-B718-86E97A976EC0}" type="sibTrans" cxnId="{93FE5500-BD69-4560-8DDD-FF6F89A3E829}">
      <dgm:prSet/>
      <dgm:spPr/>
      <dgm:t>
        <a:bodyPr/>
        <a:lstStyle/>
        <a:p>
          <a:endParaRPr lang="en-GB"/>
        </a:p>
      </dgm:t>
    </dgm:pt>
    <dgm:pt modelId="{5E5BF027-C92E-4C73-9661-169804A68329}">
      <dgm:prSet custT="1"/>
      <dgm:spPr/>
      <dgm:t>
        <a:bodyPr/>
        <a:lstStyle/>
        <a:p>
          <a:pPr>
            <a:buSzPts val="1000"/>
            <a:buFont typeface="Symbol" panose="05050102010706020507" pitchFamily="18" charset="2"/>
            <a:buChar char=""/>
          </a:pPr>
          <a:r>
            <a:rPr lang="en-GB" sz="1000" dirty="0">
              <a:latin typeface="Arial" panose="020B0604020202020204" pitchFamily="34" charset="0"/>
              <a:cs typeface="Arial" panose="020B0604020202020204" pitchFamily="34" charset="0"/>
            </a:rPr>
            <a:t> </a:t>
          </a:r>
        </a:p>
      </dgm:t>
    </dgm:pt>
    <dgm:pt modelId="{BF93E6AA-EC05-4D70-91B5-30D084E9812C}" type="parTrans" cxnId="{901AA1D8-4CA4-490C-BB3A-7ADC68CA56E2}">
      <dgm:prSet/>
      <dgm:spPr/>
      <dgm:t>
        <a:bodyPr/>
        <a:lstStyle/>
        <a:p>
          <a:endParaRPr lang="en-GB"/>
        </a:p>
      </dgm:t>
    </dgm:pt>
    <dgm:pt modelId="{8C06976C-9B37-4376-A30F-2971EA2FF344}" type="sibTrans" cxnId="{901AA1D8-4CA4-490C-BB3A-7ADC68CA56E2}">
      <dgm:prSet/>
      <dgm:spPr/>
      <dgm:t>
        <a:bodyPr/>
        <a:lstStyle/>
        <a:p>
          <a:endParaRPr lang="en-GB"/>
        </a:p>
      </dgm:t>
    </dgm:pt>
    <dgm:pt modelId="{DA33C912-C3D1-4C92-8357-8C982D41DCD9}">
      <dgm:prSet custT="1"/>
      <dgm:spPr/>
      <dgm:t>
        <a:bodyPr/>
        <a:lstStyle/>
        <a:p>
          <a:endParaRPr lang="en-US" sz="1200" dirty="0">
            <a:latin typeface="Arial" panose="020B0604020202020204" pitchFamily="34" charset="0"/>
            <a:cs typeface="Arial" panose="020B0604020202020204" pitchFamily="34" charset="0"/>
          </a:endParaRPr>
        </a:p>
      </dgm:t>
    </dgm:pt>
    <dgm:pt modelId="{82C1E396-8316-4CA5-B3A7-9671BE0A7792}" type="parTrans" cxnId="{FB5558D6-1A37-403C-916D-ED83B3B96427}">
      <dgm:prSet/>
      <dgm:spPr/>
      <dgm:t>
        <a:bodyPr/>
        <a:lstStyle/>
        <a:p>
          <a:endParaRPr lang="en-GB"/>
        </a:p>
      </dgm:t>
    </dgm:pt>
    <dgm:pt modelId="{3B9A94B9-6597-453D-842A-7EBE81306262}" type="sibTrans" cxnId="{FB5558D6-1A37-403C-916D-ED83B3B96427}">
      <dgm:prSet/>
      <dgm:spPr/>
      <dgm:t>
        <a:bodyPr/>
        <a:lstStyle/>
        <a:p>
          <a:endParaRPr lang="en-GB"/>
        </a:p>
      </dgm:t>
    </dgm:pt>
    <dgm:pt modelId="{0CC23E67-AEF8-4A0A-95CA-32E25E8D1161}" type="pres">
      <dgm:prSet presAssocID="{CF84452A-7125-422B-88CD-E513490B738B}" presName="Name0" presStyleCnt="0">
        <dgm:presLayoutVars>
          <dgm:dir/>
          <dgm:animLvl val="lvl"/>
          <dgm:resizeHandles val="exact"/>
        </dgm:presLayoutVars>
      </dgm:prSet>
      <dgm:spPr/>
    </dgm:pt>
    <dgm:pt modelId="{15027AE6-805D-4112-9166-B7368646973F}" type="pres">
      <dgm:prSet presAssocID="{CEE08FC5-3946-4783-9FBC-5179C0B64E69}" presName="linNode" presStyleCnt="0"/>
      <dgm:spPr/>
    </dgm:pt>
    <dgm:pt modelId="{F9944810-0F75-44C2-BED9-FE6E37A02092}" type="pres">
      <dgm:prSet presAssocID="{CEE08FC5-3946-4783-9FBC-5179C0B64E69}" presName="parTx" presStyleLbl="revTx" presStyleIdx="0" presStyleCnt="5">
        <dgm:presLayoutVars>
          <dgm:chMax val="1"/>
          <dgm:bulletEnabled val="1"/>
        </dgm:presLayoutVars>
      </dgm:prSet>
      <dgm:spPr/>
    </dgm:pt>
    <dgm:pt modelId="{E630CE32-9CFD-4BE3-8317-40D771927A29}" type="pres">
      <dgm:prSet presAssocID="{CEE08FC5-3946-4783-9FBC-5179C0B64E69}" presName="bracket" presStyleLbl="parChTrans1D1" presStyleIdx="0" presStyleCnt="5"/>
      <dgm:spPr/>
    </dgm:pt>
    <dgm:pt modelId="{E3C7F91A-C896-4288-946A-7FDDC0D7DC2E}" type="pres">
      <dgm:prSet presAssocID="{CEE08FC5-3946-4783-9FBC-5179C0B64E69}" presName="spH" presStyleCnt="0"/>
      <dgm:spPr/>
    </dgm:pt>
    <dgm:pt modelId="{7E38F84A-FBCE-4391-B89C-43574C39BF00}" type="pres">
      <dgm:prSet presAssocID="{CEE08FC5-3946-4783-9FBC-5179C0B64E69}" presName="desTx" presStyleLbl="node1" presStyleIdx="0" presStyleCnt="5">
        <dgm:presLayoutVars>
          <dgm:bulletEnabled val="1"/>
        </dgm:presLayoutVars>
      </dgm:prSet>
      <dgm:spPr/>
    </dgm:pt>
    <dgm:pt modelId="{DE99F086-00C5-4BEC-AE51-2A190FD2CDCB}" type="pres">
      <dgm:prSet presAssocID="{5922464F-637C-4116-80DE-58535D9E442D}" presName="spV" presStyleCnt="0"/>
      <dgm:spPr/>
    </dgm:pt>
    <dgm:pt modelId="{4C275586-0BAA-413B-A63F-3DC8C9E88C14}" type="pres">
      <dgm:prSet presAssocID="{3E395294-3915-4E29-B27C-36BD24DAE5FA}" presName="linNode" presStyleCnt="0"/>
      <dgm:spPr/>
    </dgm:pt>
    <dgm:pt modelId="{6917C829-CA54-44A3-9488-D7D30EE03223}" type="pres">
      <dgm:prSet presAssocID="{3E395294-3915-4E29-B27C-36BD24DAE5FA}" presName="parTx" presStyleLbl="revTx" presStyleIdx="1" presStyleCnt="5">
        <dgm:presLayoutVars>
          <dgm:chMax val="1"/>
          <dgm:bulletEnabled val="1"/>
        </dgm:presLayoutVars>
      </dgm:prSet>
      <dgm:spPr/>
    </dgm:pt>
    <dgm:pt modelId="{E1B69C23-DE86-4278-9C66-DA9E0B9D4C3E}" type="pres">
      <dgm:prSet presAssocID="{3E395294-3915-4E29-B27C-36BD24DAE5FA}" presName="bracket" presStyleLbl="parChTrans1D1" presStyleIdx="1" presStyleCnt="5"/>
      <dgm:spPr/>
    </dgm:pt>
    <dgm:pt modelId="{05E02D6E-B894-472B-A01C-C6BC48C813E9}" type="pres">
      <dgm:prSet presAssocID="{3E395294-3915-4E29-B27C-36BD24DAE5FA}" presName="spH" presStyleCnt="0"/>
      <dgm:spPr/>
    </dgm:pt>
    <dgm:pt modelId="{CE26E74F-731F-405B-A251-7D244F4960F0}" type="pres">
      <dgm:prSet presAssocID="{3E395294-3915-4E29-B27C-36BD24DAE5FA}" presName="desTx" presStyleLbl="node1" presStyleIdx="1" presStyleCnt="5">
        <dgm:presLayoutVars>
          <dgm:bulletEnabled val="1"/>
        </dgm:presLayoutVars>
      </dgm:prSet>
      <dgm:spPr/>
    </dgm:pt>
    <dgm:pt modelId="{0AAF5A80-8F32-4A2B-BE5C-AEB7AA97EC6E}" type="pres">
      <dgm:prSet presAssocID="{DABAA778-C6BC-499C-896E-19FD46AE82BB}" presName="spV" presStyleCnt="0"/>
      <dgm:spPr/>
    </dgm:pt>
    <dgm:pt modelId="{31996B22-83A6-4D65-828B-F82BD84FCF2C}" type="pres">
      <dgm:prSet presAssocID="{8E0F9170-7FD3-4252-AA23-A7990D9707D9}" presName="linNode" presStyleCnt="0"/>
      <dgm:spPr/>
    </dgm:pt>
    <dgm:pt modelId="{297806A9-9EDD-4B6F-843A-F36B328E56E5}" type="pres">
      <dgm:prSet presAssocID="{8E0F9170-7FD3-4252-AA23-A7990D9707D9}" presName="parTx" presStyleLbl="revTx" presStyleIdx="2" presStyleCnt="5">
        <dgm:presLayoutVars>
          <dgm:chMax val="1"/>
          <dgm:bulletEnabled val="1"/>
        </dgm:presLayoutVars>
      </dgm:prSet>
      <dgm:spPr/>
    </dgm:pt>
    <dgm:pt modelId="{9D261D18-8AA8-477B-9A53-A7E6F59B495B}" type="pres">
      <dgm:prSet presAssocID="{8E0F9170-7FD3-4252-AA23-A7990D9707D9}" presName="bracket" presStyleLbl="parChTrans1D1" presStyleIdx="2" presStyleCnt="5"/>
      <dgm:spPr/>
    </dgm:pt>
    <dgm:pt modelId="{8650DAF6-09F1-4ABC-97A2-C834C99CD0C5}" type="pres">
      <dgm:prSet presAssocID="{8E0F9170-7FD3-4252-AA23-A7990D9707D9}" presName="spH" presStyleCnt="0"/>
      <dgm:spPr/>
    </dgm:pt>
    <dgm:pt modelId="{F350E989-9305-4D16-BBC2-B91C2900E7CD}" type="pres">
      <dgm:prSet presAssocID="{8E0F9170-7FD3-4252-AA23-A7990D9707D9}" presName="desTx" presStyleLbl="node1" presStyleIdx="2" presStyleCnt="5">
        <dgm:presLayoutVars>
          <dgm:bulletEnabled val="1"/>
        </dgm:presLayoutVars>
      </dgm:prSet>
      <dgm:spPr/>
    </dgm:pt>
    <dgm:pt modelId="{138CF3C0-5365-4AD7-8DBB-5C308308B34E}" type="pres">
      <dgm:prSet presAssocID="{350B984E-FB2F-4D07-A0D0-AF5FA4C790AE}" presName="spV" presStyleCnt="0"/>
      <dgm:spPr/>
    </dgm:pt>
    <dgm:pt modelId="{6FC6F3C4-DF35-480B-8CFE-42478FA0A2DA}" type="pres">
      <dgm:prSet presAssocID="{BD5930FE-BC57-4DDA-9FA9-D6A61F8D0EA1}" presName="linNode" presStyleCnt="0"/>
      <dgm:spPr/>
    </dgm:pt>
    <dgm:pt modelId="{99C355C4-DBFC-4E1F-A28E-15958D9F09CB}" type="pres">
      <dgm:prSet presAssocID="{BD5930FE-BC57-4DDA-9FA9-D6A61F8D0EA1}" presName="parTx" presStyleLbl="revTx" presStyleIdx="3" presStyleCnt="5">
        <dgm:presLayoutVars>
          <dgm:chMax val="1"/>
          <dgm:bulletEnabled val="1"/>
        </dgm:presLayoutVars>
      </dgm:prSet>
      <dgm:spPr/>
    </dgm:pt>
    <dgm:pt modelId="{9623FFB4-2F88-4620-8348-4DF8EC3D734A}" type="pres">
      <dgm:prSet presAssocID="{BD5930FE-BC57-4DDA-9FA9-D6A61F8D0EA1}" presName="bracket" presStyleLbl="parChTrans1D1" presStyleIdx="3" presStyleCnt="5"/>
      <dgm:spPr/>
    </dgm:pt>
    <dgm:pt modelId="{0338BB22-5215-44D8-8A4F-85599B74E6D2}" type="pres">
      <dgm:prSet presAssocID="{BD5930FE-BC57-4DDA-9FA9-D6A61F8D0EA1}" presName="spH" presStyleCnt="0"/>
      <dgm:spPr/>
    </dgm:pt>
    <dgm:pt modelId="{29C7AA63-5816-43D1-807B-04191A132F3C}" type="pres">
      <dgm:prSet presAssocID="{BD5930FE-BC57-4DDA-9FA9-D6A61F8D0EA1}" presName="desTx" presStyleLbl="node1" presStyleIdx="3" presStyleCnt="5">
        <dgm:presLayoutVars>
          <dgm:bulletEnabled val="1"/>
        </dgm:presLayoutVars>
      </dgm:prSet>
      <dgm:spPr/>
    </dgm:pt>
    <dgm:pt modelId="{5E3E2909-F174-44C9-803F-52733C645507}" type="pres">
      <dgm:prSet presAssocID="{D93C8271-8869-4601-A314-45AEC6961658}" presName="spV" presStyleCnt="0"/>
      <dgm:spPr/>
    </dgm:pt>
    <dgm:pt modelId="{E76E8061-A407-4E65-BD5C-6FA18E026494}" type="pres">
      <dgm:prSet presAssocID="{CD5A6C11-A149-48E4-A299-B219AD9E1640}" presName="linNode" presStyleCnt="0"/>
      <dgm:spPr/>
    </dgm:pt>
    <dgm:pt modelId="{EDD65688-1486-4325-99C9-A52039BAFAA5}" type="pres">
      <dgm:prSet presAssocID="{CD5A6C11-A149-48E4-A299-B219AD9E1640}" presName="parTx" presStyleLbl="revTx" presStyleIdx="4" presStyleCnt="5">
        <dgm:presLayoutVars>
          <dgm:chMax val="1"/>
          <dgm:bulletEnabled val="1"/>
        </dgm:presLayoutVars>
      </dgm:prSet>
      <dgm:spPr/>
    </dgm:pt>
    <dgm:pt modelId="{CFE1A287-4092-4DB0-8D41-37CBFC0914F3}" type="pres">
      <dgm:prSet presAssocID="{CD5A6C11-A149-48E4-A299-B219AD9E1640}" presName="bracket" presStyleLbl="parChTrans1D1" presStyleIdx="4" presStyleCnt="5"/>
      <dgm:spPr/>
    </dgm:pt>
    <dgm:pt modelId="{6AD9D51D-DAD9-469C-A2B3-6BFEFB95407A}" type="pres">
      <dgm:prSet presAssocID="{CD5A6C11-A149-48E4-A299-B219AD9E1640}" presName="spH" presStyleCnt="0"/>
      <dgm:spPr/>
    </dgm:pt>
    <dgm:pt modelId="{E83BA184-9CA2-4DF6-832B-3F2FC7EE2378}" type="pres">
      <dgm:prSet presAssocID="{CD5A6C11-A149-48E4-A299-B219AD9E1640}" presName="desTx" presStyleLbl="node1" presStyleIdx="4" presStyleCnt="5" custScaleY="100592">
        <dgm:presLayoutVars>
          <dgm:bulletEnabled val="1"/>
        </dgm:presLayoutVars>
      </dgm:prSet>
      <dgm:spPr/>
    </dgm:pt>
  </dgm:ptLst>
  <dgm:cxnLst>
    <dgm:cxn modelId="{93FE5500-BD69-4560-8DDD-FF6F89A3E829}" srcId="{BD5930FE-BC57-4DDA-9FA9-D6A61F8D0EA1}" destId="{80F50117-B450-4357-A7B9-AFE5A6597F20}" srcOrd="6" destOrd="0" parTransId="{FC04597F-390D-4A9A-909F-152AA7462C28}" sibTransId="{5C3EAF55-4192-4136-B718-86E97A976EC0}"/>
    <dgm:cxn modelId="{F447C601-B8FE-4702-A217-851E25EC663F}" type="presOf" srcId="{AC985C21-BBA9-4DD5-9FA0-2DCF362B80AA}" destId="{E83BA184-9CA2-4DF6-832B-3F2FC7EE2378}" srcOrd="0" destOrd="4" presId="urn:diagrams.loki3.com/BracketList"/>
    <dgm:cxn modelId="{34D35B02-E4D5-477E-B84A-B098FE840E41}" type="presOf" srcId="{C5CC0DE5-50E5-45DC-B9BC-838F3A8AD462}" destId="{E83BA184-9CA2-4DF6-832B-3F2FC7EE2378}" srcOrd="0" destOrd="0" presId="urn:diagrams.loki3.com/BracketList"/>
    <dgm:cxn modelId="{60D51D03-9FB7-406C-A0E7-1B697511F3D2}" type="presOf" srcId="{3E395294-3915-4E29-B27C-36BD24DAE5FA}" destId="{6917C829-CA54-44A3-9488-D7D30EE03223}" srcOrd="0" destOrd="0" presId="urn:diagrams.loki3.com/BracketList"/>
    <dgm:cxn modelId="{A7C99904-4F70-4465-A4CB-7D0F449573F3}" srcId="{BD5930FE-BC57-4DDA-9FA9-D6A61F8D0EA1}" destId="{38449F1A-B5FA-45C7-AFBD-A3185D05629F}" srcOrd="2" destOrd="0" parTransId="{B9952585-982D-4BC6-A50A-47B5F437A458}" sibTransId="{3F3ED4E5-5505-4D5B-9989-A4B02F8742A0}"/>
    <dgm:cxn modelId="{E7F8CF06-9C08-4ABD-A36F-C294B3B38C1E}" type="presOf" srcId="{ABDCBAD3-17B7-41DA-8DBF-DEE39A287FFC}" destId="{29C7AA63-5816-43D1-807B-04191A132F3C}" srcOrd="0" destOrd="8" presId="urn:diagrams.loki3.com/BracketList"/>
    <dgm:cxn modelId="{85EC6E08-8B15-4F8B-AE03-F2C982F668C6}" srcId="{BD5930FE-BC57-4DDA-9FA9-D6A61F8D0EA1}" destId="{DB65B435-0FDE-42FC-AD80-A6701431A81F}" srcOrd="7" destOrd="0" parTransId="{7A3465DC-6974-4E53-BC15-4E608B084FEF}" sibTransId="{910AC33C-5FE2-4A47-B911-C0D44B8682DF}"/>
    <dgm:cxn modelId="{97FCF708-A2D6-4AAC-B302-82FFE5703D93}" srcId="{3E395294-3915-4E29-B27C-36BD24DAE5FA}" destId="{52261994-3FA2-4ACD-89FA-32FFEE43E93F}" srcOrd="2" destOrd="0" parTransId="{A0C85B78-B8DD-47C0-877C-8347E8C6EE4C}" sibTransId="{8464B8B6-8EE5-4D09-B723-05DA382E2A44}"/>
    <dgm:cxn modelId="{B7B6030C-EE74-4178-8362-6122B2279788}" srcId="{CD5A6C11-A149-48E4-A299-B219AD9E1640}" destId="{459E5F3D-1661-4606-8728-66B710D5B054}" srcOrd="2" destOrd="0" parTransId="{90F5CF30-3561-4BFE-864D-590FE2358210}" sibTransId="{1C204B58-1A8D-4A30-AC11-075D4525DEBA}"/>
    <dgm:cxn modelId="{EA8D370D-1089-49A1-BC6F-090A7EFD7086}" srcId="{8E0F9170-7FD3-4252-AA23-A7990D9707D9}" destId="{830342EF-B6AB-40EB-AC06-FDD188CADF0C}" srcOrd="1" destOrd="0" parTransId="{64C217B2-A97E-454B-9EB0-4AC750AF88BE}" sibTransId="{90A87DDB-DDE6-4765-8CAB-615632CF0E57}"/>
    <dgm:cxn modelId="{0110600D-5C8F-45F1-B327-9EC4B5219647}" srcId="{CEE08FC5-3946-4783-9FBC-5179C0B64E69}" destId="{00A18687-30C8-465F-87FF-6857AD851063}" srcOrd="1" destOrd="0" parTransId="{FCC28119-8A2A-4700-A653-3C7626A3679F}" sibTransId="{C3C2DF93-7C19-4E36-90F0-C69D73A22EB1}"/>
    <dgm:cxn modelId="{143EA814-1B70-4D94-B153-4EB6D031363C}" srcId="{CD5A6C11-A149-48E4-A299-B219AD9E1640}" destId="{EA1EE9C1-D02B-48F2-B2C2-B2CDA7923C0D}" srcOrd="3" destOrd="0" parTransId="{358EB73C-DE92-45B6-99B0-807C16D53450}" sibTransId="{345A3E63-0A11-40AF-A52A-1356C0165A2A}"/>
    <dgm:cxn modelId="{FE1A6917-4446-4356-997D-DD84D7DF355C}" type="presOf" srcId="{2F73B7A9-4E4C-4067-890F-A37E48AB3518}" destId="{F350E989-9305-4D16-BBC2-B91C2900E7CD}" srcOrd="0" destOrd="4" presId="urn:diagrams.loki3.com/BracketList"/>
    <dgm:cxn modelId="{AE48A91A-57AE-4958-A36F-C13D276DB673}" srcId="{8E0F9170-7FD3-4252-AA23-A7990D9707D9}" destId="{2B65FCA0-D2D2-4D1A-BDE2-19A936E1E344}" srcOrd="2" destOrd="0" parTransId="{505D1D0F-09DB-4B66-86F3-5E97D99116B2}" sibTransId="{1A693996-C433-4B12-9933-F7EC1221868A}"/>
    <dgm:cxn modelId="{07D6101C-028A-4CD9-958A-37F7BC94E666}" type="presOf" srcId="{2B65FCA0-D2D2-4D1A-BDE2-19A936E1E344}" destId="{F350E989-9305-4D16-BBC2-B91C2900E7CD}" srcOrd="0" destOrd="2" presId="urn:diagrams.loki3.com/BracketList"/>
    <dgm:cxn modelId="{21D48F23-9FB5-4EF7-8C04-3D4D99A6E472}" type="presOf" srcId="{CF84452A-7125-422B-88CD-E513490B738B}" destId="{0CC23E67-AEF8-4A0A-95CA-32E25E8D1161}" srcOrd="0" destOrd="0" presId="urn:diagrams.loki3.com/BracketList"/>
    <dgm:cxn modelId="{1E25BA24-EAF9-40D1-BBC6-C193F695873F}" type="presOf" srcId="{00A18687-30C8-465F-87FF-6857AD851063}" destId="{7E38F84A-FBCE-4391-B89C-43574C39BF00}" srcOrd="0" destOrd="1" presId="urn:diagrams.loki3.com/BracketList"/>
    <dgm:cxn modelId="{64822225-80B6-48EF-A39E-9D83CBAA26C3}" srcId="{CF84452A-7125-422B-88CD-E513490B738B}" destId="{CD5A6C11-A149-48E4-A299-B219AD9E1640}" srcOrd="4" destOrd="0" parTransId="{71B73B28-9431-48C2-9B4A-00494B40B3F0}" sibTransId="{B214F82E-BB58-4D3E-A08B-EFA5E2AFFBDF}"/>
    <dgm:cxn modelId="{F2A74727-DC80-4F68-B15E-FFDE7C285ED4}" type="presOf" srcId="{BD017BC4-BECE-4A73-9E57-6F5B0E4D5361}" destId="{CE26E74F-731F-405B-A251-7D244F4960F0}" srcOrd="0" destOrd="3" presId="urn:diagrams.loki3.com/BracketList"/>
    <dgm:cxn modelId="{F5E97B31-6BD5-4CD4-8D28-F4B329F39B1F}" type="presOf" srcId="{68BBB56A-097D-4703-97CE-ACE5EF734608}" destId="{CE26E74F-731F-405B-A251-7D244F4960F0}" srcOrd="0" destOrd="1" presId="urn:diagrams.loki3.com/BracketList"/>
    <dgm:cxn modelId="{6A76AF34-8262-44EF-B8E7-D9C35011B402}" type="presOf" srcId="{9523310B-F5C4-4B96-A237-12BC2985D2EB}" destId="{F350E989-9305-4D16-BBC2-B91C2900E7CD}" srcOrd="0" destOrd="3" presId="urn:diagrams.loki3.com/BracketList"/>
    <dgm:cxn modelId="{A4B2C337-B68D-47B3-BA41-C22174CB1F12}" type="presOf" srcId="{9E1C1E34-E542-46FA-BD58-3286B329B424}" destId="{E83BA184-9CA2-4DF6-832B-3F2FC7EE2378}" srcOrd="0" destOrd="5" presId="urn:diagrams.loki3.com/BracketList"/>
    <dgm:cxn modelId="{7401843B-312F-4F99-8BCE-0186AC0CAD67}" srcId="{BD5930FE-BC57-4DDA-9FA9-D6A61F8D0EA1}" destId="{D663491D-C744-4BDD-8A16-70D4188DA214}" srcOrd="4" destOrd="0" parTransId="{68596F37-6E08-4ED2-89CA-879CBAAD4C37}" sibTransId="{6AA04302-B6D9-496F-8A4D-3035B3EDC24A}"/>
    <dgm:cxn modelId="{4879ED3C-4963-4017-B02C-FBA90C7CD013}" srcId="{3E395294-3915-4E29-B27C-36BD24DAE5FA}" destId="{FEAEB1B1-EC0D-452D-A377-07834F505CFC}" srcOrd="0" destOrd="0" parTransId="{E1DAA3BC-4CC7-44F9-92DE-26C526346FE9}" sibTransId="{516BBA19-6E2A-4D5E-8C7C-B9671D6323F0}"/>
    <dgm:cxn modelId="{23A31864-3490-4EFD-8A19-0D0180DC14F7}" type="presOf" srcId="{830342EF-B6AB-40EB-AC06-FDD188CADF0C}" destId="{F350E989-9305-4D16-BBC2-B91C2900E7CD}" srcOrd="0" destOrd="1" presId="urn:diagrams.loki3.com/BracketList"/>
    <dgm:cxn modelId="{6D49D164-3235-4AF3-B68F-87AD5634835E}" srcId="{CD5A6C11-A149-48E4-A299-B219AD9E1640}" destId="{D47B6522-CB55-4248-A123-0FE9FE87D612}" srcOrd="1" destOrd="0" parTransId="{76CB307B-0B71-4113-B570-AD0EEB1FF12F}" sibTransId="{31B8A3F3-44A3-4F2F-B222-E68366D57B5A}"/>
    <dgm:cxn modelId="{0850E968-3216-4D86-AE0B-D78A20E5A2C7}" srcId="{CF84452A-7125-422B-88CD-E513490B738B}" destId="{CEE08FC5-3946-4783-9FBC-5179C0B64E69}" srcOrd="0" destOrd="0" parTransId="{8AC1E2B4-DAB5-44FB-8A88-3C73A8ACD2D4}" sibTransId="{5922464F-637C-4116-80DE-58535D9E442D}"/>
    <dgm:cxn modelId="{7AAF5F49-0660-458E-9A3B-44C4EA303D13}" srcId="{BD5930FE-BC57-4DDA-9FA9-D6A61F8D0EA1}" destId="{4CE44339-E142-4347-8648-ED058F301940}" srcOrd="3" destOrd="0" parTransId="{445E1EA2-F651-4C8B-BF3F-E1A67D608338}" sibTransId="{B2E5E857-39F7-4686-A727-8929A131DDEB}"/>
    <dgm:cxn modelId="{02A1304B-042A-46AA-98D4-9536E4D4EA71}" type="presOf" srcId="{EA1EE9C1-D02B-48F2-B2C2-B2CDA7923C0D}" destId="{E83BA184-9CA2-4DF6-832B-3F2FC7EE2378}" srcOrd="0" destOrd="3" presId="urn:diagrams.loki3.com/BracketList"/>
    <dgm:cxn modelId="{1CB5BD6C-7FCC-4B64-B42C-27A94309A63E}" srcId="{8E0F9170-7FD3-4252-AA23-A7990D9707D9}" destId="{19B38B2D-EE05-4E4B-B05D-A64DA860533C}" srcOrd="0" destOrd="0" parTransId="{904EF5F2-AFBF-4590-B35E-F97D7FF7C42F}" sibTransId="{91D93C12-5D3F-41AE-8C0E-C0A66E0E7FCB}"/>
    <dgm:cxn modelId="{099D6A6E-BA8F-4B5E-A6CC-856610F081B3}" srcId="{BD5930FE-BC57-4DDA-9FA9-D6A61F8D0EA1}" destId="{67CBD449-8F8F-451A-B674-44E4234E9F17}" srcOrd="0" destOrd="0" parTransId="{ACE82469-7529-44E9-A78C-FAB92603CA2D}" sibTransId="{EDDA4A04-CC51-4850-84D9-2B207A64F7FA}"/>
    <dgm:cxn modelId="{C3282070-24AD-43D8-B7A4-F005A1A94D79}" type="presOf" srcId="{35664DA4-FFF9-41B4-AADF-FBD00A1A4FCB}" destId="{7E38F84A-FBCE-4391-B89C-43574C39BF00}" srcOrd="0" destOrd="2" presId="urn:diagrams.loki3.com/BracketList"/>
    <dgm:cxn modelId="{FD7BEE51-4D94-4995-867A-EE306B23BEB1}" type="presOf" srcId="{DB65B435-0FDE-42FC-AD80-A6701431A81F}" destId="{29C7AA63-5816-43D1-807B-04191A132F3C}" srcOrd="0" destOrd="7" presId="urn:diagrams.loki3.com/BracketList"/>
    <dgm:cxn modelId="{463F9075-9B21-482E-A097-3D94B1967C64}" type="presOf" srcId="{459E5F3D-1661-4606-8728-66B710D5B054}" destId="{E83BA184-9CA2-4DF6-832B-3F2FC7EE2378}" srcOrd="0" destOrd="2" presId="urn:diagrams.loki3.com/BracketList"/>
    <dgm:cxn modelId="{6BAFCA56-AB9A-4E6E-84E3-4291E2B62F12}" type="presOf" srcId="{D47B6522-CB55-4248-A123-0FE9FE87D612}" destId="{E83BA184-9CA2-4DF6-832B-3F2FC7EE2378}" srcOrd="0" destOrd="1" presId="urn:diagrams.loki3.com/BracketList"/>
    <dgm:cxn modelId="{F03E2857-3FA4-4DDF-BB91-B8163E5E0302}" type="presOf" srcId="{CD5A6C11-A149-48E4-A299-B219AD9E1640}" destId="{EDD65688-1486-4325-99C9-A52039BAFAA5}" srcOrd="0" destOrd="0" presId="urn:diagrams.loki3.com/BracketList"/>
    <dgm:cxn modelId="{43C9B357-5071-47A7-B69E-969AC3883C45}" type="presOf" srcId="{19B38B2D-EE05-4E4B-B05D-A64DA860533C}" destId="{F350E989-9305-4D16-BBC2-B91C2900E7CD}" srcOrd="0" destOrd="0" presId="urn:diagrams.loki3.com/BracketList"/>
    <dgm:cxn modelId="{98BD2C58-0BAA-4177-AACB-405ACD1D3D5A}" srcId="{CF84452A-7125-422B-88CD-E513490B738B}" destId="{3E395294-3915-4E29-B27C-36BD24DAE5FA}" srcOrd="1" destOrd="0" parTransId="{F7FB5D86-6ACB-4509-895F-399AB3B9EB8E}" sibTransId="{DABAA778-C6BC-499C-896E-19FD46AE82BB}"/>
    <dgm:cxn modelId="{80546A80-BB19-4639-A73A-ECE3BA17A558}" type="presOf" srcId="{52261994-3FA2-4ACD-89FA-32FFEE43E93F}" destId="{CE26E74F-731F-405B-A251-7D244F4960F0}" srcOrd="0" destOrd="2" presId="urn:diagrams.loki3.com/BracketList"/>
    <dgm:cxn modelId="{FA6F5382-5252-4DEB-8AC0-1CFCCD4B816A}" srcId="{8E0F9170-7FD3-4252-AA23-A7990D9707D9}" destId="{9523310B-F5C4-4B96-A237-12BC2985D2EB}" srcOrd="3" destOrd="0" parTransId="{68024A7F-8A05-4048-B98D-31925AFF929E}" sibTransId="{2A06A87D-8300-4035-A291-AF42EC501E0B}"/>
    <dgm:cxn modelId="{519C7183-C8F4-40C9-9EC1-371AA0B1B6E3}" type="presOf" srcId="{FEAEB1B1-EC0D-452D-A377-07834F505CFC}" destId="{CE26E74F-731F-405B-A251-7D244F4960F0}" srcOrd="0" destOrd="0" presId="urn:diagrams.loki3.com/BracketList"/>
    <dgm:cxn modelId="{BCE47786-52F2-4B28-820D-56F273A302E0}" srcId="{BD5930FE-BC57-4DDA-9FA9-D6A61F8D0EA1}" destId="{6F4F1431-9AE9-4556-8EE6-F7D5B609FE1F}" srcOrd="5" destOrd="0" parTransId="{DD74682A-6A95-4A2E-8ED9-A63371922EE7}" sibTransId="{BCE819BB-3AEC-4DEA-86E7-4FD192E8B931}"/>
    <dgm:cxn modelId="{B4031D8C-15AC-4B5B-AE89-CBE73EB7DF72}" srcId="{BD5930FE-BC57-4DDA-9FA9-D6A61F8D0EA1}" destId="{ABDCBAD3-17B7-41DA-8DBF-DEE39A287FFC}" srcOrd="8" destOrd="0" parTransId="{C67A2A6C-D987-4824-A911-AF7BCACC841B}" sibTransId="{34129879-729F-4118-9FC0-BA03DC5722C7}"/>
    <dgm:cxn modelId="{025FA992-DECD-4D92-9708-74DA60279E9D}" srcId="{3E395294-3915-4E29-B27C-36BD24DAE5FA}" destId="{68BBB56A-097D-4703-97CE-ACE5EF734608}" srcOrd="1" destOrd="0" parTransId="{0BDB63E8-45BA-4A36-A8AF-84BA893D11DC}" sibTransId="{E6B75B49-DAAE-446E-BAC2-6376DAD07476}"/>
    <dgm:cxn modelId="{2173AF95-BC5E-48C6-8D89-57724996BA01}" srcId="{CF84452A-7125-422B-88CD-E513490B738B}" destId="{BD5930FE-BC57-4DDA-9FA9-D6A61F8D0EA1}" srcOrd="3" destOrd="0" parTransId="{31120FE0-68A1-442F-86D4-7475E1B8A23F}" sibTransId="{D93C8271-8869-4601-A314-45AEC6961658}"/>
    <dgm:cxn modelId="{AC5F0496-9BA9-4AEF-A93B-E431870EB0EB}" type="presOf" srcId="{4CE44339-E142-4347-8648-ED058F301940}" destId="{29C7AA63-5816-43D1-807B-04191A132F3C}" srcOrd="0" destOrd="3" presId="urn:diagrams.loki3.com/BracketList"/>
    <dgm:cxn modelId="{44089696-0A52-4BEB-A2EF-5F5D7A9C2645}" srcId="{CD5A6C11-A149-48E4-A299-B219AD9E1640}" destId="{AC985C21-BBA9-4DD5-9FA0-2DCF362B80AA}" srcOrd="4" destOrd="0" parTransId="{326455BC-E15E-4FD6-B70A-064B2BBB5BF7}" sibTransId="{2ED95395-6837-4EC4-8860-4A7E621E2514}"/>
    <dgm:cxn modelId="{81D75D98-B71F-4D4B-ADA9-8613862670EB}" type="presOf" srcId="{ABC73DF3-218F-4E23-A931-0DF78273E019}" destId="{29C7AA63-5816-43D1-807B-04191A132F3C}" srcOrd="0" destOrd="1" presId="urn:diagrams.loki3.com/BracketList"/>
    <dgm:cxn modelId="{8C7CF59A-3112-4D58-B3CD-031350E480EA}" srcId="{9523310B-F5C4-4B96-A237-12BC2985D2EB}" destId="{2F73B7A9-4E4C-4067-890F-A37E48AB3518}" srcOrd="0" destOrd="0" parTransId="{BA7E8D08-84F2-4D69-A54D-0872089AE67E}" sibTransId="{D37AD783-65E3-4F8E-80D5-AF89FF8E258C}"/>
    <dgm:cxn modelId="{34D09B9F-EEBF-4292-A4AA-0ED10EFA077F}" type="presOf" srcId="{5E5BF027-C92E-4C73-9661-169804A68329}" destId="{E83BA184-9CA2-4DF6-832B-3F2FC7EE2378}" srcOrd="0" destOrd="6" presId="urn:diagrams.loki3.com/BracketList"/>
    <dgm:cxn modelId="{3516E8A0-CA05-43D1-9830-3110F2F174E4}" srcId="{3E395294-3915-4E29-B27C-36BD24DAE5FA}" destId="{2B0065A2-B562-4C04-940D-1C4975014F11}" srcOrd="4" destOrd="0" parTransId="{77C27A66-738A-4FAA-8181-D5DEA5833192}" sibTransId="{57A251DE-11FB-44E5-9EFB-3B8A9A772C54}"/>
    <dgm:cxn modelId="{7DCC9EA7-730B-4ABA-9162-0848ECFC6EA9}" type="presOf" srcId="{BD5930FE-BC57-4DDA-9FA9-D6A61F8D0EA1}" destId="{99C355C4-DBFC-4E1F-A28E-15958D9F09CB}" srcOrd="0" destOrd="0" presId="urn:diagrams.loki3.com/BracketList"/>
    <dgm:cxn modelId="{C9544DA9-EC90-4858-84EC-DF11734FE113}" srcId="{3E395294-3915-4E29-B27C-36BD24DAE5FA}" destId="{BD017BC4-BECE-4A73-9E57-6F5B0E4D5361}" srcOrd="3" destOrd="0" parTransId="{71C7317D-A1B4-497B-98E4-BD64179F3584}" sibTransId="{9FFF178E-9C83-440D-B074-CCF838E7BECC}"/>
    <dgm:cxn modelId="{9883A5B1-AA72-4626-BC25-FEC0DFFFBE1C}" type="presOf" srcId="{6F4F1431-9AE9-4556-8EE6-F7D5B609FE1F}" destId="{29C7AA63-5816-43D1-807B-04191A132F3C}" srcOrd="0" destOrd="5" presId="urn:diagrams.loki3.com/BracketList"/>
    <dgm:cxn modelId="{225B7AB6-F462-418E-9C13-67B858AF9F83}" srcId="{CD5A6C11-A149-48E4-A299-B219AD9E1640}" destId="{C5CC0DE5-50E5-45DC-B9BC-838F3A8AD462}" srcOrd="0" destOrd="0" parTransId="{3D513EE8-78B6-4EF2-A647-7F537FACC36A}" sibTransId="{0693D1B9-D61F-48D9-8D09-8B970855D689}"/>
    <dgm:cxn modelId="{25E4D9BB-9576-46BA-8CAF-324B2A955DDF}" type="presOf" srcId="{2B0065A2-B562-4C04-940D-1C4975014F11}" destId="{CE26E74F-731F-405B-A251-7D244F4960F0}" srcOrd="0" destOrd="4" presId="urn:diagrams.loki3.com/BracketList"/>
    <dgm:cxn modelId="{1618BAC0-0576-4B53-90CC-1A9AA64F001B}" type="presOf" srcId="{A05D4035-6C15-44F0-B36F-6BA45E4B0456}" destId="{7E38F84A-FBCE-4391-B89C-43574C39BF00}" srcOrd="0" destOrd="3" presId="urn:diagrams.loki3.com/BracketList"/>
    <dgm:cxn modelId="{0C0D52C3-4397-4CAA-A7B7-38C4CA006173}" srcId="{CEE08FC5-3946-4783-9FBC-5179C0B64E69}" destId="{229CB33C-2530-45F1-8F01-EE973E9CB978}" srcOrd="4" destOrd="0" parTransId="{519C5A61-C489-4CE9-B59A-1851F3D6D172}" sibTransId="{820131C2-9513-408A-8602-8EECE68120F6}"/>
    <dgm:cxn modelId="{1911FDC5-31A1-4076-BD1F-DC367B287E85}" type="presOf" srcId="{CEE08FC5-3946-4783-9FBC-5179C0B64E69}" destId="{F9944810-0F75-44C2-BED9-FE6E37A02092}" srcOrd="0" destOrd="0" presId="urn:diagrams.loki3.com/BracketList"/>
    <dgm:cxn modelId="{06D759C9-74C8-4942-96E6-A4E48F63E0E8}" srcId="{CEE08FC5-3946-4783-9FBC-5179C0B64E69}" destId="{35664DA4-FFF9-41B4-AADF-FBD00A1A4FCB}" srcOrd="2" destOrd="0" parTransId="{61985CDA-F7A0-4F63-87CB-ADD66B886EF7}" sibTransId="{EBFD4B06-1DA1-4FCB-B534-073202981EE2}"/>
    <dgm:cxn modelId="{926996C9-FEAE-4E0A-A0AC-17F06AB453BC}" type="presOf" srcId="{DA33C912-C3D1-4C92-8357-8C982D41DCD9}" destId="{7E38F84A-FBCE-4391-B89C-43574C39BF00}" srcOrd="0" destOrd="0" presId="urn:diagrams.loki3.com/BracketList"/>
    <dgm:cxn modelId="{69EAF3CF-F905-40B5-A1B2-211A76B4DC99}" srcId="{CF84452A-7125-422B-88CD-E513490B738B}" destId="{8E0F9170-7FD3-4252-AA23-A7990D9707D9}" srcOrd="2" destOrd="0" parTransId="{930836B4-63D1-410F-8C21-6E96FA710B5A}" sibTransId="{350B984E-FB2F-4D07-A0D0-AF5FA4C790AE}"/>
    <dgm:cxn modelId="{FB5558D6-1A37-403C-916D-ED83B3B96427}" srcId="{CEE08FC5-3946-4783-9FBC-5179C0B64E69}" destId="{DA33C912-C3D1-4C92-8357-8C982D41DCD9}" srcOrd="0" destOrd="0" parTransId="{82C1E396-8316-4CA5-B3A7-9671BE0A7792}" sibTransId="{3B9A94B9-6597-453D-842A-7EBE81306262}"/>
    <dgm:cxn modelId="{901AA1D8-4CA4-490C-BB3A-7ADC68CA56E2}" srcId="{CD5A6C11-A149-48E4-A299-B219AD9E1640}" destId="{5E5BF027-C92E-4C73-9661-169804A68329}" srcOrd="6" destOrd="0" parTransId="{BF93E6AA-EC05-4D70-91B5-30D084E9812C}" sibTransId="{8C06976C-9B37-4376-A30F-2971EA2FF344}"/>
    <dgm:cxn modelId="{A3BB9BE0-7DF2-4037-BF7B-7B066278D7F1}" type="presOf" srcId="{80F50117-B450-4357-A7B9-AFE5A6597F20}" destId="{29C7AA63-5816-43D1-807B-04191A132F3C}" srcOrd="0" destOrd="6" presId="urn:diagrams.loki3.com/BracketList"/>
    <dgm:cxn modelId="{6810FAE7-563D-40B5-816D-EDB4E12C581F}" srcId="{BD5930FE-BC57-4DDA-9FA9-D6A61F8D0EA1}" destId="{ABC73DF3-218F-4E23-A931-0DF78273E019}" srcOrd="1" destOrd="0" parTransId="{5CEC44C6-2ED4-4A34-B999-8BBF00D633CD}" sibTransId="{1B54AAF5-68F3-438D-AE2C-B6EC8BB8D15E}"/>
    <dgm:cxn modelId="{B0E6B5EB-369A-4E61-BD63-5CEB3962E1CC}" type="presOf" srcId="{67CBD449-8F8F-451A-B674-44E4234E9F17}" destId="{29C7AA63-5816-43D1-807B-04191A132F3C}" srcOrd="0" destOrd="0" presId="urn:diagrams.loki3.com/BracketList"/>
    <dgm:cxn modelId="{10304DEE-9CE0-40C6-BA4D-A905EFFBCA0D}" srcId="{CEE08FC5-3946-4783-9FBC-5179C0B64E69}" destId="{A05D4035-6C15-44F0-B36F-6BA45E4B0456}" srcOrd="3" destOrd="0" parTransId="{CAF3663B-884C-4A7B-B1CC-340CC9BC91C1}" sibTransId="{69D4D457-86FE-4A73-B581-BA4B9B31871D}"/>
    <dgm:cxn modelId="{028C22F7-9157-43BC-B000-5398F85E0805}" type="presOf" srcId="{8E0F9170-7FD3-4252-AA23-A7990D9707D9}" destId="{297806A9-9EDD-4B6F-843A-F36B328E56E5}" srcOrd="0" destOrd="0" presId="urn:diagrams.loki3.com/BracketList"/>
    <dgm:cxn modelId="{086F9CF7-A52D-4D39-A277-C7CA7CC0FB2C}" type="presOf" srcId="{38449F1A-B5FA-45C7-AFBD-A3185D05629F}" destId="{29C7AA63-5816-43D1-807B-04191A132F3C}" srcOrd="0" destOrd="2" presId="urn:diagrams.loki3.com/BracketList"/>
    <dgm:cxn modelId="{193CA2F7-11AE-476B-BFF1-466121DF49BF}" type="presOf" srcId="{D663491D-C744-4BDD-8A16-70D4188DA214}" destId="{29C7AA63-5816-43D1-807B-04191A132F3C}" srcOrd="0" destOrd="4" presId="urn:diagrams.loki3.com/BracketList"/>
    <dgm:cxn modelId="{5B6040F9-6144-4AE3-A24A-2561C26E01E7}" srcId="{CD5A6C11-A149-48E4-A299-B219AD9E1640}" destId="{9E1C1E34-E542-46FA-BD58-3286B329B424}" srcOrd="5" destOrd="0" parTransId="{19EE3307-4BA9-4DE8-9C76-20D423D225BF}" sibTransId="{DBC89A04-C6DD-4DBD-98FB-9934CA2D5A4B}"/>
    <dgm:cxn modelId="{459286F9-A8EB-40D5-9667-22123CFB1939}" type="presOf" srcId="{229CB33C-2530-45F1-8F01-EE973E9CB978}" destId="{7E38F84A-FBCE-4391-B89C-43574C39BF00}" srcOrd="0" destOrd="4" presId="urn:diagrams.loki3.com/BracketList"/>
    <dgm:cxn modelId="{F8A0391D-57D5-42FD-B7A4-0276F714E170}" type="presParOf" srcId="{0CC23E67-AEF8-4A0A-95CA-32E25E8D1161}" destId="{15027AE6-805D-4112-9166-B7368646973F}" srcOrd="0" destOrd="0" presId="urn:diagrams.loki3.com/BracketList"/>
    <dgm:cxn modelId="{EFD46705-AAE1-41C7-9B54-E0EB43704725}" type="presParOf" srcId="{15027AE6-805D-4112-9166-B7368646973F}" destId="{F9944810-0F75-44C2-BED9-FE6E37A02092}" srcOrd="0" destOrd="0" presId="urn:diagrams.loki3.com/BracketList"/>
    <dgm:cxn modelId="{15BA7114-A94F-404C-AA75-DC92B85C3205}" type="presParOf" srcId="{15027AE6-805D-4112-9166-B7368646973F}" destId="{E630CE32-9CFD-4BE3-8317-40D771927A29}" srcOrd="1" destOrd="0" presId="urn:diagrams.loki3.com/BracketList"/>
    <dgm:cxn modelId="{000248A9-E49A-4EAA-8FCF-469C75FFF44B}" type="presParOf" srcId="{15027AE6-805D-4112-9166-B7368646973F}" destId="{E3C7F91A-C896-4288-946A-7FDDC0D7DC2E}" srcOrd="2" destOrd="0" presId="urn:diagrams.loki3.com/BracketList"/>
    <dgm:cxn modelId="{5212A57E-4E20-4491-8492-ACC99884DC25}" type="presParOf" srcId="{15027AE6-805D-4112-9166-B7368646973F}" destId="{7E38F84A-FBCE-4391-B89C-43574C39BF00}" srcOrd="3" destOrd="0" presId="urn:diagrams.loki3.com/BracketList"/>
    <dgm:cxn modelId="{511CA7BF-B6DC-4938-ACF3-A4DAEB6842E5}" type="presParOf" srcId="{0CC23E67-AEF8-4A0A-95CA-32E25E8D1161}" destId="{DE99F086-00C5-4BEC-AE51-2A190FD2CDCB}" srcOrd="1" destOrd="0" presId="urn:diagrams.loki3.com/BracketList"/>
    <dgm:cxn modelId="{F9F90014-BD36-4E5C-BA36-547F5FB5F01D}" type="presParOf" srcId="{0CC23E67-AEF8-4A0A-95CA-32E25E8D1161}" destId="{4C275586-0BAA-413B-A63F-3DC8C9E88C14}" srcOrd="2" destOrd="0" presId="urn:diagrams.loki3.com/BracketList"/>
    <dgm:cxn modelId="{53DDB062-AF27-4D89-8298-F754C5074E38}" type="presParOf" srcId="{4C275586-0BAA-413B-A63F-3DC8C9E88C14}" destId="{6917C829-CA54-44A3-9488-D7D30EE03223}" srcOrd="0" destOrd="0" presId="urn:diagrams.loki3.com/BracketList"/>
    <dgm:cxn modelId="{1303E4B5-4CFD-4B04-8C62-84AF3415B85D}" type="presParOf" srcId="{4C275586-0BAA-413B-A63F-3DC8C9E88C14}" destId="{E1B69C23-DE86-4278-9C66-DA9E0B9D4C3E}" srcOrd="1" destOrd="0" presId="urn:diagrams.loki3.com/BracketList"/>
    <dgm:cxn modelId="{4EE160C3-33B8-4F57-8DD0-160142888990}" type="presParOf" srcId="{4C275586-0BAA-413B-A63F-3DC8C9E88C14}" destId="{05E02D6E-B894-472B-A01C-C6BC48C813E9}" srcOrd="2" destOrd="0" presId="urn:diagrams.loki3.com/BracketList"/>
    <dgm:cxn modelId="{520D2C4F-1997-4979-92C7-DEE6F11C3FC9}" type="presParOf" srcId="{4C275586-0BAA-413B-A63F-3DC8C9E88C14}" destId="{CE26E74F-731F-405B-A251-7D244F4960F0}" srcOrd="3" destOrd="0" presId="urn:diagrams.loki3.com/BracketList"/>
    <dgm:cxn modelId="{FD1D9E55-A57A-41E9-A130-E0038FF0BEFA}" type="presParOf" srcId="{0CC23E67-AEF8-4A0A-95CA-32E25E8D1161}" destId="{0AAF5A80-8F32-4A2B-BE5C-AEB7AA97EC6E}" srcOrd="3" destOrd="0" presId="urn:diagrams.loki3.com/BracketList"/>
    <dgm:cxn modelId="{61C2E8B4-BB30-4688-867F-B0CC50D1BA60}" type="presParOf" srcId="{0CC23E67-AEF8-4A0A-95CA-32E25E8D1161}" destId="{31996B22-83A6-4D65-828B-F82BD84FCF2C}" srcOrd="4" destOrd="0" presId="urn:diagrams.loki3.com/BracketList"/>
    <dgm:cxn modelId="{568A25ED-D5F9-49D3-82E4-68910880E06F}" type="presParOf" srcId="{31996B22-83A6-4D65-828B-F82BD84FCF2C}" destId="{297806A9-9EDD-4B6F-843A-F36B328E56E5}" srcOrd="0" destOrd="0" presId="urn:diagrams.loki3.com/BracketList"/>
    <dgm:cxn modelId="{E2AFCAEF-CCD2-4708-B3E3-8A47AD545136}" type="presParOf" srcId="{31996B22-83A6-4D65-828B-F82BD84FCF2C}" destId="{9D261D18-8AA8-477B-9A53-A7E6F59B495B}" srcOrd="1" destOrd="0" presId="urn:diagrams.loki3.com/BracketList"/>
    <dgm:cxn modelId="{FA1D7639-8177-4348-886F-46A1B416698E}" type="presParOf" srcId="{31996B22-83A6-4D65-828B-F82BD84FCF2C}" destId="{8650DAF6-09F1-4ABC-97A2-C834C99CD0C5}" srcOrd="2" destOrd="0" presId="urn:diagrams.loki3.com/BracketList"/>
    <dgm:cxn modelId="{20CCCAA9-A6D9-4953-9E5E-122D037CAB35}" type="presParOf" srcId="{31996B22-83A6-4D65-828B-F82BD84FCF2C}" destId="{F350E989-9305-4D16-BBC2-B91C2900E7CD}" srcOrd="3" destOrd="0" presId="urn:diagrams.loki3.com/BracketList"/>
    <dgm:cxn modelId="{CAEB998E-B243-4828-B5E8-1AEC2FF95981}" type="presParOf" srcId="{0CC23E67-AEF8-4A0A-95CA-32E25E8D1161}" destId="{138CF3C0-5365-4AD7-8DBB-5C308308B34E}" srcOrd="5" destOrd="0" presId="urn:diagrams.loki3.com/BracketList"/>
    <dgm:cxn modelId="{07598315-75C9-4919-90A8-1C77A221D694}" type="presParOf" srcId="{0CC23E67-AEF8-4A0A-95CA-32E25E8D1161}" destId="{6FC6F3C4-DF35-480B-8CFE-42478FA0A2DA}" srcOrd="6" destOrd="0" presId="urn:diagrams.loki3.com/BracketList"/>
    <dgm:cxn modelId="{30083FC9-96B6-4E4B-88BF-27A7E96E31A5}" type="presParOf" srcId="{6FC6F3C4-DF35-480B-8CFE-42478FA0A2DA}" destId="{99C355C4-DBFC-4E1F-A28E-15958D9F09CB}" srcOrd="0" destOrd="0" presId="urn:diagrams.loki3.com/BracketList"/>
    <dgm:cxn modelId="{08E325CB-DEAE-4752-BEF0-371E91008A60}" type="presParOf" srcId="{6FC6F3C4-DF35-480B-8CFE-42478FA0A2DA}" destId="{9623FFB4-2F88-4620-8348-4DF8EC3D734A}" srcOrd="1" destOrd="0" presId="urn:diagrams.loki3.com/BracketList"/>
    <dgm:cxn modelId="{4543425E-72DE-473C-BF02-2E4185BF4F33}" type="presParOf" srcId="{6FC6F3C4-DF35-480B-8CFE-42478FA0A2DA}" destId="{0338BB22-5215-44D8-8A4F-85599B74E6D2}" srcOrd="2" destOrd="0" presId="urn:diagrams.loki3.com/BracketList"/>
    <dgm:cxn modelId="{E8D39B08-AE06-4515-9E97-E99A222DD089}" type="presParOf" srcId="{6FC6F3C4-DF35-480B-8CFE-42478FA0A2DA}" destId="{29C7AA63-5816-43D1-807B-04191A132F3C}" srcOrd="3" destOrd="0" presId="urn:diagrams.loki3.com/BracketList"/>
    <dgm:cxn modelId="{DF78E0F9-5238-4B4A-A4C3-36244F86B090}" type="presParOf" srcId="{0CC23E67-AEF8-4A0A-95CA-32E25E8D1161}" destId="{5E3E2909-F174-44C9-803F-52733C645507}" srcOrd="7" destOrd="0" presId="urn:diagrams.loki3.com/BracketList"/>
    <dgm:cxn modelId="{4A1D02AE-3B95-4818-9E02-7B24235FA904}" type="presParOf" srcId="{0CC23E67-AEF8-4A0A-95CA-32E25E8D1161}" destId="{E76E8061-A407-4E65-BD5C-6FA18E026494}" srcOrd="8" destOrd="0" presId="urn:diagrams.loki3.com/BracketList"/>
    <dgm:cxn modelId="{3B998EE7-1992-47B8-9234-FDBAECEB465D}" type="presParOf" srcId="{E76E8061-A407-4E65-BD5C-6FA18E026494}" destId="{EDD65688-1486-4325-99C9-A52039BAFAA5}" srcOrd="0" destOrd="0" presId="urn:diagrams.loki3.com/BracketList"/>
    <dgm:cxn modelId="{CC2D139B-F58B-41A0-B017-3FC8C91D41C3}" type="presParOf" srcId="{E76E8061-A407-4E65-BD5C-6FA18E026494}" destId="{CFE1A287-4092-4DB0-8D41-37CBFC0914F3}" srcOrd="1" destOrd="0" presId="urn:diagrams.loki3.com/BracketList"/>
    <dgm:cxn modelId="{D7D6B83B-0053-47F7-8F3F-BF7C102021A2}" type="presParOf" srcId="{E76E8061-A407-4E65-BD5C-6FA18E026494}" destId="{6AD9D51D-DAD9-469C-A2B3-6BFEFB95407A}" srcOrd="2" destOrd="0" presId="urn:diagrams.loki3.com/BracketList"/>
    <dgm:cxn modelId="{FE7C6262-A52B-4747-B3F4-FBB356B77008}" type="presParOf" srcId="{E76E8061-A407-4E65-BD5C-6FA18E026494}" destId="{E83BA184-9CA2-4DF6-832B-3F2FC7EE2378}" srcOrd="3" destOrd="0" presId="urn:diagrams.loki3.com/BracketList"/>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F84452A-7125-422B-88CD-E513490B738B}" type="doc">
      <dgm:prSet loTypeId="urn:microsoft.com/office/officeart/2005/8/layout/hList1" loCatId="list" qsTypeId="urn:microsoft.com/office/officeart/2005/8/quickstyle/simple1" qsCatId="simple" csTypeId="urn:microsoft.com/office/officeart/2005/8/colors/colorful4" csCatId="colorful" phldr="1"/>
      <dgm:spPr/>
      <dgm:t>
        <a:bodyPr/>
        <a:lstStyle/>
        <a:p>
          <a:endParaRPr lang="en-US"/>
        </a:p>
      </dgm:t>
    </dgm:pt>
    <dgm:pt modelId="{CEE08FC5-3946-4783-9FBC-5179C0B64E69}">
      <dgm:prSet custT="1"/>
      <dgm:spPr/>
      <dgm:t>
        <a:bodyPr/>
        <a:lstStyle/>
        <a:p>
          <a:r>
            <a:rPr lang="en-US" sz="1000" b="1" dirty="0">
              <a:latin typeface="Arial" panose="020B0604020202020204" pitchFamily="34" charset="0"/>
              <a:cs typeface="Arial" panose="020B0604020202020204" pitchFamily="34" charset="0"/>
            </a:rPr>
            <a:t>Process Measures</a:t>
          </a:r>
        </a:p>
      </dgm:t>
    </dgm:pt>
    <dgm:pt modelId="{8AC1E2B4-DAB5-44FB-8A88-3C73A8ACD2D4}" type="parTrans" cxnId="{0850E968-3216-4D86-AE0B-D78A20E5A2C7}">
      <dgm:prSet/>
      <dgm:spPr/>
      <dgm:t>
        <a:bodyPr/>
        <a:lstStyle/>
        <a:p>
          <a:endParaRPr lang="en-US"/>
        </a:p>
      </dgm:t>
    </dgm:pt>
    <dgm:pt modelId="{5922464F-637C-4116-80DE-58535D9E442D}" type="sibTrans" cxnId="{0850E968-3216-4D86-AE0B-D78A20E5A2C7}">
      <dgm:prSet/>
      <dgm:spPr/>
      <dgm:t>
        <a:bodyPr/>
        <a:lstStyle/>
        <a:p>
          <a:endParaRPr lang="en-US"/>
        </a:p>
      </dgm:t>
    </dgm:pt>
    <dgm:pt modelId="{3E395294-3915-4E29-B27C-36BD24DAE5FA}">
      <dgm:prSet custT="1"/>
      <dgm:spPr/>
      <dgm:t>
        <a:bodyPr/>
        <a:lstStyle/>
        <a:p>
          <a:r>
            <a:rPr lang="en-GB" sz="1000" b="1" dirty="0">
              <a:latin typeface="Arial" panose="020B0604020202020204" pitchFamily="34" charset="0"/>
              <a:cs typeface="Arial" panose="020B0604020202020204" pitchFamily="34" charset="0"/>
            </a:rPr>
            <a:t>Outcome Measures</a:t>
          </a:r>
          <a:endParaRPr lang="en-US" sz="1000" b="1" dirty="0">
            <a:latin typeface="Arial" panose="020B0604020202020204" pitchFamily="34" charset="0"/>
            <a:cs typeface="Arial" panose="020B0604020202020204" pitchFamily="34" charset="0"/>
          </a:endParaRPr>
        </a:p>
      </dgm:t>
    </dgm:pt>
    <dgm:pt modelId="{F7FB5D86-6ACB-4509-895F-399AB3B9EB8E}" type="parTrans" cxnId="{98BD2C58-0BAA-4177-AACB-405ACD1D3D5A}">
      <dgm:prSet/>
      <dgm:spPr/>
      <dgm:t>
        <a:bodyPr/>
        <a:lstStyle/>
        <a:p>
          <a:endParaRPr lang="en-US"/>
        </a:p>
      </dgm:t>
    </dgm:pt>
    <dgm:pt modelId="{DABAA778-C6BC-499C-896E-19FD46AE82BB}" type="sibTrans" cxnId="{98BD2C58-0BAA-4177-AACB-405ACD1D3D5A}">
      <dgm:prSet/>
      <dgm:spPr/>
      <dgm:t>
        <a:bodyPr/>
        <a:lstStyle/>
        <a:p>
          <a:endParaRPr lang="en-US"/>
        </a:p>
      </dgm:t>
    </dgm:pt>
    <dgm:pt modelId="{68BBB56A-097D-4703-97CE-ACE5EF734608}">
      <dgm:prSet custT="1"/>
      <dgm:spPr/>
      <dgm:t>
        <a:bodyPr/>
        <a:lstStyle/>
        <a:p>
          <a:r>
            <a:rPr lang="en-GB" sz="1200" dirty="0">
              <a:latin typeface="Arial" panose="020B0604020202020204" pitchFamily="34" charset="0"/>
              <a:cs typeface="Arial" panose="020B0604020202020204" pitchFamily="34" charset="0"/>
            </a:rPr>
            <a:t>Patient satisfaction scores from veterans before and after intervention</a:t>
          </a:r>
          <a:endParaRPr lang="en-US" sz="1200" dirty="0">
            <a:latin typeface="Arial" panose="020B0604020202020204" pitchFamily="34" charset="0"/>
            <a:cs typeface="Arial" panose="020B0604020202020204" pitchFamily="34" charset="0"/>
          </a:endParaRPr>
        </a:p>
      </dgm:t>
    </dgm:pt>
    <dgm:pt modelId="{0BDB63E8-45BA-4A36-A8AF-84BA893D11DC}" type="parTrans" cxnId="{025FA992-DECD-4D92-9708-74DA60279E9D}">
      <dgm:prSet/>
      <dgm:spPr/>
      <dgm:t>
        <a:bodyPr/>
        <a:lstStyle/>
        <a:p>
          <a:endParaRPr lang="en-US"/>
        </a:p>
      </dgm:t>
    </dgm:pt>
    <dgm:pt modelId="{E6B75B49-DAAE-446E-BAC2-6376DAD07476}" type="sibTrans" cxnId="{025FA992-DECD-4D92-9708-74DA60279E9D}">
      <dgm:prSet/>
      <dgm:spPr/>
      <dgm:t>
        <a:bodyPr/>
        <a:lstStyle/>
        <a:p>
          <a:endParaRPr lang="en-US"/>
        </a:p>
      </dgm:t>
    </dgm:pt>
    <dgm:pt modelId="{8E0F9170-7FD3-4252-AA23-A7990D9707D9}">
      <dgm:prSet custT="1"/>
      <dgm:spPr/>
      <dgm:t>
        <a:bodyPr/>
        <a:lstStyle/>
        <a:p>
          <a:r>
            <a:rPr lang="en-GB" sz="1000" b="1" dirty="0">
              <a:latin typeface="Arial" panose="020B0604020202020204" pitchFamily="34" charset="0"/>
              <a:cs typeface="Arial" panose="020B0604020202020204" pitchFamily="34" charset="0"/>
            </a:rPr>
            <a:t>Balancing Measures</a:t>
          </a:r>
          <a:endParaRPr lang="en-US" sz="1000" b="1" dirty="0">
            <a:latin typeface="Arial" panose="020B0604020202020204" pitchFamily="34" charset="0"/>
            <a:cs typeface="Arial" panose="020B0604020202020204" pitchFamily="34" charset="0"/>
          </a:endParaRPr>
        </a:p>
      </dgm:t>
    </dgm:pt>
    <dgm:pt modelId="{930836B4-63D1-410F-8C21-6E96FA710B5A}" type="parTrans" cxnId="{69EAF3CF-F905-40B5-A1B2-211A76B4DC99}">
      <dgm:prSet/>
      <dgm:spPr/>
      <dgm:t>
        <a:bodyPr/>
        <a:lstStyle/>
        <a:p>
          <a:endParaRPr lang="en-US"/>
        </a:p>
      </dgm:t>
    </dgm:pt>
    <dgm:pt modelId="{350B984E-FB2F-4D07-A0D0-AF5FA4C790AE}" type="sibTrans" cxnId="{69EAF3CF-F905-40B5-A1B2-211A76B4DC99}">
      <dgm:prSet/>
      <dgm:spPr/>
      <dgm:t>
        <a:bodyPr/>
        <a:lstStyle/>
        <a:p>
          <a:endParaRPr lang="en-US"/>
        </a:p>
      </dgm:t>
    </dgm:pt>
    <dgm:pt modelId="{830342EF-B6AB-40EB-AC06-FDD188CADF0C}">
      <dgm:prSet custT="1"/>
      <dgm:spPr/>
      <dgm:t>
        <a:bodyPr/>
        <a:lstStyle/>
        <a:p>
          <a:r>
            <a:rPr lang="en-GB" sz="1200" dirty="0">
              <a:latin typeface="Arial" panose="020B0604020202020204" pitchFamily="34" charset="0"/>
              <a:cs typeface="Arial" panose="020B0604020202020204" pitchFamily="34" charset="0"/>
            </a:rPr>
            <a:t>Assess and unanticipated negative impacts (e.g. discomfort with data collection) by gathering feedback from both staff and patients. </a:t>
          </a:r>
          <a:endParaRPr lang="en-US" sz="1200" dirty="0">
            <a:latin typeface="Arial" panose="020B0604020202020204" pitchFamily="34" charset="0"/>
            <a:cs typeface="Arial" panose="020B0604020202020204" pitchFamily="34" charset="0"/>
          </a:endParaRPr>
        </a:p>
      </dgm:t>
    </dgm:pt>
    <dgm:pt modelId="{64C217B2-A97E-454B-9EB0-4AC750AF88BE}" type="parTrans" cxnId="{EA8D370D-1089-49A1-BC6F-090A7EFD7086}">
      <dgm:prSet/>
      <dgm:spPr/>
      <dgm:t>
        <a:bodyPr/>
        <a:lstStyle/>
        <a:p>
          <a:endParaRPr lang="en-US"/>
        </a:p>
      </dgm:t>
    </dgm:pt>
    <dgm:pt modelId="{90A87DDB-DDE6-4765-8CAB-615632CF0E57}" type="sibTrans" cxnId="{EA8D370D-1089-49A1-BC6F-090A7EFD7086}">
      <dgm:prSet/>
      <dgm:spPr/>
      <dgm:t>
        <a:bodyPr/>
        <a:lstStyle/>
        <a:p>
          <a:endParaRPr lang="en-US"/>
        </a:p>
      </dgm:t>
    </dgm:pt>
    <dgm:pt modelId="{F94D3C86-2AC4-4A6A-88D7-74CC6EB49EC6}">
      <dgm:prSet custT="1"/>
      <dgm:spPr/>
      <dgm:t>
        <a:bodyPr/>
        <a:lstStyle/>
        <a:p>
          <a:r>
            <a:rPr lang="en-GB" sz="1200" dirty="0">
              <a:latin typeface="Arial" panose="020B0604020202020204" pitchFamily="34" charset="0"/>
              <a:cs typeface="Arial" panose="020B0604020202020204" pitchFamily="34" charset="0"/>
            </a:rPr>
            <a:t>Percentage of staff who have access veterans health</a:t>
          </a:r>
          <a:endParaRPr lang="en-US" sz="1200" dirty="0">
            <a:latin typeface="Arial" panose="020B0604020202020204" pitchFamily="34" charset="0"/>
            <a:cs typeface="Arial" panose="020B0604020202020204" pitchFamily="34" charset="0"/>
          </a:endParaRPr>
        </a:p>
      </dgm:t>
    </dgm:pt>
    <dgm:pt modelId="{40B98853-BF3B-45F9-A4FC-FE3375792E9E}" type="sibTrans" cxnId="{D8FEEEA4-BBAA-4CF5-AA8D-3A653869F301}">
      <dgm:prSet/>
      <dgm:spPr/>
      <dgm:t>
        <a:bodyPr/>
        <a:lstStyle/>
        <a:p>
          <a:endParaRPr lang="en-US"/>
        </a:p>
      </dgm:t>
    </dgm:pt>
    <dgm:pt modelId="{6D8D14D0-7380-4CE2-BFF4-B6ECD4E2EFC2}" type="parTrans" cxnId="{D8FEEEA4-BBAA-4CF5-AA8D-3A653869F301}">
      <dgm:prSet/>
      <dgm:spPr/>
      <dgm:t>
        <a:bodyPr/>
        <a:lstStyle/>
        <a:p>
          <a:endParaRPr lang="en-US"/>
        </a:p>
      </dgm:t>
    </dgm:pt>
    <dgm:pt modelId="{2F73B7A9-4E4C-4067-890F-A37E48AB3518}">
      <dgm:prSet custT="1"/>
      <dgm:spPr/>
      <dgm:t>
        <a:bodyPr/>
        <a:lstStyle/>
        <a:p>
          <a:endParaRPr lang="en-GB" sz="2000" dirty="0"/>
        </a:p>
      </dgm:t>
    </dgm:pt>
    <dgm:pt modelId="{BA7E8D08-84F2-4D69-A54D-0872089AE67E}" type="parTrans" cxnId="{8C7CF59A-3112-4D58-B3CD-031350E480EA}">
      <dgm:prSet/>
      <dgm:spPr/>
      <dgm:t>
        <a:bodyPr/>
        <a:lstStyle/>
        <a:p>
          <a:endParaRPr lang="en-GB"/>
        </a:p>
      </dgm:t>
    </dgm:pt>
    <dgm:pt modelId="{D37AD783-65E3-4F8E-80D5-AF89FF8E258C}" type="sibTrans" cxnId="{8C7CF59A-3112-4D58-B3CD-031350E480EA}">
      <dgm:prSet/>
      <dgm:spPr/>
      <dgm:t>
        <a:bodyPr/>
        <a:lstStyle/>
        <a:p>
          <a:endParaRPr lang="en-GB"/>
        </a:p>
      </dgm:t>
    </dgm:pt>
    <dgm:pt modelId="{A05D4035-6C15-44F0-B36F-6BA45E4B0456}">
      <dgm:prSet custT="1"/>
      <dgm:spPr/>
      <dgm:t>
        <a:bodyPr/>
        <a:lstStyle/>
        <a:p>
          <a:r>
            <a:rPr lang="en-US" sz="1200" dirty="0">
              <a:latin typeface="Arial" panose="020B0604020202020204" pitchFamily="34" charset="0"/>
              <a:cs typeface="Arial" panose="020B0604020202020204" pitchFamily="34" charset="0"/>
            </a:rPr>
            <a:t>Frequency of audits conducted on policies, forms and environment</a:t>
          </a:r>
        </a:p>
      </dgm:t>
    </dgm:pt>
    <dgm:pt modelId="{CAF3663B-884C-4A7B-B1CC-340CC9BC91C1}" type="parTrans" cxnId="{10304DEE-9CE0-40C6-BA4D-A905EFFBCA0D}">
      <dgm:prSet/>
      <dgm:spPr/>
      <dgm:t>
        <a:bodyPr/>
        <a:lstStyle/>
        <a:p>
          <a:endParaRPr lang="en-GB"/>
        </a:p>
      </dgm:t>
    </dgm:pt>
    <dgm:pt modelId="{69D4D457-86FE-4A73-B581-BA4B9B31871D}" type="sibTrans" cxnId="{10304DEE-9CE0-40C6-BA4D-A905EFFBCA0D}">
      <dgm:prSet/>
      <dgm:spPr/>
      <dgm:t>
        <a:bodyPr/>
        <a:lstStyle/>
        <a:p>
          <a:endParaRPr lang="en-GB"/>
        </a:p>
      </dgm:t>
    </dgm:pt>
    <dgm:pt modelId="{BD017BC4-BECE-4A73-9E57-6F5B0E4D5361}">
      <dgm:prSet custT="1"/>
      <dgm:spPr/>
      <dgm:t>
        <a:bodyPr/>
        <a:lstStyle/>
        <a:p>
          <a:r>
            <a:rPr lang="en-US" sz="1200" dirty="0">
              <a:latin typeface="Arial" panose="020B0604020202020204" pitchFamily="34" charset="0"/>
              <a:cs typeface="Arial" panose="020B0604020202020204" pitchFamily="34" charset="0"/>
            </a:rPr>
            <a:t>Success in obtaining accreditation</a:t>
          </a:r>
        </a:p>
      </dgm:t>
    </dgm:pt>
    <dgm:pt modelId="{71C7317D-A1B4-497B-98E4-BD64179F3584}" type="parTrans" cxnId="{C9544DA9-EC90-4858-84EC-DF11734FE113}">
      <dgm:prSet/>
      <dgm:spPr/>
      <dgm:t>
        <a:bodyPr/>
        <a:lstStyle/>
        <a:p>
          <a:endParaRPr lang="en-GB"/>
        </a:p>
      </dgm:t>
    </dgm:pt>
    <dgm:pt modelId="{9FFF178E-9C83-440D-B074-CCF838E7BECC}" type="sibTrans" cxnId="{C9544DA9-EC90-4858-84EC-DF11734FE113}">
      <dgm:prSet/>
      <dgm:spPr/>
      <dgm:t>
        <a:bodyPr/>
        <a:lstStyle/>
        <a:p>
          <a:endParaRPr lang="en-GB"/>
        </a:p>
      </dgm:t>
    </dgm:pt>
    <dgm:pt modelId="{DB4D34DD-6314-4CC6-8C64-B22573539D25}">
      <dgm:prSet custT="1"/>
      <dgm:spPr/>
      <dgm:t>
        <a:bodyPr/>
        <a:lstStyle/>
        <a:p>
          <a:r>
            <a:rPr lang="en-US" sz="1200" dirty="0">
              <a:latin typeface="Arial" panose="020B0604020202020204" pitchFamily="34" charset="0"/>
              <a:cs typeface="Arial" panose="020B0604020202020204" pitchFamily="34" charset="0"/>
            </a:rPr>
            <a:t>Number of veterans identified (confidentially) in the practice record as a reflection of better data recording</a:t>
          </a:r>
        </a:p>
      </dgm:t>
    </dgm:pt>
    <dgm:pt modelId="{1AF65E0C-E3A7-4195-8B2B-BC6F350C993C}" type="parTrans" cxnId="{39C23035-6D98-4489-A890-47C6BA16D191}">
      <dgm:prSet/>
      <dgm:spPr/>
      <dgm:t>
        <a:bodyPr/>
        <a:lstStyle/>
        <a:p>
          <a:endParaRPr lang="en-GB"/>
        </a:p>
      </dgm:t>
    </dgm:pt>
    <dgm:pt modelId="{0B8386EB-C2CB-426D-83FA-E48578BA2D4F}" type="sibTrans" cxnId="{39C23035-6D98-4489-A890-47C6BA16D191}">
      <dgm:prSet/>
      <dgm:spPr/>
      <dgm:t>
        <a:bodyPr/>
        <a:lstStyle/>
        <a:p>
          <a:endParaRPr lang="en-GB"/>
        </a:p>
      </dgm:t>
    </dgm:pt>
    <dgm:pt modelId="{6B9E460C-E877-4731-8077-007B9A50602A}">
      <dgm:prSet custT="1"/>
      <dgm:spPr/>
      <dgm:t>
        <a:bodyPr/>
        <a:lstStyle/>
        <a:p>
          <a:r>
            <a:rPr lang="en-US" sz="1200" dirty="0">
              <a:latin typeface="Arial" panose="020B0604020202020204" pitchFamily="34" charset="0"/>
              <a:cs typeface="Arial" panose="020B0604020202020204" pitchFamily="34" charset="0"/>
            </a:rPr>
            <a:t>Staff knowledge improvement scores based on pre and post training self assessment</a:t>
          </a:r>
        </a:p>
      </dgm:t>
    </dgm:pt>
    <dgm:pt modelId="{DE44E3F4-0E31-4EE6-8626-2959C261AEEE}" type="parTrans" cxnId="{58C5CFEB-BD80-48A6-B551-F22A2378CA16}">
      <dgm:prSet/>
      <dgm:spPr/>
      <dgm:t>
        <a:bodyPr/>
        <a:lstStyle/>
        <a:p>
          <a:endParaRPr lang="en-GB"/>
        </a:p>
      </dgm:t>
    </dgm:pt>
    <dgm:pt modelId="{40E01790-B76A-4511-B5BA-15A415D8B0B9}" type="sibTrans" cxnId="{58C5CFEB-BD80-48A6-B551-F22A2378CA16}">
      <dgm:prSet/>
      <dgm:spPr/>
      <dgm:t>
        <a:bodyPr/>
        <a:lstStyle/>
        <a:p>
          <a:endParaRPr lang="en-GB"/>
        </a:p>
      </dgm:t>
    </dgm:pt>
    <dgm:pt modelId="{DE3BAF1A-21B3-48D0-89F5-B21080395046}">
      <dgm:prSet custT="1"/>
      <dgm:spPr/>
      <dgm:t>
        <a:bodyPr/>
        <a:lstStyle/>
        <a:p>
          <a:endParaRPr lang="en-US" sz="1200" dirty="0">
            <a:latin typeface="Arial" panose="020B0604020202020204" pitchFamily="34" charset="0"/>
            <a:cs typeface="Arial" panose="020B0604020202020204" pitchFamily="34" charset="0"/>
          </a:endParaRPr>
        </a:p>
      </dgm:t>
    </dgm:pt>
    <dgm:pt modelId="{D6151901-E742-4367-BE32-2E7C3D9032DF}" type="parTrans" cxnId="{00C67FD8-FC4C-4239-8CB7-A60F0D1F1AC7}">
      <dgm:prSet/>
      <dgm:spPr/>
      <dgm:t>
        <a:bodyPr/>
        <a:lstStyle/>
        <a:p>
          <a:endParaRPr lang="en-GB"/>
        </a:p>
      </dgm:t>
    </dgm:pt>
    <dgm:pt modelId="{C18BC9A2-1F28-4333-9BB9-995C1895EDBA}" type="sibTrans" cxnId="{00C67FD8-FC4C-4239-8CB7-A60F0D1F1AC7}">
      <dgm:prSet/>
      <dgm:spPr/>
      <dgm:t>
        <a:bodyPr/>
        <a:lstStyle/>
        <a:p>
          <a:endParaRPr lang="en-GB"/>
        </a:p>
      </dgm:t>
    </dgm:pt>
    <dgm:pt modelId="{7FFE8192-A72A-4A95-A9FA-68E4CFC41B04}">
      <dgm:prSet custT="1"/>
      <dgm:spPr/>
      <dgm:t>
        <a:bodyPr/>
        <a:lstStyle/>
        <a:p>
          <a:endParaRPr lang="en-US" sz="1200" dirty="0">
            <a:latin typeface="Arial" panose="020B0604020202020204" pitchFamily="34" charset="0"/>
            <a:cs typeface="Arial" panose="020B0604020202020204" pitchFamily="34" charset="0"/>
          </a:endParaRPr>
        </a:p>
      </dgm:t>
    </dgm:pt>
    <dgm:pt modelId="{D4ED02D9-7000-49E2-B400-79D4004F44F6}" type="parTrans" cxnId="{4AB81D07-DFBD-4CDB-A473-A8A37A24A34F}">
      <dgm:prSet/>
      <dgm:spPr/>
      <dgm:t>
        <a:bodyPr/>
        <a:lstStyle/>
        <a:p>
          <a:endParaRPr lang="en-GB"/>
        </a:p>
      </dgm:t>
    </dgm:pt>
    <dgm:pt modelId="{1AC9E78E-230A-410B-9EE4-A74F7E0D0D36}" type="sibTrans" cxnId="{4AB81D07-DFBD-4CDB-A473-A8A37A24A34F}">
      <dgm:prSet/>
      <dgm:spPr/>
      <dgm:t>
        <a:bodyPr/>
        <a:lstStyle/>
        <a:p>
          <a:endParaRPr lang="en-GB"/>
        </a:p>
      </dgm:t>
    </dgm:pt>
    <dgm:pt modelId="{03096FBA-A802-4368-BE3B-F7CFC8955430}">
      <dgm:prSet custT="1"/>
      <dgm:spPr/>
      <dgm:t>
        <a:bodyPr/>
        <a:lstStyle/>
        <a:p>
          <a:endParaRPr lang="en-US" sz="1200" dirty="0">
            <a:latin typeface="Arial" panose="020B0604020202020204" pitchFamily="34" charset="0"/>
            <a:cs typeface="Arial" panose="020B0604020202020204" pitchFamily="34" charset="0"/>
          </a:endParaRPr>
        </a:p>
      </dgm:t>
    </dgm:pt>
    <dgm:pt modelId="{377FA260-966C-4A3A-A3A9-3537E1906D0B}" type="parTrans" cxnId="{F11D6E22-B313-4853-A775-745D6D8624F7}">
      <dgm:prSet/>
      <dgm:spPr/>
      <dgm:t>
        <a:bodyPr/>
        <a:lstStyle/>
        <a:p>
          <a:endParaRPr lang="en-GB"/>
        </a:p>
      </dgm:t>
    </dgm:pt>
    <dgm:pt modelId="{25476EB8-BDD3-4C52-A1BD-CD6C0A398ECC}" type="sibTrans" cxnId="{F11D6E22-B313-4853-A775-745D6D8624F7}">
      <dgm:prSet/>
      <dgm:spPr/>
      <dgm:t>
        <a:bodyPr/>
        <a:lstStyle/>
        <a:p>
          <a:endParaRPr lang="en-GB"/>
        </a:p>
      </dgm:t>
    </dgm:pt>
    <dgm:pt modelId="{749B88B7-2727-4EDE-B5C9-F36BFDAC1653}">
      <dgm:prSet custT="1"/>
      <dgm:spPr/>
      <dgm:t>
        <a:bodyPr/>
        <a:lstStyle/>
        <a:p>
          <a:endParaRPr lang="en-US" sz="1200" dirty="0">
            <a:latin typeface="Arial" panose="020B0604020202020204" pitchFamily="34" charset="0"/>
            <a:cs typeface="Arial" panose="020B0604020202020204" pitchFamily="34" charset="0"/>
          </a:endParaRPr>
        </a:p>
      </dgm:t>
    </dgm:pt>
    <dgm:pt modelId="{6FFF61D9-EC61-4D76-928C-827FA43C9AFE}" type="parTrans" cxnId="{A0737CC5-6813-4455-9B8B-FB217BD60BB1}">
      <dgm:prSet/>
      <dgm:spPr/>
      <dgm:t>
        <a:bodyPr/>
        <a:lstStyle/>
        <a:p>
          <a:endParaRPr lang="en-GB"/>
        </a:p>
      </dgm:t>
    </dgm:pt>
    <dgm:pt modelId="{2EFC9C1D-34C2-4ED1-8D61-372034177116}" type="sibTrans" cxnId="{A0737CC5-6813-4455-9B8B-FB217BD60BB1}">
      <dgm:prSet/>
      <dgm:spPr/>
      <dgm:t>
        <a:bodyPr/>
        <a:lstStyle/>
        <a:p>
          <a:endParaRPr lang="en-GB"/>
        </a:p>
      </dgm:t>
    </dgm:pt>
    <dgm:pt modelId="{650F1D9A-32B3-4A53-A87B-19AD2BAD59DC}" type="pres">
      <dgm:prSet presAssocID="{CF84452A-7125-422B-88CD-E513490B738B}" presName="Name0" presStyleCnt="0">
        <dgm:presLayoutVars>
          <dgm:dir/>
          <dgm:animLvl val="lvl"/>
          <dgm:resizeHandles val="exact"/>
        </dgm:presLayoutVars>
      </dgm:prSet>
      <dgm:spPr/>
    </dgm:pt>
    <dgm:pt modelId="{38AA244A-6BAD-4AD9-AEFD-6E87952000EC}" type="pres">
      <dgm:prSet presAssocID="{CEE08FC5-3946-4783-9FBC-5179C0B64E69}" presName="composite" presStyleCnt="0"/>
      <dgm:spPr/>
    </dgm:pt>
    <dgm:pt modelId="{90D9F236-8C69-4F33-88CE-19C92595B23C}" type="pres">
      <dgm:prSet presAssocID="{CEE08FC5-3946-4783-9FBC-5179C0B64E69}" presName="parTx" presStyleLbl="alignNode1" presStyleIdx="0" presStyleCnt="3">
        <dgm:presLayoutVars>
          <dgm:chMax val="0"/>
          <dgm:chPref val="0"/>
          <dgm:bulletEnabled val="1"/>
        </dgm:presLayoutVars>
      </dgm:prSet>
      <dgm:spPr/>
    </dgm:pt>
    <dgm:pt modelId="{D5E284CA-BE1A-4289-AC43-4C6C1E47328C}" type="pres">
      <dgm:prSet presAssocID="{CEE08FC5-3946-4783-9FBC-5179C0B64E69}" presName="desTx" presStyleLbl="alignAccFollowNode1" presStyleIdx="0" presStyleCnt="3">
        <dgm:presLayoutVars>
          <dgm:bulletEnabled val="1"/>
        </dgm:presLayoutVars>
      </dgm:prSet>
      <dgm:spPr/>
    </dgm:pt>
    <dgm:pt modelId="{9FD5CC8C-C5AD-4F1B-A551-9D4611073DA6}" type="pres">
      <dgm:prSet presAssocID="{5922464F-637C-4116-80DE-58535D9E442D}" presName="space" presStyleCnt="0"/>
      <dgm:spPr/>
    </dgm:pt>
    <dgm:pt modelId="{2BCC4ABE-851D-40C1-A2B6-FE5FB5120C5C}" type="pres">
      <dgm:prSet presAssocID="{3E395294-3915-4E29-B27C-36BD24DAE5FA}" presName="composite" presStyleCnt="0"/>
      <dgm:spPr/>
    </dgm:pt>
    <dgm:pt modelId="{D7183409-9444-4D9C-98B3-95DFACD11591}" type="pres">
      <dgm:prSet presAssocID="{3E395294-3915-4E29-B27C-36BD24DAE5FA}" presName="parTx" presStyleLbl="alignNode1" presStyleIdx="1" presStyleCnt="3">
        <dgm:presLayoutVars>
          <dgm:chMax val="0"/>
          <dgm:chPref val="0"/>
          <dgm:bulletEnabled val="1"/>
        </dgm:presLayoutVars>
      </dgm:prSet>
      <dgm:spPr/>
    </dgm:pt>
    <dgm:pt modelId="{6D5BA192-B115-42B5-A51C-44105C1A431A}" type="pres">
      <dgm:prSet presAssocID="{3E395294-3915-4E29-B27C-36BD24DAE5FA}" presName="desTx" presStyleLbl="alignAccFollowNode1" presStyleIdx="1" presStyleCnt="3">
        <dgm:presLayoutVars>
          <dgm:bulletEnabled val="1"/>
        </dgm:presLayoutVars>
      </dgm:prSet>
      <dgm:spPr/>
    </dgm:pt>
    <dgm:pt modelId="{FFB272C6-D035-43F0-8B4A-826991160A8B}" type="pres">
      <dgm:prSet presAssocID="{DABAA778-C6BC-499C-896E-19FD46AE82BB}" presName="space" presStyleCnt="0"/>
      <dgm:spPr/>
    </dgm:pt>
    <dgm:pt modelId="{9BF40578-2509-4C67-A0E7-B25B6CEFBFE5}" type="pres">
      <dgm:prSet presAssocID="{8E0F9170-7FD3-4252-AA23-A7990D9707D9}" presName="composite" presStyleCnt="0"/>
      <dgm:spPr/>
    </dgm:pt>
    <dgm:pt modelId="{B71A60DE-72C2-4898-9EB8-0871931EC386}" type="pres">
      <dgm:prSet presAssocID="{8E0F9170-7FD3-4252-AA23-A7990D9707D9}" presName="parTx" presStyleLbl="alignNode1" presStyleIdx="2" presStyleCnt="3">
        <dgm:presLayoutVars>
          <dgm:chMax val="0"/>
          <dgm:chPref val="0"/>
          <dgm:bulletEnabled val="1"/>
        </dgm:presLayoutVars>
      </dgm:prSet>
      <dgm:spPr/>
    </dgm:pt>
    <dgm:pt modelId="{BC49E4FB-7A88-47FC-9AEF-EDDABBD88BC5}" type="pres">
      <dgm:prSet presAssocID="{8E0F9170-7FD3-4252-AA23-A7990D9707D9}" presName="desTx" presStyleLbl="alignAccFollowNode1" presStyleIdx="2" presStyleCnt="3">
        <dgm:presLayoutVars>
          <dgm:bulletEnabled val="1"/>
        </dgm:presLayoutVars>
      </dgm:prSet>
      <dgm:spPr/>
    </dgm:pt>
  </dgm:ptLst>
  <dgm:cxnLst>
    <dgm:cxn modelId="{4AB81D07-DFBD-4CDB-A473-A8A37A24A34F}" srcId="{CEE08FC5-3946-4783-9FBC-5179C0B64E69}" destId="{7FFE8192-A72A-4A95-A9FA-68E4CFC41B04}" srcOrd="3" destOrd="0" parTransId="{D4ED02D9-7000-49E2-B400-79D4004F44F6}" sibTransId="{1AC9E78E-230A-410B-9EE4-A74F7E0D0D36}"/>
    <dgm:cxn modelId="{34A03E07-6675-4131-8617-9E869F2288B1}" type="presOf" srcId="{7FFE8192-A72A-4A95-A9FA-68E4CFC41B04}" destId="{D5E284CA-BE1A-4289-AC43-4C6C1E47328C}" srcOrd="0" destOrd="3" presId="urn:microsoft.com/office/officeart/2005/8/layout/hList1"/>
    <dgm:cxn modelId="{EA8D370D-1089-49A1-BC6F-090A7EFD7086}" srcId="{8E0F9170-7FD3-4252-AA23-A7990D9707D9}" destId="{830342EF-B6AB-40EB-AC06-FDD188CADF0C}" srcOrd="0" destOrd="0" parTransId="{64C217B2-A97E-454B-9EB0-4AC750AF88BE}" sibTransId="{90A87DDB-DDE6-4765-8CAB-615632CF0E57}"/>
    <dgm:cxn modelId="{F11D6E22-B313-4853-A775-745D6D8624F7}" srcId="{3E395294-3915-4E29-B27C-36BD24DAE5FA}" destId="{03096FBA-A802-4368-BE3B-F7CFC8955430}" srcOrd="1" destOrd="0" parTransId="{377FA260-966C-4A3A-A3A9-3537E1906D0B}" sibTransId="{25476EB8-BDD3-4C52-A1BD-CD6C0A398ECC}"/>
    <dgm:cxn modelId="{476FE731-9DBA-4348-9C7E-1AE072D06FC0}" type="presOf" srcId="{6B9E460C-E877-4731-8077-007B9A50602A}" destId="{6D5BA192-B115-42B5-A51C-44105C1A431A}" srcOrd="0" destOrd="2" presId="urn:microsoft.com/office/officeart/2005/8/layout/hList1"/>
    <dgm:cxn modelId="{5D680D32-DB31-4AE7-8D6C-86F0D6182FF5}" type="presOf" srcId="{CF84452A-7125-422B-88CD-E513490B738B}" destId="{650F1D9A-32B3-4A53-A87B-19AD2BAD59DC}" srcOrd="0" destOrd="0" presId="urn:microsoft.com/office/officeart/2005/8/layout/hList1"/>
    <dgm:cxn modelId="{39C23035-6D98-4489-A890-47C6BA16D191}" srcId="{CEE08FC5-3946-4783-9FBC-5179C0B64E69}" destId="{DB4D34DD-6314-4CC6-8C64-B22573539D25}" srcOrd="4" destOrd="0" parTransId="{1AF65E0C-E3A7-4195-8B2B-BC6F350C993C}" sibTransId="{0B8386EB-C2CB-426D-83FA-E48578BA2D4F}"/>
    <dgm:cxn modelId="{B5BBBA35-ABA4-4AA9-AA79-1AC7D3D28A4A}" type="presOf" srcId="{DE3BAF1A-21B3-48D0-89F5-B21080395046}" destId="{D5E284CA-BE1A-4289-AC43-4C6C1E47328C}" srcOrd="0" destOrd="1" presId="urn:microsoft.com/office/officeart/2005/8/layout/hList1"/>
    <dgm:cxn modelId="{9436C53E-25B8-46B9-A9A3-0F6016FA4A2D}" type="presOf" srcId="{8E0F9170-7FD3-4252-AA23-A7990D9707D9}" destId="{B71A60DE-72C2-4898-9EB8-0871931EC386}" srcOrd="0" destOrd="0" presId="urn:microsoft.com/office/officeart/2005/8/layout/hList1"/>
    <dgm:cxn modelId="{51F5A740-117D-44F2-B9BF-2A4B25F1FA8A}" type="presOf" srcId="{749B88B7-2727-4EDE-B5C9-F36BFDAC1653}" destId="{6D5BA192-B115-42B5-A51C-44105C1A431A}" srcOrd="0" destOrd="3" presId="urn:microsoft.com/office/officeart/2005/8/layout/hList1"/>
    <dgm:cxn modelId="{2A81C863-2CF6-427A-A850-AEA8234CBBAD}" type="presOf" srcId="{830342EF-B6AB-40EB-AC06-FDD188CADF0C}" destId="{BC49E4FB-7A88-47FC-9AEF-EDDABBD88BC5}" srcOrd="0" destOrd="0" presId="urn:microsoft.com/office/officeart/2005/8/layout/hList1"/>
    <dgm:cxn modelId="{0850E968-3216-4D86-AE0B-D78A20E5A2C7}" srcId="{CF84452A-7125-422B-88CD-E513490B738B}" destId="{CEE08FC5-3946-4783-9FBC-5179C0B64E69}" srcOrd="0" destOrd="0" parTransId="{8AC1E2B4-DAB5-44FB-8A88-3C73A8ACD2D4}" sibTransId="{5922464F-637C-4116-80DE-58535D9E442D}"/>
    <dgm:cxn modelId="{23223A4F-B4DA-4E77-B669-5B8A045EA95A}" type="presOf" srcId="{A05D4035-6C15-44F0-B36F-6BA45E4B0456}" destId="{D5E284CA-BE1A-4289-AC43-4C6C1E47328C}" srcOrd="0" destOrd="2" presId="urn:microsoft.com/office/officeart/2005/8/layout/hList1"/>
    <dgm:cxn modelId="{1037A271-FE17-4597-84D3-E2516A73F8AF}" type="presOf" srcId="{CEE08FC5-3946-4783-9FBC-5179C0B64E69}" destId="{90D9F236-8C69-4F33-88CE-19C92595B23C}" srcOrd="0" destOrd="0" presId="urn:microsoft.com/office/officeart/2005/8/layout/hList1"/>
    <dgm:cxn modelId="{98BD2C58-0BAA-4177-AACB-405ACD1D3D5A}" srcId="{CF84452A-7125-422B-88CD-E513490B738B}" destId="{3E395294-3915-4E29-B27C-36BD24DAE5FA}" srcOrd="1" destOrd="0" parTransId="{F7FB5D86-6ACB-4509-895F-399AB3B9EB8E}" sibTransId="{DABAA778-C6BC-499C-896E-19FD46AE82BB}"/>
    <dgm:cxn modelId="{522DAE78-DB79-42EA-8962-F29A7B2070AB}" type="presOf" srcId="{68BBB56A-097D-4703-97CE-ACE5EF734608}" destId="{6D5BA192-B115-42B5-A51C-44105C1A431A}" srcOrd="0" destOrd="0" presId="urn:microsoft.com/office/officeart/2005/8/layout/hList1"/>
    <dgm:cxn modelId="{025FA992-DECD-4D92-9708-74DA60279E9D}" srcId="{3E395294-3915-4E29-B27C-36BD24DAE5FA}" destId="{68BBB56A-097D-4703-97CE-ACE5EF734608}" srcOrd="0" destOrd="0" parTransId="{0BDB63E8-45BA-4A36-A8AF-84BA893D11DC}" sibTransId="{E6B75B49-DAAE-446E-BAC2-6376DAD07476}"/>
    <dgm:cxn modelId="{8C7CF59A-3112-4D58-B3CD-031350E480EA}" srcId="{8E0F9170-7FD3-4252-AA23-A7990D9707D9}" destId="{2F73B7A9-4E4C-4067-890F-A37E48AB3518}" srcOrd="1" destOrd="0" parTransId="{BA7E8D08-84F2-4D69-A54D-0872089AE67E}" sibTransId="{D37AD783-65E3-4F8E-80D5-AF89FF8E258C}"/>
    <dgm:cxn modelId="{FF2AD19D-4FEC-4E54-9E02-0E51B76E90F4}" type="presOf" srcId="{3E395294-3915-4E29-B27C-36BD24DAE5FA}" destId="{D7183409-9444-4D9C-98B3-95DFACD11591}" srcOrd="0" destOrd="0" presId="urn:microsoft.com/office/officeart/2005/8/layout/hList1"/>
    <dgm:cxn modelId="{F139BBA2-009D-442D-AAE1-7C94651EC9E7}" type="presOf" srcId="{BD017BC4-BECE-4A73-9E57-6F5B0E4D5361}" destId="{6D5BA192-B115-42B5-A51C-44105C1A431A}" srcOrd="0" destOrd="4" presId="urn:microsoft.com/office/officeart/2005/8/layout/hList1"/>
    <dgm:cxn modelId="{E1E595A3-1D19-47EF-9195-8992C05F37CD}" type="presOf" srcId="{2F73B7A9-4E4C-4067-890F-A37E48AB3518}" destId="{BC49E4FB-7A88-47FC-9AEF-EDDABBD88BC5}" srcOrd="0" destOrd="1" presId="urn:microsoft.com/office/officeart/2005/8/layout/hList1"/>
    <dgm:cxn modelId="{D8FEEEA4-BBAA-4CF5-AA8D-3A653869F301}" srcId="{CEE08FC5-3946-4783-9FBC-5179C0B64E69}" destId="{F94D3C86-2AC4-4A6A-88D7-74CC6EB49EC6}" srcOrd="0" destOrd="0" parTransId="{6D8D14D0-7380-4CE2-BFF4-B6ECD4E2EFC2}" sibTransId="{40B98853-BF3B-45F9-A4FC-FE3375792E9E}"/>
    <dgm:cxn modelId="{C9544DA9-EC90-4858-84EC-DF11734FE113}" srcId="{3E395294-3915-4E29-B27C-36BD24DAE5FA}" destId="{BD017BC4-BECE-4A73-9E57-6F5B0E4D5361}" srcOrd="4" destOrd="0" parTransId="{71C7317D-A1B4-497B-98E4-BD64179F3584}" sibTransId="{9FFF178E-9C83-440D-B074-CCF838E7BECC}"/>
    <dgm:cxn modelId="{86ED28B0-1877-4EC0-9D11-CD74584021E1}" type="presOf" srcId="{F94D3C86-2AC4-4A6A-88D7-74CC6EB49EC6}" destId="{D5E284CA-BE1A-4289-AC43-4C6C1E47328C}" srcOrd="0" destOrd="0" presId="urn:microsoft.com/office/officeart/2005/8/layout/hList1"/>
    <dgm:cxn modelId="{A0737CC5-6813-4455-9B8B-FB217BD60BB1}" srcId="{3E395294-3915-4E29-B27C-36BD24DAE5FA}" destId="{749B88B7-2727-4EDE-B5C9-F36BFDAC1653}" srcOrd="3" destOrd="0" parTransId="{6FFF61D9-EC61-4D76-928C-827FA43C9AFE}" sibTransId="{2EFC9C1D-34C2-4ED1-8D61-372034177116}"/>
    <dgm:cxn modelId="{69EAF3CF-F905-40B5-A1B2-211A76B4DC99}" srcId="{CF84452A-7125-422B-88CD-E513490B738B}" destId="{8E0F9170-7FD3-4252-AA23-A7990D9707D9}" srcOrd="2" destOrd="0" parTransId="{930836B4-63D1-410F-8C21-6E96FA710B5A}" sibTransId="{350B984E-FB2F-4D07-A0D0-AF5FA4C790AE}"/>
    <dgm:cxn modelId="{00C67FD8-FC4C-4239-8CB7-A60F0D1F1AC7}" srcId="{CEE08FC5-3946-4783-9FBC-5179C0B64E69}" destId="{DE3BAF1A-21B3-48D0-89F5-B21080395046}" srcOrd="1" destOrd="0" parTransId="{D6151901-E742-4367-BE32-2E7C3D9032DF}" sibTransId="{C18BC9A2-1F28-4333-9BB9-995C1895EDBA}"/>
    <dgm:cxn modelId="{AA760BE1-7E11-41D0-86FD-ED90289A96B5}" type="presOf" srcId="{03096FBA-A802-4368-BE3B-F7CFC8955430}" destId="{6D5BA192-B115-42B5-A51C-44105C1A431A}" srcOrd="0" destOrd="1" presId="urn:microsoft.com/office/officeart/2005/8/layout/hList1"/>
    <dgm:cxn modelId="{58C5CFEB-BD80-48A6-B551-F22A2378CA16}" srcId="{3E395294-3915-4E29-B27C-36BD24DAE5FA}" destId="{6B9E460C-E877-4731-8077-007B9A50602A}" srcOrd="2" destOrd="0" parTransId="{DE44E3F4-0E31-4EE6-8626-2959C261AEEE}" sibTransId="{40E01790-B76A-4511-B5BA-15A415D8B0B9}"/>
    <dgm:cxn modelId="{10304DEE-9CE0-40C6-BA4D-A905EFFBCA0D}" srcId="{CEE08FC5-3946-4783-9FBC-5179C0B64E69}" destId="{A05D4035-6C15-44F0-B36F-6BA45E4B0456}" srcOrd="2" destOrd="0" parTransId="{CAF3663B-884C-4A7B-B1CC-340CC9BC91C1}" sibTransId="{69D4D457-86FE-4A73-B581-BA4B9B31871D}"/>
    <dgm:cxn modelId="{723686F0-D557-4A40-BC77-56B92E53B41D}" type="presOf" srcId="{DB4D34DD-6314-4CC6-8C64-B22573539D25}" destId="{D5E284CA-BE1A-4289-AC43-4C6C1E47328C}" srcOrd="0" destOrd="4" presId="urn:microsoft.com/office/officeart/2005/8/layout/hList1"/>
    <dgm:cxn modelId="{BC9D56CA-B61C-49AE-A5CF-3C45A5006D7C}" type="presParOf" srcId="{650F1D9A-32B3-4A53-A87B-19AD2BAD59DC}" destId="{38AA244A-6BAD-4AD9-AEFD-6E87952000EC}" srcOrd="0" destOrd="0" presId="urn:microsoft.com/office/officeart/2005/8/layout/hList1"/>
    <dgm:cxn modelId="{9FA3CE12-2805-4603-885A-7F68B90ACAD2}" type="presParOf" srcId="{38AA244A-6BAD-4AD9-AEFD-6E87952000EC}" destId="{90D9F236-8C69-4F33-88CE-19C92595B23C}" srcOrd="0" destOrd="0" presId="urn:microsoft.com/office/officeart/2005/8/layout/hList1"/>
    <dgm:cxn modelId="{CE81BFE1-87CE-4476-88B1-2F7C626BE9C7}" type="presParOf" srcId="{38AA244A-6BAD-4AD9-AEFD-6E87952000EC}" destId="{D5E284CA-BE1A-4289-AC43-4C6C1E47328C}" srcOrd="1" destOrd="0" presId="urn:microsoft.com/office/officeart/2005/8/layout/hList1"/>
    <dgm:cxn modelId="{E03EBC1B-CB84-4C82-A637-233EB3E9A3B1}" type="presParOf" srcId="{650F1D9A-32B3-4A53-A87B-19AD2BAD59DC}" destId="{9FD5CC8C-C5AD-4F1B-A551-9D4611073DA6}" srcOrd="1" destOrd="0" presId="urn:microsoft.com/office/officeart/2005/8/layout/hList1"/>
    <dgm:cxn modelId="{4F00408C-9BCA-4FF5-ABBD-528208F1AC7B}" type="presParOf" srcId="{650F1D9A-32B3-4A53-A87B-19AD2BAD59DC}" destId="{2BCC4ABE-851D-40C1-A2B6-FE5FB5120C5C}" srcOrd="2" destOrd="0" presId="urn:microsoft.com/office/officeart/2005/8/layout/hList1"/>
    <dgm:cxn modelId="{CFD3DBB8-353B-4D5F-AEB0-E1B13C4110B0}" type="presParOf" srcId="{2BCC4ABE-851D-40C1-A2B6-FE5FB5120C5C}" destId="{D7183409-9444-4D9C-98B3-95DFACD11591}" srcOrd="0" destOrd="0" presId="urn:microsoft.com/office/officeart/2005/8/layout/hList1"/>
    <dgm:cxn modelId="{FBE5261F-3F02-43E0-B864-B74DCCA69914}" type="presParOf" srcId="{2BCC4ABE-851D-40C1-A2B6-FE5FB5120C5C}" destId="{6D5BA192-B115-42B5-A51C-44105C1A431A}" srcOrd="1" destOrd="0" presId="urn:microsoft.com/office/officeart/2005/8/layout/hList1"/>
    <dgm:cxn modelId="{3EFDD114-3FB5-4431-B689-DE765445FBBB}" type="presParOf" srcId="{650F1D9A-32B3-4A53-A87B-19AD2BAD59DC}" destId="{FFB272C6-D035-43F0-8B4A-826991160A8B}" srcOrd="3" destOrd="0" presId="urn:microsoft.com/office/officeart/2005/8/layout/hList1"/>
    <dgm:cxn modelId="{C260D243-7259-4EDD-8BC9-56E1DFBF28D9}" type="presParOf" srcId="{650F1D9A-32B3-4A53-A87B-19AD2BAD59DC}" destId="{9BF40578-2509-4C67-A0E7-B25B6CEFBFE5}" srcOrd="4" destOrd="0" presId="urn:microsoft.com/office/officeart/2005/8/layout/hList1"/>
    <dgm:cxn modelId="{2F3D8729-AFDC-4275-BC33-EDD0158E46CB}" type="presParOf" srcId="{9BF40578-2509-4C67-A0E7-B25B6CEFBFE5}" destId="{B71A60DE-72C2-4898-9EB8-0871931EC386}" srcOrd="0" destOrd="0" presId="urn:microsoft.com/office/officeart/2005/8/layout/hList1"/>
    <dgm:cxn modelId="{21386C45-2883-41CE-926A-817144F9F304}" type="presParOf" srcId="{9BF40578-2509-4C67-A0E7-B25B6CEFBFE5}" destId="{BC49E4FB-7A88-47FC-9AEF-EDDABBD88BC5}" srcOrd="1" destOrd="0" presId="urn:microsoft.com/office/officeart/2005/8/layout/hList1"/>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755FB9C-059E-48C1-881F-2895E4072E3E}">
      <dsp:nvSpPr>
        <dsp:cNvPr id="0" name=""/>
        <dsp:cNvSpPr/>
      </dsp:nvSpPr>
      <dsp:spPr>
        <a:xfrm>
          <a:off x="3240" y="560612"/>
          <a:ext cx="1948788" cy="769555"/>
        </a:xfrm>
        <a:prstGeom prst="rect">
          <a:avLst/>
        </a:prstGeom>
        <a:solidFill>
          <a:srgbClr val="0F9ED5">
            <a:hueOff val="0"/>
            <a:satOff val="0"/>
            <a:lumOff val="0"/>
            <a:alphaOff val="0"/>
          </a:srgbClr>
        </a:solidFill>
        <a:ln w="19050" cap="flat" cmpd="sng" algn="ctr">
          <a:solidFill>
            <a:srgbClr val="0F9E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3792" tIns="65024" rIns="113792" bIns="65024" numCol="1" spcCol="1270" anchor="ctr" anchorCtr="0">
          <a:noAutofit/>
        </a:bodyPr>
        <a:lstStyle/>
        <a:p>
          <a:pPr marL="0" lvl="0" indent="0" algn="ctr" defTabSz="711200">
            <a:lnSpc>
              <a:spcPct val="90000"/>
            </a:lnSpc>
            <a:spcBef>
              <a:spcPct val="0"/>
            </a:spcBef>
            <a:spcAft>
              <a:spcPct val="35000"/>
            </a:spcAft>
            <a:buNone/>
          </a:pPr>
          <a:r>
            <a:rPr lang="en-GB" sz="1600" b="1" kern="1200" dirty="0">
              <a:solidFill>
                <a:sysClr val="window" lastClr="FFFFFF"/>
              </a:solidFill>
              <a:latin typeface="Arial" panose="020B0604020202020204" pitchFamily="34" charset="0"/>
              <a:ea typeface="+mn-ea"/>
              <a:cs typeface="Arial" panose="020B0604020202020204" pitchFamily="34" charset="0"/>
            </a:rPr>
            <a:t>Staff Education</a:t>
          </a:r>
          <a:endParaRPr lang="en-US" sz="1600" b="1" kern="1200" dirty="0">
            <a:solidFill>
              <a:sysClr val="window" lastClr="FFFFFF"/>
            </a:solidFill>
            <a:latin typeface="Arial" panose="020B0604020202020204" pitchFamily="34" charset="0"/>
            <a:ea typeface="+mn-ea"/>
            <a:cs typeface="Arial" panose="020B0604020202020204" pitchFamily="34" charset="0"/>
          </a:endParaRPr>
        </a:p>
      </dsp:txBody>
      <dsp:txXfrm>
        <a:off x="3240" y="560612"/>
        <a:ext cx="1948788" cy="769555"/>
      </dsp:txXfrm>
    </dsp:sp>
    <dsp:sp modelId="{61F0D581-D5CE-4C94-AC82-803495FACA23}">
      <dsp:nvSpPr>
        <dsp:cNvPr id="0" name=""/>
        <dsp:cNvSpPr/>
      </dsp:nvSpPr>
      <dsp:spPr>
        <a:xfrm>
          <a:off x="3240" y="1330167"/>
          <a:ext cx="1948788" cy="3557519"/>
        </a:xfrm>
        <a:prstGeom prst="rect">
          <a:avLst/>
        </a:prstGeom>
        <a:solidFill>
          <a:srgbClr val="0F9ED5">
            <a:tint val="40000"/>
            <a:alpha val="90000"/>
            <a:hueOff val="0"/>
            <a:satOff val="0"/>
            <a:lumOff val="0"/>
            <a:alphaOff val="0"/>
          </a:srgbClr>
        </a:solidFill>
        <a:ln w="19050" cap="flat" cmpd="sng" algn="ctr">
          <a:solidFill>
            <a:srgbClr val="0F9ED5">
              <a:tint val="40000"/>
              <a:alpha val="9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96012" tIns="96012" rIns="128016" bIns="144018" numCol="1" spcCol="1270" anchor="t" anchorCtr="0">
          <a:noAutofit/>
        </a:bodyPr>
        <a:lstStyle/>
        <a:p>
          <a:pPr marL="171450" lvl="1" indent="-171450" algn="l" defTabSz="800100">
            <a:lnSpc>
              <a:spcPct val="90000"/>
            </a:lnSpc>
            <a:spcBef>
              <a:spcPct val="0"/>
            </a:spcBef>
            <a:spcAft>
              <a:spcPct val="15000"/>
            </a:spcAft>
            <a:buChar char="•"/>
          </a:pPr>
          <a:r>
            <a:rPr lang="en-GB" sz="18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Improve awareness and understanding of veterans health needs through training sessions and regular workshops</a:t>
          </a:r>
          <a:endParaRPr lang="en-US" sz="18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a:p>
          <a:pPr marL="171450" lvl="1" indent="-171450" algn="l" defTabSz="800100">
            <a:lnSpc>
              <a:spcPct val="90000"/>
            </a:lnSpc>
            <a:spcBef>
              <a:spcPct val="0"/>
            </a:spcBef>
            <a:spcAft>
              <a:spcPct val="15000"/>
            </a:spcAft>
            <a:buChar char="•"/>
          </a:pPr>
          <a:endParaRPr lang="en-US" sz="18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a:p>
          <a:pPr marL="171450" lvl="1" indent="-171450" algn="l" defTabSz="800100">
            <a:lnSpc>
              <a:spcPct val="90000"/>
            </a:lnSpc>
            <a:spcBef>
              <a:spcPct val="0"/>
            </a:spcBef>
            <a:spcAft>
              <a:spcPct val="15000"/>
            </a:spcAft>
            <a:buChar char="•"/>
          </a:pPr>
          <a:r>
            <a:rPr lang="en-US" sz="18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Appoint a Lead</a:t>
          </a:r>
        </a:p>
      </dsp:txBody>
      <dsp:txXfrm>
        <a:off x="3240" y="1330167"/>
        <a:ext cx="1948788" cy="3557519"/>
      </dsp:txXfrm>
    </dsp:sp>
    <dsp:sp modelId="{DA120924-1BD9-4410-948E-5E3626C0F49C}">
      <dsp:nvSpPr>
        <dsp:cNvPr id="0" name=""/>
        <dsp:cNvSpPr/>
      </dsp:nvSpPr>
      <dsp:spPr>
        <a:xfrm>
          <a:off x="2224859" y="560612"/>
          <a:ext cx="1948788" cy="769555"/>
        </a:xfrm>
        <a:prstGeom prst="rect">
          <a:avLst/>
        </a:prstGeom>
        <a:solidFill>
          <a:srgbClr val="0F9ED5">
            <a:hueOff val="2199979"/>
            <a:satOff val="-9734"/>
            <a:lumOff val="-1634"/>
            <a:alphaOff val="0"/>
          </a:srgbClr>
        </a:solidFill>
        <a:ln w="19050" cap="flat" cmpd="sng" algn="ctr">
          <a:solidFill>
            <a:srgbClr val="0F9ED5">
              <a:hueOff val="2199979"/>
              <a:satOff val="-9734"/>
              <a:lumOff val="-1634"/>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3792" tIns="65024" rIns="113792" bIns="65024" numCol="1" spcCol="1270" anchor="ctr" anchorCtr="0">
          <a:noAutofit/>
        </a:bodyPr>
        <a:lstStyle/>
        <a:p>
          <a:pPr marL="0" lvl="0" indent="0" algn="ctr" defTabSz="711200">
            <a:lnSpc>
              <a:spcPct val="90000"/>
            </a:lnSpc>
            <a:spcBef>
              <a:spcPct val="0"/>
            </a:spcBef>
            <a:spcAft>
              <a:spcPct val="35000"/>
            </a:spcAft>
            <a:buNone/>
          </a:pPr>
          <a:r>
            <a:rPr lang="en-GB" sz="1600" b="1" kern="1200" dirty="0">
              <a:solidFill>
                <a:sysClr val="window" lastClr="FFFFFF"/>
              </a:solidFill>
              <a:latin typeface="Arial" panose="020B0604020202020204" pitchFamily="34" charset="0"/>
              <a:ea typeface="+mn-ea"/>
              <a:cs typeface="Arial" panose="020B0604020202020204" pitchFamily="34" charset="0"/>
            </a:rPr>
            <a:t>Policy and Environment Audit</a:t>
          </a:r>
          <a:endParaRPr lang="en-US" sz="1600" b="1" kern="1200" dirty="0">
            <a:solidFill>
              <a:sysClr val="window" lastClr="FFFFFF"/>
            </a:solidFill>
            <a:latin typeface="Arial" panose="020B0604020202020204" pitchFamily="34" charset="0"/>
            <a:ea typeface="+mn-ea"/>
            <a:cs typeface="Arial" panose="020B0604020202020204" pitchFamily="34" charset="0"/>
          </a:endParaRPr>
        </a:p>
      </dsp:txBody>
      <dsp:txXfrm>
        <a:off x="2224859" y="560612"/>
        <a:ext cx="1948788" cy="769555"/>
      </dsp:txXfrm>
    </dsp:sp>
    <dsp:sp modelId="{225CC955-C3A7-4D2A-91DA-579FE343C36C}">
      <dsp:nvSpPr>
        <dsp:cNvPr id="0" name=""/>
        <dsp:cNvSpPr/>
      </dsp:nvSpPr>
      <dsp:spPr>
        <a:xfrm>
          <a:off x="2224859" y="1330167"/>
          <a:ext cx="1948788" cy="3557519"/>
        </a:xfrm>
        <a:prstGeom prst="rect">
          <a:avLst/>
        </a:prstGeom>
        <a:solidFill>
          <a:srgbClr val="0F9ED5">
            <a:tint val="40000"/>
            <a:alpha val="90000"/>
            <a:hueOff val="2053179"/>
            <a:satOff val="-10223"/>
            <a:lumOff val="-970"/>
            <a:alphaOff val="0"/>
          </a:srgbClr>
        </a:solidFill>
        <a:ln w="19050" cap="flat" cmpd="sng" algn="ctr">
          <a:solidFill>
            <a:srgbClr val="0F9ED5">
              <a:tint val="40000"/>
              <a:alpha val="90000"/>
              <a:hueOff val="2053179"/>
              <a:satOff val="-10223"/>
              <a:lumOff val="-97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06680" tIns="106680" rIns="142240" bIns="160020" numCol="1" spcCol="1270" anchor="t" anchorCtr="0">
          <a:noAutofit/>
        </a:bodyPr>
        <a:lstStyle/>
        <a:p>
          <a:pPr marL="228600" lvl="1" indent="-228600" algn="l" defTabSz="889000">
            <a:lnSpc>
              <a:spcPct val="90000"/>
            </a:lnSpc>
            <a:spcBef>
              <a:spcPct val="0"/>
            </a:spcBef>
            <a:spcAft>
              <a:spcPct val="15000"/>
            </a:spcAft>
            <a:buChar char="•"/>
          </a:pPr>
          <a:r>
            <a:rPr lang="en-GB" sz="20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Assess current practice policies and procedures to ensure that comply with the Armed Forces </a:t>
          </a:r>
          <a:r>
            <a:rPr lang="en-GB" sz="2000" kern="1200" dirty="0" err="1">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Covenent</a:t>
          </a:r>
          <a:endParaRPr lang="en-US" sz="20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dsp:txBody>
      <dsp:txXfrm>
        <a:off x="2224859" y="1330167"/>
        <a:ext cx="1948788" cy="3557519"/>
      </dsp:txXfrm>
    </dsp:sp>
    <dsp:sp modelId="{B61FC30F-A67C-4532-A9B7-1C1DBC750775}">
      <dsp:nvSpPr>
        <dsp:cNvPr id="0" name=""/>
        <dsp:cNvSpPr/>
      </dsp:nvSpPr>
      <dsp:spPr>
        <a:xfrm>
          <a:off x="4446477" y="560612"/>
          <a:ext cx="1948788" cy="769555"/>
        </a:xfrm>
        <a:prstGeom prst="rect">
          <a:avLst/>
        </a:prstGeom>
        <a:solidFill>
          <a:srgbClr val="0F9ED5">
            <a:hueOff val="4399958"/>
            <a:satOff val="-19468"/>
            <a:lumOff val="-3269"/>
            <a:alphaOff val="0"/>
          </a:srgbClr>
        </a:solidFill>
        <a:ln w="19050" cap="flat" cmpd="sng" algn="ctr">
          <a:solidFill>
            <a:srgbClr val="0F9ED5">
              <a:hueOff val="4399958"/>
              <a:satOff val="-19468"/>
              <a:lumOff val="-3269"/>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3792" tIns="65024" rIns="113792" bIns="65024" numCol="1" spcCol="1270" anchor="ctr" anchorCtr="0">
          <a:noAutofit/>
        </a:bodyPr>
        <a:lstStyle/>
        <a:p>
          <a:pPr marL="0" lvl="0" indent="0" algn="ctr" defTabSz="711200">
            <a:lnSpc>
              <a:spcPct val="90000"/>
            </a:lnSpc>
            <a:spcBef>
              <a:spcPct val="0"/>
            </a:spcBef>
            <a:spcAft>
              <a:spcPct val="35000"/>
            </a:spcAft>
            <a:buNone/>
          </a:pPr>
          <a:r>
            <a:rPr lang="en-GB" sz="1600" b="1" kern="1200" dirty="0">
              <a:solidFill>
                <a:sysClr val="window" lastClr="FFFFFF"/>
              </a:solidFill>
              <a:latin typeface="Arial" panose="020B0604020202020204" pitchFamily="34" charset="0"/>
              <a:ea typeface="+mn-ea"/>
              <a:cs typeface="Arial" panose="020B0604020202020204" pitchFamily="34" charset="0"/>
            </a:rPr>
            <a:t>Data Quality</a:t>
          </a:r>
          <a:endParaRPr lang="en-US" sz="1600" b="1" kern="1200" dirty="0">
            <a:solidFill>
              <a:sysClr val="window" lastClr="FFFFFF"/>
            </a:solidFill>
            <a:latin typeface="Arial" panose="020B0604020202020204" pitchFamily="34" charset="0"/>
            <a:ea typeface="+mn-ea"/>
            <a:cs typeface="Arial" panose="020B0604020202020204" pitchFamily="34" charset="0"/>
          </a:endParaRPr>
        </a:p>
      </dsp:txBody>
      <dsp:txXfrm>
        <a:off x="4446477" y="560612"/>
        <a:ext cx="1948788" cy="769555"/>
      </dsp:txXfrm>
    </dsp:sp>
    <dsp:sp modelId="{4D4BF983-5F8E-42BD-A2FD-A58E88682E8D}">
      <dsp:nvSpPr>
        <dsp:cNvPr id="0" name=""/>
        <dsp:cNvSpPr/>
      </dsp:nvSpPr>
      <dsp:spPr>
        <a:xfrm>
          <a:off x="4446477" y="1330167"/>
          <a:ext cx="1948788" cy="3557519"/>
        </a:xfrm>
        <a:prstGeom prst="rect">
          <a:avLst/>
        </a:prstGeom>
        <a:solidFill>
          <a:srgbClr val="0F9ED5">
            <a:tint val="40000"/>
            <a:alpha val="90000"/>
            <a:hueOff val="4106357"/>
            <a:satOff val="-20446"/>
            <a:lumOff val="-1940"/>
            <a:alphaOff val="0"/>
          </a:srgbClr>
        </a:solidFill>
        <a:ln w="19050" cap="flat" cmpd="sng" algn="ctr">
          <a:solidFill>
            <a:srgbClr val="0F9ED5">
              <a:tint val="40000"/>
              <a:alpha val="90000"/>
              <a:hueOff val="4106357"/>
              <a:satOff val="-20446"/>
              <a:lumOff val="-194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06680" tIns="106680" rIns="142240" bIns="160020" numCol="1" spcCol="1270" anchor="t" anchorCtr="0">
          <a:noAutofit/>
        </a:bodyPr>
        <a:lstStyle/>
        <a:p>
          <a:pPr marL="228600" lvl="1" indent="-228600" algn="l" defTabSz="889000">
            <a:lnSpc>
              <a:spcPct val="90000"/>
            </a:lnSpc>
            <a:spcBef>
              <a:spcPct val="0"/>
            </a:spcBef>
            <a:spcAft>
              <a:spcPct val="15000"/>
            </a:spcAft>
            <a:buChar char="•"/>
          </a:pPr>
          <a:r>
            <a:rPr lang="en-GB" sz="20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Improve data recording, including accurate recording of veterans status to better tailor service provided</a:t>
          </a:r>
          <a:endParaRPr lang="en-US" sz="20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a:p>
          <a:pPr marL="457200" lvl="2" indent="-228600" algn="l" defTabSz="889000">
            <a:lnSpc>
              <a:spcPct val="90000"/>
            </a:lnSpc>
            <a:spcBef>
              <a:spcPct val="0"/>
            </a:spcBef>
            <a:spcAft>
              <a:spcPct val="15000"/>
            </a:spcAft>
            <a:buChar char="•"/>
          </a:pPr>
          <a:endParaRPr lang="en-GB" sz="2000" kern="1200" dirty="0">
            <a:solidFill>
              <a:sysClr val="windowText" lastClr="000000">
                <a:hueOff val="0"/>
                <a:satOff val="0"/>
                <a:lumOff val="0"/>
                <a:alphaOff val="0"/>
              </a:sysClr>
            </a:solidFill>
            <a:latin typeface="Aptos" panose="02110004020202020204"/>
            <a:ea typeface="+mn-ea"/>
            <a:cs typeface="+mn-cs"/>
          </a:endParaRPr>
        </a:p>
      </dsp:txBody>
      <dsp:txXfrm>
        <a:off x="4446477" y="1330167"/>
        <a:ext cx="1948788" cy="3557519"/>
      </dsp:txXfrm>
    </dsp:sp>
    <dsp:sp modelId="{DEC197FD-59A9-4B91-A155-EA4FD56BF49C}">
      <dsp:nvSpPr>
        <dsp:cNvPr id="0" name=""/>
        <dsp:cNvSpPr/>
      </dsp:nvSpPr>
      <dsp:spPr>
        <a:xfrm>
          <a:off x="6668096" y="560612"/>
          <a:ext cx="1948788" cy="769555"/>
        </a:xfrm>
        <a:prstGeom prst="rect">
          <a:avLst/>
        </a:prstGeom>
        <a:solidFill>
          <a:srgbClr val="0F9ED5">
            <a:hueOff val="6599937"/>
            <a:satOff val="-29202"/>
            <a:lumOff val="-4903"/>
            <a:alphaOff val="0"/>
          </a:srgbClr>
        </a:solidFill>
        <a:ln w="19050" cap="flat" cmpd="sng" algn="ctr">
          <a:solidFill>
            <a:srgbClr val="0F9ED5">
              <a:hueOff val="6599937"/>
              <a:satOff val="-29202"/>
              <a:lumOff val="-4903"/>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42240" tIns="81280" rIns="142240" bIns="81280" numCol="1" spcCol="1270" anchor="ctr" anchorCtr="0">
          <a:noAutofit/>
        </a:bodyPr>
        <a:lstStyle/>
        <a:p>
          <a:pPr marL="0" lvl="0" indent="0" algn="ctr" defTabSz="889000">
            <a:lnSpc>
              <a:spcPct val="90000"/>
            </a:lnSpc>
            <a:spcBef>
              <a:spcPct val="0"/>
            </a:spcBef>
            <a:spcAft>
              <a:spcPct val="35000"/>
            </a:spcAft>
            <a:buSzPts val="1000"/>
            <a:buFont typeface="Symbol" panose="05050102010706020507" pitchFamily="18" charset="2"/>
            <a:buNone/>
          </a:pPr>
          <a:r>
            <a:rPr lang="en-GB" sz="2000" kern="1200" dirty="0">
              <a:solidFill>
                <a:sysClr val="window" lastClr="FFFFFF"/>
              </a:solidFill>
              <a:latin typeface="Arial" panose="020B0604020202020204" pitchFamily="34" charset="0"/>
              <a:ea typeface="+mn-ea"/>
              <a:cs typeface="Arial" panose="020B0604020202020204" pitchFamily="34" charset="0"/>
            </a:rPr>
            <a:t>Patient Experience Improvement</a:t>
          </a:r>
        </a:p>
      </dsp:txBody>
      <dsp:txXfrm>
        <a:off x="6668096" y="560612"/>
        <a:ext cx="1948788" cy="769555"/>
      </dsp:txXfrm>
    </dsp:sp>
    <dsp:sp modelId="{E4775D71-ED5B-4FD2-8408-E3F640F41874}">
      <dsp:nvSpPr>
        <dsp:cNvPr id="0" name=""/>
        <dsp:cNvSpPr/>
      </dsp:nvSpPr>
      <dsp:spPr>
        <a:xfrm>
          <a:off x="6668096" y="1330167"/>
          <a:ext cx="1948788" cy="3557519"/>
        </a:xfrm>
        <a:prstGeom prst="rect">
          <a:avLst/>
        </a:prstGeom>
        <a:solidFill>
          <a:srgbClr val="0F9ED5">
            <a:tint val="40000"/>
            <a:alpha val="90000"/>
            <a:hueOff val="6159535"/>
            <a:satOff val="-30669"/>
            <a:lumOff val="-2910"/>
            <a:alphaOff val="0"/>
          </a:srgbClr>
        </a:solidFill>
        <a:ln w="19050" cap="flat" cmpd="sng" algn="ctr">
          <a:solidFill>
            <a:srgbClr val="0F9ED5">
              <a:tint val="40000"/>
              <a:alpha val="90000"/>
              <a:hueOff val="6159535"/>
              <a:satOff val="-30669"/>
              <a:lumOff val="-291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06680" tIns="106680" rIns="142240" bIns="160020" numCol="1" spcCol="1270" anchor="t" anchorCtr="0">
          <a:noAutofit/>
        </a:bodyPr>
        <a:lstStyle/>
        <a:p>
          <a:pPr marL="228600" lvl="1" indent="-228600" algn="l" defTabSz="889000">
            <a:lnSpc>
              <a:spcPct val="90000"/>
            </a:lnSpc>
            <a:spcBef>
              <a:spcPct val="0"/>
            </a:spcBef>
            <a:spcAft>
              <a:spcPct val="15000"/>
            </a:spcAft>
            <a:buSzPts val="1000"/>
            <a:buFont typeface="Symbol" panose="05050102010706020507" pitchFamily="18" charset="2"/>
            <a:buChar char=""/>
          </a:pPr>
          <a:r>
            <a:rPr lang="en-GB" sz="20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Provide a platform for feedback from veterans</a:t>
          </a:r>
        </a:p>
        <a:p>
          <a:pPr marL="228600" lvl="1" indent="-228600" algn="l" defTabSz="889000">
            <a:lnSpc>
              <a:spcPct val="90000"/>
            </a:lnSpc>
            <a:spcBef>
              <a:spcPct val="0"/>
            </a:spcBef>
            <a:spcAft>
              <a:spcPct val="15000"/>
            </a:spcAft>
            <a:buSzPts val="1000"/>
            <a:buFont typeface="Symbol" panose="05050102010706020507" pitchFamily="18" charset="2"/>
            <a:buNone/>
          </a:pPr>
          <a:endParaRPr lang="en-GB" sz="20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endParaRPr>
        </a:p>
        <a:p>
          <a:pPr marL="228600" lvl="1" indent="-228600" algn="l" defTabSz="889000">
            <a:lnSpc>
              <a:spcPct val="90000"/>
            </a:lnSpc>
            <a:spcBef>
              <a:spcPct val="0"/>
            </a:spcBef>
            <a:spcAft>
              <a:spcPct val="15000"/>
            </a:spcAft>
            <a:buSzPts val="1000"/>
            <a:buFont typeface="Symbol" panose="05050102010706020507" pitchFamily="18" charset="2"/>
            <a:buChar char=""/>
          </a:pPr>
          <a:r>
            <a:rPr lang="en-GB" sz="2000" kern="1200" dirty="0">
              <a:solidFill>
                <a:sysClr val="windowText" lastClr="000000">
                  <a:hueOff val="0"/>
                  <a:satOff val="0"/>
                  <a:lumOff val="0"/>
                  <a:alphaOff val="0"/>
                </a:sysClr>
              </a:solidFill>
              <a:latin typeface="Arial" panose="020B0604020202020204" pitchFamily="34" charset="0"/>
              <a:ea typeface="+mn-ea"/>
              <a:cs typeface="Arial" panose="020B0604020202020204" pitchFamily="34" charset="0"/>
            </a:rPr>
            <a:t>Implement changes to create a more inclusive environment</a:t>
          </a:r>
        </a:p>
      </dsp:txBody>
      <dsp:txXfrm>
        <a:off x="6668096" y="1330167"/>
        <a:ext cx="1948788" cy="3557519"/>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9944810-0F75-44C2-BED9-FE6E37A02092}">
      <dsp:nvSpPr>
        <dsp:cNvPr id="0" name=""/>
        <dsp:cNvSpPr/>
      </dsp:nvSpPr>
      <dsp:spPr>
        <a:xfrm>
          <a:off x="0" y="331270"/>
          <a:ext cx="2338387" cy="14495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25400" rIns="71120" bIns="25400" numCol="1" spcCol="1270" anchor="ctr" anchorCtr="0">
          <a:noAutofit/>
        </a:bodyPr>
        <a:lstStyle/>
        <a:p>
          <a:pPr marL="0" lvl="0" indent="0" algn="r" defTabSz="444500">
            <a:lnSpc>
              <a:spcPct val="90000"/>
            </a:lnSpc>
            <a:spcBef>
              <a:spcPct val="0"/>
            </a:spcBef>
            <a:spcAft>
              <a:spcPct val="35000"/>
            </a:spcAft>
            <a:buNone/>
          </a:pPr>
          <a:r>
            <a:rPr lang="en-US" sz="1000" b="1" kern="1200" dirty="0">
              <a:latin typeface="Arial" panose="020B0604020202020204" pitchFamily="34" charset="0"/>
              <a:cs typeface="Arial" panose="020B0604020202020204" pitchFamily="34" charset="0"/>
            </a:rPr>
            <a:t>Baseline Assessment</a:t>
          </a:r>
        </a:p>
      </dsp:txBody>
      <dsp:txXfrm>
        <a:off x="0" y="331270"/>
        <a:ext cx="2338387" cy="144956"/>
      </dsp:txXfrm>
    </dsp:sp>
    <dsp:sp modelId="{E630CE32-9CFD-4BE3-8317-40D771927A29}">
      <dsp:nvSpPr>
        <dsp:cNvPr id="0" name=""/>
        <dsp:cNvSpPr/>
      </dsp:nvSpPr>
      <dsp:spPr>
        <a:xfrm>
          <a:off x="2338387" y="5118"/>
          <a:ext cx="467677" cy="797260"/>
        </a:xfrm>
        <a:prstGeom prst="leftBrace">
          <a:avLst>
            <a:gd name="adj1" fmla="val 35000"/>
            <a:gd name="adj2" fmla="val 50000"/>
          </a:avLst>
        </a:prstGeom>
        <a:noFill/>
        <a:ln w="12700" cap="flat" cmpd="sng" algn="ctr">
          <a:solidFill>
            <a:schemeClr val="accent4">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7E38F84A-FBCE-4391-B89C-43574C39BF00}">
      <dsp:nvSpPr>
        <dsp:cNvPr id="0" name=""/>
        <dsp:cNvSpPr/>
      </dsp:nvSpPr>
      <dsp:spPr>
        <a:xfrm>
          <a:off x="2993135" y="5118"/>
          <a:ext cx="6360414" cy="797260"/>
        </a:xfrm>
        <a:prstGeom prst="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114300" lvl="1" indent="-114300" algn="l" defTabSz="533400">
            <a:lnSpc>
              <a:spcPct val="90000"/>
            </a:lnSpc>
            <a:spcBef>
              <a:spcPct val="0"/>
            </a:spcBef>
            <a:spcAft>
              <a:spcPct val="15000"/>
            </a:spcAft>
            <a:buChar char="•"/>
          </a:pPr>
          <a:endParaRPr lang="en-US" sz="12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r>
            <a:rPr lang="en-GB" sz="1000" kern="1200" dirty="0">
              <a:latin typeface="Arial" panose="020B0604020202020204" pitchFamily="34" charset="0"/>
              <a:cs typeface="Arial" panose="020B0604020202020204" pitchFamily="34" charset="0"/>
            </a:rPr>
            <a:t>Conduct an anonymous survey or focus group of known veterans to gather feedback on current services, specific needs and challenges they face</a:t>
          </a:r>
          <a:endParaRPr lang="en-US" sz="12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endParaRPr lang="en-US"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r>
            <a:rPr lang="en-US" sz="1000" kern="1200" dirty="0">
              <a:latin typeface="Arial" panose="020B0604020202020204" pitchFamily="34" charset="0"/>
              <a:cs typeface="Arial" panose="020B0604020202020204" pitchFamily="34" charset="0"/>
            </a:rPr>
            <a:t>Survey staff to gauge current knowledge, comfort levels and trained needs related to veterans health</a:t>
          </a:r>
        </a:p>
        <a:p>
          <a:pPr marL="57150" lvl="1" indent="-57150" algn="l" defTabSz="444500">
            <a:lnSpc>
              <a:spcPct val="90000"/>
            </a:lnSpc>
            <a:spcBef>
              <a:spcPct val="0"/>
            </a:spcBef>
            <a:spcAft>
              <a:spcPct val="15000"/>
            </a:spcAft>
            <a:buChar char="•"/>
          </a:pPr>
          <a:endParaRPr lang="en-US" sz="1000" kern="1200" dirty="0">
            <a:latin typeface="Arial" panose="020B0604020202020204" pitchFamily="34" charset="0"/>
            <a:cs typeface="Arial" panose="020B0604020202020204" pitchFamily="34" charset="0"/>
          </a:endParaRPr>
        </a:p>
      </dsp:txBody>
      <dsp:txXfrm>
        <a:off x="2993135" y="5118"/>
        <a:ext cx="6360414" cy="797260"/>
      </dsp:txXfrm>
    </dsp:sp>
    <dsp:sp modelId="{6917C829-CA54-44A3-9488-D7D30EE03223}">
      <dsp:nvSpPr>
        <dsp:cNvPr id="0" name=""/>
        <dsp:cNvSpPr/>
      </dsp:nvSpPr>
      <dsp:spPr>
        <a:xfrm>
          <a:off x="0" y="1035950"/>
          <a:ext cx="2338387" cy="25060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25400" rIns="71120" bIns="25400" numCol="1" spcCol="1270" anchor="ctr" anchorCtr="0">
          <a:noAutofit/>
        </a:bodyPr>
        <a:lstStyle/>
        <a:p>
          <a:pPr marL="0" lvl="0" indent="0" algn="r" defTabSz="444500">
            <a:lnSpc>
              <a:spcPct val="90000"/>
            </a:lnSpc>
            <a:spcBef>
              <a:spcPct val="0"/>
            </a:spcBef>
            <a:spcAft>
              <a:spcPct val="35000"/>
            </a:spcAft>
            <a:buNone/>
          </a:pPr>
          <a:r>
            <a:rPr lang="en-GB" sz="1000" b="1" kern="1200" dirty="0">
              <a:latin typeface="Arial" panose="020B0604020202020204" pitchFamily="34" charset="0"/>
              <a:cs typeface="Arial" panose="020B0604020202020204" pitchFamily="34" charset="0"/>
            </a:rPr>
            <a:t>Develop Training and Awareness Initiatives</a:t>
          </a:r>
          <a:endParaRPr lang="en-US" sz="1000" b="1" kern="1200" dirty="0">
            <a:latin typeface="Arial" panose="020B0604020202020204" pitchFamily="34" charset="0"/>
            <a:cs typeface="Arial" panose="020B0604020202020204" pitchFamily="34" charset="0"/>
          </a:endParaRPr>
        </a:p>
      </dsp:txBody>
      <dsp:txXfrm>
        <a:off x="0" y="1035950"/>
        <a:ext cx="2338387" cy="250602"/>
      </dsp:txXfrm>
    </dsp:sp>
    <dsp:sp modelId="{E1B69C23-DE86-4278-9C66-DA9E0B9D4C3E}">
      <dsp:nvSpPr>
        <dsp:cNvPr id="0" name=""/>
        <dsp:cNvSpPr/>
      </dsp:nvSpPr>
      <dsp:spPr>
        <a:xfrm>
          <a:off x="2338387" y="816673"/>
          <a:ext cx="467677" cy="689157"/>
        </a:xfrm>
        <a:prstGeom prst="leftBrace">
          <a:avLst>
            <a:gd name="adj1" fmla="val 35000"/>
            <a:gd name="adj2" fmla="val 50000"/>
          </a:avLst>
        </a:prstGeom>
        <a:noFill/>
        <a:ln w="12700" cap="flat" cmpd="sng" algn="ctr">
          <a:solidFill>
            <a:schemeClr val="accent4">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E26E74F-731F-405B-A251-7D244F4960F0}">
      <dsp:nvSpPr>
        <dsp:cNvPr id="0" name=""/>
        <dsp:cNvSpPr/>
      </dsp:nvSpPr>
      <dsp:spPr>
        <a:xfrm>
          <a:off x="2993135" y="816673"/>
          <a:ext cx="6360414" cy="689157"/>
        </a:xfrm>
        <a:prstGeom prst="rect">
          <a:avLst/>
        </a:prstGeom>
        <a:solidFill>
          <a:schemeClr val="accent4">
            <a:hueOff val="1649984"/>
            <a:satOff val="-7300"/>
            <a:lumOff val="-1226"/>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114300" lvl="1" indent="-114300" algn="l" defTabSz="533400">
            <a:lnSpc>
              <a:spcPct val="90000"/>
            </a:lnSpc>
            <a:spcBef>
              <a:spcPct val="0"/>
            </a:spcBef>
            <a:spcAft>
              <a:spcPct val="15000"/>
            </a:spcAft>
            <a:buChar char="•"/>
          </a:pPr>
          <a:endParaRPr lang="en-US" sz="12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r>
            <a:rPr lang="en-GB" sz="1000" kern="1200" dirty="0">
              <a:latin typeface="Arial" panose="020B0604020202020204" pitchFamily="34" charset="0"/>
              <a:cs typeface="Arial" panose="020B0604020202020204" pitchFamily="34" charset="0"/>
            </a:rPr>
            <a:t>Arrange training sessions on veterans health</a:t>
          </a:r>
          <a:endParaRPr lang="en-US"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endParaRPr lang="en-US"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r>
            <a:rPr lang="en-US" sz="1000" kern="1200" dirty="0">
              <a:latin typeface="Arial" panose="020B0604020202020204" pitchFamily="34" charset="0"/>
              <a:cs typeface="Arial" panose="020B0604020202020204" pitchFamily="34" charset="0"/>
            </a:rPr>
            <a:t>Provide resource materials e.g. veterans health booklets for ongoing reference</a:t>
          </a:r>
        </a:p>
        <a:p>
          <a:pPr marL="57150" lvl="1" indent="-57150" algn="l" defTabSz="444500">
            <a:lnSpc>
              <a:spcPct val="90000"/>
            </a:lnSpc>
            <a:spcBef>
              <a:spcPct val="0"/>
            </a:spcBef>
            <a:spcAft>
              <a:spcPct val="15000"/>
            </a:spcAft>
            <a:buChar char="•"/>
          </a:pPr>
          <a:endParaRPr lang="en-US" sz="1000" kern="1200" dirty="0">
            <a:latin typeface="Arial" panose="020B0604020202020204" pitchFamily="34" charset="0"/>
            <a:cs typeface="Arial" panose="020B0604020202020204" pitchFamily="34" charset="0"/>
          </a:endParaRPr>
        </a:p>
      </dsp:txBody>
      <dsp:txXfrm>
        <a:off x="2993135" y="816673"/>
        <a:ext cx="6360414" cy="689157"/>
      </dsp:txXfrm>
    </dsp:sp>
    <dsp:sp modelId="{297806A9-9EDD-4B6F-843A-F36B328E56E5}">
      <dsp:nvSpPr>
        <dsp:cNvPr id="0" name=""/>
        <dsp:cNvSpPr/>
      </dsp:nvSpPr>
      <dsp:spPr>
        <a:xfrm>
          <a:off x="0" y="1911691"/>
          <a:ext cx="2338387" cy="25060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25400" rIns="71120" bIns="25400" numCol="1" spcCol="1270" anchor="ctr" anchorCtr="0">
          <a:noAutofit/>
        </a:bodyPr>
        <a:lstStyle/>
        <a:p>
          <a:pPr marL="0" lvl="0" indent="0" algn="r" defTabSz="444500">
            <a:lnSpc>
              <a:spcPct val="90000"/>
            </a:lnSpc>
            <a:spcBef>
              <a:spcPct val="0"/>
            </a:spcBef>
            <a:spcAft>
              <a:spcPct val="35000"/>
            </a:spcAft>
            <a:buNone/>
          </a:pPr>
          <a:r>
            <a:rPr lang="en-GB" sz="1000" b="1" kern="1200" dirty="0">
              <a:latin typeface="Arial" panose="020B0604020202020204" pitchFamily="34" charset="0"/>
              <a:cs typeface="Arial" panose="020B0604020202020204" pitchFamily="34" charset="0"/>
            </a:rPr>
            <a:t>Update Policies and Practice Materials</a:t>
          </a:r>
          <a:endParaRPr lang="en-US" sz="1000" b="1" kern="1200" dirty="0">
            <a:latin typeface="Arial" panose="020B0604020202020204" pitchFamily="34" charset="0"/>
            <a:cs typeface="Arial" panose="020B0604020202020204" pitchFamily="34" charset="0"/>
          </a:endParaRPr>
        </a:p>
      </dsp:txBody>
      <dsp:txXfrm>
        <a:off x="0" y="1911691"/>
        <a:ext cx="2338387" cy="250602"/>
      </dsp:txXfrm>
    </dsp:sp>
    <dsp:sp modelId="{9D261D18-8AA8-477B-9A53-A7E6F59B495B}">
      <dsp:nvSpPr>
        <dsp:cNvPr id="0" name=""/>
        <dsp:cNvSpPr/>
      </dsp:nvSpPr>
      <dsp:spPr>
        <a:xfrm>
          <a:off x="2338387" y="1520125"/>
          <a:ext cx="467677" cy="1033735"/>
        </a:xfrm>
        <a:prstGeom prst="leftBrace">
          <a:avLst>
            <a:gd name="adj1" fmla="val 35000"/>
            <a:gd name="adj2" fmla="val 50000"/>
          </a:avLst>
        </a:prstGeom>
        <a:noFill/>
        <a:ln w="12700" cap="flat" cmpd="sng" algn="ctr">
          <a:solidFill>
            <a:schemeClr val="accent4">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350E989-9305-4D16-BBC2-B91C2900E7CD}">
      <dsp:nvSpPr>
        <dsp:cNvPr id="0" name=""/>
        <dsp:cNvSpPr/>
      </dsp:nvSpPr>
      <dsp:spPr>
        <a:xfrm>
          <a:off x="2993135" y="1520125"/>
          <a:ext cx="6360414" cy="1033735"/>
        </a:xfrm>
        <a:prstGeom prst="rect">
          <a:avLst/>
        </a:prstGeom>
        <a:solidFill>
          <a:schemeClr val="accent4">
            <a:hueOff val="3299968"/>
            <a:satOff val="-14601"/>
            <a:lumOff val="-245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114300" lvl="1" indent="-114300" algn="l" defTabSz="533400">
            <a:lnSpc>
              <a:spcPct val="90000"/>
            </a:lnSpc>
            <a:spcBef>
              <a:spcPct val="0"/>
            </a:spcBef>
            <a:spcAft>
              <a:spcPct val="15000"/>
            </a:spcAft>
            <a:buChar char="•"/>
          </a:pPr>
          <a:endParaRPr lang="en-US" sz="12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r>
            <a:rPr lang="en-GB" sz="1000" kern="1200" dirty="0">
              <a:latin typeface="Arial" panose="020B0604020202020204" pitchFamily="34" charset="0"/>
              <a:cs typeface="Arial" panose="020B0604020202020204" pitchFamily="34" charset="0"/>
            </a:rPr>
            <a:t>Review and if necessary, update policies, procedures and visible marketing materials to let patients know your are committed to the Veterans Health Covenant</a:t>
          </a:r>
          <a:endParaRPr lang="en-US"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endParaRPr lang="en-US"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r>
            <a:rPr lang="en-US" sz="1000" kern="1200" dirty="0">
              <a:latin typeface="Arial" panose="020B0604020202020204" pitchFamily="34" charset="0"/>
              <a:cs typeface="Arial" panose="020B0604020202020204" pitchFamily="34" charset="0"/>
            </a:rPr>
            <a:t>Update forms and data collection systems for patients to confirm their veteran status (including immediate family members)</a:t>
          </a:r>
        </a:p>
        <a:p>
          <a:pPr marL="457200" lvl="2" indent="-228600" algn="l" defTabSz="889000">
            <a:lnSpc>
              <a:spcPct val="90000"/>
            </a:lnSpc>
            <a:spcBef>
              <a:spcPct val="0"/>
            </a:spcBef>
            <a:spcAft>
              <a:spcPct val="15000"/>
            </a:spcAft>
            <a:buChar char="•"/>
          </a:pPr>
          <a:endParaRPr lang="en-GB" sz="2000" kern="1200" dirty="0"/>
        </a:p>
      </dsp:txBody>
      <dsp:txXfrm>
        <a:off x="2993135" y="1520125"/>
        <a:ext cx="6360414" cy="1033735"/>
      </dsp:txXfrm>
    </dsp:sp>
    <dsp:sp modelId="{99C355C4-DBFC-4E1F-A28E-15958D9F09CB}">
      <dsp:nvSpPr>
        <dsp:cNvPr id="0" name=""/>
        <dsp:cNvSpPr/>
      </dsp:nvSpPr>
      <dsp:spPr>
        <a:xfrm>
          <a:off x="0" y="3194661"/>
          <a:ext cx="2338387" cy="25060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25400" rIns="71120" bIns="25400" numCol="1" spcCol="1270" anchor="ctr" anchorCtr="0">
          <a:noAutofit/>
        </a:bodyPr>
        <a:lstStyle/>
        <a:p>
          <a:pPr marL="0" lvl="0" indent="0" algn="r" defTabSz="444500">
            <a:lnSpc>
              <a:spcPct val="90000"/>
            </a:lnSpc>
            <a:spcBef>
              <a:spcPct val="0"/>
            </a:spcBef>
            <a:spcAft>
              <a:spcPct val="35000"/>
            </a:spcAft>
            <a:buSzPts val="1000"/>
            <a:buFont typeface="Symbol" panose="05050102010706020507" pitchFamily="18" charset="2"/>
            <a:buNone/>
          </a:pPr>
          <a:r>
            <a:rPr lang="en-GB" sz="1000" b="1" kern="1200" dirty="0">
              <a:latin typeface="Arial" panose="020B0604020202020204" pitchFamily="34" charset="0"/>
              <a:cs typeface="Arial" panose="020B0604020202020204" pitchFamily="34" charset="0"/>
            </a:rPr>
            <a:t>Implement changes and Collect Data</a:t>
          </a:r>
        </a:p>
      </dsp:txBody>
      <dsp:txXfrm>
        <a:off x="0" y="3194661"/>
        <a:ext cx="2338387" cy="250602"/>
      </dsp:txXfrm>
    </dsp:sp>
    <dsp:sp modelId="{9623FFB4-2F88-4620-8348-4DF8EC3D734A}">
      <dsp:nvSpPr>
        <dsp:cNvPr id="0" name=""/>
        <dsp:cNvSpPr/>
      </dsp:nvSpPr>
      <dsp:spPr>
        <a:xfrm>
          <a:off x="2338387" y="2568155"/>
          <a:ext cx="467677" cy="1503615"/>
        </a:xfrm>
        <a:prstGeom prst="leftBrace">
          <a:avLst>
            <a:gd name="adj1" fmla="val 35000"/>
            <a:gd name="adj2" fmla="val 50000"/>
          </a:avLst>
        </a:prstGeom>
        <a:noFill/>
        <a:ln w="12700" cap="flat" cmpd="sng" algn="ctr">
          <a:solidFill>
            <a:schemeClr val="accent4">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9C7AA63-5816-43D1-807B-04191A132F3C}">
      <dsp:nvSpPr>
        <dsp:cNvPr id="0" name=""/>
        <dsp:cNvSpPr/>
      </dsp:nvSpPr>
      <dsp:spPr>
        <a:xfrm>
          <a:off x="2993135" y="2568155"/>
          <a:ext cx="6360414" cy="1503615"/>
        </a:xfrm>
        <a:prstGeom prst="rect">
          <a:avLst/>
        </a:prstGeom>
        <a:solidFill>
          <a:schemeClr val="accent4">
            <a:hueOff val="4949952"/>
            <a:satOff val="-21901"/>
            <a:lumOff val="-3677"/>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114300" lvl="1" indent="-114300" algn="l" defTabSz="533400">
            <a:lnSpc>
              <a:spcPct val="90000"/>
            </a:lnSpc>
            <a:spcBef>
              <a:spcPct val="0"/>
            </a:spcBef>
            <a:spcAft>
              <a:spcPct val="15000"/>
            </a:spcAft>
            <a:buSzPts val="1000"/>
            <a:buFont typeface="Symbol" panose="05050102010706020507" pitchFamily="18" charset="2"/>
            <a:buChar char=""/>
          </a:pPr>
          <a:endParaRPr lang="en-GB" sz="12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SzPts val="1000"/>
            <a:buFont typeface="Symbol" panose="05050102010706020507" pitchFamily="18" charset="2"/>
            <a:buChar char=""/>
          </a:pPr>
          <a:r>
            <a:rPr lang="en-GB" sz="1000" kern="1200" dirty="0">
              <a:latin typeface="Arial" panose="020B0604020202020204" pitchFamily="34" charset="0"/>
              <a:cs typeface="Arial" panose="020B0604020202020204" pitchFamily="34" charset="0"/>
            </a:rPr>
            <a:t>Implement a pilot phase where new policies, training protocols and environment changes are tested</a:t>
          </a:r>
        </a:p>
        <a:p>
          <a:pPr marL="57150" lvl="1" indent="-57150" algn="l" defTabSz="444500">
            <a:lnSpc>
              <a:spcPct val="90000"/>
            </a:lnSpc>
            <a:spcBef>
              <a:spcPct val="0"/>
            </a:spcBef>
            <a:spcAft>
              <a:spcPct val="15000"/>
            </a:spcAft>
            <a:buSzPts val="1000"/>
            <a:buFont typeface="Symbol" panose="05050102010706020507" pitchFamily="18" charset="2"/>
            <a:buChar char=""/>
          </a:pPr>
          <a:endParaRPr lang="en-GB"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SzPts val="1000"/>
            <a:buFont typeface="Symbol" panose="05050102010706020507" pitchFamily="18" charset="2"/>
            <a:buChar char=""/>
          </a:pPr>
          <a:r>
            <a:rPr lang="en-GB" sz="1000" kern="1200" dirty="0">
              <a:latin typeface="Arial" panose="020B0604020202020204" pitchFamily="34" charset="0"/>
              <a:cs typeface="Arial" panose="020B0604020202020204" pitchFamily="34" charset="0"/>
            </a:rPr>
            <a:t>Regularly collect data on key metrics such as patient satisfaction, feedback from veterans and staff knowledge assessments</a:t>
          </a:r>
        </a:p>
        <a:p>
          <a:pPr marL="57150" lvl="1" indent="-57150" algn="l" defTabSz="444500">
            <a:lnSpc>
              <a:spcPct val="90000"/>
            </a:lnSpc>
            <a:spcBef>
              <a:spcPct val="0"/>
            </a:spcBef>
            <a:spcAft>
              <a:spcPct val="15000"/>
            </a:spcAft>
            <a:buSzPts val="1000"/>
            <a:buFont typeface="Symbol" panose="05050102010706020507" pitchFamily="18" charset="2"/>
            <a:buChar char=""/>
          </a:pPr>
          <a:endParaRPr lang="en-GB"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SzPts val="1000"/>
            <a:buFont typeface="Symbol" panose="05050102010706020507" pitchFamily="18" charset="2"/>
            <a:buChar char=""/>
          </a:pPr>
          <a:r>
            <a:rPr lang="en-GB" sz="1000" kern="1200" dirty="0">
              <a:latin typeface="Arial" panose="020B0604020202020204" pitchFamily="34" charset="0"/>
              <a:cs typeface="Arial" panose="020B0604020202020204" pitchFamily="34" charset="0"/>
            </a:rPr>
            <a:t>Monitor the quality of data recording for veterans, ensuring it is accurate, respectful and aligns with best practices for sensitive data</a:t>
          </a:r>
        </a:p>
        <a:p>
          <a:pPr marL="57150" lvl="1" indent="-57150" algn="l" defTabSz="444500">
            <a:lnSpc>
              <a:spcPct val="90000"/>
            </a:lnSpc>
            <a:spcBef>
              <a:spcPct val="0"/>
            </a:spcBef>
            <a:spcAft>
              <a:spcPct val="15000"/>
            </a:spcAft>
            <a:buSzPts val="1000"/>
            <a:buFont typeface="Symbol" panose="05050102010706020507" pitchFamily="18" charset="2"/>
            <a:buChar char=""/>
          </a:pPr>
          <a:endParaRPr lang="en-GB"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SzPts val="1000"/>
            <a:buFont typeface="Symbol" panose="05050102010706020507" pitchFamily="18" charset="2"/>
            <a:buChar char=""/>
          </a:pPr>
          <a:r>
            <a:rPr lang="en-GB" sz="1000" kern="1200" dirty="0">
              <a:latin typeface="Arial" panose="020B0604020202020204" pitchFamily="34" charset="0"/>
              <a:cs typeface="Arial" panose="020B0604020202020204" pitchFamily="34" charset="0"/>
            </a:rPr>
            <a:t>Implement changes to create a more inclusive environment</a:t>
          </a:r>
        </a:p>
        <a:p>
          <a:pPr marL="228600" lvl="1" indent="-228600" algn="l" defTabSz="889000">
            <a:lnSpc>
              <a:spcPct val="90000"/>
            </a:lnSpc>
            <a:spcBef>
              <a:spcPct val="0"/>
            </a:spcBef>
            <a:spcAft>
              <a:spcPct val="15000"/>
            </a:spcAft>
            <a:buSzPts val="1000"/>
            <a:buFont typeface="Symbol" panose="05050102010706020507" pitchFamily="18" charset="2"/>
            <a:buChar char=""/>
          </a:pPr>
          <a:endParaRPr lang="en-GB" sz="2000" kern="1200" dirty="0">
            <a:latin typeface="Arial" panose="020B0604020202020204" pitchFamily="34" charset="0"/>
            <a:cs typeface="Arial" panose="020B0604020202020204" pitchFamily="34" charset="0"/>
          </a:endParaRPr>
        </a:p>
      </dsp:txBody>
      <dsp:txXfrm>
        <a:off x="2993135" y="2568155"/>
        <a:ext cx="6360414" cy="1503615"/>
      </dsp:txXfrm>
    </dsp:sp>
    <dsp:sp modelId="{EDD65688-1486-4325-99C9-A52039BAFAA5}">
      <dsp:nvSpPr>
        <dsp:cNvPr id="0" name=""/>
        <dsp:cNvSpPr/>
      </dsp:nvSpPr>
      <dsp:spPr>
        <a:xfrm>
          <a:off x="0" y="4496447"/>
          <a:ext cx="2338387" cy="250602"/>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1120" tIns="25400" rIns="71120" bIns="25400" numCol="1" spcCol="1270" anchor="ctr" anchorCtr="0">
          <a:noAutofit/>
        </a:bodyPr>
        <a:lstStyle/>
        <a:p>
          <a:pPr marL="0" lvl="0" indent="0" algn="r" defTabSz="444500">
            <a:lnSpc>
              <a:spcPct val="90000"/>
            </a:lnSpc>
            <a:spcBef>
              <a:spcPct val="0"/>
            </a:spcBef>
            <a:spcAft>
              <a:spcPct val="35000"/>
            </a:spcAft>
            <a:buSzPts val="1000"/>
            <a:buFont typeface="Symbol" panose="05050102010706020507" pitchFamily="18" charset="2"/>
            <a:buNone/>
          </a:pPr>
          <a:r>
            <a:rPr lang="en-GB" sz="1000" b="1" kern="1200" dirty="0">
              <a:latin typeface="Arial" panose="020B0604020202020204" pitchFamily="34" charset="0"/>
              <a:cs typeface="Arial" panose="020B0604020202020204" pitchFamily="34" charset="0"/>
            </a:rPr>
            <a:t>Continuous Improvement and Accreditation Application</a:t>
          </a:r>
        </a:p>
      </dsp:txBody>
      <dsp:txXfrm>
        <a:off x="0" y="4496447"/>
        <a:ext cx="2338387" cy="250602"/>
      </dsp:txXfrm>
    </dsp:sp>
    <dsp:sp modelId="{CFE1A287-4092-4DB0-8D41-37CBFC0914F3}">
      <dsp:nvSpPr>
        <dsp:cNvPr id="0" name=""/>
        <dsp:cNvSpPr/>
      </dsp:nvSpPr>
      <dsp:spPr>
        <a:xfrm>
          <a:off x="2338387" y="4089217"/>
          <a:ext cx="467677" cy="1065060"/>
        </a:xfrm>
        <a:prstGeom prst="leftBrace">
          <a:avLst>
            <a:gd name="adj1" fmla="val 35000"/>
            <a:gd name="adj2" fmla="val 50000"/>
          </a:avLst>
        </a:prstGeom>
        <a:noFill/>
        <a:ln w="12700" cap="flat" cmpd="sng" algn="ctr">
          <a:solidFill>
            <a:schemeClr val="accent4">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83BA184-9CA2-4DF6-832B-3F2FC7EE2378}">
      <dsp:nvSpPr>
        <dsp:cNvPr id="0" name=""/>
        <dsp:cNvSpPr/>
      </dsp:nvSpPr>
      <dsp:spPr>
        <a:xfrm>
          <a:off x="2993135" y="4086065"/>
          <a:ext cx="6360414" cy="1071366"/>
        </a:xfrm>
        <a:prstGeom prst="rect">
          <a:avLst/>
        </a:prstGeom>
        <a:solidFill>
          <a:schemeClr val="accent4">
            <a:hueOff val="6599937"/>
            <a:satOff val="-29202"/>
            <a:lumOff val="-490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114300" lvl="1" indent="-114300" algn="l" defTabSz="533400">
            <a:lnSpc>
              <a:spcPct val="90000"/>
            </a:lnSpc>
            <a:spcBef>
              <a:spcPct val="0"/>
            </a:spcBef>
            <a:spcAft>
              <a:spcPct val="15000"/>
            </a:spcAft>
            <a:buSzPts val="1000"/>
            <a:buFont typeface="Symbol" panose="05050102010706020507" pitchFamily="18" charset="2"/>
            <a:buChar char=""/>
          </a:pPr>
          <a:endParaRPr lang="en-GB" sz="12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SzPts val="1000"/>
            <a:buFont typeface="Symbol" panose="05050102010706020507" pitchFamily="18" charset="2"/>
            <a:buChar char=""/>
          </a:pPr>
          <a:r>
            <a:rPr lang="en-GB" sz="1000" kern="1200" dirty="0">
              <a:latin typeface="Arial" panose="020B0604020202020204" pitchFamily="34" charset="0"/>
              <a:cs typeface="Arial" panose="020B0604020202020204" pitchFamily="34" charset="0"/>
            </a:rPr>
            <a:t>Based on pilot feedback, refine and finalise changes before implementation across the practice</a:t>
          </a:r>
        </a:p>
        <a:p>
          <a:pPr marL="57150" lvl="1" indent="-57150" algn="l" defTabSz="444500">
            <a:lnSpc>
              <a:spcPct val="90000"/>
            </a:lnSpc>
            <a:spcBef>
              <a:spcPct val="0"/>
            </a:spcBef>
            <a:spcAft>
              <a:spcPct val="15000"/>
            </a:spcAft>
            <a:buSzPts val="1000"/>
            <a:buFont typeface="Symbol" panose="05050102010706020507" pitchFamily="18" charset="2"/>
            <a:buChar char=""/>
          </a:pPr>
          <a:endParaRPr lang="en-GB"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SzPts val="1000"/>
            <a:buFont typeface="Symbol" panose="05050102010706020507" pitchFamily="18" charset="2"/>
            <a:buChar char=""/>
          </a:pPr>
          <a:r>
            <a:rPr lang="en-GB" sz="1000" kern="1200" dirty="0">
              <a:latin typeface="Arial" panose="020B0604020202020204" pitchFamily="34" charset="0"/>
              <a:cs typeface="Arial" panose="020B0604020202020204" pitchFamily="34" charset="0"/>
            </a:rPr>
            <a:t>Apply to become a veteran friendly practice </a:t>
          </a:r>
        </a:p>
        <a:p>
          <a:pPr marL="57150" lvl="1" indent="-57150" algn="l" defTabSz="444500">
            <a:lnSpc>
              <a:spcPct val="90000"/>
            </a:lnSpc>
            <a:spcBef>
              <a:spcPct val="0"/>
            </a:spcBef>
            <a:spcAft>
              <a:spcPct val="15000"/>
            </a:spcAft>
            <a:buSzPts val="1000"/>
            <a:buFont typeface="Symbol" panose="05050102010706020507" pitchFamily="18" charset="2"/>
            <a:buChar char=""/>
          </a:pPr>
          <a:endParaRPr lang="en-GB" sz="1000" kern="1200" dirty="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SzPts val="1000"/>
            <a:buFont typeface="Symbol" panose="05050102010706020507" pitchFamily="18" charset="2"/>
            <a:buChar char=""/>
          </a:pPr>
          <a:r>
            <a:rPr lang="en-GB" sz="1000" kern="1200" dirty="0">
              <a:latin typeface="Arial" panose="020B0604020202020204" pitchFamily="34" charset="0"/>
              <a:cs typeface="Arial" panose="020B0604020202020204" pitchFamily="34" charset="0"/>
            </a:rPr>
            <a:t>Plan for regular review cycles to maintain standards and respond to new challenges and continue improving veterans health care.</a:t>
          </a:r>
        </a:p>
        <a:p>
          <a:pPr marL="57150" lvl="1" indent="-57150" algn="l" defTabSz="444500">
            <a:lnSpc>
              <a:spcPct val="90000"/>
            </a:lnSpc>
            <a:spcBef>
              <a:spcPct val="0"/>
            </a:spcBef>
            <a:spcAft>
              <a:spcPct val="15000"/>
            </a:spcAft>
            <a:buSzPts val="1000"/>
            <a:buFont typeface="Symbol" panose="05050102010706020507" pitchFamily="18" charset="2"/>
            <a:buChar char=""/>
          </a:pPr>
          <a:r>
            <a:rPr lang="en-GB" sz="1000" kern="1200" dirty="0">
              <a:latin typeface="Arial" panose="020B0604020202020204" pitchFamily="34" charset="0"/>
              <a:cs typeface="Arial" panose="020B0604020202020204" pitchFamily="34" charset="0"/>
            </a:rPr>
            <a:t> </a:t>
          </a:r>
        </a:p>
      </dsp:txBody>
      <dsp:txXfrm>
        <a:off x="2993135" y="4086065"/>
        <a:ext cx="6360414" cy="1071366"/>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0D9F236-8C69-4F33-88CE-19C92595B23C}">
      <dsp:nvSpPr>
        <dsp:cNvPr id="0" name=""/>
        <dsp:cNvSpPr/>
      </dsp:nvSpPr>
      <dsp:spPr>
        <a:xfrm>
          <a:off x="2004" y="380142"/>
          <a:ext cx="1954405" cy="781762"/>
        </a:xfrm>
        <a:prstGeom prst="rect">
          <a:avLst/>
        </a:prstGeom>
        <a:solidFill>
          <a:schemeClr val="accent4">
            <a:hueOff val="0"/>
            <a:satOff val="0"/>
            <a:lumOff val="0"/>
            <a:alphaOff val="0"/>
          </a:schemeClr>
        </a:solidFill>
        <a:ln w="12700" cap="flat" cmpd="sng" algn="ctr">
          <a:solidFill>
            <a:schemeClr val="accent4">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40640" rIns="71120" bIns="40640" numCol="1" spcCol="1270" anchor="ctr" anchorCtr="0">
          <a:noAutofit/>
        </a:bodyPr>
        <a:lstStyle/>
        <a:p>
          <a:pPr marL="0" lvl="0" indent="0" algn="ctr" defTabSz="444500">
            <a:lnSpc>
              <a:spcPct val="90000"/>
            </a:lnSpc>
            <a:spcBef>
              <a:spcPct val="0"/>
            </a:spcBef>
            <a:spcAft>
              <a:spcPct val="35000"/>
            </a:spcAft>
            <a:buNone/>
          </a:pPr>
          <a:r>
            <a:rPr lang="en-US" sz="1000" b="1" kern="1200" dirty="0">
              <a:latin typeface="Arial" panose="020B0604020202020204" pitchFamily="34" charset="0"/>
              <a:cs typeface="Arial" panose="020B0604020202020204" pitchFamily="34" charset="0"/>
            </a:rPr>
            <a:t>Process Measures</a:t>
          </a:r>
        </a:p>
      </dsp:txBody>
      <dsp:txXfrm>
        <a:off x="2004" y="380142"/>
        <a:ext cx="1954405" cy="781762"/>
      </dsp:txXfrm>
    </dsp:sp>
    <dsp:sp modelId="{D5E284CA-BE1A-4289-AC43-4C6C1E47328C}">
      <dsp:nvSpPr>
        <dsp:cNvPr id="0" name=""/>
        <dsp:cNvSpPr/>
      </dsp:nvSpPr>
      <dsp:spPr>
        <a:xfrm>
          <a:off x="2004" y="1161905"/>
          <a:ext cx="1954405" cy="2854800"/>
        </a:xfrm>
        <a:prstGeom prst="rect">
          <a:avLst/>
        </a:prstGeom>
        <a:solidFill>
          <a:schemeClr val="accent4">
            <a:tint val="40000"/>
            <a:alpha val="90000"/>
            <a:hueOff val="0"/>
            <a:satOff val="0"/>
            <a:lumOff val="0"/>
            <a:alphaOff val="0"/>
          </a:schemeClr>
        </a:solidFill>
        <a:ln w="12700" cap="flat" cmpd="sng" algn="ctr">
          <a:solidFill>
            <a:schemeClr val="accent4">
              <a:tint val="40000"/>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85344" bIns="96012" numCol="1" spcCol="1270" anchor="t" anchorCtr="0">
          <a:noAutofit/>
        </a:bodyPr>
        <a:lstStyle/>
        <a:p>
          <a:pPr marL="114300" lvl="1" indent="-114300" algn="l" defTabSz="533400">
            <a:lnSpc>
              <a:spcPct val="90000"/>
            </a:lnSpc>
            <a:spcBef>
              <a:spcPct val="0"/>
            </a:spcBef>
            <a:spcAft>
              <a:spcPct val="15000"/>
            </a:spcAft>
            <a:buChar char="•"/>
          </a:pPr>
          <a:r>
            <a:rPr lang="en-GB" sz="1200" kern="1200" dirty="0">
              <a:latin typeface="Arial" panose="020B0604020202020204" pitchFamily="34" charset="0"/>
              <a:cs typeface="Arial" panose="020B0604020202020204" pitchFamily="34" charset="0"/>
            </a:rPr>
            <a:t>Percentage of staff who have access veterans health</a:t>
          </a:r>
          <a:endParaRPr lang="en-US" sz="1200" kern="1200" dirty="0">
            <a:latin typeface="Arial" panose="020B0604020202020204" pitchFamily="34" charset="0"/>
            <a:cs typeface="Arial" panose="020B0604020202020204" pitchFamily="34" charset="0"/>
          </a:endParaRPr>
        </a:p>
        <a:p>
          <a:pPr marL="114300" lvl="1" indent="-114300" algn="l" defTabSz="533400">
            <a:lnSpc>
              <a:spcPct val="90000"/>
            </a:lnSpc>
            <a:spcBef>
              <a:spcPct val="0"/>
            </a:spcBef>
            <a:spcAft>
              <a:spcPct val="15000"/>
            </a:spcAft>
            <a:buChar char="•"/>
          </a:pPr>
          <a:endParaRPr lang="en-US" sz="1200" kern="1200" dirty="0">
            <a:latin typeface="Arial" panose="020B0604020202020204" pitchFamily="34" charset="0"/>
            <a:cs typeface="Arial" panose="020B0604020202020204" pitchFamily="34" charset="0"/>
          </a:endParaRPr>
        </a:p>
        <a:p>
          <a:pPr marL="114300" lvl="1" indent="-114300" algn="l" defTabSz="533400">
            <a:lnSpc>
              <a:spcPct val="90000"/>
            </a:lnSpc>
            <a:spcBef>
              <a:spcPct val="0"/>
            </a:spcBef>
            <a:spcAft>
              <a:spcPct val="15000"/>
            </a:spcAft>
            <a:buChar char="•"/>
          </a:pPr>
          <a:r>
            <a:rPr lang="en-US" sz="1200" kern="1200" dirty="0">
              <a:latin typeface="Arial" panose="020B0604020202020204" pitchFamily="34" charset="0"/>
              <a:cs typeface="Arial" panose="020B0604020202020204" pitchFamily="34" charset="0"/>
            </a:rPr>
            <a:t>Frequency of audits conducted on policies, forms and environment</a:t>
          </a:r>
        </a:p>
        <a:p>
          <a:pPr marL="114300" lvl="1" indent="-114300" algn="l" defTabSz="533400">
            <a:lnSpc>
              <a:spcPct val="90000"/>
            </a:lnSpc>
            <a:spcBef>
              <a:spcPct val="0"/>
            </a:spcBef>
            <a:spcAft>
              <a:spcPct val="15000"/>
            </a:spcAft>
            <a:buChar char="•"/>
          </a:pPr>
          <a:endParaRPr lang="en-US" sz="1200" kern="1200" dirty="0">
            <a:latin typeface="Arial" panose="020B0604020202020204" pitchFamily="34" charset="0"/>
            <a:cs typeface="Arial" panose="020B0604020202020204" pitchFamily="34" charset="0"/>
          </a:endParaRPr>
        </a:p>
        <a:p>
          <a:pPr marL="114300" lvl="1" indent="-114300" algn="l" defTabSz="533400">
            <a:lnSpc>
              <a:spcPct val="90000"/>
            </a:lnSpc>
            <a:spcBef>
              <a:spcPct val="0"/>
            </a:spcBef>
            <a:spcAft>
              <a:spcPct val="15000"/>
            </a:spcAft>
            <a:buChar char="•"/>
          </a:pPr>
          <a:r>
            <a:rPr lang="en-US" sz="1200" kern="1200" dirty="0">
              <a:latin typeface="Arial" panose="020B0604020202020204" pitchFamily="34" charset="0"/>
              <a:cs typeface="Arial" panose="020B0604020202020204" pitchFamily="34" charset="0"/>
            </a:rPr>
            <a:t>Number of veterans identified (confidentially) in the practice record as a reflection of better data recording</a:t>
          </a:r>
        </a:p>
      </dsp:txBody>
      <dsp:txXfrm>
        <a:off x="2004" y="1161905"/>
        <a:ext cx="1954405" cy="2854800"/>
      </dsp:txXfrm>
    </dsp:sp>
    <dsp:sp modelId="{D7183409-9444-4D9C-98B3-95DFACD11591}">
      <dsp:nvSpPr>
        <dsp:cNvPr id="0" name=""/>
        <dsp:cNvSpPr/>
      </dsp:nvSpPr>
      <dsp:spPr>
        <a:xfrm>
          <a:off x="2230026" y="380142"/>
          <a:ext cx="1954405" cy="781762"/>
        </a:xfrm>
        <a:prstGeom prst="rect">
          <a:avLst/>
        </a:prstGeom>
        <a:solidFill>
          <a:schemeClr val="accent4">
            <a:hueOff val="3299968"/>
            <a:satOff val="-14601"/>
            <a:lumOff val="-2452"/>
            <a:alphaOff val="0"/>
          </a:schemeClr>
        </a:solidFill>
        <a:ln w="12700" cap="flat" cmpd="sng" algn="ctr">
          <a:solidFill>
            <a:schemeClr val="accent4">
              <a:hueOff val="3299968"/>
              <a:satOff val="-14601"/>
              <a:lumOff val="-2452"/>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40640" rIns="71120" bIns="40640" numCol="1" spcCol="1270" anchor="ctr" anchorCtr="0">
          <a:noAutofit/>
        </a:bodyPr>
        <a:lstStyle/>
        <a:p>
          <a:pPr marL="0" lvl="0" indent="0" algn="ctr" defTabSz="444500">
            <a:lnSpc>
              <a:spcPct val="90000"/>
            </a:lnSpc>
            <a:spcBef>
              <a:spcPct val="0"/>
            </a:spcBef>
            <a:spcAft>
              <a:spcPct val="35000"/>
            </a:spcAft>
            <a:buNone/>
          </a:pPr>
          <a:r>
            <a:rPr lang="en-GB" sz="1000" b="1" kern="1200" dirty="0">
              <a:latin typeface="Arial" panose="020B0604020202020204" pitchFamily="34" charset="0"/>
              <a:cs typeface="Arial" panose="020B0604020202020204" pitchFamily="34" charset="0"/>
            </a:rPr>
            <a:t>Outcome Measures</a:t>
          </a:r>
          <a:endParaRPr lang="en-US" sz="1000" b="1" kern="1200" dirty="0">
            <a:latin typeface="Arial" panose="020B0604020202020204" pitchFamily="34" charset="0"/>
            <a:cs typeface="Arial" panose="020B0604020202020204" pitchFamily="34" charset="0"/>
          </a:endParaRPr>
        </a:p>
      </dsp:txBody>
      <dsp:txXfrm>
        <a:off x="2230026" y="380142"/>
        <a:ext cx="1954405" cy="781762"/>
      </dsp:txXfrm>
    </dsp:sp>
    <dsp:sp modelId="{6D5BA192-B115-42B5-A51C-44105C1A431A}">
      <dsp:nvSpPr>
        <dsp:cNvPr id="0" name=""/>
        <dsp:cNvSpPr/>
      </dsp:nvSpPr>
      <dsp:spPr>
        <a:xfrm>
          <a:off x="2230026" y="1161905"/>
          <a:ext cx="1954405" cy="2854800"/>
        </a:xfrm>
        <a:prstGeom prst="rect">
          <a:avLst/>
        </a:prstGeom>
        <a:solidFill>
          <a:schemeClr val="accent4">
            <a:tint val="40000"/>
            <a:alpha val="90000"/>
            <a:hueOff val="3079768"/>
            <a:satOff val="-15334"/>
            <a:lumOff val="-1455"/>
            <a:alphaOff val="0"/>
          </a:schemeClr>
        </a:solidFill>
        <a:ln w="12700" cap="flat" cmpd="sng" algn="ctr">
          <a:solidFill>
            <a:schemeClr val="accent4">
              <a:tint val="40000"/>
              <a:alpha val="90000"/>
              <a:hueOff val="3079768"/>
              <a:satOff val="-15334"/>
              <a:lumOff val="-1455"/>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85344" bIns="96012" numCol="1" spcCol="1270" anchor="t" anchorCtr="0">
          <a:noAutofit/>
        </a:bodyPr>
        <a:lstStyle/>
        <a:p>
          <a:pPr marL="114300" lvl="1" indent="-114300" algn="l" defTabSz="533400">
            <a:lnSpc>
              <a:spcPct val="90000"/>
            </a:lnSpc>
            <a:spcBef>
              <a:spcPct val="0"/>
            </a:spcBef>
            <a:spcAft>
              <a:spcPct val="15000"/>
            </a:spcAft>
            <a:buChar char="•"/>
          </a:pPr>
          <a:r>
            <a:rPr lang="en-GB" sz="1200" kern="1200" dirty="0">
              <a:latin typeface="Arial" panose="020B0604020202020204" pitchFamily="34" charset="0"/>
              <a:cs typeface="Arial" panose="020B0604020202020204" pitchFamily="34" charset="0"/>
            </a:rPr>
            <a:t>Patient satisfaction scores from veterans before and after intervention</a:t>
          </a:r>
          <a:endParaRPr lang="en-US" sz="1200" kern="1200" dirty="0">
            <a:latin typeface="Arial" panose="020B0604020202020204" pitchFamily="34" charset="0"/>
            <a:cs typeface="Arial" panose="020B0604020202020204" pitchFamily="34" charset="0"/>
          </a:endParaRPr>
        </a:p>
        <a:p>
          <a:pPr marL="114300" lvl="1" indent="-114300" algn="l" defTabSz="533400">
            <a:lnSpc>
              <a:spcPct val="90000"/>
            </a:lnSpc>
            <a:spcBef>
              <a:spcPct val="0"/>
            </a:spcBef>
            <a:spcAft>
              <a:spcPct val="15000"/>
            </a:spcAft>
            <a:buChar char="•"/>
          </a:pPr>
          <a:endParaRPr lang="en-US" sz="1200" kern="1200" dirty="0">
            <a:latin typeface="Arial" panose="020B0604020202020204" pitchFamily="34" charset="0"/>
            <a:cs typeface="Arial" panose="020B0604020202020204" pitchFamily="34" charset="0"/>
          </a:endParaRPr>
        </a:p>
        <a:p>
          <a:pPr marL="114300" lvl="1" indent="-114300" algn="l" defTabSz="533400">
            <a:lnSpc>
              <a:spcPct val="90000"/>
            </a:lnSpc>
            <a:spcBef>
              <a:spcPct val="0"/>
            </a:spcBef>
            <a:spcAft>
              <a:spcPct val="15000"/>
            </a:spcAft>
            <a:buChar char="•"/>
          </a:pPr>
          <a:r>
            <a:rPr lang="en-US" sz="1200" kern="1200" dirty="0">
              <a:latin typeface="Arial" panose="020B0604020202020204" pitchFamily="34" charset="0"/>
              <a:cs typeface="Arial" panose="020B0604020202020204" pitchFamily="34" charset="0"/>
            </a:rPr>
            <a:t>Staff knowledge improvement scores based on pre and post training self assessment</a:t>
          </a:r>
        </a:p>
        <a:p>
          <a:pPr marL="114300" lvl="1" indent="-114300" algn="l" defTabSz="533400">
            <a:lnSpc>
              <a:spcPct val="90000"/>
            </a:lnSpc>
            <a:spcBef>
              <a:spcPct val="0"/>
            </a:spcBef>
            <a:spcAft>
              <a:spcPct val="15000"/>
            </a:spcAft>
            <a:buChar char="•"/>
          </a:pPr>
          <a:endParaRPr lang="en-US" sz="1200" kern="1200" dirty="0">
            <a:latin typeface="Arial" panose="020B0604020202020204" pitchFamily="34" charset="0"/>
            <a:cs typeface="Arial" panose="020B0604020202020204" pitchFamily="34" charset="0"/>
          </a:endParaRPr>
        </a:p>
        <a:p>
          <a:pPr marL="114300" lvl="1" indent="-114300" algn="l" defTabSz="533400">
            <a:lnSpc>
              <a:spcPct val="90000"/>
            </a:lnSpc>
            <a:spcBef>
              <a:spcPct val="0"/>
            </a:spcBef>
            <a:spcAft>
              <a:spcPct val="15000"/>
            </a:spcAft>
            <a:buChar char="•"/>
          </a:pPr>
          <a:r>
            <a:rPr lang="en-US" sz="1200" kern="1200" dirty="0">
              <a:latin typeface="Arial" panose="020B0604020202020204" pitchFamily="34" charset="0"/>
              <a:cs typeface="Arial" panose="020B0604020202020204" pitchFamily="34" charset="0"/>
            </a:rPr>
            <a:t>Success in obtaining accreditation</a:t>
          </a:r>
        </a:p>
      </dsp:txBody>
      <dsp:txXfrm>
        <a:off x="2230026" y="1161905"/>
        <a:ext cx="1954405" cy="2854800"/>
      </dsp:txXfrm>
    </dsp:sp>
    <dsp:sp modelId="{B71A60DE-72C2-4898-9EB8-0871931EC386}">
      <dsp:nvSpPr>
        <dsp:cNvPr id="0" name=""/>
        <dsp:cNvSpPr/>
      </dsp:nvSpPr>
      <dsp:spPr>
        <a:xfrm>
          <a:off x="4458048" y="380142"/>
          <a:ext cx="1954405" cy="781762"/>
        </a:xfrm>
        <a:prstGeom prst="rect">
          <a:avLst/>
        </a:prstGeom>
        <a:solidFill>
          <a:schemeClr val="accent4">
            <a:hueOff val="6599937"/>
            <a:satOff val="-29202"/>
            <a:lumOff val="-4903"/>
            <a:alphaOff val="0"/>
          </a:schemeClr>
        </a:solidFill>
        <a:ln w="12700" cap="flat" cmpd="sng" algn="ctr">
          <a:solidFill>
            <a:schemeClr val="accent4">
              <a:hueOff val="6599937"/>
              <a:satOff val="-29202"/>
              <a:lumOff val="-4903"/>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1120" tIns="40640" rIns="71120" bIns="40640" numCol="1" spcCol="1270" anchor="ctr" anchorCtr="0">
          <a:noAutofit/>
        </a:bodyPr>
        <a:lstStyle/>
        <a:p>
          <a:pPr marL="0" lvl="0" indent="0" algn="ctr" defTabSz="444500">
            <a:lnSpc>
              <a:spcPct val="90000"/>
            </a:lnSpc>
            <a:spcBef>
              <a:spcPct val="0"/>
            </a:spcBef>
            <a:spcAft>
              <a:spcPct val="35000"/>
            </a:spcAft>
            <a:buNone/>
          </a:pPr>
          <a:r>
            <a:rPr lang="en-GB" sz="1000" b="1" kern="1200" dirty="0">
              <a:latin typeface="Arial" panose="020B0604020202020204" pitchFamily="34" charset="0"/>
              <a:cs typeface="Arial" panose="020B0604020202020204" pitchFamily="34" charset="0"/>
            </a:rPr>
            <a:t>Balancing Measures</a:t>
          </a:r>
          <a:endParaRPr lang="en-US" sz="1000" b="1" kern="1200" dirty="0">
            <a:latin typeface="Arial" panose="020B0604020202020204" pitchFamily="34" charset="0"/>
            <a:cs typeface="Arial" panose="020B0604020202020204" pitchFamily="34" charset="0"/>
          </a:endParaRPr>
        </a:p>
      </dsp:txBody>
      <dsp:txXfrm>
        <a:off x="4458048" y="380142"/>
        <a:ext cx="1954405" cy="781762"/>
      </dsp:txXfrm>
    </dsp:sp>
    <dsp:sp modelId="{BC49E4FB-7A88-47FC-9AEF-EDDABBD88BC5}">
      <dsp:nvSpPr>
        <dsp:cNvPr id="0" name=""/>
        <dsp:cNvSpPr/>
      </dsp:nvSpPr>
      <dsp:spPr>
        <a:xfrm>
          <a:off x="4458048" y="1161905"/>
          <a:ext cx="1954405" cy="2854800"/>
        </a:xfrm>
        <a:prstGeom prst="rect">
          <a:avLst/>
        </a:prstGeom>
        <a:solidFill>
          <a:schemeClr val="accent4">
            <a:tint val="40000"/>
            <a:alpha val="90000"/>
            <a:hueOff val="6159535"/>
            <a:satOff val="-30669"/>
            <a:lumOff val="-2910"/>
            <a:alphaOff val="0"/>
          </a:schemeClr>
        </a:solidFill>
        <a:ln w="12700" cap="flat" cmpd="sng" algn="ctr">
          <a:solidFill>
            <a:schemeClr val="accent4">
              <a:tint val="40000"/>
              <a:alpha val="90000"/>
              <a:hueOff val="6159535"/>
              <a:satOff val="-30669"/>
              <a:lumOff val="-291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85344" bIns="96012" numCol="1" spcCol="1270" anchor="t" anchorCtr="0">
          <a:noAutofit/>
        </a:bodyPr>
        <a:lstStyle/>
        <a:p>
          <a:pPr marL="114300" lvl="1" indent="-114300" algn="l" defTabSz="533400">
            <a:lnSpc>
              <a:spcPct val="90000"/>
            </a:lnSpc>
            <a:spcBef>
              <a:spcPct val="0"/>
            </a:spcBef>
            <a:spcAft>
              <a:spcPct val="15000"/>
            </a:spcAft>
            <a:buChar char="•"/>
          </a:pPr>
          <a:r>
            <a:rPr lang="en-GB" sz="1200" kern="1200" dirty="0">
              <a:latin typeface="Arial" panose="020B0604020202020204" pitchFamily="34" charset="0"/>
              <a:cs typeface="Arial" panose="020B0604020202020204" pitchFamily="34" charset="0"/>
            </a:rPr>
            <a:t>Assess and unanticipated negative impacts (e.g. discomfort with data collection) by gathering feedback from both staff and patients. </a:t>
          </a:r>
          <a:endParaRPr lang="en-US" sz="1200" kern="1200" dirty="0">
            <a:latin typeface="Arial" panose="020B0604020202020204" pitchFamily="34" charset="0"/>
            <a:cs typeface="Arial" panose="020B0604020202020204" pitchFamily="34" charset="0"/>
          </a:endParaRPr>
        </a:p>
        <a:p>
          <a:pPr marL="228600" lvl="1" indent="-228600" algn="l" defTabSz="889000">
            <a:lnSpc>
              <a:spcPct val="90000"/>
            </a:lnSpc>
            <a:spcBef>
              <a:spcPct val="0"/>
            </a:spcBef>
            <a:spcAft>
              <a:spcPct val="15000"/>
            </a:spcAft>
            <a:buChar char="•"/>
          </a:pPr>
          <a:endParaRPr lang="en-GB" sz="2000" kern="1200" dirty="0"/>
        </a:p>
      </dsp:txBody>
      <dsp:txXfrm>
        <a:off x="4458048" y="1161905"/>
        <a:ext cx="1954405" cy="2854800"/>
      </dsp:txXfrm>
    </dsp:sp>
  </dsp:spTree>
</dsp:drawing>
</file>

<file path=word/diagrams/layout1.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diagrams.loki3.com/BracketList">
  <dgm:title val="Vertical Bracket List"/>
  <dgm:desc val="Use to show grouped blocks of information.  Works well with large amounts of Level 2 text."/>
  <dgm:catLst>
    <dgm:cat type="list" pri="4110"/>
    <dgm:cat type="officeonline" pri="3000"/>
  </dgm:catLst>
  <dgm:sampData>
    <dgm:dataModel>
      <dgm:ptLst>
        <dgm:pt modelId="0" type="doc"/>
        <dgm:pt modelId="1">
          <dgm:prSet phldr="1"/>
        </dgm:pt>
        <dgm:pt modelId="11">
          <dgm:prSet phldr="1"/>
        </dgm:pt>
        <dgm:pt modelId="2">
          <dgm:prSet phldr="1"/>
        </dgm:pt>
        <dgm:pt modelId="21">
          <dgm:prSet phldr="1"/>
        </dgm:pt>
      </dgm:ptLst>
      <dgm:cxnLst>
        <dgm:cxn modelId="3" srcId="0" destId="1" srcOrd="0" destOrd="0"/>
        <dgm:cxn modelId="4" srcId="1" destId="11" srcOrd="0" destOrd="0"/>
        <dgm:cxn modelId="5" srcId="0" destId="2" srcOrd="0" destOrd="0"/>
        <dgm:cxn modelId="6" srcId="2" destId="21" srcOrd="0" destOrd="0"/>
      </dgm:cxnLst>
      <dgm:bg/>
      <dgm:whole/>
    </dgm:dataModel>
  </dgm:sampData>
  <dgm:styleData useDef="1">
    <dgm:dataModel>
      <dgm:ptLst/>
      <dgm:bg/>
      <dgm:whole/>
    </dgm:dataModel>
  </dgm:styleData>
  <dgm:clrData useDef="1">
    <dgm:dataModel>
      <dgm:pt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V" refType="primFontSz" refFor="des" refForName="parTx" fact="0.1"/>
      <dgm:constr type="primFontSz" for="des" forName="parTx" val="65"/>
      <dgm:constr type="primFontSz" for="des" forName="desTx" refType="primFontSz" refFor="des" refForName="parTx"/>
      <dgm:constr type="h" for="des" forName="parTx" refType="primFontSz" refFor="des" refForName="parTx" fact="0.55"/>
      <dgm:constr type="h" for="des" forName="bracket" refType="primFontSz" refFor="des" refForName="parTx" fact="0.55"/>
      <dgm:constr type="h" for="des" forName="desTx" refType="primFontSz" refFor="des" refForName="parTx" fact="0.55"/>
    </dgm:constrLst>
    <dgm:ruleLst>
      <dgm:rule type="primFontSz" for="des" forName="parTx" val="5" fact="NaN" max="NaN"/>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Tx" refType="w" fact="0.25"/>
          <dgm:constr type="w" for="ch" forName="bracket" refType="w" fact="0.05"/>
          <dgm:constr type="w" for="ch" forName="spH" refType="w" fact="0.02"/>
          <dgm:constr type="w" for="ch" forName="desTx" refType="w" fact="0.68"/>
          <dgm:constr type="h" for="ch" forName="bracket" refType="h" refFor="ch" refForName="desTx" op="gte"/>
          <dgm:constr type="h" for="ch" forName="bracket" refType="h" refFor="ch" refForName="parTx" op="gte"/>
          <dgm:constr type="h" for="ch" forName="desTx" refType="h" refFor="ch" refForName="parTx" op="gte"/>
        </dgm:constrLst>
        <dgm:ruleLst/>
        <dgm:layoutNode name="parTx" styleLbl="revTx">
          <dgm:varLst>
            <dgm:chMax val="1"/>
            <dgm:bulletEnabled val="1"/>
          </dgm:varLst>
          <dgm:choose name="Name8">
            <dgm:if name="Name9" func="var" arg="dir" op="equ" val="norm">
              <dgm:alg type="tx">
                <dgm:param type="parTxLTRAlign" val="r"/>
              </dgm:alg>
            </dgm:if>
            <dgm:else name="Name10">
              <dgm:alg type="tx">
                <dgm:param type="parTxLTRAlign" val="l"/>
              </dgm:alg>
            </dgm:else>
          </dgm:choose>
          <dgm:shape xmlns:r="http://schemas.openxmlformats.org/officeDocument/2006/relationships" type="rect" r:blip="">
            <dgm:adjLst/>
          </dgm:shape>
          <dgm:presOf axis="self" ptType="node"/>
          <dgm:constrLst>
            <dgm:constr type="tMarg" refType="primFontSz" fact="0.2"/>
            <dgm:constr type="bMarg" refType="primFontSz" fact="0.2"/>
          </dgm:constrLst>
          <dgm:ruleLst>
            <dgm:rule type="h" val="INF" fact="NaN" max="NaN"/>
          </dgm:ruleLst>
        </dgm:layoutNode>
        <dgm:layoutNode name="bracket" styleLbl="parChTrans1D1">
          <dgm:alg type="sp"/>
          <dgm:choose name="Name11">
            <dgm:if name="Name12" func="var" arg="dir" op="equ" val="norm">
              <dgm:shape xmlns:r="http://schemas.openxmlformats.org/officeDocument/2006/relationships" type="leftBrace" r:blip="">
                <dgm:adjLst>
                  <dgm:adj idx="1" val="0.35"/>
                </dgm:adjLst>
              </dgm:shape>
            </dgm:if>
            <dgm:else name="Name13">
              <dgm:shape xmlns:r="http://schemas.openxmlformats.org/officeDocument/2006/relationships" rot="180" type="leftBrace" r:blip="">
                <dgm:adjLst>
                  <dgm:adj idx="1" val="0.35"/>
                </dgm:adjLst>
              </dgm:shape>
            </dgm:else>
          </dgm:choose>
          <dgm:presOf/>
        </dgm:layoutNode>
        <dgm:layoutNode name="spH">
          <dgm:alg type="sp"/>
        </dgm:layoutNode>
        <dgm:choose name="Name14">
          <dgm:if name="Name15" axis="ch" ptType="node" func="cnt" op="gte" val="1">
            <dgm:layoutNode name="desTx" styleLbl="node1">
              <dgm:varLst>
                <dgm:bulletEnabled val="1"/>
              </dgm:varLst>
              <dgm:alg type="tx">
                <dgm:param type="stBulletLvl" val="1"/>
                <dgm:param type="txAnchorVertCh" val="mid"/>
              </dgm:alg>
              <dgm:shape xmlns:r="http://schemas.openxmlformats.org/officeDocument/2006/relationships" type="rect" r:blip="">
                <dgm:adjLst/>
              </dgm:shape>
              <dgm:presOf axis="des" ptType="node"/>
              <dgm:constrLst>
                <dgm:constr type="secFontSz" refType="primFontSz"/>
                <dgm:constr type="tMarg" refType="primFontSz" fact="0.3"/>
                <dgm:constr type="bMarg" refType="primFontSz" fact="0.3"/>
                <dgm:constr type="lMarg" refType="primFontSz" fact="0.3"/>
                <dgm:constr type="rMarg" refType="primFontSz" fact="0.3"/>
              </dgm:constrLst>
              <dgm:ruleLst>
                <dgm:rule type="h" val="INF" fact="NaN" max="NaN"/>
              </dgm:ruleLst>
            </dgm:layoutNode>
          </dgm:if>
          <dgm:else name="Name16"/>
        </dgm:choose>
      </dgm:layoutNode>
      <dgm:forEach name="Name17" axis="followSib" ptType="sibTrans" cnt="1">
        <dgm:layoutNode name="spV">
          <dgm:alg type="sp"/>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The24</b:Tag>
    <b:SourceType>InternetSite</b:SourceType>
    <b:Guid>{45BB79F5-B005-4706-B1F6-9853A347B4D5}</b:Guid>
    <b:Title>QIP</b:Title>
    <b:Year>2024</b:Year>
    <b:Author>
      <b:Author>
        <b:Corporate>The Royal College of General Practitioners</b:Corporate>
      </b:Author>
    </b:Author>
    <b:InternetSiteTitle>RCGP</b:InternetSiteTitle>
    <b:Month>Jan</b:Month>
    <b:Day>19</b:Day>
    <b:URL>https://www.rcgp.org.uk/mrcgp-exams/wpba/qip</b:URL>
    <b:RefOrder>1</b:RefOrder>
  </b:Source>
  <b:Source>
    <b:Tag>LGB23</b:Tag>
    <b:SourceType>InternetSite</b:SourceType>
    <b:Guid>{8F5DB35E-1E9F-4030-92EE-273E993705F7}</b:Guid>
    <b:Author>
      <b:Author>
        <b:Corporate>LGBT Foundation</b:Corporate>
      </b:Author>
    </b:Author>
    <b:Title>Pride in Practice</b:Title>
    <b:InternetSiteTitle>LGBT Foundation</b:InternetSiteTitle>
    <b:Year>2023</b:Year>
    <b:Month>August</b:Month>
    <b:URL>https://lgbt.foundation/help/pride-in-practice/</b:URL>
    <b:RefOrder>2</b:RefOrder>
  </b:Source>
</b:Sourc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03c90cbb-051c-40b7-9629-06d6b896820c">
      <Terms xmlns="http://schemas.microsoft.com/office/infopath/2007/PartnerControls"/>
    </lcf76f155ced4ddcb4097134ff3c332f>
    <TaxCatchAll xmlns="6d6509e6-4d7e-486f-b328-5b88be5fb76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5B822FE0E5E704F8D7B5E37F36FA290" ma:contentTypeVersion="21" ma:contentTypeDescription="Create a new document." ma:contentTypeScope="" ma:versionID="a3572b41043eee498ea26b5560327272">
  <xsd:schema xmlns:xsd="http://www.w3.org/2001/XMLSchema" xmlns:xs="http://www.w3.org/2001/XMLSchema" xmlns:p="http://schemas.microsoft.com/office/2006/metadata/properties" xmlns:ns1="http://schemas.microsoft.com/sharepoint/v3" xmlns:ns2="6d6509e6-4d7e-486f-b328-5b88be5fb760" xmlns:ns3="03c90cbb-051c-40b7-9629-06d6b896820c" targetNamespace="http://schemas.microsoft.com/office/2006/metadata/properties" ma:root="true" ma:fieldsID="7ea2920d5cc01d2c56d552331b627f81" ns1:_="" ns2:_="" ns3:_="">
    <xsd:import namespace="http://schemas.microsoft.com/sharepoint/v3"/>
    <xsd:import namespace="6d6509e6-4d7e-486f-b328-5b88be5fb760"/>
    <xsd:import namespace="03c90cbb-051c-40b7-9629-06d6b896820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1:_ip_UnifiedCompliancePolicyProperties" minOccurs="0"/>
                <xsd:element ref="ns1:_ip_UnifiedCompliancePolicyUIAction"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6509e6-4d7e-486f-b328-5b88be5fb760"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07146461-e173-44aa-9be0-fcc4b7ccabb3}" ma:internalName="TaxCatchAll" ma:showField="CatchAllData" ma:web="6d6509e6-4d7e-486f-b328-5b88be5fb76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3c90cbb-051c-40b7-9629-06d6b896820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C05F43-F549-43BD-A615-0B6C40F53716}">
  <ds:schemaRefs>
    <ds:schemaRef ds:uri="http://schemas.openxmlformats.org/officeDocument/2006/bibliography"/>
  </ds:schemaRefs>
</ds:datastoreItem>
</file>

<file path=customXml/itemProps2.xml><?xml version="1.0" encoding="utf-8"?>
<ds:datastoreItem xmlns:ds="http://schemas.openxmlformats.org/officeDocument/2006/customXml" ds:itemID="{6040E1D5-2EF5-4AA9-ACFD-28B5B8B22A60}">
  <ds:schemaRefs>
    <ds:schemaRef ds:uri="http://schemas.microsoft.com/office/2006/metadata/properties"/>
    <ds:schemaRef ds:uri="http://schemas.microsoft.com/office/infopath/2007/PartnerControls"/>
    <ds:schemaRef ds:uri="http://schemas.microsoft.com/sharepoint/v3"/>
    <ds:schemaRef ds:uri="03c90cbb-051c-40b7-9629-06d6b896820c"/>
    <ds:schemaRef ds:uri="6d6509e6-4d7e-486f-b328-5b88be5fb760"/>
  </ds:schemaRefs>
</ds:datastoreItem>
</file>

<file path=customXml/itemProps3.xml><?xml version="1.0" encoding="utf-8"?>
<ds:datastoreItem xmlns:ds="http://schemas.openxmlformats.org/officeDocument/2006/customXml" ds:itemID="{E7425399-873C-4D2F-80C2-61DA1C1C4785}">
  <ds:schemaRefs>
    <ds:schemaRef ds:uri="http://schemas.microsoft.com/sharepoint/v3/contenttype/forms"/>
  </ds:schemaRefs>
</ds:datastoreItem>
</file>

<file path=customXml/itemProps4.xml><?xml version="1.0" encoding="utf-8"?>
<ds:datastoreItem xmlns:ds="http://schemas.openxmlformats.org/officeDocument/2006/customXml" ds:itemID="{BA48AC75-8232-4907-A41C-DF5C6B83A0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6509e6-4d7e-486f-b328-5b88be5fb760"/>
    <ds:schemaRef ds:uri="03c90cbb-051c-40b7-9629-06d6b8968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1253</TotalTime>
  <Pages>7</Pages>
  <Words>860</Words>
  <Characters>4903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5752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WINCHESTER, Becca (NHS ENGLAND - T1510)</dc:creator>
  <cp:keywords/>
  <dc:description/>
  <cp:lastModifiedBy>WINCHESTER, Becca (NHS ENGLAND - T1510)</cp:lastModifiedBy>
  <cp:revision>30</cp:revision>
  <dcterms:created xsi:type="dcterms:W3CDTF">2024-12-09T13:38:00Z</dcterms:created>
  <dcterms:modified xsi:type="dcterms:W3CDTF">2024-12-10T10:54:00Z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0x010100C5B822FE0E5E704F8D7B5E37F36FA290</vt:lpwstr>
  </property>
  <property fmtid="{D5CDD505-2E9C-101B-9397-08002B2CF9AE}" pid="3" name="MediaServiceImageTags">
    <vt:lpwstr/>
  </property>
</Properties>
</file>