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78274" w14:textId="3C6C5D27" w:rsidR="003965A3" w:rsidRDefault="003965A3"/>
    <w:p w14:paraId="31716B6D" w14:textId="77777777" w:rsidR="00F06AAF" w:rsidRDefault="00F06AAF" w:rsidP="00F06AAF">
      <w:pPr>
        <w:jc w:val="center"/>
        <w:rPr>
          <w:rFonts w:ascii="Arial" w:hAnsi="Arial" w:cs="Arial"/>
          <w:color w:val="CC3399"/>
          <w:sz w:val="40"/>
          <w:szCs w:val="40"/>
        </w:rPr>
      </w:pPr>
    </w:p>
    <w:p w14:paraId="243E6B20" w14:textId="6D34C22E" w:rsidR="00F06AAF" w:rsidRPr="00160F21" w:rsidRDefault="00F06AAF" w:rsidP="00F06AAF">
      <w:pPr>
        <w:jc w:val="center"/>
        <w:rPr>
          <w:rFonts w:ascii="Arial" w:hAnsi="Arial" w:cs="Arial"/>
          <w:color w:val="660066"/>
          <w:sz w:val="40"/>
          <w:szCs w:val="40"/>
        </w:rPr>
      </w:pPr>
      <w:r w:rsidRPr="00160F21">
        <w:rPr>
          <w:rFonts w:ascii="Arial" w:hAnsi="Arial" w:cs="Arial"/>
          <w:color w:val="660066"/>
          <w:sz w:val="40"/>
          <w:szCs w:val="40"/>
        </w:rPr>
        <w:t>The Blended learning Platform – Standard Operation Procedure Version 1</w:t>
      </w:r>
    </w:p>
    <w:p w14:paraId="1C0A4D75" w14:textId="524A46F6" w:rsidR="00F06AAF" w:rsidRDefault="00F06AAF" w:rsidP="00F06AAF">
      <w:pPr>
        <w:jc w:val="center"/>
        <w:rPr>
          <w:rFonts w:ascii="Arial" w:hAnsi="Arial" w:cs="Arial"/>
          <w:color w:val="CC3399"/>
          <w:sz w:val="40"/>
          <w:szCs w:val="40"/>
        </w:rPr>
      </w:pPr>
    </w:p>
    <w:p w14:paraId="069133D2" w14:textId="0B7DBAB6" w:rsidR="00F06AAF" w:rsidRDefault="00F06AAF" w:rsidP="00F06AAF">
      <w:pPr>
        <w:jc w:val="center"/>
        <w:rPr>
          <w:rFonts w:ascii="Arial" w:hAnsi="Arial" w:cs="Arial"/>
          <w:color w:val="CC3399"/>
          <w:sz w:val="40"/>
          <w:szCs w:val="40"/>
        </w:rPr>
      </w:pPr>
      <w:r>
        <w:rPr>
          <w:noProof/>
          <w:lang w:eastAsia="en-GB"/>
        </w:rPr>
        <w:drawing>
          <wp:anchor distT="0" distB="0" distL="114300" distR="114300" simplePos="0" relativeHeight="251658240" behindDoc="0" locked="0" layoutInCell="1" allowOverlap="1" wp14:anchorId="71708D2A" wp14:editId="05E4752E">
            <wp:simplePos x="0" y="0"/>
            <wp:positionH relativeFrom="margin">
              <wp:posOffset>-173990</wp:posOffset>
            </wp:positionH>
            <wp:positionV relativeFrom="paragraph">
              <wp:posOffset>419100</wp:posOffset>
            </wp:positionV>
            <wp:extent cx="6810375" cy="847090"/>
            <wp:effectExtent l="0" t="0" r="9525" b="0"/>
            <wp:wrapSquare wrapText="bothSides"/>
            <wp:docPr id="4" name="Picture 1" descr="letterheads Jpeg template-br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s Jpeg template-brack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375"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483B6" w14:textId="28700F00" w:rsidR="00F06AAF" w:rsidRDefault="00F06AAF" w:rsidP="00F06AAF">
      <w:pPr>
        <w:jc w:val="center"/>
        <w:rPr>
          <w:rFonts w:ascii="Arial" w:hAnsi="Arial" w:cs="Arial"/>
          <w:color w:val="CC3399"/>
          <w:sz w:val="40"/>
          <w:szCs w:val="40"/>
        </w:rPr>
      </w:pPr>
    </w:p>
    <w:p w14:paraId="6DFC29B2" w14:textId="14180917" w:rsidR="00F06AAF" w:rsidRDefault="00F06AAF" w:rsidP="00F06AAF">
      <w:pPr>
        <w:jc w:val="center"/>
        <w:rPr>
          <w:rFonts w:ascii="Arial" w:hAnsi="Arial" w:cs="Arial"/>
          <w:color w:val="CC3399"/>
          <w:sz w:val="40"/>
          <w:szCs w:val="40"/>
        </w:rPr>
      </w:pPr>
    </w:p>
    <w:p w14:paraId="07625A01" w14:textId="77777777" w:rsidR="00F06AAF" w:rsidRPr="00F06AAF" w:rsidRDefault="00F06AAF" w:rsidP="00F06AAF">
      <w:pPr>
        <w:suppressAutoHyphens/>
        <w:autoSpaceDN w:val="0"/>
        <w:spacing w:line="256" w:lineRule="auto"/>
        <w:jc w:val="both"/>
        <w:textAlignment w:val="baseline"/>
        <w:rPr>
          <w:rFonts w:ascii="Arial" w:eastAsia="Calibri" w:hAnsi="Arial" w:cs="Arial"/>
        </w:rPr>
      </w:pPr>
      <w:r w:rsidRPr="00F06AAF">
        <w:rPr>
          <w:rFonts w:ascii="Arial" w:eastAsia="Calibri" w:hAnsi="Arial" w:cs="Arial"/>
        </w:rPr>
        <w:t>This document explains the how the Blended Learning Platform should be used by all Specialties within the East of England to create and maintain a large repository of high quality online educational content.</w:t>
      </w:r>
    </w:p>
    <w:p w14:paraId="63237CA1" w14:textId="5989EC0E" w:rsidR="00F06AAF" w:rsidRPr="00F06AAF" w:rsidRDefault="00F06AAF" w:rsidP="00F06AAF">
      <w:pPr>
        <w:suppressAutoHyphens/>
        <w:autoSpaceDN w:val="0"/>
        <w:spacing w:line="256" w:lineRule="auto"/>
        <w:jc w:val="both"/>
        <w:textAlignment w:val="baseline"/>
        <w:rPr>
          <w:rFonts w:ascii="Arial" w:eastAsia="Calibri" w:hAnsi="Arial" w:cs="Arial"/>
        </w:rPr>
      </w:pPr>
      <w:r w:rsidRPr="00F06AAF">
        <w:rPr>
          <w:rFonts w:ascii="Arial" w:eastAsia="Calibri" w:hAnsi="Arial" w:cs="Arial"/>
        </w:rPr>
        <w:t>It is universally understood that for The Online Platform to maintain its success and achieve its goals it must be underpinned by a discrete and productive workforce who, collaboratively maintain and sustain a high-quality online educational environment, that is driven by clear, sustainable and contemporary educational methodologies that satisfy trainee and educator needs. This document attempts to describe the strategy and processes that drive that workforce into achieving these goals.</w:t>
      </w:r>
    </w:p>
    <w:p w14:paraId="792168E1" w14:textId="1B31BCDD" w:rsidR="00F06AAF" w:rsidRDefault="00F06AAF" w:rsidP="00F06AAF">
      <w:pPr>
        <w:jc w:val="center"/>
        <w:rPr>
          <w:rFonts w:ascii="Arial" w:hAnsi="Arial" w:cs="Arial"/>
          <w:color w:val="CC3399"/>
          <w:sz w:val="40"/>
          <w:szCs w:val="40"/>
        </w:rPr>
      </w:pPr>
    </w:p>
    <w:p w14:paraId="5E2733B7" w14:textId="20F7CD9F" w:rsidR="005B7FEC" w:rsidRDefault="005B7FEC" w:rsidP="00F06AAF">
      <w:pPr>
        <w:jc w:val="center"/>
        <w:rPr>
          <w:rFonts w:ascii="Arial" w:hAnsi="Arial" w:cs="Arial"/>
          <w:color w:val="CC3399"/>
          <w:sz w:val="40"/>
          <w:szCs w:val="40"/>
        </w:rPr>
      </w:pPr>
    </w:p>
    <w:p w14:paraId="5D9813F1" w14:textId="2E41F3D2" w:rsidR="005B7FEC" w:rsidRDefault="005B7FEC" w:rsidP="00F06AAF">
      <w:pPr>
        <w:jc w:val="center"/>
        <w:rPr>
          <w:rFonts w:ascii="Arial" w:hAnsi="Arial" w:cs="Arial"/>
          <w:color w:val="CC3399"/>
          <w:sz w:val="40"/>
          <w:szCs w:val="40"/>
        </w:rPr>
      </w:pPr>
    </w:p>
    <w:p w14:paraId="33338F04" w14:textId="5C024A1E" w:rsidR="005B7FEC" w:rsidRDefault="005B7FEC" w:rsidP="00F06AAF">
      <w:pPr>
        <w:jc w:val="center"/>
        <w:rPr>
          <w:rFonts w:ascii="Arial" w:hAnsi="Arial" w:cs="Arial"/>
          <w:color w:val="CC3399"/>
          <w:sz w:val="40"/>
          <w:szCs w:val="40"/>
        </w:rPr>
      </w:pPr>
    </w:p>
    <w:p w14:paraId="5EE24D8B" w14:textId="2AC5B5DF" w:rsidR="005B7FEC" w:rsidRDefault="005B7FEC" w:rsidP="00F06AAF">
      <w:pPr>
        <w:jc w:val="center"/>
        <w:rPr>
          <w:rFonts w:ascii="Arial" w:hAnsi="Arial" w:cs="Arial"/>
          <w:color w:val="CC3399"/>
          <w:sz w:val="40"/>
          <w:szCs w:val="40"/>
        </w:rPr>
      </w:pPr>
    </w:p>
    <w:p w14:paraId="7DDF06D2" w14:textId="7015AC2F" w:rsidR="005B7FEC" w:rsidRDefault="005B7FEC" w:rsidP="00F06AAF">
      <w:pPr>
        <w:jc w:val="center"/>
        <w:rPr>
          <w:rFonts w:ascii="Arial" w:hAnsi="Arial" w:cs="Arial"/>
          <w:color w:val="CC3399"/>
          <w:sz w:val="40"/>
          <w:szCs w:val="40"/>
        </w:rPr>
      </w:pPr>
    </w:p>
    <w:p w14:paraId="0A7B77B2" w14:textId="3DAB9B71" w:rsidR="005B7FEC" w:rsidRDefault="005B7FEC" w:rsidP="00F06AAF">
      <w:pPr>
        <w:jc w:val="center"/>
        <w:rPr>
          <w:rFonts w:ascii="Arial" w:hAnsi="Arial" w:cs="Arial"/>
          <w:color w:val="CC3399"/>
          <w:sz w:val="40"/>
          <w:szCs w:val="40"/>
        </w:rPr>
      </w:pPr>
    </w:p>
    <w:p w14:paraId="7B77053B" w14:textId="201097B4" w:rsidR="005B7FEC" w:rsidRDefault="005B7FEC" w:rsidP="00F06AAF">
      <w:pPr>
        <w:jc w:val="center"/>
        <w:rPr>
          <w:rFonts w:ascii="Arial" w:hAnsi="Arial" w:cs="Arial"/>
          <w:color w:val="CC3399"/>
          <w:sz w:val="40"/>
          <w:szCs w:val="40"/>
        </w:rPr>
      </w:pPr>
    </w:p>
    <w:p w14:paraId="0D5A5D8A" w14:textId="77777777" w:rsidR="005B7FEC" w:rsidRDefault="005B7FEC" w:rsidP="005B7FEC">
      <w:pPr>
        <w:suppressAutoHyphens/>
        <w:autoSpaceDN w:val="0"/>
        <w:spacing w:line="256" w:lineRule="auto"/>
        <w:textAlignment w:val="baseline"/>
        <w:rPr>
          <w:rFonts w:ascii="Arial" w:eastAsia="Calibri" w:hAnsi="Arial" w:cs="Arial"/>
        </w:rPr>
      </w:pPr>
    </w:p>
    <w:p w14:paraId="2E893789" w14:textId="46D8FC78" w:rsidR="005B7FEC" w:rsidRPr="005B7FEC" w:rsidRDefault="005B7FEC" w:rsidP="005B7FEC">
      <w:pPr>
        <w:suppressAutoHyphens/>
        <w:autoSpaceDN w:val="0"/>
        <w:spacing w:line="256" w:lineRule="auto"/>
        <w:textAlignment w:val="baseline"/>
        <w:rPr>
          <w:rFonts w:ascii="Arial" w:eastAsia="Calibri" w:hAnsi="Arial" w:cs="Arial"/>
        </w:rPr>
      </w:pPr>
      <w:r w:rsidRPr="005B7FEC">
        <w:rPr>
          <w:rFonts w:ascii="Arial" w:eastAsia="Calibri" w:hAnsi="Arial" w:cs="Arial"/>
        </w:rPr>
        <w:t xml:space="preserve">Contents: </w:t>
      </w:r>
    </w:p>
    <w:p w14:paraId="61245018" w14:textId="77777777" w:rsidR="005B7FEC" w:rsidRPr="005B7FEC" w:rsidRDefault="005B7FEC" w:rsidP="005B7FEC">
      <w:pPr>
        <w:suppressAutoHyphens/>
        <w:autoSpaceDN w:val="0"/>
        <w:spacing w:line="256" w:lineRule="auto"/>
        <w:textAlignment w:val="baseline"/>
        <w:rPr>
          <w:rFonts w:ascii="Arial" w:eastAsia="Calibri" w:hAnsi="Arial" w:cs="Arial"/>
        </w:rPr>
      </w:pPr>
    </w:p>
    <w:p w14:paraId="492193F1" w14:textId="77777777" w:rsidR="005B7FEC" w:rsidRPr="005B7FEC" w:rsidRDefault="005B7FEC" w:rsidP="005B7FEC">
      <w:pPr>
        <w:suppressAutoHyphens/>
        <w:autoSpaceDN w:val="0"/>
        <w:spacing w:line="256" w:lineRule="auto"/>
        <w:textAlignment w:val="baseline"/>
        <w:rPr>
          <w:rFonts w:ascii="Arial" w:eastAsia="Calibri" w:hAnsi="Arial" w:cs="Arial"/>
          <w:b/>
          <w:bCs/>
        </w:rPr>
      </w:pPr>
      <w:r w:rsidRPr="005B7FEC">
        <w:rPr>
          <w:rFonts w:ascii="Arial" w:eastAsia="Calibri" w:hAnsi="Arial" w:cs="Arial"/>
          <w:b/>
          <w:bCs/>
        </w:rPr>
        <w:t>Section 1 – Platform Goals and Expectations</w:t>
      </w:r>
    </w:p>
    <w:p w14:paraId="28355B9F" w14:textId="15AEC06F" w:rsidR="005B7FEC" w:rsidRPr="00160F21" w:rsidRDefault="005B7FEC" w:rsidP="00863910">
      <w:pPr>
        <w:pStyle w:val="ListParagraph"/>
        <w:numPr>
          <w:ilvl w:val="1"/>
          <w:numId w:val="43"/>
        </w:numPr>
        <w:spacing w:line="360" w:lineRule="auto"/>
        <w:ind w:left="720"/>
        <w:rPr>
          <w:rFonts w:ascii="Arial" w:hAnsi="Arial" w:cs="Arial"/>
        </w:rPr>
      </w:pPr>
      <w:r w:rsidRPr="00160F21">
        <w:rPr>
          <w:rFonts w:ascii="Arial" w:hAnsi="Arial" w:cs="Arial"/>
        </w:rPr>
        <w:t>Goals of the Platform</w:t>
      </w:r>
    </w:p>
    <w:p w14:paraId="220898CA" w14:textId="627862EF" w:rsidR="005B7FEC" w:rsidRPr="00160F21" w:rsidRDefault="005B7FEC" w:rsidP="00863910">
      <w:pPr>
        <w:pStyle w:val="ListParagraph"/>
        <w:numPr>
          <w:ilvl w:val="1"/>
          <w:numId w:val="43"/>
        </w:numPr>
        <w:spacing w:line="360" w:lineRule="auto"/>
        <w:ind w:left="720"/>
        <w:rPr>
          <w:rFonts w:ascii="Arial" w:hAnsi="Arial" w:cs="Arial"/>
        </w:rPr>
      </w:pPr>
      <w:r w:rsidRPr="00160F21">
        <w:rPr>
          <w:rFonts w:ascii="Arial" w:hAnsi="Arial" w:cs="Arial"/>
        </w:rPr>
        <w:t>Functions of the Platform</w:t>
      </w:r>
    </w:p>
    <w:p w14:paraId="3EDA2F6F" w14:textId="438FECE4" w:rsidR="005B7FEC" w:rsidRPr="00160F21" w:rsidRDefault="005B7FEC" w:rsidP="00863910">
      <w:pPr>
        <w:pStyle w:val="ListParagraph"/>
        <w:numPr>
          <w:ilvl w:val="1"/>
          <w:numId w:val="43"/>
        </w:numPr>
        <w:spacing w:line="360" w:lineRule="auto"/>
        <w:ind w:left="720"/>
        <w:rPr>
          <w:rFonts w:ascii="Arial" w:hAnsi="Arial" w:cs="Arial"/>
        </w:rPr>
      </w:pPr>
      <w:r w:rsidRPr="00160F21">
        <w:rPr>
          <w:rFonts w:ascii="Arial" w:hAnsi="Arial" w:cs="Arial"/>
        </w:rPr>
        <w:t>Overview of HEE Workforce Structure</w:t>
      </w:r>
    </w:p>
    <w:p w14:paraId="5C15A847" w14:textId="25ADD55B" w:rsidR="00160F21" w:rsidRPr="00160F21" w:rsidRDefault="00160F21" w:rsidP="00863910">
      <w:pPr>
        <w:spacing w:line="360" w:lineRule="auto"/>
        <w:ind w:left="360"/>
        <w:rPr>
          <w:rFonts w:ascii="Arial" w:eastAsia="Calibri" w:hAnsi="Arial" w:cs="Arial"/>
        </w:rPr>
      </w:pPr>
      <w:r>
        <w:rPr>
          <w:rFonts w:ascii="Arial" w:hAnsi="Arial" w:cs="Arial"/>
        </w:rPr>
        <w:t xml:space="preserve">1.4 </w:t>
      </w:r>
      <w:r w:rsidRPr="00160F21">
        <w:rPr>
          <w:rFonts w:ascii="Arial" w:hAnsi="Arial" w:cs="Arial"/>
        </w:rPr>
        <w:t>Roles and responsibilities</w:t>
      </w:r>
    </w:p>
    <w:p w14:paraId="06FA0F15" w14:textId="77777777" w:rsidR="00863910" w:rsidRDefault="005B7FEC" w:rsidP="00863910">
      <w:pPr>
        <w:suppressAutoHyphens/>
        <w:autoSpaceDN w:val="0"/>
        <w:spacing w:line="256" w:lineRule="auto"/>
        <w:textAlignment w:val="baseline"/>
        <w:rPr>
          <w:rFonts w:ascii="Arial" w:eastAsia="Calibri" w:hAnsi="Arial" w:cs="Arial"/>
          <w:b/>
          <w:bCs/>
        </w:rPr>
      </w:pPr>
      <w:r w:rsidRPr="005B7FEC">
        <w:rPr>
          <w:rFonts w:ascii="Arial" w:eastAsia="Calibri" w:hAnsi="Arial" w:cs="Arial"/>
          <w:b/>
          <w:bCs/>
        </w:rPr>
        <w:t>Sections 2 – Implementation for your Specialty</w:t>
      </w:r>
    </w:p>
    <w:p w14:paraId="5D461C0B" w14:textId="065C9A1B" w:rsidR="005B7FEC" w:rsidRDefault="00863910" w:rsidP="00863910">
      <w:pPr>
        <w:suppressAutoHyphens/>
        <w:autoSpaceDN w:val="0"/>
        <w:spacing w:line="256" w:lineRule="auto"/>
        <w:textAlignment w:val="baseline"/>
        <w:rPr>
          <w:rFonts w:ascii="Arial" w:eastAsia="Calibri" w:hAnsi="Arial" w:cs="Arial"/>
        </w:rPr>
      </w:pPr>
      <w:r w:rsidRPr="00863910">
        <w:rPr>
          <w:rFonts w:ascii="Arial" w:eastAsia="Calibri" w:hAnsi="Arial" w:cs="Arial"/>
        </w:rPr>
        <w:t>2.1</w:t>
      </w:r>
      <w:r>
        <w:rPr>
          <w:rFonts w:ascii="Arial" w:eastAsia="Calibri" w:hAnsi="Arial" w:cs="Arial"/>
          <w:b/>
          <w:bCs/>
        </w:rPr>
        <w:t xml:space="preserve"> </w:t>
      </w:r>
      <w:r w:rsidR="005B7FEC" w:rsidRPr="005B7FEC">
        <w:rPr>
          <w:rFonts w:ascii="Arial" w:eastAsia="Calibri" w:hAnsi="Arial" w:cs="Arial"/>
        </w:rPr>
        <w:t>Implementation sequence – 5 meetings</w:t>
      </w:r>
    </w:p>
    <w:p w14:paraId="65AEBA4B" w14:textId="6E350019" w:rsidR="005B7FEC" w:rsidRDefault="00863910" w:rsidP="00863910">
      <w:pPr>
        <w:suppressAutoHyphens/>
        <w:autoSpaceDN w:val="0"/>
        <w:spacing w:line="256" w:lineRule="auto"/>
        <w:textAlignment w:val="baseline"/>
        <w:rPr>
          <w:rFonts w:ascii="Arial" w:eastAsia="Calibri" w:hAnsi="Arial" w:cs="Arial"/>
        </w:rPr>
      </w:pPr>
      <w:r>
        <w:rPr>
          <w:rFonts w:ascii="Arial" w:eastAsia="Calibri" w:hAnsi="Arial" w:cs="Arial"/>
        </w:rPr>
        <w:t xml:space="preserve">2.2 </w:t>
      </w:r>
      <w:r w:rsidR="005B7FEC" w:rsidRPr="005B7FEC">
        <w:rPr>
          <w:rFonts w:ascii="Arial" w:eastAsia="Calibri" w:hAnsi="Arial" w:cs="Arial"/>
        </w:rPr>
        <w:t>Curriculum mapping and Matrix</w:t>
      </w:r>
    </w:p>
    <w:p w14:paraId="7B2DC973" w14:textId="5D762A5F" w:rsidR="005B7FEC" w:rsidRPr="005B7FEC" w:rsidRDefault="00863910" w:rsidP="00863910">
      <w:pPr>
        <w:suppressAutoHyphens/>
        <w:autoSpaceDN w:val="0"/>
        <w:spacing w:line="256" w:lineRule="auto"/>
        <w:textAlignment w:val="baseline"/>
        <w:rPr>
          <w:rFonts w:ascii="Arial" w:eastAsia="Calibri" w:hAnsi="Arial" w:cs="Arial"/>
          <w:b/>
          <w:bCs/>
        </w:rPr>
      </w:pPr>
      <w:r>
        <w:rPr>
          <w:rFonts w:ascii="Arial" w:eastAsia="Calibri" w:hAnsi="Arial" w:cs="Arial"/>
        </w:rPr>
        <w:t xml:space="preserve">2.3 </w:t>
      </w:r>
      <w:r w:rsidR="005B7FEC" w:rsidRPr="005B7FEC">
        <w:rPr>
          <w:rFonts w:ascii="Arial" w:eastAsia="Calibri" w:hAnsi="Arial" w:cs="Arial"/>
        </w:rPr>
        <w:t>Quality Assurance and Third-Party Applications</w:t>
      </w:r>
    </w:p>
    <w:p w14:paraId="26964ACC"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6EC03E10" w14:textId="01C10162" w:rsidR="005B7FEC" w:rsidRPr="005B7FEC" w:rsidRDefault="005B7FEC" w:rsidP="005B7FEC">
      <w:pPr>
        <w:suppressAutoHyphens/>
        <w:autoSpaceDN w:val="0"/>
        <w:spacing w:after="0" w:line="256" w:lineRule="auto"/>
        <w:textAlignment w:val="baseline"/>
        <w:rPr>
          <w:rFonts w:ascii="Arial" w:eastAsia="Calibri" w:hAnsi="Arial" w:cs="Arial"/>
          <w:b/>
          <w:bCs/>
        </w:rPr>
      </w:pPr>
      <w:r w:rsidRPr="005B7FEC">
        <w:rPr>
          <w:rFonts w:ascii="Arial" w:eastAsia="Calibri" w:hAnsi="Arial" w:cs="Arial"/>
          <w:b/>
          <w:bCs/>
        </w:rPr>
        <w:t>Section 3</w:t>
      </w:r>
      <w:r w:rsidR="00863910">
        <w:rPr>
          <w:rFonts w:ascii="Arial" w:eastAsia="Calibri" w:hAnsi="Arial" w:cs="Arial"/>
          <w:b/>
          <w:bCs/>
        </w:rPr>
        <w:t xml:space="preserve"> </w:t>
      </w:r>
      <w:r w:rsidRPr="005B7FEC">
        <w:rPr>
          <w:rFonts w:ascii="Arial" w:eastAsia="Calibri" w:hAnsi="Arial" w:cs="Arial"/>
          <w:b/>
          <w:bCs/>
        </w:rPr>
        <w:t>- Training and Administration</w:t>
      </w:r>
    </w:p>
    <w:p w14:paraId="6019D05D"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595B76FF" w14:textId="77777777" w:rsidR="005B7FEC" w:rsidRPr="005B7FEC" w:rsidRDefault="005B7FEC" w:rsidP="005B7FEC">
      <w:pPr>
        <w:suppressAutoHyphens/>
        <w:autoSpaceDN w:val="0"/>
        <w:spacing w:after="0" w:line="256" w:lineRule="auto"/>
        <w:textAlignment w:val="baseline"/>
        <w:rPr>
          <w:rFonts w:ascii="Arial" w:eastAsia="Calibri" w:hAnsi="Arial" w:cs="Arial"/>
        </w:rPr>
      </w:pPr>
      <w:r w:rsidRPr="003F5B42">
        <w:rPr>
          <w:rFonts w:ascii="Arial" w:eastAsia="Calibri" w:hAnsi="Arial" w:cs="Arial"/>
        </w:rPr>
        <w:t>4.1 Administrative Support</w:t>
      </w:r>
    </w:p>
    <w:p w14:paraId="24F0EE1A" w14:textId="77777777" w:rsidR="005B7FEC" w:rsidRPr="005B7FEC" w:rsidRDefault="005B7FEC" w:rsidP="005B7FEC">
      <w:pPr>
        <w:suppressAutoHyphens/>
        <w:autoSpaceDN w:val="0"/>
        <w:spacing w:after="0" w:line="256" w:lineRule="auto"/>
        <w:textAlignment w:val="baseline"/>
        <w:rPr>
          <w:rFonts w:ascii="Arial" w:eastAsia="Calibri" w:hAnsi="Arial" w:cs="Arial"/>
        </w:rPr>
      </w:pPr>
      <w:r w:rsidRPr="005B7FEC">
        <w:rPr>
          <w:rFonts w:ascii="Arial" w:eastAsia="Calibri" w:hAnsi="Arial" w:cs="Arial"/>
        </w:rPr>
        <w:t>4.2 Training requirements</w:t>
      </w:r>
    </w:p>
    <w:p w14:paraId="49EB30A3"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5EB5CB35"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7F41A2F7" w14:textId="77777777" w:rsidR="005B7FEC" w:rsidRPr="005B7FEC" w:rsidRDefault="005B7FEC" w:rsidP="005B7FEC">
      <w:pPr>
        <w:suppressAutoHyphens/>
        <w:autoSpaceDN w:val="0"/>
        <w:spacing w:after="0" w:line="256" w:lineRule="auto"/>
        <w:textAlignment w:val="baseline"/>
        <w:rPr>
          <w:rFonts w:ascii="Arial" w:eastAsia="Calibri" w:hAnsi="Arial" w:cs="Arial"/>
        </w:rPr>
      </w:pPr>
      <w:r w:rsidRPr="005B7FEC">
        <w:rPr>
          <w:rFonts w:ascii="Arial" w:eastAsia="Calibri" w:hAnsi="Arial" w:cs="Arial"/>
        </w:rPr>
        <w:t>Section 3- Review and Feedback</w:t>
      </w:r>
    </w:p>
    <w:p w14:paraId="1415E175"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26770592"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 xml:space="preserve">3.1 Review cycles </w:t>
      </w:r>
    </w:p>
    <w:p w14:paraId="3F1D7121"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3.2 Qualitative and Quantitative datasets</w:t>
      </w:r>
    </w:p>
    <w:p w14:paraId="6789D694"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3.3 Return on Investment monitoring</w:t>
      </w:r>
    </w:p>
    <w:p w14:paraId="2DF9D292"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640FE69B"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510EB1A8" w14:textId="77777777" w:rsidR="005B7FEC" w:rsidRPr="005B7FEC" w:rsidRDefault="005B7FEC" w:rsidP="005B7FEC">
      <w:pPr>
        <w:suppressAutoHyphens/>
        <w:autoSpaceDN w:val="0"/>
        <w:spacing w:after="0" w:line="256" w:lineRule="auto"/>
        <w:textAlignment w:val="baseline"/>
        <w:rPr>
          <w:rFonts w:ascii="Arial" w:eastAsia="Calibri" w:hAnsi="Arial" w:cs="Arial"/>
        </w:rPr>
      </w:pPr>
      <w:r w:rsidRPr="005B7FEC">
        <w:rPr>
          <w:rFonts w:ascii="Arial" w:eastAsia="Calibri" w:hAnsi="Arial" w:cs="Arial"/>
        </w:rPr>
        <w:t>Section 5 – Research and Development</w:t>
      </w:r>
    </w:p>
    <w:p w14:paraId="3BC262B5" w14:textId="77777777" w:rsidR="005B7FEC" w:rsidRPr="005B7FEC" w:rsidRDefault="005B7FEC" w:rsidP="005B7FEC">
      <w:pPr>
        <w:suppressAutoHyphens/>
        <w:autoSpaceDN w:val="0"/>
        <w:spacing w:after="0" w:line="256" w:lineRule="auto"/>
        <w:textAlignment w:val="baseline"/>
        <w:rPr>
          <w:rFonts w:ascii="Arial" w:eastAsia="Calibri" w:hAnsi="Arial" w:cs="Arial"/>
        </w:rPr>
      </w:pPr>
    </w:p>
    <w:p w14:paraId="2B518A14"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5.1 Academic Research</w:t>
      </w:r>
    </w:p>
    <w:p w14:paraId="722AF050"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5.2 Technological Development – Current and Future Requirements for the Platform</w:t>
      </w:r>
    </w:p>
    <w:p w14:paraId="74521F1A" w14:textId="77777777" w:rsidR="005B7FEC" w:rsidRPr="005B7FEC" w:rsidRDefault="005B7FEC" w:rsidP="00160F21">
      <w:pPr>
        <w:suppressAutoHyphens/>
        <w:autoSpaceDN w:val="0"/>
        <w:spacing w:after="0" w:line="256" w:lineRule="auto"/>
        <w:ind w:left="720"/>
        <w:textAlignment w:val="baseline"/>
        <w:rPr>
          <w:rFonts w:ascii="Arial" w:eastAsia="Calibri" w:hAnsi="Arial" w:cs="Arial"/>
        </w:rPr>
      </w:pPr>
      <w:r w:rsidRPr="005B7FEC">
        <w:rPr>
          <w:rFonts w:ascii="Arial" w:eastAsia="Calibri" w:hAnsi="Arial" w:cs="Arial"/>
        </w:rPr>
        <w:t>5.3 Third Party Integrations</w:t>
      </w:r>
    </w:p>
    <w:p w14:paraId="0D8013F9" w14:textId="77777777" w:rsidR="005B7FEC" w:rsidRPr="005B7FEC" w:rsidRDefault="005B7FEC" w:rsidP="005B7FEC">
      <w:pPr>
        <w:suppressAutoHyphens/>
        <w:autoSpaceDN w:val="0"/>
        <w:spacing w:line="256" w:lineRule="auto"/>
        <w:textAlignment w:val="baseline"/>
        <w:rPr>
          <w:rFonts w:ascii="Arial" w:eastAsia="Calibri" w:hAnsi="Arial" w:cs="Arial"/>
        </w:rPr>
      </w:pPr>
    </w:p>
    <w:p w14:paraId="3798A431" w14:textId="5EC337B8" w:rsidR="005B7FEC" w:rsidRDefault="005B7FEC" w:rsidP="005B7FEC">
      <w:pPr>
        <w:rPr>
          <w:rFonts w:ascii="Arial" w:hAnsi="Arial" w:cs="Arial"/>
          <w:color w:val="CC3399"/>
          <w:sz w:val="40"/>
          <w:szCs w:val="40"/>
        </w:rPr>
      </w:pPr>
    </w:p>
    <w:p w14:paraId="023D7DB7" w14:textId="0C0C903A" w:rsidR="005B7FEC" w:rsidRDefault="005B7FEC" w:rsidP="005B7FEC">
      <w:pPr>
        <w:rPr>
          <w:rFonts w:ascii="Arial" w:hAnsi="Arial" w:cs="Arial"/>
          <w:color w:val="CC3399"/>
          <w:sz w:val="40"/>
          <w:szCs w:val="40"/>
        </w:rPr>
      </w:pPr>
    </w:p>
    <w:p w14:paraId="5905C422" w14:textId="4D422CA0" w:rsidR="005B7FEC" w:rsidRDefault="005B7FEC" w:rsidP="005B7FEC">
      <w:pPr>
        <w:rPr>
          <w:rFonts w:ascii="Arial" w:hAnsi="Arial" w:cs="Arial"/>
          <w:color w:val="CC3399"/>
          <w:sz w:val="40"/>
          <w:szCs w:val="40"/>
        </w:rPr>
      </w:pPr>
    </w:p>
    <w:p w14:paraId="6E904255" w14:textId="2F4DB44F" w:rsidR="005B7FEC" w:rsidRDefault="005B7FEC" w:rsidP="005B7FEC">
      <w:pPr>
        <w:rPr>
          <w:rFonts w:ascii="Arial" w:hAnsi="Arial" w:cs="Arial"/>
          <w:color w:val="CC3399"/>
          <w:sz w:val="40"/>
          <w:szCs w:val="40"/>
        </w:rPr>
      </w:pPr>
    </w:p>
    <w:p w14:paraId="3554361C" w14:textId="7AAC9387" w:rsidR="005B7FEC" w:rsidRPr="005B7FEC" w:rsidRDefault="005B7FEC" w:rsidP="00160F21">
      <w:pPr>
        <w:suppressAutoHyphens/>
        <w:autoSpaceDN w:val="0"/>
        <w:spacing w:line="256" w:lineRule="auto"/>
        <w:textAlignment w:val="baseline"/>
        <w:rPr>
          <w:rFonts w:ascii="Arial" w:eastAsia="Calibri" w:hAnsi="Arial" w:cs="Arial"/>
          <w:b/>
          <w:bCs/>
          <w:sz w:val="28"/>
          <w:szCs w:val="28"/>
        </w:rPr>
      </w:pPr>
      <w:r w:rsidRPr="005B7FEC">
        <w:rPr>
          <w:rFonts w:ascii="Arial" w:eastAsia="Calibri" w:hAnsi="Arial" w:cs="Arial"/>
          <w:b/>
          <w:bCs/>
          <w:sz w:val="28"/>
          <w:szCs w:val="28"/>
        </w:rPr>
        <w:t>Section 1 – Platform Goals, Workforce Structure and Roles, Quality Processes</w:t>
      </w:r>
    </w:p>
    <w:p w14:paraId="52171530" w14:textId="77777777" w:rsidR="005B7FEC" w:rsidRPr="005B7FEC" w:rsidRDefault="005B7FEC" w:rsidP="005B7FEC">
      <w:pPr>
        <w:numPr>
          <w:ilvl w:val="1"/>
          <w:numId w:val="12"/>
        </w:numPr>
        <w:suppressAutoHyphens/>
        <w:autoSpaceDN w:val="0"/>
        <w:spacing w:line="256" w:lineRule="auto"/>
        <w:jc w:val="both"/>
        <w:textAlignment w:val="baseline"/>
        <w:rPr>
          <w:rFonts w:ascii="Arial" w:eastAsia="Calibri" w:hAnsi="Arial" w:cs="Arial"/>
          <w:b/>
          <w:bCs/>
        </w:rPr>
      </w:pPr>
      <w:r w:rsidRPr="005B7FEC">
        <w:rPr>
          <w:rFonts w:ascii="Arial" w:eastAsia="Calibri" w:hAnsi="Arial" w:cs="Arial"/>
          <w:b/>
          <w:bCs/>
        </w:rPr>
        <w:t>Goals of the Platform</w:t>
      </w:r>
    </w:p>
    <w:p w14:paraId="5A94B411" w14:textId="5F1EA012" w:rsidR="005B7FEC" w:rsidRPr="005B7FEC" w:rsidRDefault="005B7FEC" w:rsidP="005B7FEC">
      <w:p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The fundamental goal of any online teaching platform is to deliver quality educational content to a geographically disparate group of students. This has been achieved to some text within Postgraduate Medical Education through the NHS E-Learning for Health Project. However, there is opportunity to rethink how online teaching is delivered on a regional scale using a Blended Learning Approach. Blended Learning requires an element of learning to be delivered online as a course in combination with either face-to-face or over Webinar (i.e</w:t>
      </w:r>
      <w:r w:rsidR="005D78CB">
        <w:rPr>
          <w:rFonts w:ascii="Arial" w:eastAsia="Calibri" w:hAnsi="Arial" w:cs="Arial"/>
        </w:rPr>
        <w:t>.</w:t>
      </w:r>
      <w:r w:rsidRPr="005B7FEC">
        <w:rPr>
          <w:rFonts w:ascii="Arial" w:eastAsia="Calibri" w:hAnsi="Arial" w:cs="Arial"/>
        </w:rPr>
        <w:t xml:space="preserve"> Zoom/Teams) teaching by a subject matter expert. By combining online learning with online teacher-student interaction, we can increase the quality and equity of Postgraduate medical education on a regional scale whilst reducing the overall time and resources needed to deliver educational events. </w:t>
      </w:r>
    </w:p>
    <w:p w14:paraId="15CCE405" w14:textId="77777777" w:rsidR="005B7FEC" w:rsidRPr="005B7FEC" w:rsidRDefault="005B7FEC" w:rsidP="005B7FEC">
      <w:p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achieve this, we have used a combination of online learning software packages, Bridge/Panopto that enable our educators to record educational events contemporaneously whilst allowing secure, safe and sustainable accessibility to all educational content and adheres to HEE information governance policy. The combination of Bridge and Panopto software packages allows us to achieve the following goals across many specialities with minimal loss of clinical manpower whilst reducing the amount of face-to-face contact that is required at this unprecedented time.</w:t>
      </w:r>
    </w:p>
    <w:p w14:paraId="7054403F" w14:textId="77777777" w:rsidR="005B7FEC" w:rsidRPr="005B7FEC" w:rsidRDefault="005B7FEC" w:rsidP="005B7FEC">
      <w:pPr>
        <w:suppressAutoHyphens/>
        <w:autoSpaceDN w:val="0"/>
        <w:spacing w:line="249" w:lineRule="auto"/>
        <w:jc w:val="both"/>
        <w:textAlignment w:val="baseline"/>
        <w:rPr>
          <w:rFonts w:ascii="Arial" w:eastAsia="Calibri" w:hAnsi="Arial" w:cs="Arial"/>
        </w:rPr>
      </w:pPr>
    </w:p>
    <w:p w14:paraId="6B31A612" w14:textId="77777777" w:rsidR="005B7FEC" w:rsidRPr="005B7FEC" w:rsidRDefault="005B7FEC" w:rsidP="005B7FEC">
      <w:pPr>
        <w:suppressAutoHyphens/>
        <w:autoSpaceDN w:val="0"/>
        <w:spacing w:line="249" w:lineRule="auto"/>
        <w:jc w:val="both"/>
        <w:textAlignment w:val="baseline"/>
        <w:rPr>
          <w:rFonts w:ascii="Arial" w:eastAsia="Calibri" w:hAnsi="Arial" w:cs="Arial"/>
          <w:i/>
          <w:iCs/>
        </w:rPr>
      </w:pPr>
      <w:r w:rsidRPr="005B7FEC">
        <w:rPr>
          <w:rFonts w:ascii="Arial" w:eastAsia="Calibri" w:hAnsi="Arial" w:cs="Arial"/>
          <w:i/>
          <w:iCs/>
        </w:rPr>
        <w:t>Short Term Goals</w:t>
      </w:r>
    </w:p>
    <w:p w14:paraId="6ABD0409" w14:textId="77777777"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For all trainees to be able to access remote/online educational events and material regardless of rota restrictions or geographical location.</w:t>
      </w:r>
    </w:p>
    <w:p w14:paraId="7050C514" w14:textId="26776729"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 xml:space="preserve">Enable the creation of rich interactive educational material from a remote site with minimal Audio-Visual hardware i.e. </w:t>
      </w:r>
      <w:r w:rsidR="001001F2">
        <w:rPr>
          <w:rFonts w:ascii="Arial" w:eastAsia="Calibri" w:hAnsi="Arial" w:cs="Arial"/>
        </w:rPr>
        <w:t>c</w:t>
      </w:r>
      <w:r w:rsidRPr="005B7FEC">
        <w:rPr>
          <w:rFonts w:ascii="Arial" w:eastAsia="Calibri" w:hAnsi="Arial" w:cs="Arial"/>
        </w:rPr>
        <w:t xml:space="preserve">ameras and </w:t>
      </w:r>
      <w:r w:rsidR="001001F2">
        <w:rPr>
          <w:rFonts w:ascii="Arial" w:eastAsia="Calibri" w:hAnsi="Arial" w:cs="Arial"/>
        </w:rPr>
        <w:t>m</w:t>
      </w:r>
      <w:r w:rsidRPr="005B7FEC">
        <w:rPr>
          <w:rFonts w:ascii="Arial" w:eastAsia="Calibri" w:hAnsi="Arial" w:cs="Arial"/>
        </w:rPr>
        <w:t>icrophones using just a laptop, and minimal/no knowledge of online learning code/technical ability. This includes the ability to record lectures in real time or ahead of time for trainees to watch at their discretion from their computers or mobile device.</w:t>
      </w:r>
    </w:p>
    <w:p w14:paraId="65A57B1D" w14:textId="77777777"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create a detailed and curriculum mapped repository of online educational content that is quality assured and maintained to the highest standards in terms of content accuracy, up to date medical evidence and e-learning design.</w:t>
      </w:r>
    </w:p>
    <w:p w14:paraId="1870E247" w14:textId="77777777"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For these lectures to be stored on a cloud-based server that is compliant with GDPR and Information Governance HEE Policy whilst having the large memory and processing capacity that is required to sustain the huge amounts of educational content required by the multitude of Schools across the region.</w:t>
      </w:r>
    </w:p>
    <w:p w14:paraId="3DA56FFF" w14:textId="77777777"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Enable cross-specialty education and centralisation of educational material, guidelines and experiences across specialities throughout the region to streamline information flow and education.</w:t>
      </w:r>
    </w:p>
    <w:p w14:paraId="0EC657F1" w14:textId="77777777" w:rsidR="005B7FEC" w:rsidRPr="005B7FEC" w:rsidRDefault="005B7FEC" w:rsidP="005B7FEC">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The co-ordination of online teaching events across multiple specialities to a large group of trainees without the need for a large number of administrative staff.</w:t>
      </w:r>
    </w:p>
    <w:p w14:paraId="076FA893" w14:textId="5C18A13F" w:rsidR="005B7FEC" w:rsidRDefault="005B7FEC" w:rsidP="00863910">
      <w:pPr>
        <w:numPr>
          <w:ilvl w:val="0"/>
          <w:numId w:val="13"/>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lastRenderedPageBreak/>
        <w:t>To deliver a supported return to training package for those returning to work post COVID and beyond.</w:t>
      </w:r>
    </w:p>
    <w:p w14:paraId="37EECBC6" w14:textId="77777777" w:rsidR="003F5B42" w:rsidRPr="003F5B42" w:rsidRDefault="003F5B42" w:rsidP="003F5B42">
      <w:pPr>
        <w:suppressAutoHyphens/>
        <w:autoSpaceDN w:val="0"/>
        <w:spacing w:line="249" w:lineRule="auto"/>
        <w:ind w:left="720"/>
        <w:jc w:val="both"/>
        <w:textAlignment w:val="baseline"/>
        <w:rPr>
          <w:rFonts w:ascii="Arial" w:eastAsia="Calibri" w:hAnsi="Arial" w:cs="Arial"/>
          <w:sz w:val="12"/>
          <w:szCs w:val="12"/>
        </w:rPr>
      </w:pPr>
    </w:p>
    <w:p w14:paraId="21D00C7A" w14:textId="4DA3292E" w:rsidR="005B7FEC" w:rsidRPr="005B7FEC" w:rsidRDefault="005B7FEC" w:rsidP="005B7FEC">
      <w:pPr>
        <w:suppressAutoHyphens/>
        <w:autoSpaceDN w:val="0"/>
        <w:spacing w:line="249" w:lineRule="auto"/>
        <w:ind w:left="720"/>
        <w:jc w:val="both"/>
        <w:textAlignment w:val="baseline"/>
        <w:rPr>
          <w:rFonts w:ascii="Arial" w:eastAsia="Calibri" w:hAnsi="Arial" w:cs="Arial"/>
        </w:rPr>
      </w:pPr>
      <w:r w:rsidRPr="005B7FEC">
        <w:rPr>
          <w:rFonts w:ascii="Arial" w:eastAsia="Calibri" w:hAnsi="Arial" w:cs="Arial"/>
          <w:i/>
          <w:iCs/>
        </w:rPr>
        <w:t>Long Term Goals</w:t>
      </w:r>
    </w:p>
    <w:p w14:paraId="457B655C" w14:textId="4F69486C" w:rsidR="005B7FEC" w:rsidRPr="005B7FEC"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explore the use of a wide range of educational teaching methods through the Platform to appeal to a wide variety of learning styles</w:t>
      </w:r>
      <w:r w:rsidR="00056738">
        <w:rPr>
          <w:rFonts w:ascii="Arial" w:eastAsia="Calibri" w:hAnsi="Arial" w:cs="Arial"/>
        </w:rPr>
        <w:t xml:space="preserve"> i.e.</w:t>
      </w:r>
      <w:r w:rsidRPr="005B7FEC">
        <w:rPr>
          <w:rFonts w:ascii="Arial" w:eastAsia="Calibri" w:hAnsi="Arial" w:cs="Arial"/>
        </w:rPr>
        <w:t xml:space="preserve"> workshops, flipped classroom, blended learning. </w:t>
      </w:r>
    </w:p>
    <w:p w14:paraId="29EC4760" w14:textId="77777777" w:rsidR="005B7FEC" w:rsidRPr="005B7FEC"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develop and/or evaluate these methodologies through Quality Improvement Processes and/or Research</w:t>
      </w:r>
    </w:p>
    <w:p w14:paraId="687AF641" w14:textId="77777777" w:rsidR="005B7FEC" w:rsidRPr="005B7FEC"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develop a database of quality assured lectures that can be shared across regions and platforms should a National Blended Learning Platform be released.</w:t>
      </w:r>
    </w:p>
    <w:p w14:paraId="50460749" w14:textId="77777777" w:rsidR="005B7FEC" w:rsidRPr="005B7FEC"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To provide a platform through which Allied Health Professionals can develop Educational material for workforce development and continuing professional development.</w:t>
      </w:r>
    </w:p>
    <w:p w14:paraId="29925609" w14:textId="77777777" w:rsidR="005B7FEC" w:rsidRPr="005B7FEC"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 xml:space="preserve">To push the boundaries of immersive medical educational technologies by accurately identifying where new technologies/integrations can be used to improve Medical Education for the short- and long-term view. </w:t>
      </w:r>
    </w:p>
    <w:p w14:paraId="3D8D8E69" w14:textId="68214D9A" w:rsidR="005B7FEC" w:rsidRPr="00AA2F72" w:rsidRDefault="005B7FEC" w:rsidP="005B7FEC">
      <w:pPr>
        <w:numPr>
          <w:ilvl w:val="0"/>
          <w:numId w:val="14"/>
        </w:numPr>
        <w:suppressAutoHyphens/>
        <w:autoSpaceDN w:val="0"/>
        <w:spacing w:line="249" w:lineRule="auto"/>
        <w:jc w:val="both"/>
        <w:textAlignment w:val="baseline"/>
        <w:rPr>
          <w:rFonts w:ascii="Arial" w:eastAsia="Calibri" w:hAnsi="Arial" w:cs="Arial"/>
        </w:rPr>
      </w:pPr>
      <w:r w:rsidRPr="005B7FEC">
        <w:rPr>
          <w:rFonts w:ascii="Arial" w:eastAsia="Calibri" w:hAnsi="Arial" w:cs="Arial"/>
        </w:rPr>
        <w:t xml:space="preserve">To improve the overall digital literacy of Educators throughout the East of England so that they have the skills necessary to develop, maintain and progress online medical education for future generations. </w:t>
      </w:r>
    </w:p>
    <w:p w14:paraId="45D07DBD" w14:textId="7E070D2E" w:rsidR="005B7FEC" w:rsidRPr="005B7FEC" w:rsidRDefault="005B7FEC" w:rsidP="005B7FEC">
      <w:pPr>
        <w:rPr>
          <w:rFonts w:ascii="Arial" w:hAnsi="Arial" w:cs="Arial"/>
          <w:b/>
          <w:bCs/>
        </w:rPr>
      </w:pPr>
      <w:r>
        <w:rPr>
          <w:rFonts w:ascii="Arial" w:hAnsi="Arial" w:cs="Arial"/>
          <w:b/>
          <w:bCs/>
        </w:rPr>
        <w:t xml:space="preserve">1.2      </w:t>
      </w:r>
      <w:r w:rsidRPr="005B7FEC">
        <w:rPr>
          <w:rFonts w:ascii="Arial" w:hAnsi="Arial" w:cs="Arial"/>
          <w:b/>
          <w:bCs/>
        </w:rPr>
        <w:t>Functions of the Platform</w:t>
      </w:r>
    </w:p>
    <w:p w14:paraId="6A74841D" w14:textId="77777777" w:rsidR="005B7FEC" w:rsidRPr="005B7FEC" w:rsidRDefault="005B7FEC" w:rsidP="005B7FEC">
      <w:pPr>
        <w:rPr>
          <w:rFonts w:ascii="Arial" w:hAnsi="Arial" w:cs="Arial"/>
        </w:rPr>
      </w:pPr>
      <w:r w:rsidRPr="005B7FEC">
        <w:rPr>
          <w:rFonts w:ascii="Arial" w:hAnsi="Arial" w:cs="Arial"/>
        </w:rPr>
        <w:t>There are three main functions of the Platform:</w:t>
      </w:r>
    </w:p>
    <w:p w14:paraId="12FD3F2E" w14:textId="77777777" w:rsidR="005B7FEC" w:rsidRPr="005B7FEC" w:rsidRDefault="005B7FEC" w:rsidP="005B7FEC">
      <w:pPr>
        <w:pStyle w:val="ListParagraph"/>
        <w:numPr>
          <w:ilvl w:val="0"/>
          <w:numId w:val="15"/>
        </w:numPr>
        <w:jc w:val="both"/>
        <w:rPr>
          <w:rFonts w:ascii="Arial" w:hAnsi="Arial" w:cs="Arial"/>
        </w:rPr>
      </w:pPr>
      <w:r w:rsidRPr="005B7FEC">
        <w:rPr>
          <w:rFonts w:ascii="Arial" w:hAnsi="Arial" w:cs="Arial"/>
          <w:b/>
          <w:bCs/>
        </w:rPr>
        <w:t>Regional Interactive Calendar</w:t>
      </w:r>
      <w:r w:rsidRPr="005B7FEC">
        <w:rPr>
          <w:rFonts w:ascii="Arial" w:hAnsi="Arial" w:cs="Arial"/>
        </w:rPr>
        <w:t xml:space="preserve"> – Each account on the Platform has their own Calendar which acts as an event management system. It allows multiple specialties to publish their regional training events in one digital online calendar. Trainees can access and use this calendar as a booking system for regional training sessions and gives event organisers information about how many trainees will attend an event. It can be used for both Face-to-Face bookings and Webinars. In the case of webinars, when a trainee registers for an event, the webinar link will be sent to them automatically through an automated email. Any webinar event or face-to-face teaching can be recorded and securely stored in the Panopto video library</w:t>
      </w:r>
    </w:p>
    <w:p w14:paraId="186D77BE" w14:textId="77777777" w:rsidR="005B7FEC" w:rsidRPr="005B7FEC" w:rsidRDefault="005B7FEC" w:rsidP="005B7FEC">
      <w:pPr>
        <w:pStyle w:val="ListParagraph"/>
        <w:numPr>
          <w:ilvl w:val="0"/>
          <w:numId w:val="15"/>
        </w:numPr>
        <w:jc w:val="both"/>
        <w:rPr>
          <w:rFonts w:ascii="Arial" w:hAnsi="Arial" w:cs="Arial"/>
        </w:rPr>
      </w:pPr>
      <w:r w:rsidRPr="005B7FEC">
        <w:rPr>
          <w:rFonts w:ascii="Arial" w:hAnsi="Arial" w:cs="Arial"/>
          <w:b/>
          <w:bCs/>
        </w:rPr>
        <w:t>Online Courses</w:t>
      </w:r>
      <w:r w:rsidRPr="005B7FEC">
        <w:rPr>
          <w:rFonts w:ascii="Arial" w:hAnsi="Arial" w:cs="Arial"/>
        </w:rPr>
        <w:t xml:space="preserve"> – Bridge gives educators the ability to build comprehensive online courses through the platform. These courses can be used in multiple ways:</w:t>
      </w:r>
    </w:p>
    <w:p w14:paraId="3A97780F" w14:textId="594B62C2" w:rsidR="005B7FEC" w:rsidRPr="005B7FEC" w:rsidRDefault="005B7FEC" w:rsidP="005B7FEC">
      <w:pPr>
        <w:pStyle w:val="ListParagraph"/>
        <w:numPr>
          <w:ilvl w:val="1"/>
          <w:numId w:val="15"/>
        </w:numPr>
        <w:jc w:val="both"/>
        <w:rPr>
          <w:rFonts w:ascii="Arial" w:hAnsi="Arial" w:cs="Arial"/>
        </w:rPr>
      </w:pPr>
      <w:r w:rsidRPr="005B7FEC">
        <w:rPr>
          <w:rFonts w:ascii="Arial" w:hAnsi="Arial" w:cs="Arial"/>
        </w:rPr>
        <w:t xml:space="preserve">To supplement their regional training events as </w:t>
      </w:r>
      <w:r w:rsidR="00EB3D39" w:rsidRPr="005B7FEC">
        <w:rPr>
          <w:rFonts w:ascii="Arial" w:hAnsi="Arial" w:cs="Arial"/>
        </w:rPr>
        <w:t>pre- or post-live</w:t>
      </w:r>
      <w:r w:rsidRPr="005B7FEC">
        <w:rPr>
          <w:rFonts w:ascii="Arial" w:hAnsi="Arial" w:cs="Arial"/>
        </w:rPr>
        <w:t xml:space="preserve"> training material</w:t>
      </w:r>
    </w:p>
    <w:p w14:paraId="5FE5AE97" w14:textId="7879CD90" w:rsidR="005B7FEC" w:rsidRPr="005B7FEC" w:rsidRDefault="005B7FEC" w:rsidP="005B7FEC">
      <w:pPr>
        <w:pStyle w:val="ListParagraph"/>
        <w:numPr>
          <w:ilvl w:val="1"/>
          <w:numId w:val="15"/>
        </w:numPr>
        <w:jc w:val="both"/>
        <w:rPr>
          <w:rFonts w:ascii="Arial" w:hAnsi="Arial" w:cs="Arial"/>
        </w:rPr>
      </w:pPr>
      <w:r w:rsidRPr="005B7FEC">
        <w:rPr>
          <w:rFonts w:ascii="Arial" w:hAnsi="Arial" w:cs="Arial"/>
        </w:rPr>
        <w:t>as a part of a Program of Learning where multiple courses can be stacked in an order and assigned to trainees.</w:t>
      </w:r>
    </w:p>
    <w:p w14:paraId="0967BA37" w14:textId="07457221" w:rsidR="005B7FEC" w:rsidRPr="005B7FEC" w:rsidRDefault="005B7FEC" w:rsidP="005B7FEC">
      <w:pPr>
        <w:pStyle w:val="ListParagraph"/>
        <w:numPr>
          <w:ilvl w:val="1"/>
          <w:numId w:val="15"/>
        </w:numPr>
        <w:jc w:val="both"/>
        <w:rPr>
          <w:rFonts w:ascii="Arial" w:hAnsi="Arial" w:cs="Arial"/>
        </w:rPr>
      </w:pPr>
      <w:r w:rsidRPr="005B7FEC">
        <w:rPr>
          <w:rFonts w:ascii="Arial" w:hAnsi="Arial" w:cs="Arial"/>
        </w:rPr>
        <w:t>As part of a truly blended learning experience where a Program of Learning can be mixed with Online Courses and Live training events. This is where online courses and live training events can be organised into a Program</w:t>
      </w:r>
      <w:r w:rsidR="00AA2F72">
        <w:rPr>
          <w:rFonts w:ascii="Arial" w:hAnsi="Arial" w:cs="Arial"/>
        </w:rPr>
        <w:t>me</w:t>
      </w:r>
      <w:r w:rsidRPr="005B7FEC">
        <w:rPr>
          <w:rFonts w:ascii="Arial" w:hAnsi="Arial" w:cs="Arial"/>
        </w:rPr>
        <w:t xml:space="preserve"> of Learning, coordinated through the platform</w:t>
      </w:r>
      <w:r w:rsidR="00AA2F72">
        <w:rPr>
          <w:rFonts w:ascii="Arial" w:hAnsi="Arial" w:cs="Arial"/>
        </w:rPr>
        <w:t>.</w:t>
      </w:r>
    </w:p>
    <w:p w14:paraId="6B5F7DE9" w14:textId="77777777" w:rsidR="005B7FEC" w:rsidRPr="005B7FEC" w:rsidRDefault="005B7FEC" w:rsidP="005B7FEC">
      <w:pPr>
        <w:pStyle w:val="ListParagraph"/>
        <w:numPr>
          <w:ilvl w:val="0"/>
          <w:numId w:val="15"/>
        </w:numPr>
        <w:rPr>
          <w:rFonts w:ascii="Arial" w:hAnsi="Arial" w:cs="Arial"/>
          <w:b/>
          <w:bCs/>
        </w:rPr>
      </w:pPr>
      <w:r w:rsidRPr="005B7FEC">
        <w:rPr>
          <w:rFonts w:ascii="Arial" w:hAnsi="Arial" w:cs="Arial"/>
          <w:b/>
          <w:bCs/>
        </w:rPr>
        <w:t>To help automate attendance records and certification of learning</w:t>
      </w:r>
    </w:p>
    <w:p w14:paraId="530B173C" w14:textId="7161C722" w:rsidR="005B7FEC" w:rsidRDefault="005B7FEC" w:rsidP="005B7FEC">
      <w:pPr>
        <w:rPr>
          <w:rFonts w:ascii="Arial" w:hAnsi="Arial" w:cs="Arial"/>
          <w:color w:val="CC3399"/>
          <w:sz w:val="40"/>
          <w:szCs w:val="40"/>
        </w:rPr>
      </w:pPr>
    </w:p>
    <w:p w14:paraId="5FC0FD4B" w14:textId="5DADCDEA" w:rsidR="005B7FEC" w:rsidRPr="005B7FEC" w:rsidRDefault="005B7FEC" w:rsidP="005B7FEC">
      <w:pPr>
        <w:pStyle w:val="ListParagraph"/>
        <w:numPr>
          <w:ilvl w:val="2"/>
          <w:numId w:val="18"/>
        </w:numPr>
        <w:jc w:val="both"/>
        <w:rPr>
          <w:rFonts w:ascii="Arial" w:hAnsi="Arial" w:cs="Arial"/>
          <w:b/>
          <w:bCs/>
        </w:rPr>
      </w:pPr>
      <w:r w:rsidRPr="005B7FEC">
        <w:rPr>
          <w:rFonts w:ascii="Arial" w:hAnsi="Arial" w:cs="Arial"/>
          <w:b/>
          <w:bCs/>
        </w:rPr>
        <w:t>Overview of HEE Online Platform Workforce Structure</w:t>
      </w:r>
    </w:p>
    <w:p w14:paraId="09C2040F" w14:textId="2A2813E6" w:rsidR="005B7FEC" w:rsidRPr="005B7FEC" w:rsidRDefault="005B7FEC" w:rsidP="005B7FEC">
      <w:pPr>
        <w:suppressAutoHyphens/>
        <w:autoSpaceDN w:val="0"/>
        <w:spacing w:line="256" w:lineRule="auto"/>
        <w:jc w:val="both"/>
        <w:textAlignment w:val="baseline"/>
        <w:rPr>
          <w:rFonts w:ascii="Arial" w:eastAsia="Calibri" w:hAnsi="Arial" w:cs="Arial"/>
        </w:rPr>
      </w:pPr>
      <w:r w:rsidRPr="005B7FEC">
        <w:rPr>
          <w:rFonts w:ascii="Arial" w:eastAsia="Calibri" w:hAnsi="Arial" w:cs="Arial"/>
        </w:rPr>
        <w:t>Achieving the goals mentioned above requires strong governance processes that convey a consistent message of how the Platform should be used from the quality of the material produced down to user satisfaction and return on investment projections.</w:t>
      </w:r>
      <w:r>
        <w:rPr>
          <w:rFonts w:ascii="Arial" w:eastAsia="Calibri" w:hAnsi="Arial" w:cs="Arial"/>
        </w:rPr>
        <w:t xml:space="preserve"> </w:t>
      </w:r>
      <w:r w:rsidRPr="005B7FEC">
        <w:rPr>
          <w:rFonts w:ascii="Arial" w:eastAsia="Calibri" w:hAnsi="Arial" w:cs="Arial"/>
        </w:rPr>
        <w:t xml:space="preserve">That strategy must be underpinned by a consistent, skilled, and resilient workforce organised within a structure that supports the implementation, day-to-day operation and development of the platform. </w:t>
      </w:r>
    </w:p>
    <w:p w14:paraId="732276CF" w14:textId="77777777" w:rsidR="005B7FEC" w:rsidRPr="005B7FEC" w:rsidRDefault="005B7FEC" w:rsidP="005B7FEC">
      <w:pPr>
        <w:suppressAutoHyphens/>
        <w:autoSpaceDN w:val="0"/>
        <w:spacing w:line="256" w:lineRule="auto"/>
        <w:jc w:val="both"/>
        <w:textAlignment w:val="baseline"/>
        <w:rPr>
          <w:rFonts w:ascii="Arial" w:eastAsia="Calibri" w:hAnsi="Arial" w:cs="Arial"/>
        </w:rPr>
      </w:pPr>
      <w:r w:rsidRPr="005B7FEC">
        <w:rPr>
          <w:rFonts w:ascii="Arial" w:eastAsia="Calibri" w:hAnsi="Arial" w:cs="Arial"/>
        </w:rPr>
        <w:t>The diagrams below depict the structure of the workforce involved in supporting the platform in achieving its goals. In general, a Working Group forms the “team on the ground”, developing and delivering educational content using the Online Platform. The Individual Project/Speciality Leads develop the overall teaching program together with the Content Lead which should include the following:</w:t>
      </w:r>
    </w:p>
    <w:p w14:paraId="0C34C85B" w14:textId="77777777" w:rsidR="005B7FEC" w:rsidRPr="005B7FEC" w:rsidRDefault="005B7FEC" w:rsidP="005B7FEC">
      <w:pPr>
        <w:pStyle w:val="ListParagraph"/>
        <w:numPr>
          <w:ilvl w:val="0"/>
          <w:numId w:val="17"/>
        </w:numPr>
        <w:jc w:val="both"/>
        <w:rPr>
          <w:rFonts w:ascii="Arial" w:hAnsi="Arial" w:cs="Arial"/>
        </w:rPr>
      </w:pPr>
      <w:r w:rsidRPr="005B7FEC">
        <w:rPr>
          <w:rFonts w:ascii="Arial" w:hAnsi="Arial" w:cs="Arial"/>
        </w:rPr>
        <w:t>A program of Curriculum Topics that need to be covered over the next 3 years.</w:t>
      </w:r>
    </w:p>
    <w:p w14:paraId="5FF706ED" w14:textId="77777777" w:rsidR="005B7FEC" w:rsidRPr="005B7FEC" w:rsidRDefault="005B7FEC" w:rsidP="005B7FEC">
      <w:pPr>
        <w:numPr>
          <w:ilvl w:val="0"/>
          <w:numId w:val="17"/>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What information needs to be included in those Topics and using what modality – Live lectures, online courses or both? (see figure 3)</w:t>
      </w:r>
    </w:p>
    <w:p w14:paraId="22D190F5" w14:textId="77777777" w:rsidR="005B7FEC" w:rsidRPr="005B7FEC" w:rsidRDefault="005B7FEC" w:rsidP="005B7FEC">
      <w:pPr>
        <w:numPr>
          <w:ilvl w:val="0"/>
          <w:numId w:val="17"/>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Ensuring there is a shared curriculum breakdown spreadsheet so that they can keep track of what has been delivered. Examples in Appendix B.</w:t>
      </w:r>
    </w:p>
    <w:p w14:paraId="5CB2DF31" w14:textId="77777777" w:rsidR="005B7FEC" w:rsidRPr="005B7FEC" w:rsidRDefault="005B7FEC" w:rsidP="005B7FEC">
      <w:pPr>
        <w:suppressAutoHyphens/>
        <w:autoSpaceDN w:val="0"/>
        <w:spacing w:line="256" w:lineRule="auto"/>
        <w:jc w:val="both"/>
        <w:textAlignment w:val="baseline"/>
        <w:rPr>
          <w:rFonts w:ascii="Arial" w:eastAsia="Calibri" w:hAnsi="Arial" w:cs="Arial"/>
        </w:rPr>
      </w:pPr>
      <w:r w:rsidRPr="005B7FEC">
        <w:rPr>
          <w:rFonts w:ascii="Arial" w:eastAsia="Calibri" w:hAnsi="Arial" w:cs="Arial"/>
        </w:rPr>
        <w:t>These groups are supported by the Operations Group who provide technical and troubleshooting support to both users and educators.</w:t>
      </w:r>
    </w:p>
    <w:p w14:paraId="4CB8F90A" w14:textId="77777777" w:rsidR="005B7FEC" w:rsidRDefault="005B7FEC" w:rsidP="005B7FEC">
      <w:pPr>
        <w:suppressAutoHyphens/>
        <w:autoSpaceDN w:val="0"/>
        <w:spacing w:line="256" w:lineRule="auto"/>
        <w:textAlignment w:val="baseline"/>
        <w:rPr>
          <w:rFonts w:ascii="Arial" w:eastAsia="Calibri" w:hAnsi="Arial" w:cs="Arial"/>
        </w:rPr>
      </w:pPr>
    </w:p>
    <w:p w14:paraId="27508A77" w14:textId="77777777" w:rsidR="005B7FEC" w:rsidRDefault="005B7FEC" w:rsidP="005B7FEC">
      <w:pPr>
        <w:suppressAutoHyphens/>
        <w:autoSpaceDN w:val="0"/>
        <w:spacing w:line="256" w:lineRule="auto"/>
        <w:textAlignment w:val="baseline"/>
        <w:rPr>
          <w:rFonts w:ascii="Arial" w:eastAsia="Calibri" w:hAnsi="Arial" w:cs="Arial"/>
        </w:rPr>
      </w:pPr>
    </w:p>
    <w:p w14:paraId="18BEE97A" w14:textId="6F36E087" w:rsidR="005B7FEC" w:rsidRPr="005B7FEC" w:rsidRDefault="005B7FEC" w:rsidP="005B7FEC">
      <w:pPr>
        <w:suppressAutoHyphens/>
        <w:autoSpaceDN w:val="0"/>
        <w:spacing w:line="256" w:lineRule="auto"/>
        <w:textAlignment w:val="baseline"/>
        <w:rPr>
          <w:rFonts w:ascii="Arial" w:eastAsia="Calibri" w:hAnsi="Arial" w:cs="Arial"/>
        </w:rPr>
      </w:pPr>
      <w:r w:rsidRPr="005B7FEC">
        <w:rPr>
          <w:rFonts w:ascii="Arial" w:eastAsia="Calibri" w:hAnsi="Arial" w:cs="Arial"/>
        </w:rPr>
        <w:t>Figure 1. Overview of the Workforce Structure</w:t>
      </w:r>
    </w:p>
    <w:p w14:paraId="4F214D13" w14:textId="4AECAE74" w:rsidR="005B7FEC" w:rsidRDefault="164EC0D4" w:rsidP="005B7FEC">
      <w:pPr>
        <w:jc w:val="center"/>
        <w:rPr>
          <w:rFonts w:ascii="Arial" w:hAnsi="Arial" w:cs="Arial"/>
          <w:color w:val="CC3399"/>
          <w:sz w:val="40"/>
          <w:szCs w:val="40"/>
        </w:rPr>
      </w:pPr>
      <w:r>
        <w:rPr>
          <w:noProof/>
        </w:rPr>
        <w:drawing>
          <wp:inline distT="0" distB="0" distL="0" distR="0" wp14:anchorId="74ED7A38" wp14:editId="1F2A3B81">
            <wp:extent cx="5731510" cy="3000375"/>
            <wp:effectExtent l="0" t="0" r="2540"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50E2A672" w14:textId="401B50E4" w:rsidR="00160F21" w:rsidRDefault="00160F21" w:rsidP="005B7FEC">
      <w:pPr>
        <w:rPr>
          <w:rFonts w:ascii="Arial" w:hAnsi="Arial" w:cs="Arial"/>
          <w:color w:val="CC3399"/>
        </w:rPr>
      </w:pPr>
    </w:p>
    <w:p w14:paraId="72FB1C86" w14:textId="26822C34" w:rsidR="003F5B42" w:rsidRDefault="003F5B42" w:rsidP="005B7FEC">
      <w:pPr>
        <w:rPr>
          <w:rFonts w:ascii="Arial" w:hAnsi="Arial" w:cs="Arial"/>
          <w:color w:val="CC3399"/>
        </w:rPr>
      </w:pPr>
    </w:p>
    <w:p w14:paraId="6AE6938A" w14:textId="77777777" w:rsidR="003F5B42" w:rsidRPr="00160F21" w:rsidRDefault="003F5B42" w:rsidP="005B7FEC">
      <w:pPr>
        <w:rPr>
          <w:rFonts w:ascii="Arial" w:hAnsi="Arial" w:cs="Arial"/>
          <w:color w:val="CC3399"/>
        </w:rPr>
      </w:pPr>
    </w:p>
    <w:p w14:paraId="5D884EA2" w14:textId="7C455748" w:rsidR="005B7FEC" w:rsidRPr="005B7FEC" w:rsidRDefault="005B7FEC" w:rsidP="005B7FEC">
      <w:pPr>
        <w:pStyle w:val="ListParagraph"/>
        <w:numPr>
          <w:ilvl w:val="1"/>
          <w:numId w:val="18"/>
        </w:numPr>
        <w:rPr>
          <w:rFonts w:ascii="Arial" w:hAnsi="Arial" w:cs="Arial"/>
          <w:b/>
          <w:bCs/>
        </w:rPr>
      </w:pPr>
      <w:r w:rsidRPr="005B7FEC">
        <w:rPr>
          <w:rFonts w:ascii="Arial" w:hAnsi="Arial" w:cs="Arial"/>
          <w:b/>
          <w:bCs/>
        </w:rPr>
        <w:t xml:space="preserve">      Roles and Responsibilities of the Workforce Structure</w:t>
      </w:r>
    </w:p>
    <w:p w14:paraId="513D7C03" w14:textId="77777777" w:rsidR="005B7FEC" w:rsidRPr="005B7FEC" w:rsidRDefault="005B7FEC" w:rsidP="005B7FEC">
      <w:pPr>
        <w:suppressAutoHyphens/>
        <w:autoSpaceDN w:val="0"/>
        <w:spacing w:line="256" w:lineRule="auto"/>
        <w:jc w:val="both"/>
        <w:textAlignment w:val="baseline"/>
        <w:rPr>
          <w:rFonts w:ascii="Arial" w:eastAsia="Calibri" w:hAnsi="Arial" w:cs="Arial"/>
        </w:rPr>
      </w:pPr>
      <w:r w:rsidRPr="005B7FEC">
        <w:rPr>
          <w:rFonts w:ascii="Arial" w:eastAsia="Calibri" w:hAnsi="Arial" w:cs="Arial"/>
          <w:b/>
          <w:bCs/>
        </w:rPr>
        <w:t>The Working Group (WG)</w:t>
      </w:r>
      <w:r w:rsidRPr="005B7FEC">
        <w:rPr>
          <w:rFonts w:ascii="Arial" w:eastAsia="Calibri" w:hAnsi="Arial" w:cs="Arial"/>
        </w:rPr>
        <w:t xml:space="preserve"> forms the foundations of the Platform. It consists of a group of Consultants, Trainees and HEE Fellows with specific skills who organise, create and deliver educational events and courses on the platform. It is made up of the following roles listed below with their corresponding desired attributes/skill set:</w:t>
      </w:r>
    </w:p>
    <w:p w14:paraId="3ECB4CCA" w14:textId="77777777" w:rsidR="005B7FEC" w:rsidRPr="005B7FEC" w:rsidRDefault="005B7FEC" w:rsidP="005B7FEC">
      <w:pPr>
        <w:numPr>
          <w:ilvl w:val="0"/>
          <w:numId w:val="19"/>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Quality Assurance Officer – Coordinates a Peer Review of all online content produced on the platform for their Speciality. Has an Educationalist background with high amounts of subject matter knowledge. Uses the Quality Checklist to ensure all e-learning design best practise principles are followed. Ensures the content is accurate and up to date.</w:t>
      </w:r>
    </w:p>
    <w:p w14:paraId="184DC916" w14:textId="77777777" w:rsidR="005B7FEC" w:rsidRPr="005B7FEC" w:rsidRDefault="005B7FEC" w:rsidP="005B7FEC">
      <w:pPr>
        <w:numPr>
          <w:ilvl w:val="0"/>
          <w:numId w:val="19"/>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Content Lead/Coordinator – Contacts subject matter experts, collates all relevant educational content and material from journals/guidelines and writes the main body of content. Think of this role as the “screenplay to the Course”. Requires high subject matter knowledge base, knows when to reach out to sub-speciality subject matter experts. Knows when a to use a live training event i.e. discussion over and above theory. Minimum technological skill required but must understand the principles of Blending learning and the functionality of the platform.</w:t>
      </w:r>
    </w:p>
    <w:p w14:paraId="7B281373" w14:textId="77777777" w:rsidR="005B7FEC" w:rsidRPr="005B7FEC" w:rsidRDefault="005B7FEC" w:rsidP="005B7FEC">
      <w:pPr>
        <w:numPr>
          <w:ilvl w:val="0"/>
          <w:numId w:val="19"/>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Online Course designer</w:t>
      </w:r>
      <w:r w:rsidRPr="005B7FEC">
        <w:rPr>
          <w:rFonts w:ascii="Arial" w:eastAsia="Calibri" w:hAnsi="Arial" w:cs="Arial"/>
          <w:b/>
          <w:bCs/>
        </w:rPr>
        <w:t xml:space="preserve"> –</w:t>
      </w:r>
      <w:r w:rsidRPr="005B7FEC">
        <w:rPr>
          <w:rFonts w:ascii="Arial" w:eastAsia="Calibri" w:hAnsi="Arial" w:cs="Arial"/>
        </w:rPr>
        <w:t xml:space="preserve"> Builds and designs online course material on Bridge with the content produced by or with the Content Lead. Confident technologist with high levels of tech initiative. Understand subject topics but does not need high levels of knowledge. Has lots of design flair, willing to incorporate and create interactive pictures/videos that complement but not distract from the main learning objectives. Also willing to experiment with R&amp;D pilots.</w:t>
      </w:r>
    </w:p>
    <w:p w14:paraId="4B7F2766" w14:textId="77777777" w:rsidR="005B7FEC" w:rsidRPr="005B7FEC" w:rsidRDefault="005B7FEC" w:rsidP="005B7FEC">
      <w:pPr>
        <w:numPr>
          <w:ilvl w:val="0"/>
          <w:numId w:val="19"/>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Tech Support – High levels of technological knowledge. A Bridge superuser who can help troubleshoot user problems and/or course design issues. Available to provide additional training for rotating members of the Group.</w:t>
      </w:r>
    </w:p>
    <w:p w14:paraId="6817615F" w14:textId="77777777" w:rsidR="005B7FEC" w:rsidRPr="005B7FEC" w:rsidRDefault="005B7FEC" w:rsidP="005B7FEC">
      <w:pPr>
        <w:numPr>
          <w:ilvl w:val="0"/>
          <w:numId w:val="19"/>
        </w:numPr>
        <w:suppressAutoHyphens/>
        <w:autoSpaceDN w:val="0"/>
        <w:spacing w:line="256" w:lineRule="auto"/>
        <w:jc w:val="both"/>
        <w:textAlignment w:val="baseline"/>
        <w:rPr>
          <w:rFonts w:ascii="Arial" w:eastAsia="Calibri" w:hAnsi="Arial" w:cs="Arial"/>
        </w:rPr>
      </w:pPr>
      <w:r w:rsidRPr="005B7FEC">
        <w:rPr>
          <w:rFonts w:ascii="Arial" w:eastAsia="Calibri" w:hAnsi="Arial" w:cs="Arial"/>
        </w:rPr>
        <w:t>School Administrator – Creates a Bridge Live event. Creates Zoom/Teams links and pastes them into Bridge Live event. Attaches Program and schedule to the Bridge Live event. Assigns Groups to the Live events in Bridge. Creates an online feedback form using either the HEE Survey tool or a Google event feedback form. Collates feedback. Audits attendance by exporting live training event data from Bridge.</w:t>
      </w:r>
    </w:p>
    <w:p w14:paraId="63FF7A3D" w14:textId="5697C1E9" w:rsidR="005B7FEC" w:rsidRPr="005B7FEC" w:rsidRDefault="005B7FEC" w:rsidP="005B7FEC">
      <w:pPr>
        <w:suppressAutoHyphens/>
        <w:autoSpaceDN w:val="0"/>
        <w:spacing w:line="256" w:lineRule="auto"/>
        <w:jc w:val="both"/>
        <w:textAlignment w:val="baseline"/>
        <w:rPr>
          <w:rFonts w:ascii="Arial" w:eastAsia="Calibri" w:hAnsi="Arial" w:cs="Arial"/>
        </w:rPr>
      </w:pPr>
      <w:r w:rsidRPr="4D178E39">
        <w:rPr>
          <w:rFonts w:ascii="Arial" w:eastAsia="Calibri" w:hAnsi="Arial" w:cs="Arial"/>
          <w:b/>
          <w:bCs/>
        </w:rPr>
        <w:t>The Individual Specialty Lead</w:t>
      </w:r>
      <w:r w:rsidRPr="4D178E39">
        <w:rPr>
          <w:rFonts w:ascii="Arial" w:eastAsia="Calibri" w:hAnsi="Arial" w:cs="Arial"/>
        </w:rPr>
        <w:t xml:space="preserve"> designs an educational program of teaching that is curriculum mapped and consistent with the goals of the Online Platform. The program is usually formed of a combination of Online Courses and Live training events typical of a Blended learning approach, that culminates into a holistic and complete educational experience for trainees. When designing the educational program, they identify curriculum items that form discrete topics which can be made into a Course and/or Live event (Step 1 in Figure </w:t>
      </w:r>
      <w:r w:rsidR="00DE5CBF" w:rsidRPr="4D178E39">
        <w:rPr>
          <w:rFonts w:ascii="Arial" w:eastAsia="Calibri" w:hAnsi="Arial" w:cs="Arial"/>
        </w:rPr>
        <w:t>2</w:t>
      </w:r>
      <w:r w:rsidRPr="4D178E39">
        <w:rPr>
          <w:rFonts w:ascii="Arial" w:eastAsia="Calibri" w:hAnsi="Arial" w:cs="Arial"/>
        </w:rPr>
        <w:t>). They package curriculum items into relevant topics and suggest subject matter experts, within or outside the EOE, that are best placed to teach these programs/courses/events. The Working Group delivers the educational program designed by the Speciality Lead using the Online Platform (Step 2 -4), any webinar and/or Third-Party software</w:t>
      </w:r>
      <w:r w:rsidR="745D27DD" w:rsidRPr="4D178E39">
        <w:rPr>
          <w:rFonts w:ascii="Arial" w:eastAsia="Calibri" w:hAnsi="Arial" w:cs="Arial"/>
        </w:rPr>
        <w:t xml:space="preserve"> p</w:t>
      </w:r>
      <w:r w:rsidRPr="4D178E39">
        <w:rPr>
          <w:rFonts w:ascii="Arial" w:eastAsia="Calibri" w:hAnsi="Arial" w:cs="Arial"/>
        </w:rPr>
        <w:t>ackages. This includes training educators/subject matter experts in using webinar packages to deliver lectures using Tech Support.</w:t>
      </w:r>
    </w:p>
    <w:p w14:paraId="3F06AA67" w14:textId="566F1412" w:rsidR="4D178E39" w:rsidRDefault="4D178E39" w:rsidP="4D178E39">
      <w:pPr>
        <w:spacing w:line="256" w:lineRule="auto"/>
        <w:jc w:val="both"/>
        <w:rPr>
          <w:rFonts w:ascii="Arial" w:eastAsia="Calibri" w:hAnsi="Arial" w:cs="Arial"/>
        </w:rPr>
      </w:pPr>
    </w:p>
    <w:p w14:paraId="38A3C0E2" w14:textId="0D676427" w:rsidR="238CE3C4" w:rsidRDefault="238CE3C4" w:rsidP="4D178E39">
      <w:pPr>
        <w:spacing w:line="256" w:lineRule="auto"/>
        <w:jc w:val="both"/>
        <w:rPr>
          <w:rFonts w:ascii="Arial" w:eastAsia="Calibri" w:hAnsi="Arial" w:cs="Arial"/>
          <w:b/>
          <w:bCs/>
        </w:rPr>
      </w:pPr>
      <w:r w:rsidRPr="4D178E39">
        <w:rPr>
          <w:rFonts w:ascii="Arial" w:eastAsia="Calibri" w:hAnsi="Arial" w:cs="Arial"/>
          <w:b/>
          <w:bCs/>
        </w:rPr>
        <w:lastRenderedPageBreak/>
        <w:t xml:space="preserve">Individual Specialty Leads </w:t>
      </w:r>
      <w:r w:rsidR="123AE5A4" w:rsidRPr="4D178E39">
        <w:rPr>
          <w:rFonts w:ascii="Arial" w:eastAsia="Calibri" w:hAnsi="Arial" w:cs="Arial"/>
          <w:b/>
          <w:bCs/>
        </w:rPr>
        <w:t xml:space="preserve">Content </w:t>
      </w:r>
      <w:r w:rsidRPr="4D178E39">
        <w:rPr>
          <w:rFonts w:ascii="Arial" w:eastAsia="Calibri" w:hAnsi="Arial" w:cs="Arial"/>
          <w:b/>
          <w:bCs/>
        </w:rPr>
        <w:t>Sync Meeting:</w:t>
      </w:r>
    </w:p>
    <w:p w14:paraId="5BA2A73C" w14:textId="7A57AB03" w:rsidR="462066C3" w:rsidRDefault="462066C3" w:rsidP="4D178E39">
      <w:pPr>
        <w:spacing w:line="256" w:lineRule="auto"/>
        <w:jc w:val="both"/>
        <w:rPr>
          <w:rFonts w:ascii="Arial" w:eastAsia="Calibri" w:hAnsi="Arial" w:cs="Arial"/>
        </w:rPr>
      </w:pPr>
      <w:r w:rsidRPr="4D178E39">
        <w:rPr>
          <w:rFonts w:ascii="Arial" w:eastAsia="Calibri" w:hAnsi="Arial" w:cs="Arial"/>
        </w:rPr>
        <w:t>A</w:t>
      </w:r>
      <w:r w:rsidR="57841F1B" w:rsidRPr="4D178E39">
        <w:rPr>
          <w:rFonts w:ascii="Arial" w:eastAsia="Calibri" w:hAnsi="Arial" w:cs="Arial"/>
        </w:rPr>
        <w:t>ll Individual Specialty Leads</w:t>
      </w:r>
      <w:r w:rsidR="41F30438" w:rsidRPr="4D178E39">
        <w:rPr>
          <w:rFonts w:ascii="Arial" w:eastAsia="Calibri" w:hAnsi="Arial" w:cs="Arial"/>
        </w:rPr>
        <w:t xml:space="preserve"> and Online Course Designers should meet</w:t>
      </w:r>
      <w:r w:rsidR="29A63D39" w:rsidRPr="4D178E39">
        <w:rPr>
          <w:rFonts w:ascii="Arial" w:eastAsia="Calibri" w:hAnsi="Arial" w:cs="Arial"/>
        </w:rPr>
        <w:t xml:space="preserve"> every 2 months. During this meeting, Leads should</w:t>
      </w:r>
      <w:r w:rsidR="55802696" w:rsidRPr="4D178E39">
        <w:rPr>
          <w:rFonts w:ascii="Arial" w:eastAsia="Calibri" w:hAnsi="Arial" w:cs="Arial"/>
        </w:rPr>
        <w:t xml:space="preserve"> share their learning packages and overview</w:t>
      </w:r>
      <w:r w:rsidR="7606C8AA" w:rsidRPr="4D178E39">
        <w:rPr>
          <w:rFonts w:ascii="Arial" w:eastAsia="Calibri" w:hAnsi="Arial" w:cs="Arial"/>
        </w:rPr>
        <w:t>s</w:t>
      </w:r>
      <w:r w:rsidR="55802696" w:rsidRPr="4D178E39">
        <w:rPr>
          <w:rFonts w:ascii="Arial" w:eastAsia="Calibri" w:hAnsi="Arial" w:cs="Arial"/>
        </w:rPr>
        <w:t xml:space="preserve"> of what is being delivered. This will help </w:t>
      </w:r>
      <w:r w:rsidR="4144EE41" w:rsidRPr="4D178E39">
        <w:rPr>
          <w:rFonts w:ascii="Arial" w:eastAsia="Calibri" w:hAnsi="Arial" w:cs="Arial"/>
        </w:rPr>
        <w:t xml:space="preserve">reduce duplicate efforts and help specialties collaborate. If there is duplication across specialities, this may be appropriate (I.e there are specialty specific </w:t>
      </w:r>
      <w:r w:rsidR="3EBB74A9" w:rsidRPr="4D178E39">
        <w:rPr>
          <w:rFonts w:ascii="Arial" w:eastAsia="Calibri" w:hAnsi="Arial" w:cs="Arial"/>
        </w:rPr>
        <w:t>needs of the course), although should be evaluated by the Specialty Leads.</w:t>
      </w:r>
      <w:r w:rsidR="26984807" w:rsidRPr="4D178E39">
        <w:rPr>
          <w:rFonts w:ascii="Arial" w:eastAsia="Calibri" w:hAnsi="Arial" w:cs="Arial"/>
        </w:rPr>
        <w:t xml:space="preserve"> </w:t>
      </w:r>
    </w:p>
    <w:p w14:paraId="2B9C91E5" w14:textId="49EFE0FC" w:rsidR="26984807" w:rsidRDefault="26984807" w:rsidP="4D178E39">
      <w:pPr>
        <w:spacing w:line="256" w:lineRule="auto"/>
        <w:jc w:val="both"/>
        <w:rPr>
          <w:rFonts w:ascii="Arial" w:eastAsia="Calibri" w:hAnsi="Arial" w:cs="Arial"/>
        </w:rPr>
      </w:pPr>
      <w:r w:rsidRPr="4D178E39">
        <w:rPr>
          <w:rFonts w:ascii="Arial" w:eastAsia="Calibri" w:hAnsi="Arial" w:cs="Arial"/>
        </w:rPr>
        <w:t>This is also a chance for Leads to discuss the development of Learning Packages that cross specialities. This facilitates a more joined up approach to education</w:t>
      </w:r>
      <w:r w:rsidR="1D90E57E" w:rsidRPr="4D178E39">
        <w:rPr>
          <w:rFonts w:ascii="Arial" w:eastAsia="Calibri" w:hAnsi="Arial" w:cs="Arial"/>
        </w:rPr>
        <w:t>.</w:t>
      </w:r>
    </w:p>
    <w:p w14:paraId="010DD297" w14:textId="604FAF42" w:rsidR="26984807" w:rsidRDefault="26984807" w:rsidP="4D178E39">
      <w:pPr>
        <w:spacing w:line="256" w:lineRule="auto"/>
        <w:jc w:val="both"/>
        <w:rPr>
          <w:rFonts w:ascii="Arial" w:eastAsia="Calibri" w:hAnsi="Arial" w:cs="Arial"/>
        </w:rPr>
      </w:pPr>
      <w:r w:rsidRPr="4D178E39">
        <w:rPr>
          <w:rFonts w:ascii="Arial" w:eastAsia="Calibri" w:hAnsi="Arial" w:cs="Arial"/>
        </w:rPr>
        <w:t xml:space="preserve">There will be </w:t>
      </w:r>
      <w:r w:rsidR="686EACC2" w:rsidRPr="4D178E39">
        <w:rPr>
          <w:rFonts w:ascii="Arial" w:eastAsia="Calibri" w:hAnsi="Arial" w:cs="Arial"/>
        </w:rPr>
        <w:t>a master curriculum matrix that includes all learning packages for each specialty. T</w:t>
      </w:r>
      <w:r w:rsidR="099B1B67" w:rsidRPr="4D178E39">
        <w:rPr>
          <w:rFonts w:ascii="Arial" w:eastAsia="Calibri" w:hAnsi="Arial" w:cs="Arial"/>
        </w:rPr>
        <w:t>his allows all Leads to see what has been covered in each specialty schematically.</w:t>
      </w:r>
    </w:p>
    <w:p w14:paraId="5CBD1DCA" w14:textId="77777777" w:rsidR="005B7FEC" w:rsidRPr="005B7FEC" w:rsidRDefault="005B7FEC" w:rsidP="005B7FEC">
      <w:pPr>
        <w:suppressAutoHyphens/>
        <w:autoSpaceDN w:val="0"/>
        <w:spacing w:line="256" w:lineRule="auto"/>
        <w:textAlignment w:val="baseline"/>
        <w:rPr>
          <w:rFonts w:ascii="Calibri" w:eastAsia="Calibri" w:hAnsi="Calibri" w:cs="Times New Roman"/>
        </w:rPr>
      </w:pPr>
    </w:p>
    <w:p w14:paraId="5519F405" w14:textId="4A6FF30B" w:rsidR="005B7FEC" w:rsidRPr="005B7FEC" w:rsidRDefault="005B7FEC" w:rsidP="005B7FEC">
      <w:pPr>
        <w:suppressAutoHyphens/>
        <w:autoSpaceDN w:val="0"/>
        <w:spacing w:line="256" w:lineRule="auto"/>
        <w:textAlignment w:val="baseline"/>
        <w:rPr>
          <w:rFonts w:ascii="Arial" w:eastAsia="Calibri" w:hAnsi="Arial" w:cs="Arial"/>
        </w:rPr>
      </w:pPr>
      <w:r w:rsidRPr="005B7FEC">
        <w:rPr>
          <w:rFonts w:ascii="Arial" w:eastAsia="Calibri" w:hAnsi="Arial" w:cs="Arial"/>
        </w:rPr>
        <w:t xml:space="preserve">Figure </w:t>
      </w:r>
      <w:r w:rsidR="00E92611">
        <w:rPr>
          <w:rFonts w:ascii="Arial" w:eastAsia="Calibri" w:hAnsi="Arial" w:cs="Arial"/>
        </w:rPr>
        <w:t>2</w:t>
      </w:r>
      <w:r w:rsidRPr="005B7FEC">
        <w:rPr>
          <w:rFonts w:ascii="Arial" w:eastAsia="Calibri" w:hAnsi="Arial" w:cs="Arial"/>
        </w:rPr>
        <w:t>. Working Group and Speciality Lead Workflows – Example 1</w:t>
      </w:r>
    </w:p>
    <w:p w14:paraId="64E26D4F" w14:textId="47D6B7A4" w:rsidR="005B7FEC" w:rsidRDefault="005B7FEC" w:rsidP="005B7FEC">
      <w:pPr>
        <w:jc w:val="center"/>
        <w:rPr>
          <w:rFonts w:ascii="Arial" w:hAnsi="Arial" w:cs="Arial"/>
          <w:color w:val="CC3399"/>
          <w:sz w:val="40"/>
          <w:szCs w:val="40"/>
        </w:rPr>
      </w:pPr>
      <w:r>
        <w:rPr>
          <w:noProof/>
        </w:rPr>
        <w:drawing>
          <wp:inline distT="0" distB="0" distL="0" distR="0" wp14:anchorId="26377165" wp14:editId="676BF6A4">
            <wp:extent cx="5651218" cy="3257550"/>
            <wp:effectExtent l="0" t="0" r="0" b="0"/>
            <wp:docPr id="2" name="Pictur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651218" cy="3257550"/>
                    </a:xfrm>
                    <a:prstGeom prst="rect">
                      <a:avLst/>
                    </a:prstGeom>
                    <a:noFill/>
                    <a:ln>
                      <a:noFill/>
                      <a:prstDash/>
                    </a:ln>
                  </pic:spPr>
                </pic:pic>
              </a:graphicData>
            </a:graphic>
          </wp:inline>
        </w:drawing>
      </w:r>
    </w:p>
    <w:p w14:paraId="5A94326F" w14:textId="77777777" w:rsidR="005B7FEC" w:rsidRPr="005B7FEC" w:rsidRDefault="164EC0D4" w:rsidP="005B7FEC">
      <w:pPr>
        <w:suppressAutoHyphens/>
        <w:autoSpaceDN w:val="0"/>
        <w:spacing w:line="256" w:lineRule="auto"/>
        <w:jc w:val="both"/>
        <w:textAlignment w:val="baseline"/>
        <w:rPr>
          <w:rFonts w:ascii="Arial" w:eastAsia="Calibri" w:hAnsi="Arial" w:cs="Arial"/>
        </w:rPr>
      </w:pPr>
      <w:r w:rsidRPr="71E448DB">
        <w:rPr>
          <w:rFonts w:ascii="Arial" w:eastAsia="Calibri" w:hAnsi="Arial" w:cs="Arial"/>
          <w:b/>
          <w:bCs/>
        </w:rPr>
        <w:t>The Operations Group</w:t>
      </w:r>
      <w:r w:rsidRPr="71E448DB">
        <w:rPr>
          <w:rFonts w:ascii="Arial" w:eastAsia="Calibri" w:hAnsi="Arial" w:cs="Arial"/>
        </w:rPr>
        <w:t xml:space="preserve"> ensures that The Project Leads and Working Group have the tools and resources required to carry out their tasks for the platform. They are also expected to ensure that all users on the platform are updated, in the correct groups and aid smooth transition of data during the “change-over” period. They are expected to facilitate any ongoing training or troubleshooting for users where necessary. This allows The Working Group to focus on delivering high quality education without bureaucratic distraction. It should be noted that any TPD should also be prepared to quality assure educational content over above the quality control lead in The Working Group for their speciality. </w:t>
      </w:r>
    </w:p>
    <w:p w14:paraId="3507C919" w14:textId="2C95A816" w:rsidR="43DFE6C0" w:rsidRPr="003F5B42" w:rsidRDefault="43DFE6C0" w:rsidP="003F5B42">
      <w:pPr>
        <w:jc w:val="both"/>
        <w:rPr>
          <w:rFonts w:eastAsiaTheme="minorEastAsia"/>
          <w:u w:val="single"/>
        </w:rPr>
      </w:pPr>
      <w:r w:rsidRPr="003F5B42">
        <w:rPr>
          <w:rFonts w:ascii="Arial" w:hAnsi="Arial" w:cs="Arial"/>
          <w:u w:val="single"/>
        </w:rPr>
        <w:t xml:space="preserve">Librarian: </w:t>
      </w:r>
    </w:p>
    <w:p w14:paraId="0E08EABB" w14:textId="307531CE" w:rsidR="170C197A" w:rsidRPr="003F5B42" w:rsidRDefault="170C197A" w:rsidP="003F5B42">
      <w:pPr>
        <w:pStyle w:val="ListParagraph"/>
        <w:numPr>
          <w:ilvl w:val="0"/>
          <w:numId w:val="45"/>
        </w:numPr>
        <w:jc w:val="both"/>
        <w:rPr>
          <w:rFonts w:asciiTheme="minorHAnsi" w:eastAsiaTheme="minorEastAsia" w:hAnsiTheme="minorHAnsi" w:cstheme="minorBidi"/>
        </w:rPr>
      </w:pPr>
      <w:r w:rsidRPr="003F5B42">
        <w:rPr>
          <w:rFonts w:ascii="Arial" w:hAnsi="Arial" w:cs="Arial"/>
        </w:rPr>
        <w:t>Keeps an index of all video content created on Panopto to help reduce duplication.</w:t>
      </w:r>
    </w:p>
    <w:p w14:paraId="2B26A690" w14:textId="51284AC0" w:rsidR="170C197A" w:rsidRPr="003F5B42" w:rsidRDefault="170C197A" w:rsidP="003F5B42">
      <w:pPr>
        <w:pStyle w:val="ListParagraph"/>
        <w:numPr>
          <w:ilvl w:val="0"/>
          <w:numId w:val="45"/>
        </w:numPr>
        <w:jc w:val="both"/>
        <w:rPr>
          <w:rFonts w:asciiTheme="minorHAnsi" w:eastAsiaTheme="minorEastAsia" w:hAnsiTheme="minorHAnsi" w:cstheme="minorBidi"/>
        </w:rPr>
      </w:pPr>
      <w:r w:rsidRPr="003F5B42">
        <w:rPr>
          <w:rFonts w:ascii="Arial" w:hAnsi="Arial" w:cs="Arial"/>
        </w:rPr>
        <w:t>Ensures video content and Bridge Courses are reviewed within time</w:t>
      </w:r>
    </w:p>
    <w:p w14:paraId="4138D756" w14:textId="6D649715" w:rsidR="170C197A" w:rsidRPr="003F5B42" w:rsidRDefault="170C197A" w:rsidP="003F5B42">
      <w:pPr>
        <w:pStyle w:val="ListParagraph"/>
        <w:numPr>
          <w:ilvl w:val="0"/>
          <w:numId w:val="45"/>
        </w:numPr>
        <w:jc w:val="both"/>
        <w:rPr>
          <w:rFonts w:asciiTheme="minorHAnsi" w:eastAsiaTheme="minorEastAsia" w:hAnsiTheme="minorHAnsi" w:cstheme="minorBidi"/>
        </w:rPr>
      </w:pPr>
      <w:r w:rsidRPr="003F5B42">
        <w:rPr>
          <w:rFonts w:ascii="Arial" w:hAnsi="Arial" w:cs="Arial"/>
        </w:rPr>
        <w:lastRenderedPageBreak/>
        <w:t>Helps promote, organise and source specialty specific webinars that may be held outside the region</w:t>
      </w:r>
      <w:r w:rsidR="007754E4">
        <w:rPr>
          <w:rFonts w:ascii="Arial" w:hAnsi="Arial" w:cs="Arial"/>
        </w:rPr>
        <w:t xml:space="preserve"> i</w:t>
      </w:r>
      <w:r w:rsidRPr="003F5B42">
        <w:rPr>
          <w:rFonts w:ascii="Arial" w:hAnsi="Arial" w:cs="Arial"/>
        </w:rPr>
        <w:t>.e</w:t>
      </w:r>
      <w:r w:rsidR="007754E4">
        <w:rPr>
          <w:rFonts w:ascii="Arial" w:hAnsi="Arial" w:cs="Arial"/>
        </w:rPr>
        <w:t>.</w:t>
      </w:r>
      <w:r w:rsidRPr="003F5B42">
        <w:rPr>
          <w:rFonts w:ascii="Arial" w:hAnsi="Arial" w:cs="Arial"/>
        </w:rPr>
        <w:t xml:space="preserve"> </w:t>
      </w:r>
      <w:r w:rsidR="007754E4">
        <w:rPr>
          <w:rFonts w:ascii="Arial" w:hAnsi="Arial" w:cs="Arial"/>
        </w:rPr>
        <w:t>i</w:t>
      </w:r>
      <w:r w:rsidRPr="003F5B42">
        <w:rPr>
          <w:rFonts w:ascii="Arial" w:hAnsi="Arial" w:cs="Arial"/>
        </w:rPr>
        <w:t>f another deanery advertise</w:t>
      </w:r>
      <w:r w:rsidR="5BEB0D57" w:rsidRPr="003F5B42">
        <w:rPr>
          <w:rFonts w:ascii="Arial" w:hAnsi="Arial" w:cs="Arial"/>
        </w:rPr>
        <w:t>s</w:t>
      </w:r>
      <w:r w:rsidRPr="003F5B42">
        <w:rPr>
          <w:rFonts w:ascii="Arial" w:hAnsi="Arial" w:cs="Arial"/>
        </w:rPr>
        <w:t xml:space="preserve"> s</w:t>
      </w:r>
      <w:r w:rsidR="0FBD3D06" w:rsidRPr="003F5B42">
        <w:rPr>
          <w:rFonts w:ascii="Arial" w:hAnsi="Arial" w:cs="Arial"/>
        </w:rPr>
        <w:t xml:space="preserve">pecialty specific educational events, the </w:t>
      </w:r>
      <w:r w:rsidR="505F6B57" w:rsidRPr="003F5B42">
        <w:rPr>
          <w:rFonts w:ascii="Arial" w:hAnsi="Arial" w:cs="Arial"/>
        </w:rPr>
        <w:t>Librarian</w:t>
      </w:r>
      <w:r w:rsidR="0FBD3D06" w:rsidRPr="003F5B42">
        <w:rPr>
          <w:rFonts w:ascii="Arial" w:hAnsi="Arial" w:cs="Arial"/>
        </w:rPr>
        <w:t xml:space="preserve"> can source the necessary links etc.</w:t>
      </w:r>
      <w:r w:rsidR="007754E4">
        <w:rPr>
          <w:rFonts w:ascii="Arial" w:hAnsi="Arial" w:cs="Arial"/>
        </w:rPr>
        <w:t xml:space="preserve"> </w:t>
      </w:r>
      <w:r w:rsidR="0FBD3D06" w:rsidRPr="003F5B42">
        <w:rPr>
          <w:rFonts w:ascii="Arial" w:hAnsi="Arial" w:cs="Arial"/>
        </w:rPr>
        <w:t>to promote on Bridge</w:t>
      </w:r>
    </w:p>
    <w:p w14:paraId="63DAFDF7" w14:textId="23873A2A" w:rsidR="0FBD3D06" w:rsidRPr="003F5B42" w:rsidRDefault="0FBD3D06" w:rsidP="003F5B42">
      <w:pPr>
        <w:pStyle w:val="ListParagraph"/>
        <w:numPr>
          <w:ilvl w:val="0"/>
          <w:numId w:val="45"/>
        </w:numPr>
        <w:jc w:val="both"/>
        <w:rPr>
          <w:rFonts w:asciiTheme="minorHAnsi" w:eastAsiaTheme="minorEastAsia" w:hAnsiTheme="minorHAnsi" w:cstheme="minorBidi"/>
        </w:rPr>
      </w:pPr>
      <w:r w:rsidRPr="003F5B42">
        <w:rPr>
          <w:rFonts w:ascii="Arial" w:hAnsi="Arial" w:cs="Arial"/>
        </w:rPr>
        <w:t>Ensures Tagging of content on Bridge is appropriate and consistent.</w:t>
      </w:r>
    </w:p>
    <w:p w14:paraId="3FBA4C63" w14:textId="7DE4C2FB" w:rsidR="71E448DB" w:rsidRDefault="71E448DB" w:rsidP="71E448DB">
      <w:pPr>
        <w:spacing w:line="256" w:lineRule="auto"/>
        <w:jc w:val="both"/>
        <w:rPr>
          <w:rFonts w:ascii="Arial" w:eastAsia="Calibri" w:hAnsi="Arial" w:cs="Arial"/>
        </w:rPr>
      </w:pPr>
    </w:p>
    <w:p w14:paraId="46C7F341" w14:textId="2AB70E5E" w:rsidR="0FBD3D06" w:rsidRPr="003F5B42" w:rsidRDefault="0FBD3D06" w:rsidP="003F5B42">
      <w:pPr>
        <w:jc w:val="both"/>
        <w:rPr>
          <w:rFonts w:eastAsiaTheme="minorEastAsia"/>
          <w:u w:val="single"/>
        </w:rPr>
      </w:pPr>
      <w:r w:rsidRPr="003F5B42">
        <w:rPr>
          <w:rFonts w:ascii="Arial" w:hAnsi="Arial" w:cs="Arial"/>
          <w:u w:val="single"/>
        </w:rPr>
        <w:t xml:space="preserve">Online Trainer: </w:t>
      </w:r>
    </w:p>
    <w:p w14:paraId="24F650E4" w14:textId="41DA0D5A" w:rsidR="0FBD3D06" w:rsidRDefault="0FBD3D06" w:rsidP="003F5B42">
      <w:pPr>
        <w:pStyle w:val="ListParagraph"/>
        <w:numPr>
          <w:ilvl w:val="0"/>
          <w:numId w:val="46"/>
        </w:numPr>
        <w:jc w:val="both"/>
      </w:pPr>
      <w:r w:rsidRPr="003F5B42">
        <w:rPr>
          <w:rFonts w:ascii="Arial" w:hAnsi="Arial" w:cs="Arial"/>
        </w:rPr>
        <w:t>Trains Online Course Designers on Bridge</w:t>
      </w:r>
    </w:p>
    <w:p w14:paraId="297241D2" w14:textId="7754E2BD" w:rsidR="0FBD3D06" w:rsidRDefault="0FBD3D06" w:rsidP="003F5B42">
      <w:pPr>
        <w:pStyle w:val="ListParagraph"/>
        <w:numPr>
          <w:ilvl w:val="0"/>
          <w:numId w:val="46"/>
        </w:numPr>
        <w:jc w:val="both"/>
      </w:pPr>
      <w:r w:rsidRPr="003F5B42">
        <w:rPr>
          <w:rFonts w:ascii="Arial" w:hAnsi="Arial" w:cs="Arial"/>
        </w:rPr>
        <w:t>Trains School Admins on how to create events on Bridge and how to upload videos onto Panopto</w:t>
      </w:r>
    </w:p>
    <w:p w14:paraId="10D9E556" w14:textId="6DAAC18F" w:rsidR="0FBD3D06" w:rsidRDefault="0FBD3D06" w:rsidP="003F5B42">
      <w:pPr>
        <w:pStyle w:val="ListParagraph"/>
        <w:numPr>
          <w:ilvl w:val="0"/>
          <w:numId w:val="46"/>
        </w:numPr>
        <w:jc w:val="both"/>
      </w:pPr>
      <w:r w:rsidRPr="003F5B42">
        <w:rPr>
          <w:rFonts w:ascii="Arial" w:hAnsi="Arial" w:cs="Arial"/>
        </w:rPr>
        <w:t>Runs regular update events for “How to’s” on Bridge for Authors</w:t>
      </w:r>
    </w:p>
    <w:p w14:paraId="10343742" w14:textId="146791DA" w:rsidR="0FBD3D06" w:rsidRDefault="0FBD3D06" w:rsidP="003F5B42">
      <w:pPr>
        <w:pStyle w:val="ListParagraph"/>
        <w:numPr>
          <w:ilvl w:val="0"/>
          <w:numId w:val="46"/>
        </w:numPr>
        <w:jc w:val="both"/>
      </w:pPr>
      <w:r w:rsidRPr="003F5B42">
        <w:rPr>
          <w:rFonts w:ascii="Arial" w:hAnsi="Arial" w:cs="Arial"/>
        </w:rPr>
        <w:t>Runs regular update events for how to create video content on Bridge</w:t>
      </w:r>
    </w:p>
    <w:p w14:paraId="5D5AB404" w14:textId="333B994C" w:rsidR="0FBD3D06" w:rsidRDefault="0FBD3D06" w:rsidP="003F5B42">
      <w:pPr>
        <w:pStyle w:val="ListParagraph"/>
        <w:numPr>
          <w:ilvl w:val="0"/>
          <w:numId w:val="46"/>
        </w:numPr>
        <w:jc w:val="both"/>
      </w:pPr>
      <w:r w:rsidRPr="003F5B42">
        <w:rPr>
          <w:rFonts w:ascii="Arial" w:hAnsi="Arial" w:cs="Arial"/>
        </w:rPr>
        <w:t>Runs courses on how to build basic courses up to Advanced (depending on confidence)</w:t>
      </w:r>
    </w:p>
    <w:p w14:paraId="492FD0B3" w14:textId="32AB3BAF" w:rsidR="0FBD3D06" w:rsidRDefault="0FBD3D06" w:rsidP="003F5B42">
      <w:pPr>
        <w:pStyle w:val="ListParagraph"/>
        <w:numPr>
          <w:ilvl w:val="0"/>
          <w:numId w:val="46"/>
        </w:numPr>
        <w:jc w:val="both"/>
      </w:pPr>
      <w:r w:rsidRPr="003F5B42">
        <w:rPr>
          <w:rFonts w:ascii="Arial" w:hAnsi="Arial" w:cs="Arial"/>
        </w:rPr>
        <w:t>Trains course creators outside of Course Designers where necessary</w:t>
      </w:r>
    </w:p>
    <w:p w14:paraId="1B5071B1" w14:textId="7962258A" w:rsidR="0FBD3D06" w:rsidRDefault="0FBD3D06" w:rsidP="003F5B42">
      <w:pPr>
        <w:pStyle w:val="ListParagraph"/>
        <w:numPr>
          <w:ilvl w:val="0"/>
          <w:numId w:val="46"/>
        </w:numPr>
        <w:jc w:val="both"/>
      </w:pPr>
      <w:r w:rsidRPr="003F5B42">
        <w:rPr>
          <w:rFonts w:ascii="Arial" w:hAnsi="Arial" w:cs="Arial"/>
        </w:rPr>
        <w:t>Helps Introduce Specialty Leads and TPDs to Bridge</w:t>
      </w:r>
    </w:p>
    <w:p w14:paraId="07168C23" w14:textId="22FD3C11" w:rsidR="0FBD3D06" w:rsidRDefault="0FBD3D06" w:rsidP="003F5B42">
      <w:pPr>
        <w:pStyle w:val="ListParagraph"/>
        <w:numPr>
          <w:ilvl w:val="0"/>
          <w:numId w:val="46"/>
        </w:numPr>
        <w:jc w:val="both"/>
      </w:pPr>
      <w:r w:rsidRPr="003F5B42">
        <w:rPr>
          <w:rFonts w:ascii="Arial" w:hAnsi="Arial" w:cs="Arial"/>
        </w:rPr>
        <w:t>Aids in pilots for research and development</w:t>
      </w:r>
    </w:p>
    <w:p w14:paraId="1472993A" w14:textId="0A85CA79" w:rsidR="71E448DB" w:rsidRDefault="71E448DB" w:rsidP="71E448DB">
      <w:pPr>
        <w:spacing w:line="256" w:lineRule="auto"/>
        <w:jc w:val="both"/>
        <w:rPr>
          <w:rFonts w:ascii="Arial" w:eastAsia="Calibri" w:hAnsi="Arial" w:cs="Arial"/>
        </w:rPr>
      </w:pPr>
    </w:p>
    <w:p w14:paraId="1408A325" w14:textId="743B0B3E" w:rsidR="3D840518" w:rsidRPr="003F5B42" w:rsidRDefault="003F5B42" w:rsidP="003F5B42">
      <w:pPr>
        <w:jc w:val="both"/>
        <w:rPr>
          <w:rFonts w:eastAsiaTheme="minorEastAsia"/>
          <w:u w:val="single"/>
        </w:rPr>
      </w:pPr>
      <w:r w:rsidRPr="003F5B42">
        <w:rPr>
          <w:rFonts w:ascii="Arial" w:hAnsi="Arial" w:cs="Arial"/>
          <w:u w:val="single"/>
        </w:rPr>
        <w:t>Training Programme Director:</w:t>
      </w:r>
    </w:p>
    <w:p w14:paraId="35514847" w14:textId="545F3E8E" w:rsidR="3D840518" w:rsidRDefault="3D840518" w:rsidP="003F5B42">
      <w:pPr>
        <w:pStyle w:val="ListParagraph"/>
        <w:numPr>
          <w:ilvl w:val="0"/>
          <w:numId w:val="47"/>
        </w:numPr>
        <w:jc w:val="both"/>
      </w:pPr>
      <w:r w:rsidRPr="003F5B42">
        <w:rPr>
          <w:rFonts w:ascii="Arial" w:hAnsi="Arial" w:cs="Arial"/>
        </w:rPr>
        <w:t xml:space="preserve">Creates </w:t>
      </w:r>
      <w:r w:rsidR="2C198334" w:rsidRPr="003F5B42">
        <w:rPr>
          <w:rFonts w:ascii="Arial" w:hAnsi="Arial" w:cs="Arial"/>
        </w:rPr>
        <w:t>the curriculum matrix and learning packages in conjunction with the Specialty Leads.</w:t>
      </w:r>
    </w:p>
    <w:p w14:paraId="78EB3167" w14:textId="7766376E" w:rsidR="2C198334" w:rsidRDefault="2C198334" w:rsidP="003F5B42">
      <w:pPr>
        <w:pStyle w:val="ListParagraph"/>
        <w:numPr>
          <w:ilvl w:val="0"/>
          <w:numId w:val="47"/>
        </w:numPr>
        <w:jc w:val="both"/>
      </w:pPr>
      <w:r w:rsidRPr="003F5B42">
        <w:rPr>
          <w:rFonts w:ascii="Arial" w:hAnsi="Arial" w:cs="Arial"/>
        </w:rPr>
        <w:t>Ensures all curriculum topics have been covered by the Platform over a 3-5-year plan, through a mixture of live events, courses and programs.</w:t>
      </w:r>
    </w:p>
    <w:p w14:paraId="07C7A936" w14:textId="7850B4C8" w:rsidR="2C198334" w:rsidRDefault="2C198334" w:rsidP="003F5B42">
      <w:pPr>
        <w:pStyle w:val="ListParagraph"/>
        <w:numPr>
          <w:ilvl w:val="0"/>
          <w:numId w:val="47"/>
        </w:numPr>
        <w:jc w:val="both"/>
      </w:pPr>
      <w:r w:rsidRPr="003F5B42">
        <w:rPr>
          <w:rFonts w:ascii="Arial" w:hAnsi="Arial" w:cs="Arial"/>
        </w:rPr>
        <w:t xml:space="preserve">Ensures any </w:t>
      </w:r>
      <w:r w:rsidR="5347BEBC" w:rsidRPr="003F5B42">
        <w:rPr>
          <w:rFonts w:ascii="Arial" w:hAnsi="Arial" w:cs="Arial"/>
        </w:rPr>
        <w:t xml:space="preserve">new evidence/topic specific evidence or research is updated with the existing modules </w:t>
      </w:r>
    </w:p>
    <w:p w14:paraId="36E7BCDC" w14:textId="38A5AC31" w:rsidR="71E448DB" w:rsidRDefault="71E448DB" w:rsidP="71E448DB">
      <w:pPr>
        <w:spacing w:line="256" w:lineRule="auto"/>
        <w:ind w:left="720"/>
        <w:jc w:val="both"/>
        <w:rPr>
          <w:rFonts w:ascii="Arial" w:eastAsia="Calibri" w:hAnsi="Arial" w:cs="Arial"/>
        </w:rPr>
      </w:pPr>
    </w:p>
    <w:p w14:paraId="036F84D2" w14:textId="5261046E" w:rsidR="00E92611" w:rsidRPr="003F5B42" w:rsidRDefault="00E92611" w:rsidP="00E92611">
      <w:pPr>
        <w:suppressAutoHyphens/>
        <w:autoSpaceDN w:val="0"/>
        <w:spacing w:line="256" w:lineRule="auto"/>
        <w:jc w:val="both"/>
        <w:textAlignment w:val="baseline"/>
        <w:rPr>
          <w:rFonts w:ascii="Arial" w:eastAsia="Calibri" w:hAnsi="Arial" w:cs="Arial"/>
          <w:u w:val="single"/>
        </w:rPr>
      </w:pPr>
      <w:r w:rsidRPr="003F5B42">
        <w:rPr>
          <w:rFonts w:ascii="Arial" w:eastAsia="Calibri" w:hAnsi="Arial" w:cs="Arial"/>
          <w:u w:val="single"/>
        </w:rPr>
        <w:t xml:space="preserve">The Project Manager </w:t>
      </w:r>
    </w:p>
    <w:p w14:paraId="68472D1A" w14:textId="424A995C" w:rsidR="00E92611" w:rsidRDefault="00E92611" w:rsidP="00E92611">
      <w:pPr>
        <w:pStyle w:val="ListParagraph"/>
        <w:numPr>
          <w:ilvl w:val="0"/>
          <w:numId w:val="22"/>
        </w:numPr>
        <w:jc w:val="both"/>
        <w:rPr>
          <w:rFonts w:ascii="Arial" w:hAnsi="Arial" w:cs="Arial"/>
        </w:rPr>
      </w:pPr>
      <w:r w:rsidRPr="00E92611">
        <w:rPr>
          <w:rFonts w:ascii="Arial" w:hAnsi="Arial" w:cs="Arial"/>
        </w:rPr>
        <w:t>Metrics</w:t>
      </w:r>
    </w:p>
    <w:p w14:paraId="0D9A1CDC" w14:textId="2599A28E" w:rsidR="00E92611" w:rsidRDefault="00E92611" w:rsidP="00E92611">
      <w:pPr>
        <w:pStyle w:val="ListParagraph"/>
        <w:numPr>
          <w:ilvl w:val="0"/>
          <w:numId w:val="22"/>
        </w:numPr>
        <w:jc w:val="both"/>
        <w:rPr>
          <w:rFonts w:ascii="Arial" w:hAnsi="Arial" w:cs="Arial"/>
        </w:rPr>
      </w:pPr>
      <w:r w:rsidRPr="00E92611">
        <w:rPr>
          <w:rFonts w:ascii="Arial" w:hAnsi="Arial" w:cs="Arial"/>
        </w:rPr>
        <w:t>Review</w:t>
      </w:r>
    </w:p>
    <w:p w14:paraId="6C51D24D" w14:textId="630DA4F6" w:rsidR="00E92611" w:rsidRDefault="00E92611" w:rsidP="00E92611">
      <w:pPr>
        <w:pStyle w:val="ListParagraph"/>
        <w:numPr>
          <w:ilvl w:val="0"/>
          <w:numId w:val="22"/>
        </w:numPr>
        <w:jc w:val="both"/>
        <w:rPr>
          <w:rFonts w:ascii="Arial" w:hAnsi="Arial" w:cs="Arial"/>
        </w:rPr>
      </w:pPr>
      <w:r w:rsidRPr="00E92611">
        <w:rPr>
          <w:rFonts w:ascii="Arial" w:hAnsi="Arial" w:cs="Arial"/>
        </w:rPr>
        <w:t>Budget</w:t>
      </w:r>
    </w:p>
    <w:p w14:paraId="19FDBE86" w14:textId="77777777" w:rsidR="00E92611" w:rsidRPr="00E92611" w:rsidRDefault="00E92611" w:rsidP="00E92611">
      <w:pPr>
        <w:pStyle w:val="ListParagraph"/>
        <w:numPr>
          <w:ilvl w:val="0"/>
          <w:numId w:val="22"/>
        </w:numPr>
        <w:jc w:val="both"/>
        <w:rPr>
          <w:rFonts w:ascii="Arial" w:hAnsi="Arial" w:cs="Arial"/>
        </w:rPr>
      </w:pPr>
      <w:r w:rsidRPr="00E92611">
        <w:rPr>
          <w:rFonts w:ascii="Arial" w:hAnsi="Arial" w:cs="Arial"/>
        </w:rPr>
        <w:t>Procurement</w:t>
      </w:r>
    </w:p>
    <w:p w14:paraId="3682D98C" w14:textId="04E3F8B0" w:rsidR="00E92611" w:rsidRDefault="00E92611" w:rsidP="00E92611">
      <w:pPr>
        <w:suppressAutoHyphens/>
        <w:autoSpaceDN w:val="0"/>
        <w:spacing w:line="256" w:lineRule="auto"/>
        <w:jc w:val="both"/>
        <w:textAlignment w:val="baseline"/>
        <w:rPr>
          <w:rFonts w:ascii="Arial" w:eastAsia="Calibri" w:hAnsi="Arial" w:cs="Arial"/>
        </w:rPr>
      </w:pPr>
      <w:r w:rsidRPr="003F5B42">
        <w:rPr>
          <w:rFonts w:ascii="Arial" w:eastAsia="Calibri" w:hAnsi="Arial" w:cs="Arial"/>
          <w:u w:val="single"/>
        </w:rPr>
        <w:t>The Associate Dean (AD)</w:t>
      </w:r>
      <w:r w:rsidRPr="00E92611">
        <w:rPr>
          <w:rFonts w:ascii="Arial" w:eastAsia="Calibri" w:hAnsi="Arial" w:cs="Arial"/>
        </w:rPr>
        <w:t xml:space="preserve"> overseas and directs the processes above, ensuring that all groups are working towards satisfying the goals of the platform and raises any issues to the Strategic Group, expediently if required. The AD also mediates bilateral, structured, and meaningful communication between the Strategic Group, Project and Operations Managers and The Working Group to keep working relationships effective and dynamic.</w:t>
      </w:r>
    </w:p>
    <w:p w14:paraId="38C8324F"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p>
    <w:p w14:paraId="372E46E1" w14:textId="77777777" w:rsidR="00E92611" w:rsidRDefault="00E92611" w:rsidP="005B7FEC">
      <w:pPr>
        <w:jc w:val="center"/>
        <w:rPr>
          <w:rFonts w:ascii="Arial" w:hAnsi="Arial" w:cs="Arial"/>
          <w:color w:val="CC3399"/>
          <w:sz w:val="40"/>
          <w:szCs w:val="40"/>
        </w:rPr>
      </w:pPr>
    </w:p>
    <w:p w14:paraId="7947AC0D" w14:textId="77777777" w:rsidR="00E92611" w:rsidRPr="00E92611" w:rsidRDefault="00E92611" w:rsidP="00E92611">
      <w:pPr>
        <w:suppressAutoHyphens/>
        <w:autoSpaceDN w:val="0"/>
        <w:spacing w:line="256" w:lineRule="auto"/>
        <w:textAlignment w:val="baseline"/>
        <w:rPr>
          <w:rFonts w:ascii="Arial" w:eastAsia="Calibri" w:hAnsi="Arial" w:cs="Arial"/>
        </w:rPr>
      </w:pPr>
      <w:r w:rsidRPr="00E92611">
        <w:rPr>
          <w:rFonts w:ascii="Arial" w:eastAsia="Calibri" w:hAnsi="Arial" w:cs="Arial"/>
        </w:rPr>
        <w:t>Figure 2. The Strategic Group (SG)</w:t>
      </w:r>
    </w:p>
    <w:p w14:paraId="26BF6588" w14:textId="5F2B8F52" w:rsidR="005B7FEC" w:rsidRDefault="00E92611" w:rsidP="005B7FEC">
      <w:pPr>
        <w:jc w:val="center"/>
        <w:rPr>
          <w:rFonts w:ascii="Arial" w:hAnsi="Arial" w:cs="Arial"/>
          <w:color w:val="CC3399"/>
          <w:sz w:val="40"/>
          <w:szCs w:val="40"/>
        </w:rPr>
      </w:pPr>
      <w:r>
        <w:rPr>
          <w:noProof/>
        </w:rPr>
        <w:drawing>
          <wp:inline distT="0" distB="0" distL="0" distR="0" wp14:anchorId="4C22C094" wp14:editId="1E63366C">
            <wp:extent cx="5731510" cy="3000375"/>
            <wp:effectExtent l="0" t="0" r="2540" b="9525"/>
            <wp:docPr id="3" name="Picture 3"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000375"/>
                    </a:xfrm>
                    <a:prstGeom prst="rect">
                      <a:avLst/>
                    </a:prstGeom>
                    <a:noFill/>
                    <a:ln>
                      <a:noFill/>
                      <a:prstDash/>
                    </a:ln>
                  </pic:spPr>
                </pic:pic>
              </a:graphicData>
            </a:graphic>
          </wp:inline>
        </w:drawing>
      </w:r>
    </w:p>
    <w:p w14:paraId="1473BC9A" w14:textId="77777777" w:rsidR="00E92611" w:rsidRDefault="00E92611" w:rsidP="00E92611">
      <w:pPr>
        <w:suppressAutoHyphens/>
        <w:autoSpaceDN w:val="0"/>
        <w:spacing w:line="256" w:lineRule="auto"/>
        <w:textAlignment w:val="baseline"/>
        <w:rPr>
          <w:rFonts w:ascii="Calibri" w:eastAsia="Calibri" w:hAnsi="Calibri" w:cs="Times New Roman"/>
        </w:rPr>
      </w:pPr>
    </w:p>
    <w:p w14:paraId="2C90FE9F" w14:textId="6E7B8A40"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b/>
          <w:bCs/>
        </w:rPr>
        <w:t>The Strategic Group</w:t>
      </w:r>
      <w:r w:rsidRPr="00E92611">
        <w:rPr>
          <w:rFonts w:ascii="Arial" w:eastAsia="Calibri" w:hAnsi="Arial" w:cs="Arial"/>
        </w:rPr>
        <w:t xml:space="preserve"> ensures that the Platform is operating as intended in achieving its short- and long-term goals, specifically</w:t>
      </w:r>
    </w:p>
    <w:p w14:paraId="5184F0EF"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Ensuring Project and Operations managers have the resources they require to achieve these goals.</w:t>
      </w:r>
    </w:p>
    <w:p w14:paraId="741BF333"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Ensuring the quality of the content is of the highest possible standard.</w:t>
      </w:r>
    </w:p>
    <w:p w14:paraId="6F4DE31C"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Makes decisions surrounding Research and Development potential and direction.</w:t>
      </w:r>
    </w:p>
    <w:p w14:paraId="1A0EA57B"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Keeping the HEE TEL strategy aligned with the regional strategy.</w:t>
      </w:r>
    </w:p>
    <w:p w14:paraId="3EEF2059"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Resolution of disputes over quality and delivery of educational content.</w:t>
      </w:r>
    </w:p>
    <w:p w14:paraId="76B8C6CD" w14:textId="77777777" w:rsidR="00E92611" w:rsidRP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Maintaining and reviewing processes that underpin the operational capacity of the platform.</w:t>
      </w:r>
    </w:p>
    <w:p w14:paraId="29AFA9D3" w14:textId="3554187B" w:rsidR="00E92611" w:rsidRPr="00E92611" w:rsidRDefault="5B7A856B" w:rsidP="00E92611">
      <w:pPr>
        <w:numPr>
          <w:ilvl w:val="0"/>
          <w:numId w:val="23"/>
        </w:numPr>
        <w:suppressAutoHyphens/>
        <w:autoSpaceDN w:val="0"/>
        <w:spacing w:line="256" w:lineRule="auto"/>
        <w:jc w:val="both"/>
        <w:textAlignment w:val="baseline"/>
        <w:rPr>
          <w:rFonts w:ascii="Arial" w:eastAsia="Calibri" w:hAnsi="Arial" w:cs="Arial"/>
        </w:rPr>
      </w:pPr>
      <w:r w:rsidRPr="71E448DB">
        <w:rPr>
          <w:rFonts w:ascii="Arial" w:eastAsia="Calibri" w:hAnsi="Arial" w:cs="Arial"/>
        </w:rPr>
        <w:t xml:space="preserve">Identifies areas </w:t>
      </w:r>
      <w:r w:rsidR="20934FA2" w:rsidRPr="71E448DB">
        <w:rPr>
          <w:rFonts w:ascii="Arial" w:eastAsia="Calibri" w:hAnsi="Arial" w:cs="Arial"/>
        </w:rPr>
        <w:t>were</w:t>
      </w:r>
      <w:r w:rsidRPr="71E448DB">
        <w:rPr>
          <w:rFonts w:ascii="Arial" w:eastAsia="Calibri" w:hAnsi="Arial" w:cs="Arial"/>
        </w:rPr>
        <w:t xml:space="preserve"> workforce recruitment maybe beneficial.</w:t>
      </w:r>
    </w:p>
    <w:p w14:paraId="5312C729" w14:textId="37DD9B9A" w:rsidR="00E92611" w:rsidRDefault="00E92611" w:rsidP="00E92611">
      <w:pPr>
        <w:numPr>
          <w:ilvl w:val="0"/>
          <w:numId w:val="23"/>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 xml:space="preserve">Its members must be updated on how the platform is performing using the qualitative and quantitative metrics detailed in Section 3. </w:t>
      </w:r>
    </w:p>
    <w:p w14:paraId="4BA72DF3" w14:textId="7B927994" w:rsidR="007873B2" w:rsidRDefault="007873B2" w:rsidP="00E92611">
      <w:pPr>
        <w:numPr>
          <w:ilvl w:val="0"/>
          <w:numId w:val="23"/>
        </w:numPr>
        <w:suppressAutoHyphens/>
        <w:autoSpaceDN w:val="0"/>
        <w:spacing w:line="256" w:lineRule="auto"/>
        <w:jc w:val="both"/>
        <w:textAlignment w:val="baseline"/>
        <w:rPr>
          <w:rFonts w:ascii="Arial" w:eastAsia="Calibri" w:hAnsi="Arial" w:cs="Arial"/>
        </w:rPr>
      </w:pPr>
      <w:r w:rsidRPr="4D178E39">
        <w:rPr>
          <w:rFonts w:ascii="Arial" w:eastAsia="Calibri" w:hAnsi="Arial" w:cs="Arial"/>
        </w:rPr>
        <w:t>Set</w:t>
      </w:r>
      <w:r w:rsidR="00876025" w:rsidRPr="4D178E39">
        <w:rPr>
          <w:rFonts w:ascii="Arial" w:eastAsia="Calibri" w:hAnsi="Arial" w:cs="Arial"/>
        </w:rPr>
        <w:t xml:space="preserve">ting up </w:t>
      </w:r>
      <w:r w:rsidR="005322EA" w:rsidRPr="4D178E39">
        <w:rPr>
          <w:rFonts w:ascii="Arial" w:eastAsia="Calibri" w:hAnsi="Arial" w:cs="Arial"/>
        </w:rPr>
        <w:t xml:space="preserve">a </w:t>
      </w:r>
      <w:r w:rsidR="00876025" w:rsidRPr="4D178E39">
        <w:rPr>
          <w:rFonts w:ascii="Arial" w:eastAsia="Calibri" w:hAnsi="Arial" w:cs="Arial"/>
        </w:rPr>
        <w:t xml:space="preserve">Strategic Board </w:t>
      </w:r>
      <w:r w:rsidR="005322EA" w:rsidRPr="4D178E39">
        <w:rPr>
          <w:rFonts w:ascii="Arial" w:eastAsia="Calibri" w:hAnsi="Arial" w:cs="Arial"/>
        </w:rPr>
        <w:t xml:space="preserve">– </w:t>
      </w:r>
      <w:r w:rsidR="00433437" w:rsidRPr="4D178E39">
        <w:rPr>
          <w:rFonts w:ascii="Arial" w:eastAsia="Calibri" w:hAnsi="Arial" w:cs="Arial"/>
          <w:b/>
          <w:bCs/>
        </w:rPr>
        <w:t>four times a year</w:t>
      </w:r>
      <w:r w:rsidR="00433437" w:rsidRPr="4D178E39">
        <w:rPr>
          <w:rFonts w:ascii="Arial" w:eastAsia="Calibri" w:hAnsi="Arial" w:cs="Arial"/>
        </w:rPr>
        <w:t xml:space="preserve">, membership: </w:t>
      </w:r>
      <w:r w:rsidR="006C7481" w:rsidRPr="4D178E39">
        <w:rPr>
          <w:rFonts w:ascii="Arial" w:eastAsia="Calibri" w:hAnsi="Arial" w:cs="Arial"/>
        </w:rPr>
        <w:t>Deputy Dean</w:t>
      </w:r>
      <w:r w:rsidR="009822F5" w:rsidRPr="4D178E39">
        <w:rPr>
          <w:rFonts w:ascii="Arial" w:eastAsia="Calibri" w:hAnsi="Arial" w:cs="Arial"/>
        </w:rPr>
        <w:t xml:space="preserve">, </w:t>
      </w:r>
      <w:r w:rsidR="006C7481" w:rsidRPr="4D178E39">
        <w:rPr>
          <w:rFonts w:ascii="Arial" w:eastAsia="Calibri" w:hAnsi="Arial" w:cs="Arial"/>
        </w:rPr>
        <w:t>Associate Dean,</w:t>
      </w:r>
      <w:r w:rsidR="009822F5">
        <w:t xml:space="preserve"> </w:t>
      </w:r>
      <w:r w:rsidR="001B3569">
        <w:rPr>
          <w:rFonts w:ascii="Arial" w:eastAsia="Calibri" w:hAnsi="Arial" w:cs="Arial"/>
        </w:rPr>
        <w:t>Education</w:t>
      </w:r>
      <w:r w:rsidR="009822F5" w:rsidRPr="4D178E39">
        <w:rPr>
          <w:rFonts w:ascii="Arial" w:eastAsia="Calibri" w:hAnsi="Arial" w:cs="Arial"/>
        </w:rPr>
        <w:t xml:space="preserve"> Fellow, </w:t>
      </w:r>
      <w:r w:rsidR="00840883" w:rsidRPr="4D178E39">
        <w:rPr>
          <w:rFonts w:ascii="Arial" w:eastAsia="Calibri" w:hAnsi="Arial" w:cs="Arial"/>
        </w:rPr>
        <w:t xml:space="preserve">HEE TEL, </w:t>
      </w:r>
      <w:r w:rsidR="00226422" w:rsidRPr="4D178E39">
        <w:rPr>
          <w:rFonts w:ascii="Arial" w:eastAsia="Calibri" w:hAnsi="Arial" w:cs="Arial"/>
        </w:rPr>
        <w:t xml:space="preserve">EoE </w:t>
      </w:r>
      <w:r w:rsidR="009F41EE">
        <w:rPr>
          <w:rFonts w:ascii="Arial" w:eastAsia="Calibri" w:hAnsi="Arial" w:cs="Arial"/>
        </w:rPr>
        <w:t xml:space="preserve">Senior </w:t>
      </w:r>
      <w:r w:rsidR="00226422" w:rsidRPr="4D178E39">
        <w:rPr>
          <w:rFonts w:ascii="Arial" w:eastAsia="Calibri" w:hAnsi="Arial" w:cs="Arial"/>
        </w:rPr>
        <w:t>Business Manager, Librarian, Project Manager,</w:t>
      </w:r>
    </w:p>
    <w:p w14:paraId="07E6330F" w14:textId="2FD3ADC5" w:rsidR="005322EA" w:rsidRPr="00E92611" w:rsidRDefault="00D73049" w:rsidP="00E92611">
      <w:pPr>
        <w:numPr>
          <w:ilvl w:val="0"/>
          <w:numId w:val="23"/>
        </w:numPr>
        <w:suppressAutoHyphens/>
        <w:autoSpaceDN w:val="0"/>
        <w:spacing w:line="256" w:lineRule="auto"/>
        <w:jc w:val="both"/>
        <w:textAlignment w:val="baseline"/>
        <w:rPr>
          <w:rFonts w:ascii="Arial" w:eastAsia="Calibri" w:hAnsi="Arial" w:cs="Arial"/>
        </w:rPr>
      </w:pPr>
      <w:r>
        <w:rPr>
          <w:rFonts w:ascii="Arial" w:eastAsia="Calibri" w:hAnsi="Arial" w:cs="Arial"/>
        </w:rPr>
        <w:t xml:space="preserve">Updating stakeholders via Annual Reference Group </w:t>
      </w:r>
      <w:r w:rsidR="00895E68">
        <w:rPr>
          <w:rFonts w:ascii="Arial" w:eastAsia="Calibri" w:hAnsi="Arial" w:cs="Arial"/>
        </w:rPr>
        <w:t>–</w:t>
      </w:r>
      <w:r>
        <w:rPr>
          <w:rFonts w:ascii="Arial" w:eastAsia="Calibri" w:hAnsi="Arial" w:cs="Arial"/>
        </w:rPr>
        <w:t xml:space="preserve"> </w:t>
      </w:r>
      <w:r w:rsidR="00BA4AE2">
        <w:rPr>
          <w:rFonts w:ascii="Arial" w:eastAsia="Calibri" w:hAnsi="Arial" w:cs="Arial"/>
        </w:rPr>
        <w:t xml:space="preserve">membership: EoE </w:t>
      </w:r>
      <w:r w:rsidR="00895E68">
        <w:rPr>
          <w:rFonts w:ascii="Arial" w:eastAsia="Calibri" w:hAnsi="Arial" w:cs="Arial"/>
        </w:rPr>
        <w:t xml:space="preserve">Dean, </w:t>
      </w:r>
      <w:r w:rsidR="00572E38">
        <w:rPr>
          <w:rFonts w:ascii="Arial" w:eastAsia="Calibri" w:hAnsi="Arial" w:cs="Arial"/>
        </w:rPr>
        <w:t>D</w:t>
      </w:r>
      <w:r w:rsidR="009822F5">
        <w:rPr>
          <w:rFonts w:ascii="Arial" w:eastAsia="Calibri" w:hAnsi="Arial" w:cs="Arial"/>
        </w:rPr>
        <w:t xml:space="preserve">eputy Dean, </w:t>
      </w:r>
      <w:r w:rsidR="00E466FF">
        <w:rPr>
          <w:rFonts w:ascii="Arial" w:eastAsia="Calibri" w:hAnsi="Arial" w:cs="Arial"/>
        </w:rPr>
        <w:t>Education</w:t>
      </w:r>
      <w:r w:rsidR="00895E68">
        <w:rPr>
          <w:rFonts w:ascii="Arial" w:eastAsia="Calibri" w:hAnsi="Arial" w:cs="Arial"/>
        </w:rPr>
        <w:t xml:space="preserve"> Fellow, </w:t>
      </w:r>
      <w:r w:rsidR="006C1D92">
        <w:rPr>
          <w:rFonts w:ascii="Arial" w:eastAsia="Calibri" w:hAnsi="Arial" w:cs="Arial"/>
        </w:rPr>
        <w:t>Associate Dean</w:t>
      </w:r>
      <w:r w:rsidR="00E608B7">
        <w:rPr>
          <w:rFonts w:ascii="Arial" w:eastAsia="Calibri" w:hAnsi="Arial" w:cs="Arial"/>
        </w:rPr>
        <w:t>, Heads of School, Directors of Medical Education</w:t>
      </w:r>
      <w:r w:rsidR="00D17036">
        <w:rPr>
          <w:rFonts w:ascii="Arial" w:eastAsia="Calibri" w:hAnsi="Arial" w:cs="Arial"/>
        </w:rPr>
        <w:t xml:space="preserve">, EoE </w:t>
      </w:r>
      <w:r w:rsidR="001B3569">
        <w:rPr>
          <w:rFonts w:ascii="Arial" w:eastAsia="Calibri" w:hAnsi="Arial" w:cs="Arial"/>
        </w:rPr>
        <w:t xml:space="preserve">Senior </w:t>
      </w:r>
      <w:r w:rsidR="00D17036">
        <w:rPr>
          <w:rFonts w:ascii="Arial" w:eastAsia="Calibri" w:hAnsi="Arial" w:cs="Arial"/>
        </w:rPr>
        <w:t xml:space="preserve">Business Manager, </w:t>
      </w:r>
      <w:r w:rsidR="002E4B15">
        <w:rPr>
          <w:rFonts w:ascii="Arial" w:eastAsia="Calibri" w:hAnsi="Arial" w:cs="Arial"/>
        </w:rPr>
        <w:t xml:space="preserve">Librarian, </w:t>
      </w:r>
      <w:r w:rsidR="004B4167">
        <w:rPr>
          <w:rFonts w:ascii="Arial" w:eastAsia="Calibri" w:hAnsi="Arial" w:cs="Arial"/>
        </w:rPr>
        <w:t xml:space="preserve">Project Manager, </w:t>
      </w:r>
      <w:r w:rsidR="00BA4AE2">
        <w:rPr>
          <w:rFonts w:ascii="Arial" w:eastAsia="Calibri" w:hAnsi="Arial" w:cs="Arial"/>
        </w:rPr>
        <w:t>Trainer</w:t>
      </w:r>
      <w:r w:rsidR="00B53AEB">
        <w:rPr>
          <w:rFonts w:ascii="Arial" w:eastAsia="Calibri" w:hAnsi="Arial" w:cs="Arial"/>
        </w:rPr>
        <w:t>.</w:t>
      </w:r>
    </w:p>
    <w:p w14:paraId="25261E93" w14:textId="60E27DA6" w:rsidR="00E92611" w:rsidRDefault="00E92611" w:rsidP="4D178E39"/>
    <w:p w14:paraId="6F40A246" w14:textId="1A3FEDEF" w:rsidR="4D178E39" w:rsidRDefault="4D178E39" w:rsidP="4D178E39">
      <w:pPr>
        <w:rPr>
          <w:rFonts w:ascii="Arial" w:eastAsia="Arial" w:hAnsi="Arial" w:cs="Arial"/>
          <w:b/>
          <w:bCs/>
        </w:rPr>
      </w:pPr>
    </w:p>
    <w:p w14:paraId="2B81166A" w14:textId="091E9A9D" w:rsidR="6F18DF05" w:rsidRDefault="6F18DF05" w:rsidP="4D178E39">
      <w:pPr>
        <w:rPr>
          <w:rFonts w:ascii="Arial" w:eastAsia="Arial" w:hAnsi="Arial" w:cs="Arial"/>
          <w:b/>
          <w:bCs/>
        </w:rPr>
      </w:pPr>
      <w:r w:rsidRPr="4D178E39">
        <w:rPr>
          <w:rFonts w:ascii="Arial" w:eastAsia="Arial" w:hAnsi="Arial" w:cs="Arial"/>
          <w:b/>
          <w:bCs/>
        </w:rPr>
        <w:t>Workforce Meetings</w:t>
      </w:r>
      <w:r w:rsidR="31C7D65A" w:rsidRPr="4D178E39">
        <w:rPr>
          <w:rFonts w:ascii="Arial" w:eastAsia="Arial" w:hAnsi="Arial" w:cs="Arial"/>
          <w:b/>
          <w:bCs/>
        </w:rPr>
        <w:t xml:space="preserve"> Summary</w:t>
      </w:r>
      <w:r w:rsidRPr="4D178E39">
        <w:rPr>
          <w:rFonts w:ascii="Arial" w:eastAsia="Arial" w:hAnsi="Arial" w:cs="Arial"/>
          <w:b/>
          <w:bCs/>
        </w:rPr>
        <w:t>:</w:t>
      </w:r>
    </w:p>
    <w:p w14:paraId="7D650595" w14:textId="5B957403" w:rsidR="4BC30934" w:rsidRPr="003F5B42" w:rsidRDefault="4BC30934" w:rsidP="003F5B42">
      <w:pPr>
        <w:pStyle w:val="ListParagraph"/>
        <w:numPr>
          <w:ilvl w:val="0"/>
          <w:numId w:val="48"/>
        </w:numPr>
        <w:rPr>
          <w:rFonts w:ascii="Arial" w:eastAsia="Arial" w:hAnsi="Arial" w:cs="Arial"/>
        </w:rPr>
      </w:pPr>
      <w:r w:rsidRPr="003F5B42">
        <w:rPr>
          <w:rFonts w:ascii="Arial" w:eastAsia="Arial" w:hAnsi="Arial" w:cs="Arial"/>
        </w:rPr>
        <w:t>Strategic Board</w:t>
      </w:r>
      <w:r w:rsidR="50DB67FF" w:rsidRPr="003F5B42">
        <w:rPr>
          <w:rFonts w:ascii="Arial" w:eastAsia="Arial" w:hAnsi="Arial" w:cs="Arial"/>
        </w:rPr>
        <w:t xml:space="preserve"> – </w:t>
      </w:r>
      <w:r w:rsidRPr="003F5B42">
        <w:rPr>
          <w:rFonts w:ascii="Arial" w:eastAsia="Arial" w:hAnsi="Arial" w:cs="Arial"/>
        </w:rPr>
        <w:t>Meets</w:t>
      </w:r>
      <w:r w:rsidR="50DB67FF" w:rsidRPr="003F5B42">
        <w:rPr>
          <w:rFonts w:ascii="Arial" w:eastAsia="Arial" w:hAnsi="Arial" w:cs="Arial"/>
        </w:rPr>
        <w:t xml:space="preserve"> 4 times a year</w:t>
      </w:r>
    </w:p>
    <w:p w14:paraId="5CEA3FA8" w14:textId="7A40621D" w:rsidR="50DB67FF" w:rsidRPr="003F5B42" w:rsidRDefault="50DB67FF" w:rsidP="003F5B42">
      <w:pPr>
        <w:pStyle w:val="ListParagraph"/>
        <w:numPr>
          <w:ilvl w:val="0"/>
          <w:numId w:val="48"/>
        </w:numPr>
        <w:rPr>
          <w:rFonts w:ascii="Arial" w:eastAsia="Arial" w:hAnsi="Arial" w:cs="Arial"/>
        </w:rPr>
      </w:pPr>
      <w:r w:rsidRPr="003F5B42">
        <w:rPr>
          <w:rFonts w:ascii="Arial" w:eastAsia="Arial" w:hAnsi="Arial" w:cs="Arial"/>
        </w:rPr>
        <w:t>Annual Reference Group – Meet once a year</w:t>
      </w:r>
    </w:p>
    <w:p w14:paraId="13F6A975" w14:textId="6856112C" w:rsidR="50DB67FF" w:rsidRPr="003F5B42" w:rsidRDefault="50DB67FF" w:rsidP="003F5B42">
      <w:pPr>
        <w:pStyle w:val="ListParagraph"/>
        <w:numPr>
          <w:ilvl w:val="0"/>
          <w:numId w:val="48"/>
        </w:numPr>
        <w:rPr>
          <w:rFonts w:ascii="Arial" w:eastAsia="Arial" w:hAnsi="Arial" w:cs="Arial"/>
        </w:rPr>
      </w:pPr>
      <w:r w:rsidRPr="003F5B42">
        <w:rPr>
          <w:rFonts w:ascii="Arial" w:eastAsia="Arial" w:hAnsi="Arial" w:cs="Arial"/>
        </w:rPr>
        <w:t>Specialty Leads</w:t>
      </w:r>
      <w:r w:rsidR="24DBF22B" w:rsidRPr="003F5B42">
        <w:rPr>
          <w:rFonts w:ascii="Arial" w:eastAsia="Arial" w:hAnsi="Arial" w:cs="Arial"/>
        </w:rPr>
        <w:t xml:space="preserve"> Sync</w:t>
      </w:r>
      <w:r w:rsidRPr="003F5B42">
        <w:rPr>
          <w:rFonts w:ascii="Arial" w:eastAsia="Arial" w:hAnsi="Arial" w:cs="Arial"/>
        </w:rPr>
        <w:t xml:space="preserve"> – </w:t>
      </w:r>
      <w:r w:rsidR="7ABC8DE3" w:rsidRPr="003F5B42">
        <w:rPr>
          <w:rFonts w:ascii="Arial" w:eastAsia="Arial" w:hAnsi="Arial" w:cs="Arial"/>
        </w:rPr>
        <w:t>Every other Month</w:t>
      </w:r>
    </w:p>
    <w:p w14:paraId="6BFB3739" w14:textId="1F827175" w:rsidR="00E92611" w:rsidRDefault="00E92611" w:rsidP="4D178E39"/>
    <w:p w14:paraId="66EA28D2" w14:textId="3BE38303" w:rsidR="00E92611" w:rsidRPr="00863910" w:rsidRDefault="00E92611" w:rsidP="00863910">
      <w:pPr>
        <w:suppressAutoHyphens/>
        <w:autoSpaceDN w:val="0"/>
        <w:spacing w:line="256" w:lineRule="auto"/>
        <w:textAlignment w:val="baseline"/>
        <w:rPr>
          <w:rFonts w:ascii="Arial" w:eastAsia="Calibri" w:hAnsi="Arial" w:cs="Arial"/>
          <w:b/>
          <w:bCs/>
          <w:sz w:val="28"/>
          <w:szCs w:val="28"/>
        </w:rPr>
      </w:pPr>
      <w:r w:rsidRPr="00E92611">
        <w:rPr>
          <w:rFonts w:ascii="Arial" w:eastAsia="Calibri" w:hAnsi="Arial" w:cs="Arial"/>
          <w:b/>
          <w:bCs/>
          <w:sz w:val="28"/>
          <w:szCs w:val="28"/>
        </w:rPr>
        <w:t>Section 2 – Implementation</w:t>
      </w:r>
    </w:p>
    <w:p w14:paraId="6D1F5948" w14:textId="77777777" w:rsidR="00E92611" w:rsidRPr="00E92611" w:rsidRDefault="00E92611" w:rsidP="00E92611">
      <w:pPr>
        <w:suppressAutoHyphens/>
        <w:autoSpaceDN w:val="0"/>
        <w:spacing w:line="256" w:lineRule="auto"/>
        <w:textAlignment w:val="baseline"/>
        <w:rPr>
          <w:rFonts w:ascii="Arial" w:eastAsia="Calibri" w:hAnsi="Arial" w:cs="Arial"/>
          <w:b/>
          <w:bCs/>
        </w:rPr>
      </w:pPr>
      <w:r w:rsidRPr="00E92611">
        <w:rPr>
          <w:rFonts w:ascii="Arial" w:eastAsia="Calibri" w:hAnsi="Arial" w:cs="Arial"/>
          <w:b/>
          <w:bCs/>
        </w:rPr>
        <w:t>2.1 Sequence for each Speciality – 5 Meetings</w:t>
      </w:r>
    </w:p>
    <w:p w14:paraId="66B11F95" w14:textId="5F436EE6"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 xml:space="preserve">When a speciality wants to start using the platform, they must go through a 5-step process, made up of 5 meetings with the Speciality Lead, Project Manager and </w:t>
      </w:r>
      <w:r w:rsidR="009F41EE">
        <w:rPr>
          <w:rFonts w:ascii="Arial" w:eastAsia="Calibri" w:hAnsi="Arial" w:cs="Arial"/>
        </w:rPr>
        <w:t>Education Fellow</w:t>
      </w:r>
      <w:r w:rsidRPr="00E92611">
        <w:rPr>
          <w:rFonts w:ascii="Arial" w:eastAsia="Calibri" w:hAnsi="Arial" w:cs="Arial"/>
        </w:rPr>
        <w:t>. During these meetings we work through some of the important implementation steps to ensure specialities have the best chance of succeeding in using the platform and creating high quality content.</w:t>
      </w:r>
    </w:p>
    <w:p w14:paraId="34157DDB" w14:textId="77777777" w:rsidR="00E92611" w:rsidRPr="00E92611" w:rsidRDefault="00E92611" w:rsidP="00E92611">
      <w:pPr>
        <w:suppressAutoHyphens/>
        <w:autoSpaceDN w:val="0"/>
        <w:spacing w:line="256" w:lineRule="auto"/>
        <w:textAlignment w:val="baseline"/>
        <w:rPr>
          <w:rFonts w:ascii="Arial" w:eastAsia="Calibri" w:hAnsi="Arial" w:cs="Arial"/>
        </w:rPr>
      </w:pPr>
    </w:p>
    <w:p w14:paraId="378A1586" w14:textId="77777777" w:rsidR="00E92611" w:rsidRPr="00E92611" w:rsidRDefault="00E92611" w:rsidP="00E92611">
      <w:pPr>
        <w:suppressAutoHyphens/>
        <w:autoSpaceDN w:val="0"/>
        <w:spacing w:line="256" w:lineRule="auto"/>
        <w:textAlignment w:val="baseline"/>
        <w:rPr>
          <w:rFonts w:ascii="Arial" w:eastAsia="Calibri" w:hAnsi="Arial" w:cs="Arial"/>
          <w:u w:val="single"/>
        </w:rPr>
      </w:pPr>
      <w:r w:rsidRPr="00E92611">
        <w:rPr>
          <w:rFonts w:ascii="Arial" w:eastAsia="Calibri" w:hAnsi="Arial" w:cs="Arial"/>
          <w:u w:val="single"/>
        </w:rPr>
        <w:t>Meeting 1</w:t>
      </w:r>
    </w:p>
    <w:p w14:paraId="47687CC9" w14:textId="77777777" w:rsidR="00E92611" w:rsidRPr="00E92611" w:rsidRDefault="00E92611" w:rsidP="00E92611">
      <w:p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 Blended Learning Team meets with a speciality lead and discusses the following:</w:t>
      </w:r>
    </w:p>
    <w:p w14:paraId="0E881353" w14:textId="77777777" w:rsidR="00E92611" w:rsidRPr="00E92611" w:rsidRDefault="00E92611" w:rsidP="00E92611">
      <w:pPr>
        <w:numPr>
          <w:ilvl w:val="0"/>
          <w:numId w:val="25"/>
        </w:numPr>
        <w:suppressAutoHyphens/>
        <w:autoSpaceDN w:val="0"/>
        <w:spacing w:line="256" w:lineRule="auto"/>
        <w:textAlignment w:val="baseline"/>
        <w:rPr>
          <w:rFonts w:ascii="Arial" w:eastAsia="Calibri" w:hAnsi="Arial" w:cs="Arial"/>
        </w:rPr>
      </w:pPr>
      <w:r w:rsidRPr="00E92611">
        <w:rPr>
          <w:rFonts w:ascii="Arial" w:eastAsia="Calibri" w:hAnsi="Arial" w:cs="Arial"/>
        </w:rPr>
        <w:t>How the Platform works</w:t>
      </w:r>
    </w:p>
    <w:p w14:paraId="155A04A3" w14:textId="77777777" w:rsidR="00E92611" w:rsidRPr="00E92611" w:rsidRDefault="00E92611" w:rsidP="00E92611">
      <w:pPr>
        <w:numPr>
          <w:ilvl w:val="0"/>
          <w:numId w:val="25"/>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Explains Blended Learning </w:t>
      </w:r>
    </w:p>
    <w:p w14:paraId="39709E82" w14:textId="77777777" w:rsidR="00E92611" w:rsidRPr="00E92611" w:rsidRDefault="00E92611" w:rsidP="00E92611">
      <w:pPr>
        <w:numPr>
          <w:ilvl w:val="0"/>
          <w:numId w:val="25"/>
        </w:numPr>
        <w:suppressAutoHyphens/>
        <w:autoSpaceDN w:val="0"/>
        <w:spacing w:line="256" w:lineRule="auto"/>
        <w:textAlignment w:val="baseline"/>
        <w:rPr>
          <w:rFonts w:ascii="Arial" w:eastAsia="Calibri" w:hAnsi="Arial" w:cs="Arial"/>
        </w:rPr>
      </w:pPr>
      <w:r w:rsidRPr="00E92611">
        <w:rPr>
          <w:rFonts w:ascii="Arial" w:eastAsia="Calibri" w:hAnsi="Arial" w:cs="Arial"/>
        </w:rPr>
        <w:t>Scopes the current resources and Training Program Structure</w:t>
      </w:r>
    </w:p>
    <w:p w14:paraId="307DAB08" w14:textId="77777777" w:rsidR="00E92611" w:rsidRPr="00E92611" w:rsidRDefault="00E92611" w:rsidP="00E92611">
      <w:pPr>
        <w:numPr>
          <w:ilvl w:val="0"/>
          <w:numId w:val="25"/>
        </w:numPr>
        <w:suppressAutoHyphens/>
        <w:autoSpaceDN w:val="0"/>
        <w:spacing w:line="256" w:lineRule="auto"/>
        <w:textAlignment w:val="baseline"/>
        <w:rPr>
          <w:rFonts w:ascii="Arial" w:eastAsia="Calibri" w:hAnsi="Arial" w:cs="Arial"/>
        </w:rPr>
      </w:pPr>
      <w:r w:rsidRPr="00E92611">
        <w:rPr>
          <w:rFonts w:ascii="Arial" w:eastAsia="Calibri" w:hAnsi="Arial" w:cs="Arial"/>
        </w:rPr>
        <w:t>Defines the Working Group</w:t>
      </w:r>
    </w:p>
    <w:p w14:paraId="60172886" w14:textId="77777777" w:rsidR="00E92611" w:rsidRPr="00E92611" w:rsidRDefault="00E92611" w:rsidP="00E92611">
      <w:pPr>
        <w:suppressAutoHyphens/>
        <w:autoSpaceDN w:val="0"/>
        <w:spacing w:line="256" w:lineRule="auto"/>
        <w:textAlignment w:val="baseline"/>
        <w:rPr>
          <w:rFonts w:ascii="Arial" w:eastAsia="Calibri" w:hAnsi="Arial" w:cs="Arial"/>
        </w:rPr>
      </w:pPr>
    </w:p>
    <w:p w14:paraId="737A759E" w14:textId="77777777" w:rsidR="00E92611" w:rsidRPr="00E92611" w:rsidRDefault="00E92611" w:rsidP="00E92611">
      <w:pPr>
        <w:suppressAutoHyphens/>
        <w:autoSpaceDN w:val="0"/>
        <w:spacing w:line="256" w:lineRule="auto"/>
        <w:textAlignment w:val="baseline"/>
        <w:rPr>
          <w:rFonts w:ascii="Arial" w:eastAsia="Calibri" w:hAnsi="Arial" w:cs="Arial"/>
          <w:u w:val="single"/>
        </w:rPr>
      </w:pPr>
      <w:r w:rsidRPr="00E92611">
        <w:rPr>
          <w:rFonts w:ascii="Arial" w:eastAsia="Calibri" w:hAnsi="Arial" w:cs="Arial"/>
          <w:u w:val="single"/>
        </w:rPr>
        <w:t>Meeting 2</w:t>
      </w:r>
    </w:p>
    <w:p w14:paraId="3BFF1F8A" w14:textId="77777777" w:rsidR="00E92611" w:rsidRPr="00E92611" w:rsidRDefault="00E92611" w:rsidP="00E92611">
      <w:pPr>
        <w:suppressAutoHyphens/>
        <w:autoSpaceDN w:val="0"/>
        <w:spacing w:line="256" w:lineRule="auto"/>
        <w:textAlignment w:val="baseline"/>
        <w:rPr>
          <w:rFonts w:ascii="Arial" w:eastAsia="Calibri" w:hAnsi="Arial" w:cs="Arial"/>
        </w:rPr>
      </w:pPr>
      <w:r w:rsidRPr="00E92611">
        <w:rPr>
          <w:rFonts w:ascii="Arial" w:eastAsia="Calibri" w:hAnsi="Arial" w:cs="Arial"/>
        </w:rPr>
        <w:t>Working Group meeting:</w:t>
      </w:r>
    </w:p>
    <w:p w14:paraId="4569D5C3" w14:textId="63D625B5" w:rsidR="00E92611" w:rsidRPr="00E92611" w:rsidRDefault="00E92611" w:rsidP="00E92611">
      <w:pPr>
        <w:numPr>
          <w:ilvl w:val="0"/>
          <w:numId w:val="24"/>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Explanation of how the </w:t>
      </w:r>
      <w:r w:rsidR="009F41EE">
        <w:rPr>
          <w:rFonts w:ascii="Arial" w:eastAsia="Calibri" w:hAnsi="Arial" w:cs="Arial"/>
        </w:rPr>
        <w:t>p</w:t>
      </w:r>
      <w:r w:rsidRPr="00E92611">
        <w:rPr>
          <w:rFonts w:ascii="Arial" w:eastAsia="Calibri" w:hAnsi="Arial" w:cs="Arial"/>
        </w:rPr>
        <w:t>latforms work</w:t>
      </w:r>
    </w:p>
    <w:p w14:paraId="083A7182" w14:textId="7000B32E" w:rsidR="00E92611" w:rsidRPr="00E92611" w:rsidRDefault="00E92611" w:rsidP="00E92611">
      <w:pPr>
        <w:numPr>
          <w:ilvl w:val="0"/>
          <w:numId w:val="24"/>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Explanation and expectations for </w:t>
      </w:r>
      <w:r w:rsidR="009F41EE">
        <w:rPr>
          <w:rFonts w:ascii="Arial" w:eastAsia="Calibri" w:hAnsi="Arial" w:cs="Arial"/>
        </w:rPr>
        <w:t>e</w:t>
      </w:r>
      <w:r w:rsidRPr="00E92611">
        <w:rPr>
          <w:rFonts w:ascii="Arial" w:eastAsia="Calibri" w:hAnsi="Arial" w:cs="Arial"/>
        </w:rPr>
        <w:t xml:space="preserve">ach </w:t>
      </w:r>
      <w:r w:rsidR="009F41EE">
        <w:rPr>
          <w:rFonts w:ascii="Arial" w:eastAsia="Calibri" w:hAnsi="Arial" w:cs="Arial"/>
        </w:rPr>
        <w:t>r</w:t>
      </w:r>
      <w:r w:rsidRPr="00E92611">
        <w:rPr>
          <w:rFonts w:ascii="Arial" w:eastAsia="Calibri" w:hAnsi="Arial" w:cs="Arial"/>
        </w:rPr>
        <w:t>ole</w:t>
      </w:r>
    </w:p>
    <w:p w14:paraId="45214FA2" w14:textId="77777777" w:rsidR="00E92611" w:rsidRPr="00E92611" w:rsidRDefault="00E92611" w:rsidP="00E92611">
      <w:pPr>
        <w:numPr>
          <w:ilvl w:val="0"/>
          <w:numId w:val="24"/>
        </w:numPr>
        <w:suppressAutoHyphens/>
        <w:autoSpaceDN w:val="0"/>
        <w:spacing w:line="256" w:lineRule="auto"/>
        <w:textAlignment w:val="baseline"/>
        <w:rPr>
          <w:rFonts w:ascii="Arial" w:eastAsia="Calibri" w:hAnsi="Arial" w:cs="Arial"/>
        </w:rPr>
      </w:pPr>
      <w:r w:rsidRPr="00E92611">
        <w:rPr>
          <w:rFonts w:ascii="Arial" w:eastAsia="Calibri" w:hAnsi="Arial" w:cs="Arial"/>
        </w:rPr>
        <w:t>Ensures everyone is happy with their role</w:t>
      </w:r>
    </w:p>
    <w:p w14:paraId="29F8D7AA" w14:textId="3C4D68DC" w:rsidR="00E92611" w:rsidRPr="00E92611" w:rsidRDefault="00E92611" w:rsidP="00E92611">
      <w:pPr>
        <w:numPr>
          <w:ilvl w:val="0"/>
          <w:numId w:val="24"/>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Confirms </w:t>
      </w:r>
      <w:r w:rsidR="009F41EE">
        <w:rPr>
          <w:rFonts w:ascii="Arial" w:eastAsia="Calibri" w:hAnsi="Arial" w:cs="Arial"/>
        </w:rPr>
        <w:t>t</w:t>
      </w:r>
      <w:r w:rsidRPr="00E92611">
        <w:rPr>
          <w:rFonts w:ascii="Arial" w:eastAsia="Calibri" w:hAnsi="Arial" w:cs="Arial"/>
        </w:rPr>
        <w:t xml:space="preserve">raining </w:t>
      </w:r>
      <w:r w:rsidR="009F41EE">
        <w:rPr>
          <w:rFonts w:ascii="Arial" w:eastAsia="Calibri" w:hAnsi="Arial" w:cs="Arial"/>
        </w:rPr>
        <w:t>s</w:t>
      </w:r>
      <w:r w:rsidRPr="00E92611">
        <w:rPr>
          <w:rFonts w:ascii="Arial" w:eastAsia="Calibri" w:hAnsi="Arial" w:cs="Arial"/>
        </w:rPr>
        <w:t>ession dates and times</w:t>
      </w:r>
    </w:p>
    <w:p w14:paraId="4A76581E" w14:textId="77777777" w:rsidR="00E92611" w:rsidRPr="00E92611" w:rsidRDefault="00E92611" w:rsidP="00E92611">
      <w:pPr>
        <w:numPr>
          <w:ilvl w:val="0"/>
          <w:numId w:val="24"/>
        </w:numPr>
        <w:suppressAutoHyphens/>
        <w:autoSpaceDN w:val="0"/>
        <w:spacing w:line="256" w:lineRule="auto"/>
        <w:textAlignment w:val="baseline"/>
        <w:rPr>
          <w:rFonts w:ascii="Arial" w:eastAsia="Calibri" w:hAnsi="Arial" w:cs="Arial"/>
        </w:rPr>
      </w:pPr>
      <w:r w:rsidRPr="00E92611">
        <w:rPr>
          <w:rFonts w:ascii="Arial" w:eastAsia="Calibri" w:hAnsi="Arial" w:cs="Arial"/>
        </w:rPr>
        <w:t>Assigns usernames and logins</w:t>
      </w:r>
    </w:p>
    <w:p w14:paraId="391F5C0D" w14:textId="77777777" w:rsidR="00E92611" w:rsidRPr="00E92611" w:rsidRDefault="00E92611" w:rsidP="00E92611">
      <w:pPr>
        <w:suppressAutoHyphens/>
        <w:autoSpaceDN w:val="0"/>
        <w:spacing w:line="256" w:lineRule="auto"/>
        <w:ind w:left="720"/>
        <w:textAlignment w:val="baseline"/>
        <w:rPr>
          <w:rFonts w:ascii="Arial" w:eastAsia="Calibri" w:hAnsi="Arial" w:cs="Arial"/>
        </w:rPr>
      </w:pPr>
    </w:p>
    <w:p w14:paraId="031B40CF" w14:textId="77777777" w:rsidR="00E92611" w:rsidRPr="00E92611" w:rsidRDefault="00E92611" w:rsidP="00E92611">
      <w:pPr>
        <w:suppressAutoHyphens/>
        <w:autoSpaceDN w:val="0"/>
        <w:spacing w:line="256" w:lineRule="auto"/>
        <w:textAlignment w:val="baseline"/>
        <w:rPr>
          <w:rFonts w:ascii="Arial" w:eastAsia="Calibri" w:hAnsi="Arial" w:cs="Arial"/>
          <w:u w:val="single"/>
        </w:rPr>
      </w:pPr>
      <w:r w:rsidRPr="00E92611">
        <w:rPr>
          <w:rFonts w:ascii="Arial" w:eastAsia="Calibri" w:hAnsi="Arial" w:cs="Arial"/>
          <w:u w:val="single"/>
        </w:rPr>
        <w:t>Meeting 3</w:t>
      </w:r>
    </w:p>
    <w:p w14:paraId="4791EFC2" w14:textId="285A9714"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Training – 1x 90-minute session or 2x </w:t>
      </w:r>
      <w:r w:rsidR="00F64AE0" w:rsidRPr="00E92611">
        <w:rPr>
          <w:rFonts w:ascii="Arial" w:eastAsia="Calibri" w:hAnsi="Arial" w:cs="Arial"/>
        </w:rPr>
        <w:t>45-minute</w:t>
      </w:r>
      <w:r w:rsidRPr="00E92611">
        <w:rPr>
          <w:rFonts w:ascii="Arial" w:eastAsia="Calibri" w:hAnsi="Arial" w:cs="Arial"/>
        </w:rPr>
        <w:t xml:space="preserve"> sessions on </w:t>
      </w:r>
      <w:r w:rsidR="009F41EE">
        <w:rPr>
          <w:rFonts w:ascii="Arial" w:eastAsia="Calibri" w:hAnsi="Arial" w:cs="Arial"/>
        </w:rPr>
        <w:t>‘</w:t>
      </w:r>
      <w:r w:rsidRPr="00E92611">
        <w:rPr>
          <w:rFonts w:ascii="Arial" w:eastAsia="Calibri" w:hAnsi="Arial" w:cs="Arial"/>
        </w:rPr>
        <w:t>How to use Bridge and Panopto</w:t>
      </w:r>
      <w:r w:rsidR="009F41EE">
        <w:rPr>
          <w:rFonts w:ascii="Arial" w:eastAsia="Calibri" w:hAnsi="Arial" w:cs="Arial"/>
        </w:rPr>
        <w:t>’</w:t>
      </w:r>
      <w:r w:rsidRPr="00E92611">
        <w:rPr>
          <w:rFonts w:ascii="Arial" w:eastAsia="Calibri" w:hAnsi="Arial" w:cs="Arial"/>
        </w:rPr>
        <w:t xml:space="preserve"> including:</w:t>
      </w:r>
    </w:p>
    <w:p w14:paraId="44A7C5E9" w14:textId="77777777" w:rsidR="00E92611" w:rsidRPr="00E92611"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create an online course</w:t>
      </w:r>
    </w:p>
    <w:p w14:paraId="736063B8" w14:textId="471ADB06" w:rsidR="00E92611" w:rsidRPr="00E92611"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create a live training event (webinar/</w:t>
      </w:r>
      <w:r w:rsidR="009F41EE">
        <w:rPr>
          <w:rFonts w:ascii="Arial" w:eastAsia="Calibri" w:hAnsi="Arial" w:cs="Arial"/>
        </w:rPr>
        <w:t>f</w:t>
      </w:r>
      <w:r w:rsidRPr="00E92611">
        <w:rPr>
          <w:rFonts w:ascii="Arial" w:eastAsia="Calibri" w:hAnsi="Arial" w:cs="Arial"/>
        </w:rPr>
        <w:t>ace-to-</w:t>
      </w:r>
      <w:r w:rsidR="009F41EE">
        <w:rPr>
          <w:rFonts w:ascii="Arial" w:eastAsia="Calibri" w:hAnsi="Arial" w:cs="Arial"/>
        </w:rPr>
        <w:t>f</w:t>
      </w:r>
      <w:r w:rsidRPr="00E92611">
        <w:rPr>
          <w:rFonts w:ascii="Arial" w:eastAsia="Calibri" w:hAnsi="Arial" w:cs="Arial"/>
        </w:rPr>
        <w:t>ace)</w:t>
      </w:r>
    </w:p>
    <w:p w14:paraId="53DE6F25" w14:textId="77777777" w:rsidR="00E92611" w:rsidRPr="00E92611"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lastRenderedPageBreak/>
        <w:t>How to use Panopto</w:t>
      </w:r>
    </w:p>
    <w:p w14:paraId="175ACE76" w14:textId="77777777" w:rsidR="00E92611" w:rsidRPr="00E92611"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use Zoom/Teams/GoToMeeting/Starleaf</w:t>
      </w:r>
    </w:p>
    <w:p w14:paraId="11AF4D8D" w14:textId="77777777" w:rsidR="00E92611" w:rsidRPr="00E92611"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create a Group</w:t>
      </w:r>
    </w:p>
    <w:p w14:paraId="34FE6C67" w14:textId="0B971BCA" w:rsidR="00863910" w:rsidRDefault="00E92611" w:rsidP="00E92611">
      <w:pPr>
        <w:numPr>
          <w:ilvl w:val="1"/>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Assign Learning</w:t>
      </w:r>
    </w:p>
    <w:p w14:paraId="3F11CAEE" w14:textId="77777777" w:rsidR="003F5B42" w:rsidRPr="003F5B42" w:rsidRDefault="003F5B42" w:rsidP="003F5B42">
      <w:pPr>
        <w:suppressAutoHyphens/>
        <w:autoSpaceDN w:val="0"/>
        <w:spacing w:line="256" w:lineRule="auto"/>
        <w:ind w:left="1440"/>
        <w:textAlignment w:val="baseline"/>
        <w:rPr>
          <w:rFonts w:ascii="Arial" w:eastAsia="Calibri" w:hAnsi="Arial" w:cs="Arial"/>
        </w:rPr>
      </w:pPr>
    </w:p>
    <w:p w14:paraId="4EF00C02" w14:textId="77777777" w:rsidR="00E92611" w:rsidRPr="00E92611" w:rsidRDefault="00E92611" w:rsidP="00E92611">
      <w:pPr>
        <w:suppressAutoHyphens/>
        <w:autoSpaceDN w:val="0"/>
        <w:spacing w:line="256" w:lineRule="auto"/>
        <w:textAlignment w:val="baseline"/>
        <w:rPr>
          <w:rFonts w:ascii="Arial" w:eastAsia="Calibri" w:hAnsi="Arial" w:cs="Arial"/>
          <w:u w:val="single"/>
        </w:rPr>
      </w:pPr>
      <w:r w:rsidRPr="00E92611">
        <w:rPr>
          <w:rFonts w:ascii="Arial" w:eastAsia="Calibri" w:hAnsi="Arial" w:cs="Arial"/>
          <w:u w:val="single"/>
        </w:rPr>
        <w:t>Meeting 4</w:t>
      </w:r>
    </w:p>
    <w:p w14:paraId="6A0999CB" w14:textId="77777777"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Curriculum matrix meeting with speciality Leads (Working Group Present)</w:t>
      </w:r>
    </w:p>
    <w:p w14:paraId="0D5DDE43" w14:textId="77777777"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How to design a Blended Learning Program from the Curriculum</w:t>
      </w:r>
    </w:p>
    <w:p w14:paraId="652457D3" w14:textId="77777777"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Intended first approach discussed with Working Group</w:t>
      </w:r>
    </w:p>
    <w:p w14:paraId="3E4A2F4A" w14:textId="77777777"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First Attempts of Online content</w:t>
      </w:r>
    </w:p>
    <w:p w14:paraId="3F050A77" w14:textId="77777777" w:rsidR="00E92611" w:rsidRPr="00E92611" w:rsidRDefault="00E92611" w:rsidP="00E92611">
      <w:pPr>
        <w:numPr>
          <w:ilvl w:val="0"/>
          <w:numId w:val="26"/>
        </w:numPr>
        <w:suppressAutoHyphens/>
        <w:autoSpaceDN w:val="0"/>
        <w:spacing w:line="256" w:lineRule="auto"/>
        <w:textAlignment w:val="baseline"/>
        <w:rPr>
          <w:rFonts w:ascii="Arial" w:eastAsia="Calibri" w:hAnsi="Arial" w:cs="Arial"/>
        </w:rPr>
      </w:pPr>
      <w:r w:rsidRPr="00E92611">
        <w:rPr>
          <w:rFonts w:ascii="Arial" w:eastAsia="Calibri" w:hAnsi="Arial" w:cs="Arial"/>
        </w:rPr>
        <w:t>Start using the Online Calendar for teaching events</w:t>
      </w:r>
    </w:p>
    <w:p w14:paraId="3F6F563D" w14:textId="77777777" w:rsidR="00E92611" w:rsidRPr="00E92611" w:rsidRDefault="00E92611" w:rsidP="00E92611">
      <w:pPr>
        <w:suppressAutoHyphens/>
        <w:autoSpaceDN w:val="0"/>
        <w:spacing w:line="256" w:lineRule="auto"/>
        <w:textAlignment w:val="baseline"/>
        <w:rPr>
          <w:rFonts w:ascii="Arial" w:eastAsia="Calibri" w:hAnsi="Arial" w:cs="Arial"/>
        </w:rPr>
      </w:pPr>
    </w:p>
    <w:p w14:paraId="2D4C484A" w14:textId="77777777" w:rsidR="00E92611" w:rsidRPr="00E92611" w:rsidRDefault="00E92611" w:rsidP="00E92611">
      <w:pPr>
        <w:suppressAutoHyphens/>
        <w:autoSpaceDN w:val="0"/>
        <w:spacing w:line="256" w:lineRule="auto"/>
        <w:textAlignment w:val="baseline"/>
        <w:rPr>
          <w:rFonts w:ascii="Arial" w:eastAsia="Calibri" w:hAnsi="Arial" w:cs="Arial"/>
          <w:u w:val="single"/>
        </w:rPr>
      </w:pPr>
      <w:r w:rsidRPr="00E92611">
        <w:rPr>
          <w:rFonts w:ascii="Arial" w:eastAsia="Calibri" w:hAnsi="Arial" w:cs="Arial"/>
          <w:u w:val="single"/>
        </w:rPr>
        <w:t>Meeting 5</w:t>
      </w:r>
    </w:p>
    <w:p w14:paraId="627E0876" w14:textId="77777777" w:rsidR="00E92611" w:rsidRPr="00E92611" w:rsidRDefault="00E92611" w:rsidP="00E92611">
      <w:pPr>
        <w:numPr>
          <w:ilvl w:val="0"/>
          <w:numId w:val="27"/>
        </w:numPr>
        <w:suppressAutoHyphens/>
        <w:autoSpaceDN w:val="0"/>
        <w:spacing w:line="256" w:lineRule="auto"/>
        <w:textAlignment w:val="baseline"/>
        <w:rPr>
          <w:rFonts w:ascii="Arial" w:eastAsia="Calibri" w:hAnsi="Arial" w:cs="Arial"/>
        </w:rPr>
      </w:pPr>
      <w:r w:rsidRPr="00E92611">
        <w:rPr>
          <w:rFonts w:ascii="Arial" w:eastAsia="Calibri" w:hAnsi="Arial" w:cs="Arial"/>
        </w:rPr>
        <w:t>Review of First Attempts of Online Content and Curriculum Matrix</w:t>
      </w:r>
    </w:p>
    <w:p w14:paraId="18177EF2" w14:textId="77777777" w:rsidR="00E92611" w:rsidRPr="00E92611" w:rsidRDefault="00E92611" w:rsidP="00E92611">
      <w:pPr>
        <w:numPr>
          <w:ilvl w:val="0"/>
          <w:numId w:val="27"/>
        </w:numPr>
        <w:suppressAutoHyphens/>
        <w:autoSpaceDN w:val="0"/>
        <w:spacing w:line="256" w:lineRule="auto"/>
        <w:textAlignment w:val="baseline"/>
        <w:rPr>
          <w:rFonts w:ascii="Arial" w:eastAsia="Calibri" w:hAnsi="Arial" w:cs="Arial"/>
        </w:rPr>
      </w:pPr>
      <w:r w:rsidRPr="00E92611">
        <w:rPr>
          <w:rFonts w:ascii="Arial" w:eastAsia="Calibri" w:hAnsi="Arial" w:cs="Arial"/>
        </w:rPr>
        <w:t>+/- Adjustments – If not Adjustments needed – then assign to group</w:t>
      </w:r>
    </w:p>
    <w:p w14:paraId="586DC8DA" w14:textId="77777777" w:rsidR="00E92611" w:rsidRPr="00E92611" w:rsidRDefault="00E92611" w:rsidP="00E92611">
      <w:pPr>
        <w:numPr>
          <w:ilvl w:val="0"/>
          <w:numId w:val="27"/>
        </w:numPr>
        <w:suppressAutoHyphens/>
        <w:autoSpaceDN w:val="0"/>
        <w:spacing w:line="256" w:lineRule="auto"/>
        <w:textAlignment w:val="baseline"/>
        <w:rPr>
          <w:rFonts w:ascii="Arial" w:eastAsia="Calibri" w:hAnsi="Arial" w:cs="Arial"/>
        </w:rPr>
      </w:pPr>
      <w:r w:rsidRPr="00E92611">
        <w:rPr>
          <w:rFonts w:ascii="Arial" w:eastAsia="Calibri" w:hAnsi="Arial" w:cs="Arial"/>
        </w:rPr>
        <w:t>Troubleshooting any technical issues</w:t>
      </w:r>
    </w:p>
    <w:p w14:paraId="52172902" w14:textId="45315E25" w:rsidR="4D178E39" w:rsidRDefault="4D178E39" w:rsidP="4D178E39"/>
    <w:p w14:paraId="647D1688" w14:textId="77777777" w:rsidR="00E92611" w:rsidRPr="00E92611" w:rsidRDefault="00E92611" w:rsidP="00E92611">
      <w:pPr>
        <w:suppressAutoHyphens/>
        <w:autoSpaceDN w:val="0"/>
        <w:spacing w:line="256" w:lineRule="auto"/>
        <w:jc w:val="both"/>
        <w:textAlignment w:val="baseline"/>
        <w:rPr>
          <w:rFonts w:ascii="Arial" w:eastAsia="Calibri" w:hAnsi="Arial" w:cs="Arial"/>
          <w:b/>
          <w:bCs/>
        </w:rPr>
      </w:pPr>
      <w:r w:rsidRPr="00E92611">
        <w:rPr>
          <w:rFonts w:ascii="Arial" w:eastAsia="Calibri" w:hAnsi="Arial" w:cs="Arial"/>
          <w:b/>
          <w:bCs/>
        </w:rPr>
        <w:t>2.2 Curriculum Mapping, the Matrix and Workflows</w:t>
      </w:r>
    </w:p>
    <w:p w14:paraId="2DD65917" w14:textId="17A9C1AF"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Developing a Curriculum Matrix is by far the most effective method of coordinating the production of Online Content. This involves Speciality Leads and Content Leads deconstructing the curriculum into a series of learning pathways. Each Learning Pathway is then mapped. It is during this process where speciality and content leads decide whether parts of the learning pathways are delivered through an Online Course or through a live teaching session or a mixture of the two. Subject matter experts can then be consulted to start creating the “script” for each Course and decide on dates where they can give Remote or Face-to-Face lectures. From this point, Live Teaching sessions can be populated on the Platform as far ahead as possible to give trainees the maximum amount of time to make rota adjustments; the 6-week minimum rule still applies. Online Course Designers should be consulted for each Learning Pathway to ensure that the correct media types and programs are being used for the projected purposes.</w:t>
      </w:r>
    </w:p>
    <w:p w14:paraId="533F922A" w14:textId="77777777" w:rsidR="00E92611" w:rsidRPr="00E92611" w:rsidRDefault="00E92611" w:rsidP="00E92611">
      <w:pPr>
        <w:suppressAutoHyphens/>
        <w:autoSpaceDN w:val="0"/>
        <w:spacing w:line="256" w:lineRule="auto"/>
        <w:textAlignment w:val="baseline"/>
        <w:rPr>
          <w:rFonts w:ascii="Calibri" w:eastAsia="Calibri" w:hAnsi="Calibri" w:cs="Times New Roman"/>
        </w:rPr>
      </w:pPr>
    </w:p>
    <w:p w14:paraId="5956093A" w14:textId="10029389" w:rsidR="00E92611" w:rsidRPr="00E92611" w:rsidRDefault="04B432DA" w:rsidP="00E92611">
      <w:pPr>
        <w:suppressAutoHyphens/>
        <w:autoSpaceDN w:val="0"/>
        <w:spacing w:line="256" w:lineRule="auto"/>
        <w:jc w:val="both"/>
        <w:textAlignment w:val="baseline"/>
        <w:rPr>
          <w:rFonts w:ascii="Arial" w:eastAsia="Calibri" w:hAnsi="Arial" w:cs="Arial"/>
          <w:b/>
          <w:bCs/>
          <w:u w:val="single"/>
        </w:rPr>
      </w:pPr>
      <w:r w:rsidRPr="71E448DB">
        <w:rPr>
          <w:rFonts w:ascii="Arial" w:eastAsia="Calibri" w:hAnsi="Arial" w:cs="Arial"/>
          <w:b/>
          <w:bCs/>
          <w:u w:val="single"/>
        </w:rPr>
        <w:t xml:space="preserve">Learning Packages &amp; </w:t>
      </w:r>
      <w:r w:rsidR="5B7A856B" w:rsidRPr="71E448DB">
        <w:rPr>
          <w:rFonts w:ascii="Arial" w:eastAsia="Calibri" w:hAnsi="Arial" w:cs="Arial"/>
          <w:b/>
          <w:bCs/>
          <w:u w:val="single"/>
        </w:rPr>
        <w:t xml:space="preserve">Curriculum Mapping Using the Matrix </w:t>
      </w:r>
    </w:p>
    <w:p w14:paraId="3C1932AC" w14:textId="08C39C08" w:rsidR="75FFE692" w:rsidRDefault="75FFE692" w:rsidP="71E448DB">
      <w:pPr>
        <w:spacing w:line="256" w:lineRule="auto"/>
        <w:jc w:val="both"/>
        <w:rPr>
          <w:rFonts w:ascii="Arial" w:eastAsia="Calibri" w:hAnsi="Arial" w:cs="Arial"/>
        </w:rPr>
      </w:pPr>
      <w:r w:rsidRPr="71E448DB">
        <w:rPr>
          <w:rFonts w:ascii="Arial" w:eastAsia="Calibri" w:hAnsi="Arial" w:cs="Arial"/>
        </w:rPr>
        <w:t xml:space="preserve">The Blended Learning Lead for each specialty works with the Training Program Directors (TPDs) to create Curriculum Mapped Learning Packages. These packages are formed of specific topics that contain learning objectives mapped to specialty curricula. One Learning Package </w:t>
      </w:r>
      <w:r w:rsidR="6B00A957" w:rsidRPr="71E448DB">
        <w:rPr>
          <w:rFonts w:ascii="Arial" w:eastAsia="Calibri" w:hAnsi="Arial" w:cs="Arial"/>
        </w:rPr>
        <w:t>includes all the courses, webinars, lectures and articles/guidelines that</w:t>
      </w:r>
      <w:r w:rsidRPr="71E448DB">
        <w:rPr>
          <w:rFonts w:ascii="Arial" w:eastAsia="Calibri" w:hAnsi="Arial" w:cs="Arial"/>
        </w:rPr>
        <w:t xml:space="preserve"> encompass a range of learning objectives relating to a topic i.e Asthma or Total Intravenous Anaesthesia (below).</w:t>
      </w:r>
    </w:p>
    <w:p w14:paraId="4EE21921" w14:textId="28A2EF4B" w:rsidR="71E448DB" w:rsidRDefault="75FFE692" w:rsidP="003F5B42">
      <w:pPr>
        <w:spacing w:line="256" w:lineRule="auto"/>
        <w:jc w:val="center"/>
        <w:rPr>
          <w:rFonts w:ascii="Arial" w:eastAsia="Calibri" w:hAnsi="Arial" w:cs="Arial"/>
        </w:rPr>
      </w:pPr>
      <w:r>
        <w:rPr>
          <w:noProof/>
        </w:rPr>
        <w:lastRenderedPageBreak/>
        <w:drawing>
          <wp:inline distT="0" distB="0" distL="0" distR="0" wp14:anchorId="54C7E5E0" wp14:editId="73A5DB77">
            <wp:extent cx="4416950" cy="3533560"/>
            <wp:effectExtent l="3493" t="0" r="6667" b="6668"/>
            <wp:docPr id="1801481046" name="Picture 180148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48104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19462" cy="3535570"/>
                    </a:xfrm>
                    <a:prstGeom prst="rect">
                      <a:avLst/>
                    </a:prstGeom>
                  </pic:spPr>
                </pic:pic>
              </a:graphicData>
            </a:graphic>
          </wp:inline>
        </w:drawing>
      </w:r>
    </w:p>
    <w:p w14:paraId="43AEC0A5" w14:textId="29026DC3" w:rsidR="75FFE692" w:rsidRDefault="75FFE692" w:rsidP="71E448DB">
      <w:pPr>
        <w:spacing w:line="256" w:lineRule="auto"/>
        <w:jc w:val="both"/>
        <w:rPr>
          <w:rFonts w:ascii="Arial" w:eastAsia="Calibri" w:hAnsi="Arial" w:cs="Arial"/>
        </w:rPr>
      </w:pPr>
      <w:r w:rsidRPr="71E448DB">
        <w:rPr>
          <w:rFonts w:ascii="Arial" w:eastAsia="Calibri" w:hAnsi="Arial" w:cs="Arial"/>
        </w:rPr>
        <w:t xml:space="preserve">These packages can be created using a Curriculum Matrix that helps map each topic to the teaching modality most suited to that objective. Once the Learning Package is constructed, it is passed down to The Working Group where The Content Lead coordinates the delivery of the educational content using the teaching modalities available through The Platform </w:t>
      </w:r>
      <w:r w:rsidR="00835DEC">
        <w:rPr>
          <w:rFonts w:ascii="Arial" w:eastAsia="Calibri" w:hAnsi="Arial" w:cs="Arial"/>
        </w:rPr>
        <w:t>i.e.</w:t>
      </w:r>
      <w:r w:rsidRPr="71E448DB">
        <w:rPr>
          <w:rFonts w:ascii="Arial" w:eastAsia="Calibri" w:hAnsi="Arial" w:cs="Arial"/>
        </w:rPr>
        <w:t xml:space="preserve"> Online Courses, Live/Recorded Webinars.</w:t>
      </w:r>
    </w:p>
    <w:p w14:paraId="091E6444" w14:textId="32E8C092" w:rsidR="75FFE692" w:rsidRDefault="75FFE692" w:rsidP="71E448DB">
      <w:pPr>
        <w:spacing w:line="256" w:lineRule="auto"/>
        <w:jc w:val="center"/>
        <w:rPr>
          <w:rFonts w:ascii="Arial" w:eastAsia="Calibri" w:hAnsi="Arial" w:cs="Arial"/>
          <w:b/>
          <w:bCs/>
          <w:u w:val="single"/>
        </w:rPr>
      </w:pPr>
      <w:r>
        <w:rPr>
          <w:noProof/>
        </w:rPr>
        <w:drawing>
          <wp:inline distT="0" distB="0" distL="0" distR="0" wp14:anchorId="61E3E69B" wp14:editId="58270F6F">
            <wp:extent cx="4572000" cy="2390775"/>
            <wp:effectExtent l="0" t="0" r="0" b="0"/>
            <wp:docPr id="962826514" name="Picture 9628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826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r>
        <w:br/>
      </w:r>
    </w:p>
    <w:p w14:paraId="54ACD288" w14:textId="77777777" w:rsidR="00E92611" w:rsidRPr="00E92611" w:rsidRDefault="00E92611" w:rsidP="00E92611">
      <w:pPr>
        <w:suppressAutoHyphens/>
        <w:autoSpaceDN w:val="0"/>
        <w:spacing w:line="256" w:lineRule="auto"/>
        <w:jc w:val="both"/>
        <w:textAlignment w:val="baseline"/>
        <w:rPr>
          <w:rFonts w:ascii="Arial" w:eastAsia="Calibri" w:hAnsi="Arial" w:cs="Arial"/>
          <w:i/>
          <w:iCs/>
        </w:rPr>
      </w:pPr>
      <w:r w:rsidRPr="00E92611">
        <w:rPr>
          <w:rFonts w:ascii="Arial" w:eastAsia="Calibri" w:hAnsi="Arial" w:cs="Arial"/>
          <w:i/>
          <w:iCs/>
        </w:rPr>
        <w:t>Example Learning Pathway:</w:t>
      </w:r>
    </w:p>
    <w:p w14:paraId="05158ACB"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b/>
          <w:bCs/>
        </w:rPr>
        <w:t>Topic:</w:t>
      </w:r>
      <w:r w:rsidRPr="00E92611">
        <w:rPr>
          <w:rFonts w:ascii="Arial" w:eastAsia="Calibri" w:hAnsi="Arial" w:cs="Arial"/>
        </w:rPr>
        <w:t xml:space="preserve"> Total Intravenous Anaesthesia (TIVA)</w:t>
      </w:r>
    </w:p>
    <w:p w14:paraId="2BB4A0A5" w14:textId="77777777" w:rsidR="003F5B42" w:rsidRDefault="003F5B42" w:rsidP="00E92611">
      <w:pPr>
        <w:suppressAutoHyphens/>
        <w:autoSpaceDN w:val="0"/>
        <w:spacing w:line="256" w:lineRule="auto"/>
        <w:jc w:val="both"/>
        <w:textAlignment w:val="baseline"/>
        <w:rPr>
          <w:rFonts w:ascii="Arial" w:eastAsia="Calibri" w:hAnsi="Arial" w:cs="Arial"/>
          <w:b/>
          <w:bCs/>
        </w:rPr>
      </w:pPr>
    </w:p>
    <w:p w14:paraId="267A49FE" w14:textId="3CE15632" w:rsidR="00E92611" w:rsidRPr="00E92611" w:rsidRDefault="00E92611" w:rsidP="00E92611">
      <w:pPr>
        <w:suppressAutoHyphens/>
        <w:autoSpaceDN w:val="0"/>
        <w:spacing w:line="256" w:lineRule="auto"/>
        <w:jc w:val="both"/>
        <w:textAlignment w:val="baseline"/>
        <w:rPr>
          <w:rFonts w:ascii="Arial" w:eastAsia="Calibri" w:hAnsi="Arial" w:cs="Arial"/>
          <w:b/>
          <w:bCs/>
        </w:rPr>
      </w:pPr>
      <w:r w:rsidRPr="00E92611">
        <w:rPr>
          <w:rFonts w:ascii="Arial" w:eastAsia="Calibri" w:hAnsi="Arial" w:cs="Arial"/>
          <w:b/>
          <w:bCs/>
        </w:rPr>
        <w:t>Overall Learning Objectives:</w:t>
      </w:r>
    </w:p>
    <w:p w14:paraId="3C754A40"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After completing this Learning Pathway Trainee Anaesthetists should be able to:</w:t>
      </w:r>
    </w:p>
    <w:p w14:paraId="7AAE3CD5" w14:textId="77777777" w:rsidR="00E92611" w:rsidRPr="00E92611" w:rsidRDefault="00E92611" w:rsidP="00E92611">
      <w:pPr>
        <w:numPr>
          <w:ilvl w:val="0"/>
          <w:numId w:val="28"/>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Confidently attempt to deliver TIVA to patients using multiple drug combinations and pharmacokinetic models under the supervision of a Consultant Anaesthetist.</w:t>
      </w:r>
    </w:p>
    <w:p w14:paraId="0960B171" w14:textId="5ADE7F89" w:rsidR="00E92611" w:rsidRDefault="00E92611" w:rsidP="00E92611">
      <w:pPr>
        <w:numPr>
          <w:ilvl w:val="0"/>
          <w:numId w:val="28"/>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 xml:space="preserve">understand when to apply TIVA techniques relevant to the appropriate clinical scenario including its use in </w:t>
      </w:r>
      <w:r w:rsidR="00F64AE0" w:rsidRPr="00E92611">
        <w:rPr>
          <w:rFonts w:ascii="Arial" w:eastAsia="Calibri" w:hAnsi="Arial" w:cs="Arial"/>
        </w:rPr>
        <w:t>Paediatrics</w:t>
      </w:r>
    </w:p>
    <w:p w14:paraId="1FD32A4C" w14:textId="77777777" w:rsidR="00E92611" w:rsidRPr="00E92611" w:rsidRDefault="00E92611" w:rsidP="00E92611">
      <w:pPr>
        <w:suppressAutoHyphens/>
        <w:autoSpaceDN w:val="0"/>
        <w:spacing w:line="256" w:lineRule="auto"/>
        <w:ind w:left="720"/>
        <w:jc w:val="both"/>
        <w:textAlignment w:val="baseline"/>
        <w:rPr>
          <w:rFonts w:ascii="Arial" w:eastAsia="Calibri" w:hAnsi="Arial" w:cs="Arial"/>
        </w:rPr>
      </w:pPr>
    </w:p>
    <w:p w14:paraId="5D83EB7B" w14:textId="77777777" w:rsidR="00E92611" w:rsidRPr="00E92611" w:rsidRDefault="00E92611" w:rsidP="00E92611">
      <w:pPr>
        <w:numPr>
          <w:ilvl w:val="0"/>
          <w:numId w:val="28"/>
        </w:numPr>
        <w:suppressAutoHyphens/>
        <w:autoSpaceDN w:val="0"/>
        <w:spacing w:line="256" w:lineRule="auto"/>
        <w:jc w:val="both"/>
        <w:textAlignment w:val="baseline"/>
        <w:rPr>
          <w:rFonts w:ascii="Arial" w:eastAsia="Calibri" w:hAnsi="Arial" w:cs="Arial"/>
        </w:rPr>
      </w:pPr>
      <w:r w:rsidRPr="00E92611">
        <w:rPr>
          <w:rFonts w:ascii="Arial" w:eastAsia="Calibri" w:hAnsi="Arial" w:cs="Arial"/>
        </w:rPr>
        <w:t>Understand the different types of equipment required to deliver TIVA (understand TIVA lines, Syringe types, Anti-Syphon Valves and incorrect vs correct set up).</w:t>
      </w:r>
    </w:p>
    <w:p w14:paraId="4CCBFAAB" w14:textId="77777777" w:rsidR="00E92611" w:rsidRPr="00E92611" w:rsidRDefault="00E92611" w:rsidP="00E92611">
      <w:pPr>
        <w:pStyle w:val="ListParagraph"/>
        <w:numPr>
          <w:ilvl w:val="0"/>
          <w:numId w:val="28"/>
        </w:numPr>
        <w:jc w:val="both"/>
        <w:rPr>
          <w:rFonts w:ascii="Arial" w:hAnsi="Arial" w:cs="Arial"/>
        </w:rPr>
      </w:pPr>
      <w:r w:rsidRPr="00E92611">
        <w:rPr>
          <w:rFonts w:ascii="Arial" w:hAnsi="Arial" w:cs="Arial"/>
        </w:rPr>
        <w:t>correctly interpret all types of Depth of Anaesthesia monitoring including its uses and limitations.</w:t>
      </w:r>
    </w:p>
    <w:p w14:paraId="485C5DA5" w14:textId="77777777" w:rsidR="00E92611" w:rsidRPr="00E92611" w:rsidRDefault="00E92611" w:rsidP="00E92611">
      <w:pPr>
        <w:pStyle w:val="ListParagraph"/>
        <w:numPr>
          <w:ilvl w:val="0"/>
          <w:numId w:val="28"/>
        </w:numPr>
        <w:jc w:val="both"/>
        <w:rPr>
          <w:rFonts w:ascii="Arial" w:hAnsi="Arial" w:cs="Arial"/>
        </w:rPr>
      </w:pPr>
      <w:r w:rsidRPr="00E92611">
        <w:rPr>
          <w:rFonts w:ascii="Arial" w:hAnsi="Arial" w:cs="Arial"/>
        </w:rPr>
        <w:t>Capable of diagnosing awareness and dealing with patients who may have had an episode of awareness intraoperatively</w:t>
      </w:r>
    </w:p>
    <w:p w14:paraId="43724874" w14:textId="77777777" w:rsidR="00E92611" w:rsidRDefault="00E92611" w:rsidP="00E92611">
      <w:pPr>
        <w:ind w:left="360"/>
        <w:jc w:val="both"/>
        <w:rPr>
          <w:rFonts w:ascii="Arial" w:hAnsi="Arial" w:cs="Arial"/>
          <w:u w:val="single"/>
        </w:rPr>
      </w:pPr>
    </w:p>
    <w:p w14:paraId="1A814F85" w14:textId="77A6575B" w:rsidR="00E92611" w:rsidRPr="00E92611" w:rsidRDefault="00E92611" w:rsidP="00E92611">
      <w:pPr>
        <w:ind w:left="360"/>
        <w:jc w:val="both"/>
        <w:rPr>
          <w:rFonts w:ascii="Arial" w:hAnsi="Arial" w:cs="Arial"/>
          <w:u w:val="single"/>
        </w:rPr>
      </w:pPr>
      <w:r w:rsidRPr="00E92611">
        <w:rPr>
          <w:rFonts w:ascii="Arial" w:hAnsi="Arial" w:cs="Arial"/>
          <w:u w:val="single"/>
        </w:rPr>
        <w:t>Blended Learning Matrix - TIVA</w:t>
      </w:r>
    </w:p>
    <w:tbl>
      <w:tblPr>
        <w:tblStyle w:val="TableGrid"/>
        <w:tblW w:w="8602" w:type="dxa"/>
        <w:tblInd w:w="421" w:type="dxa"/>
        <w:tblLook w:val="04A0" w:firstRow="1" w:lastRow="0" w:firstColumn="1" w:lastColumn="0" w:noHBand="0" w:noVBand="1"/>
      </w:tblPr>
      <w:tblGrid>
        <w:gridCol w:w="3142"/>
        <w:gridCol w:w="1333"/>
        <w:gridCol w:w="1336"/>
        <w:gridCol w:w="1475"/>
        <w:gridCol w:w="1316"/>
      </w:tblGrid>
      <w:tr w:rsidR="00E92611" w:rsidRPr="00E92611" w14:paraId="1D38502D" w14:textId="77777777" w:rsidTr="4D178E39">
        <w:tc>
          <w:tcPr>
            <w:tcW w:w="3142" w:type="dxa"/>
            <w:vMerge w:val="restart"/>
          </w:tcPr>
          <w:p w14:paraId="68497AAF"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Curriculum Learning Objectives</w:t>
            </w:r>
          </w:p>
          <w:p w14:paraId="65F486D4" w14:textId="77777777" w:rsidR="00E92611" w:rsidRPr="003F5B42" w:rsidRDefault="00E92611" w:rsidP="00E92611">
            <w:pPr>
              <w:suppressAutoHyphens/>
              <w:rPr>
                <w:rFonts w:ascii="Arial" w:hAnsi="Arial" w:cs="Arial"/>
                <w:sz w:val="20"/>
                <w:szCs w:val="20"/>
              </w:rPr>
            </w:pPr>
          </w:p>
        </w:tc>
        <w:tc>
          <w:tcPr>
            <w:tcW w:w="2669" w:type="dxa"/>
            <w:gridSpan w:val="2"/>
          </w:tcPr>
          <w:p w14:paraId="70E56B7F"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Delivery Modality Type</w:t>
            </w:r>
          </w:p>
          <w:p w14:paraId="2C59EA56" w14:textId="77777777" w:rsidR="00E92611" w:rsidRPr="003F5B42" w:rsidRDefault="00E92611" w:rsidP="00E92611">
            <w:pPr>
              <w:suppressAutoHyphens/>
              <w:rPr>
                <w:rFonts w:ascii="Arial" w:hAnsi="Arial" w:cs="Arial"/>
                <w:b/>
                <w:bCs/>
                <w:sz w:val="20"/>
                <w:szCs w:val="20"/>
              </w:rPr>
            </w:pPr>
          </w:p>
          <w:p w14:paraId="107FC12F" w14:textId="77777777" w:rsidR="00E92611" w:rsidRPr="003F5B42" w:rsidRDefault="00E92611" w:rsidP="00E92611">
            <w:pPr>
              <w:suppressAutoHyphens/>
              <w:rPr>
                <w:rFonts w:ascii="Arial" w:hAnsi="Arial" w:cs="Arial"/>
                <w:sz w:val="20"/>
                <w:szCs w:val="20"/>
              </w:rPr>
            </w:pPr>
          </w:p>
        </w:tc>
        <w:tc>
          <w:tcPr>
            <w:tcW w:w="1475" w:type="dxa"/>
            <w:vMerge w:val="restart"/>
          </w:tcPr>
          <w:p w14:paraId="1022D6AF"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Subject Matter Expert &amp; Review date</w:t>
            </w:r>
          </w:p>
          <w:p w14:paraId="2392AA4E" w14:textId="77777777" w:rsidR="00E92611" w:rsidRPr="003F5B42" w:rsidRDefault="00E92611" w:rsidP="00E92611">
            <w:pPr>
              <w:suppressAutoHyphens/>
              <w:rPr>
                <w:rFonts w:ascii="Arial" w:hAnsi="Arial" w:cs="Arial"/>
                <w:b/>
                <w:bCs/>
                <w:sz w:val="20"/>
                <w:szCs w:val="20"/>
              </w:rPr>
            </w:pPr>
          </w:p>
        </w:tc>
        <w:tc>
          <w:tcPr>
            <w:tcW w:w="1316" w:type="dxa"/>
            <w:vMerge w:val="restart"/>
          </w:tcPr>
          <w:p w14:paraId="4C9C24B0"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Review Date</w:t>
            </w:r>
          </w:p>
        </w:tc>
      </w:tr>
      <w:tr w:rsidR="00E92611" w:rsidRPr="00E92611" w14:paraId="247F55A0" w14:textId="77777777" w:rsidTr="4D178E39">
        <w:tc>
          <w:tcPr>
            <w:tcW w:w="3142" w:type="dxa"/>
            <w:vMerge/>
          </w:tcPr>
          <w:p w14:paraId="146898D4" w14:textId="77777777" w:rsidR="00E92611" w:rsidRPr="003F5B42" w:rsidRDefault="00E92611" w:rsidP="00E92611">
            <w:pPr>
              <w:suppressAutoHyphens/>
              <w:rPr>
                <w:rFonts w:ascii="Arial" w:hAnsi="Arial" w:cs="Arial"/>
                <w:sz w:val="20"/>
                <w:szCs w:val="20"/>
              </w:rPr>
            </w:pPr>
          </w:p>
        </w:tc>
        <w:tc>
          <w:tcPr>
            <w:tcW w:w="1333" w:type="dxa"/>
          </w:tcPr>
          <w:p w14:paraId="0BBBC5A0"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Live Lecture (F2F or webinar)</w:t>
            </w:r>
          </w:p>
        </w:tc>
        <w:tc>
          <w:tcPr>
            <w:tcW w:w="1336" w:type="dxa"/>
          </w:tcPr>
          <w:p w14:paraId="3D993EFA" w14:textId="77777777" w:rsidR="00E92611" w:rsidRPr="003F5B42" w:rsidRDefault="00E92611" w:rsidP="00E92611">
            <w:pPr>
              <w:suppressAutoHyphens/>
              <w:rPr>
                <w:rFonts w:ascii="Arial" w:hAnsi="Arial" w:cs="Arial"/>
                <w:b/>
                <w:bCs/>
                <w:sz w:val="20"/>
                <w:szCs w:val="20"/>
              </w:rPr>
            </w:pPr>
            <w:r w:rsidRPr="003F5B42">
              <w:rPr>
                <w:rFonts w:ascii="Arial" w:hAnsi="Arial" w:cs="Arial"/>
                <w:b/>
                <w:bCs/>
                <w:sz w:val="20"/>
                <w:szCs w:val="20"/>
              </w:rPr>
              <w:t>Online Course</w:t>
            </w:r>
          </w:p>
        </w:tc>
        <w:tc>
          <w:tcPr>
            <w:tcW w:w="1475" w:type="dxa"/>
            <w:vMerge/>
          </w:tcPr>
          <w:p w14:paraId="3B11CAF9" w14:textId="77777777" w:rsidR="00E92611" w:rsidRPr="003F5B42" w:rsidRDefault="00E92611" w:rsidP="00E92611">
            <w:pPr>
              <w:suppressAutoHyphens/>
              <w:rPr>
                <w:rFonts w:ascii="Arial" w:hAnsi="Arial" w:cs="Arial"/>
                <w:sz w:val="20"/>
                <w:szCs w:val="20"/>
              </w:rPr>
            </w:pPr>
          </w:p>
        </w:tc>
        <w:tc>
          <w:tcPr>
            <w:tcW w:w="1316" w:type="dxa"/>
            <w:vMerge/>
          </w:tcPr>
          <w:p w14:paraId="34A4773E" w14:textId="77777777" w:rsidR="00E92611" w:rsidRPr="003F5B42" w:rsidRDefault="00E92611" w:rsidP="00E92611">
            <w:pPr>
              <w:suppressAutoHyphens/>
              <w:rPr>
                <w:rFonts w:ascii="Arial" w:hAnsi="Arial" w:cs="Arial"/>
                <w:sz w:val="20"/>
                <w:szCs w:val="20"/>
              </w:rPr>
            </w:pPr>
          </w:p>
        </w:tc>
      </w:tr>
      <w:tr w:rsidR="00E92611" w:rsidRPr="00E92611" w14:paraId="3D132808" w14:textId="77777777" w:rsidTr="003F5B42">
        <w:trPr>
          <w:trHeight w:val="710"/>
        </w:trPr>
        <w:tc>
          <w:tcPr>
            <w:tcW w:w="3142" w:type="dxa"/>
          </w:tcPr>
          <w:p w14:paraId="44049545"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Able to understand and explain the pharmacokinetics of drugs used in TIVA</w:t>
            </w:r>
          </w:p>
        </w:tc>
        <w:tc>
          <w:tcPr>
            <w:tcW w:w="1333" w:type="dxa"/>
          </w:tcPr>
          <w:p w14:paraId="7EDF501B"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2B8D1F4A" wp14:editId="78098279">
                  <wp:extent cx="477079" cy="477079"/>
                  <wp:effectExtent l="0" t="0" r="0" b="0"/>
                  <wp:docPr id="1" name="Graphic 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2158" cy="482158"/>
                          </a:xfrm>
                          <a:prstGeom prst="rect">
                            <a:avLst/>
                          </a:prstGeom>
                        </pic:spPr>
                      </pic:pic>
                    </a:graphicData>
                  </a:graphic>
                </wp:inline>
              </w:drawing>
            </w:r>
          </w:p>
        </w:tc>
        <w:tc>
          <w:tcPr>
            <w:tcW w:w="1336" w:type="dxa"/>
          </w:tcPr>
          <w:p w14:paraId="5811060E"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031F9266" wp14:editId="5ED39047">
                  <wp:extent cx="461175" cy="461175"/>
                  <wp:effectExtent l="0" t="0" r="0" b="0"/>
                  <wp:docPr id="5" name="Graphic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4977" cy="464977"/>
                          </a:xfrm>
                          <a:prstGeom prst="rect">
                            <a:avLst/>
                          </a:prstGeom>
                        </pic:spPr>
                      </pic:pic>
                    </a:graphicData>
                  </a:graphic>
                </wp:inline>
              </w:drawing>
            </w:r>
          </w:p>
        </w:tc>
        <w:tc>
          <w:tcPr>
            <w:tcW w:w="1475" w:type="dxa"/>
          </w:tcPr>
          <w:p w14:paraId="202236CE" w14:textId="77777777" w:rsidR="00E92611" w:rsidRPr="003F5B42" w:rsidRDefault="00E92611" w:rsidP="00E92611">
            <w:pPr>
              <w:suppressAutoHyphens/>
              <w:rPr>
                <w:rFonts w:ascii="Arial" w:hAnsi="Arial" w:cs="Arial"/>
                <w:sz w:val="20"/>
                <w:szCs w:val="20"/>
              </w:rPr>
            </w:pPr>
          </w:p>
        </w:tc>
        <w:tc>
          <w:tcPr>
            <w:tcW w:w="1316" w:type="dxa"/>
          </w:tcPr>
          <w:p w14:paraId="5B9D5001" w14:textId="77777777" w:rsidR="00E92611" w:rsidRPr="003F5B42" w:rsidRDefault="00E92611" w:rsidP="00E92611">
            <w:pPr>
              <w:suppressAutoHyphens/>
              <w:rPr>
                <w:rFonts w:ascii="Arial" w:hAnsi="Arial" w:cs="Arial"/>
                <w:sz w:val="20"/>
                <w:szCs w:val="20"/>
              </w:rPr>
            </w:pPr>
          </w:p>
        </w:tc>
      </w:tr>
      <w:tr w:rsidR="00E92611" w:rsidRPr="00E92611" w14:paraId="3B316239" w14:textId="77777777" w:rsidTr="4D178E39">
        <w:trPr>
          <w:trHeight w:val="278"/>
        </w:trPr>
        <w:tc>
          <w:tcPr>
            <w:tcW w:w="3142" w:type="dxa"/>
          </w:tcPr>
          <w:p w14:paraId="22F38370"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Understands the difference between the different Pharmacological Models used to administer TIVA</w:t>
            </w:r>
          </w:p>
        </w:tc>
        <w:tc>
          <w:tcPr>
            <w:tcW w:w="1333" w:type="dxa"/>
          </w:tcPr>
          <w:p w14:paraId="730632EE" w14:textId="77777777" w:rsidR="00E92611" w:rsidRPr="003F5B42" w:rsidRDefault="00E92611" w:rsidP="00E92611">
            <w:pPr>
              <w:suppressAutoHyphens/>
              <w:rPr>
                <w:rFonts w:ascii="Arial" w:hAnsi="Arial" w:cs="Arial"/>
                <w:sz w:val="20"/>
                <w:szCs w:val="20"/>
              </w:rPr>
            </w:pPr>
          </w:p>
        </w:tc>
        <w:tc>
          <w:tcPr>
            <w:tcW w:w="1336" w:type="dxa"/>
          </w:tcPr>
          <w:p w14:paraId="4FDCCD18"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4EAE8567" wp14:editId="358F2868">
                  <wp:extent cx="477078" cy="477078"/>
                  <wp:effectExtent l="0" t="0" r="0" b="0"/>
                  <wp:docPr id="6" name="Graphic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3104" cy="483104"/>
                          </a:xfrm>
                          <a:prstGeom prst="rect">
                            <a:avLst/>
                          </a:prstGeom>
                        </pic:spPr>
                      </pic:pic>
                    </a:graphicData>
                  </a:graphic>
                </wp:inline>
              </w:drawing>
            </w:r>
          </w:p>
        </w:tc>
        <w:tc>
          <w:tcPr>
            <w:tcW w:w="1475" w:type="dxa"/>
          </w:tcPr>
          <w:p w14:paraId="64B4FCA4" w14:textId="77777777" w:rsidR="00E92611" w:rsidRPr="003F5B42" w:rsidRDefault="00E92611" w:rsidP="00E92611">
            <w:pPr>
              <w:suppressAutoHyphens/>
              <w:rPr>
                <w:rFonts w:ascii="Arial" w:hAnsi="Arial" w:cs="Arial"/>
                <w:sz w:val="20"/>
                <w:szCs w:val="20"/>
              </w:rPr>
            </w:pPr>
          </w:p>
        </w:tc>
        <w:tc>
          <w:tcPr>
            <w:tcW w:w="1316" w:type="dxa"/>
          </w:tcPr>
          <w:p w14:paraId="0E4D0123" w14:textId="77777777" w:rsidR="00E92611" w:rsidRPr="003F5B42" w:rsidRDefault="00E92611" w:rsidP="00E92611">
            <w:pPr>
              <w:suppressAutoHyphens/>
              <w:rPr>
                <w:rFonts w:ascii="Arial" w:hAnsi="Arial" w:cs="Arial"/>
                <w:sz w:val="20"/>
                <w:szCs w:val="20"/>
              </w:rPr>
            </w:pPr>
          </w:p>
        </w:tc>
      </w:tr>
      <w:tr w:rsidR="00E92611" w:rsidRPr="00E92611" w14:paraId="56538B8A" w14:textId="77777777" w:rsidTr="4D178E39">
        <w:trPr>
          <w:trHeight w:val="278"/>
        </w:trPr>
        <w:tc>
          <w:tcPr>
            <w:tcW w:w="3142" w:type="dxa"/>
          </w:tcPr>
          <w:p w14:paraId="7091FB9F"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Clinical Uses – Advantages and disadvantages</w:t>
            </w:r>
          </w:p>
        </w:tc>
        <w:tc>
          <w:tcPr>
            <w:tcW w:w="1333" w:type="dxa"/>
          </w:tcPr>
          <w:p w14:paraId="2B6EF794"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04DFFFD2" wp14:editId="210CE39D">
                  <wp:extent cx="476885" cy="476885"/>
                  <wp:effectExtent l="0" t="0" r="0" b="0"/>
                  <wp:docPr id="15" name="Graphic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9951" cy="479951"/>
                          </a:xfrm>
                          <a:prstGeom prst="rect">
                            <a:avLst/>
                          </a:prstGeom>
                        </pic:spPr>
                      </pic:pic>
                    </a:graphicData>
                  </a:graphic>
                </wp:inline>
              </w:drawing>
            </w:r>
          </w:p>
        </w:tc>
        <w:tc>
          <w:tcPr>
            <w:tcW w:w="1336" w:type="dxa"/>
          </w:tcPr>
          <w:p w14:paraId="5B1CA322" w14:textId="77777777" w:rsidR="00E92611" w:rsidRPr="003F5B42" w:rsidRDefault="00E92611" w:rsidP="00E92611">
            <w:pPr>
              <w:suppressAutoHyphens/>
              <w:rPr>
                <w:rFonts w:ascii="Arial" w:hAnsi="Arial" w:cs="Arial"/>
                <w:sz w:val="20"/>
                <w:szCs w:val="20"/>
              </w:rPr>
            </w:pPr>
          </w:p>
        </w:tc>
        <w:tc>
          <w:tcPr>
            <w:tcW w:w="1475" w:type="dxa"/>
          </w:tcPr>
          <w:p w14:paraId="74AB3C4B" w14:textId="77777777" w:rsidR="00E92611" w:rsidRPr="003F5B42" w:rsidRDefault="00E92611" w:rsidP="00E92611">
            <w:pPr>
              <w:suppressAutoHyphens/>
              <w:rPr>
                <w:rFonts w:ascii="Arial" w:hAnsi="Arial" w:cs="Arial"/>
                <w:sz w:val="20"/>
                <w:szCs w:val="20"/>
              </w:rPr>
            </w:pPr>
          </w:p>
        </w:tc>
        <w:tc>
          <w:tcPr>
            <w:tcW w:w="1316" w:type="dxa"/>
          </w:tcPr>
          <w:p w14:paraId="68350D7E" w14:textId="77777777" w:rsidR="00E92611" w:rsidRPr="003F5B42" w:rsidRDefault="00E92611" w:rsidP="00E92611">
            <w:pPr>
              <w:suppressAutoHyphens/>
              <w:rPr>
                <w:rFonts w:ascii="Arial" w:hAnsi="Arial" w:cs="Arial"/>
                <w:sz w:val="20"/>
                <w:szCs w:val="20"/>
              </w:rPr>
            </w:pPr>
          </w:p>
        </w:tc>
      </w:tr>
      <w:tr w:rsidR="00E92611" w:rsidRPr="00E92611" w14:paraId="3917AAD8" w14:textId="77777777" w:rsidTr="4D178E39">
        <w:trPr>
          <w:trHeight w:val="278"/>
        </w:trPr>
        <w:tc>
          <w:tcPr>
            <w:tcW w:w="3142" w:type="dxa"/>
          </w:tcPr>
          <w:p w14:paraId="5E1D1522"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Equipment required and explained</w:t>
            </w:r>
          </w:p>
        </w:tc>
        <w:tc>
          <w:tcPr>
            <w:tcW w:w="1333" w:type="dxa"/>
          </w:tcPr>
          <w:p w14:paraId="1CC097B0"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7C2A4D57" wp14:editId="4C437B82">
                  <wp:extent cx="485030" cy="485030"/>
                  <wp:effectExtent l="0" t="0" r="0" b="0"/>
                  <wp:docPr id="8" name="Graphic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9555" cy="489555"/>
                          </a:xfrm>
                          <a:prstGeom prst="rect">
                            <a:avLst/>
                          </a:prstGeom>
                        </pic:spPr>
                      </pic:pic>
                    </a:graphicData>
                  </a:graphic>
                </wp:inline>
              </w:drawing>
            </w:r>
          </w:p>
        </w:tc>
        <w:tc>
          <w:tcPr>
            <w:tcW w:w="1336" w:type="dxa"/>
          </w:tcPr>
          <w:p w14:paraId="238808B7" w14:textId="77777777" w:rsidR="00E92611" w:rsidRPr="003F5B42" w:rsidRDefault="00E92611" w:rsidP="00E92611">
            <w:pPr>
              <w:suppressAutoHyphens/>
              <w:rPr>
                <w:rFonts w:ascii="Arial" w:hAnsi="Arial" w:cs="Arial"/>
                <w:sz w:val="20"/>
                <w:szCs w:val="20"/>
              </w:rPr>
            </w:pPr>
          </w:p>
        </w:tc>
        <w:tc>
          <w:tcPr>
            <w:tcW w:w="1475" w:type="dxa"/>
          </w:tcPr>
          <w:p w14:paraId="34C31CCA" w14:textId="77777777" w:rsidR="00E92611" w:rsidRPr="003F5B42" w:rsidRDefault="00E92611" w:rsidP="00E92611">
            <w:pPr>
              <w:suppressAutoHyphens/>
              <w:rPr>
                <w:rFonts w:ascii="Arial" w:hAnsi="Arial" w:cs="Arial"/>
                <w:sz w:val="20"/>
                <w:szCs w:val="20"/>
              </w:rPr>
            </w:pPr>
          </w:p>
        </w:tc>
        <w:tc>
          <w:tcPr>
            <w:tcW w:w="1316" w:type="dxa"/>
          </w:tcPr>
          <w:p w14:paraId="3C342FB9" w14:textId="77777777" w:rsidR="00E92611" w:rsidRPr="003F5B42" w:rsidRDefault="00E92611" w:rsidP="00E92611">
            <w:pPr>
              <w:suppressAutoHyphens/>
              <w:rPr>
                <w:rFonts w:ascii="Arial" w:hAnsi="Arial" w:cs="Arial"/>
                <w:sz w:val="20"/>
                <w:szCs w:val="20"/>
              </w:rPr>
            </w:pPr>
          </w:p>
        </w:tc>
      </w:tr>
      <w:tr w:rsidR="00E92611" w:rsidRPr="00E92611" w14:paraId="0F78094E" w14:textId="77777777" w:rsidTr="4D178E39">
        <w:trPr>
          <w:trHeight w:val="287"/>
        </w:trPr>
        <w:tc>
          <w:tcPr>
            <w:tcW w:w="3142" w:type="dxa"/>
          </w:tcPr>
          <w:p w14:paraId="5C01E3C1"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Contraindications</w:t>
            </w:r>
          </w:p>
        </w:tc>
        <w:tc>
          <w:tcPr>
            <w:tcW w:w="1333" w:type="dxa"/>
          </w:tcPr>
          <w:p w14:paraId="4F8B414C"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7857BB5D" wp14:editId="01DEB384">
                  <wp:extent cx="484505" cy="484505"/>
                  <wp:effectExtent l="0" t="0" r="0" b="0"/>
                  <wp:docPr id="9" name="Graphic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7964" cy="487964"/>
                          </a:xfrm>
                          <a:prstGeom prst="rect">
                            <a:avLst/>
                          </a:prstGeom>
                        </pic:spPr>
                      </pic:pic>
                    </a:graphicData>
                  </a:graphic>
                </wp:inline>
              </w:drawing>
            </w:r>
          </w:p>
        </w:tc>
        <w:tc>
          <w:tcPr>
            <w:tcW w:w="1336" w:type="dxa"/>
          </w:tcPr>
          <w:p w14:paraId="2C54E6D0" w14:textId="77777777" w:rsidR="00E92611" w:rsidRPr="003F5B42" w:rsidRDefault="00E92611" w:rsidP="00E92611">
            <w:pPr>
              <w:suppressAutoHyphens/>
              <w:rPr>
                <w:rFonts w:ascii="Arial" w:hAnsi="Arial" w:cs="Arial"/>
                <w:sz w:val="20"/>
                <w:szCs w:val="20"/>
              </w:rPr>
            </w:pPr>
          </w:p>
        </w:tc>
        <w:tc>
          <w:tcPr>
            <w:tcW w:w="1475" w:type="dxa"/>
          </w:tcPr>
          <w:p w14:paraId="50278A1C" w14:textId="77777777" w:rsidR="00E92611" w:rsidRPr="003F5B42" w:rsidRDefault="00E92611" w:rsidP="00E92611">
            <w:pPr>
              <w:suppressAutoHyphens/>
              <w:rPr>
                <w:rFonts w:ascii="Arial" w:hAnsi="Arial" w:cs="Arial"/>
                <w:sz w:val="20"/>
                <w:szCs w:val="20"/>
              </w:rPr>
            </w:pPr>
          </w:p>
        </w:tc>
        <w:tc>
          <w:tcPr>
            <w:tcW w:w="1316" w:type="dxa"/>
          </w:tcPr>
          <w:p w14:paraId="17EA3821" w14:textId="77777777" w:rsidR="00E92611" w:rsidRPr="003F5B42" w:rsidRDefault="00E92611" w:rsidP="00E92611">
            <w:pPr>
              <w:suppressAutoHyphens/>
              <w:rPr>
                <w:rFonts w:ascii="Arial" w:hAnsi="Arial" w:cs="Arial"/>
                <w:sz w:val="20"/>
                <w:szCs w:val="20"/>
              </w:rPr>
            </w:pPr>
          </w:p>
        </w:tc>
      </w:tr>
      <w:tr w:rsidR="00E92611" w:rsidRPr="00E92611" w14:paraId="261D1146" w14:textId="77777777" w:rsidTr="4D178E39">
        <w:trPr>
          <w:trHeight w:val="278"/>
        </w:trPr>
        <w:tc>
          <w:tcPr>
            <w:tcW w:w="3142" w:type="dxa"/>
          </w:tcPr>
          <w:p w14:paraId="0B09BB79"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Depth of Anaesthesia Monitoring</w:t>
            </w:r>
          </w:p>
        </w:tc>
        <w:tc>
          <w:tcPr>
            <w:tcW w:w="1333" w:type="dxa"/>
          </w:tcPr>
          <w:p w14:paraId="0F69C509"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36FC88F9" wp14:editId="7A773BF3">
                  <wp:extent cx="500933" cy="500933"/>
                  <wp:effectExtent l="0" t="0" r="0" b="0"/>
                  <wp:docPr id="10" name="Graphic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03597" cy="503597"/>
                          </a:xfrm>
                          <a:prstGeom prst="rect">
                            <a:avLst/>
                          </a:prstGeom>
                        </pic:spPr>
                      </pic:pic>
                    </a:graphicData>
                  </a:graphic>
                </wp:inline>
              </w:drawing>
            </w:r>
          </w:p>
        </w:tc>
        <w:tc>
          <w:tcPr>
            <w:tcW w:w="1336" w:type="dxa"/>
          </w:tcPr>
          <w:p w14:paraId="67B8A6F6"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023C6ACC" wp14:editId="2F3E985E">
                  <wp:extent cx="477078" cy="477078"/>
                  <wp:effectExtent l="0" t="0" r="0" b="0"/>
                  <wp:docPr id="11"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9324" cy="479324"/>
                          </a:xfrm>
                          <a:prstGeom prst="rect">
                            <a:avLst/>
                          </a:prstGeom>
                        </pic:spPr>
                      </pic:pic>
                    </a:graphicData>
                  </a:graphic>
                </wp:inline>
              </w:drawing>
            </w:r>
          </w:p>
        </w:tc>
        <w:tc>
          <w:tcPr>
            <w:tcW w:w="1475" w:type="dxa"/>
          </w:tcPr>
          <w:p w14:paraId="31EA0A27" w14:textId="77777777" w:rsidR="00E92611" w:rsidRPr="003F5B42" w:rsidRDefault="00E92611" w:rsidP="00E92611">
            <w:pPr>
              <w:suppressAutoHyphens/>
              <w:rPr>
                <w:rFonts w:ascii="Arial" w:hAnsi="Arial" w:cs="Arial"/>
                <w:sz w:val="20"/>
                <w:szCs w:val="20"/>
              </w:rPr>
            </w:pPr>
          </w:p>
        </w:tc>
        <w:tc>
          <w:tcPr>
            <w:tcW w:w="1316" w:type="dxa"/>
          </w:tcPr>
          <w:p w14:paraId="7A944B63" w14:textId="77777777" w:rsidR="00E92611" w:rsidRPr="003F5B42" w:rsidRDefault="00E92611" w:rsidP="00E92611">
            <w:pPr>
              <w:suppressAutoHyphens/>
              <w:rPr>
                <w:rFonts w:ascii="Arial" w:hAnsi="Arial" w:cs="Arial"/>
                <w:sz w:val="20"/>
                <w:szCs w:val="20"/>
              </w:rPr>
            </w:pPr>
          </w:p>
        </w:tc>
      </w:tr>
      <w:tr w:rsidR="00E92611" w:rsidRPr="00E92611" w14:paraId="7FA9AE35" w14:textId="77777777" w:rsidTr="4D178E39">
        <w:trPr>
          <w:trHeight w:val="278"/>
        </w:trPr>
        <w:tc>
          <w:tcPr>
            <w:tcW w:w="3142" w:type="dxa"/>
          </w:tcPr>
          <w:p w14:paraId="442C6B18" w14:textId="77777777" w:rsidR="00E92611" w:rsidRPr="003F5B42" w:rsidRDefault="00E92611" w:rsidP="00E92611">
            <w:pPr>
              <w:suppressAutoHyphens/>
              <w:rPr>
                <w:rFonts w:ascii="Arial" w:hAnsi="Arial" w:cs="Arial"/>
                <w:sz w:val="20"/>
                <w:szCs w:val="20"/>
              </w:rPr>
            </w:pPr>
            <w:r w:rsidRPr="003F5B42">
              <w:rPr>
                <w:rFonts w:ascii="Arial" w:hAnsi="Arial" w:cs="Arial"/>
                <w:sz w:val="20"/>
                <w:szCs w:val="20"/>
              </w:rPr>
              <w:t>NAP and Awareness</w:t>
            </w:r>
          </w:p>
        </w:tc>
        <w:tc>
          <w:tcPr>
            <w:tcW w:w="1333" w:type="dxa"/>
          </w:tcPr>
          <w:p w14:paraId="77154830"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5532950A" wp14:editId="71838A41">
                  <wp:extent cx="484505" cy="484505"/>
                  <wp:effectExtent l="0" t="0" r="0" b="0"/>
                  <wp:docPr id="12"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8458" cy="488458"/>
                          </a:xfrm>
                          <a:prstGeom prst="rect">
                            <a:avLst/>
                          </a:prstGeom>
                        </pic:spPr>
                      </pic:pic>
                    </a:graphicData>
                  </a:graphic>
                </wp:inline>
              </w:drawing>
            </w:r>
          </w:p>
        </w:tc>
        <w:tc>
          <w:tcPr>
            <w:tcW w:w="1336" w:type="dxa"/>
          </w:tcPr>
          <w:p w14:paraId="067F5CCA" w14:textId="77777777" w:rsidR="00E92611" w:rsidRPr="003F5B42" w:rsidRDefault="5B7A856B" w:rsidP="00E92611">
            <w:pPr>
              <w:suppressAutoHyphens/>
              <w:rPr>
                <w:rFonts w:ascii="Arial" w:hAnsi="Arial" w:cs="Arial"/>
                <w:sz w:val="20"/>
                <w:szCs w:val="20"/>
              </w:rPr>
            </w:pPr>
            <w:r w:rsidRPr="003F5B42">
              <w:rPr>
                <w:noProof/>
                <w:sz w:val="20"/>
                <w:szCs w:val="20"/>
              </w:rPr>
              <w:drawing>
                <wp:inline distT="0" distB="0" distL="0" distR="0" wp14:anchorId="7A936AFC" wp14:editId="107A94C6">
                  <wp:extent cx="524786" cy="524786"/>
                  <wp:effectExtent l="0" t="0" r="8890" b="0"/>
                  <wp:docPr id="13" name="Graphic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7239" cy="527239"/>
                          </a:xfrm>
                          <a:prstGeom prst="rect">
                            <a:avLst/>
                          </a:prstGeom>
                        </pic:spPr>
                      </pic:pic>
                    </a:graphicData>
                  </a:graphic>
                </wp:inline>
              </w:drawing>
            </w:r>
          </w:p>
        </w:tc>
        <w:tc>
          <w:tcPr>
            <w:tcW w:w="1475" w:type="dxa"/>
          </w:tcPr>
          <w:p w14:paraId="5F1774E4" w14:textId="77777777" w:rsidR="00E92611" w:rsidRPr="003F5B42" w:rsidRDefault="00E92611" w:rsidP="00E92611">
            <w:pPr>
              <w:suppressAutoHyphens/>
              <w:rPr>
                <w:rFonts w:ascii="Arial" w:hAnsi="Arial" w:cs="Arial"/>
                <w:sz w:val="20"/>
                <w:szCs w:val="20"/>
              </w:rPr>
            </w:pPr>
          </w:p>
        </w:tc>
        <w:tc>
          <w:tcPr>
            <w:tcW w:w="1316" w:type="dxa"/>
          </w:tcPr>
          <w:p w14:paraId="21EC41EC" w14:textId="77777777" w:rsidR="00E92611" w:rsidRPr="003F5B42" w:rsidRDefault="00E92611" w:rsidP="00E92611">
            <w:pPr>
              <w:suppressAutoHyphens/>
              <w:rPr>
                <w:rFonts w:ascii="Arial" w:hAnsi="Arial" w:cs="Arial"/>
                <w:sz w:val="20"/>
                <w:szCs w:val="20"/>
              </w:rPr>
            </w:pPr>
          </w:p>
        </w:tc>
      </w:tr>
    </w:tbl>
    <w:p w14:paraId="40DC74E4" w14:textId="55C5A019" w:rsidR="00E92611" w:rsidRDefault="00E92611" w:rsidP="00E92611">
      <w:pPr>
        <w:jc w:val="both"/>
        <w:rPr>
          <w:rFonts w:ascii="Arial" w:hAnsi="Arial" w:cs="Arial"/>
          <w:color w:val="CC3399"/>
          <w:sz w:val="40"/>
          <w:szCs w:val="40"/>
        </w:rPr>
      </w:pPr>
    </w:p>
    <w:p w14:paraId="52E92C53" w14:textId="49BE3FFC" w:rsidR="71E448DB" w:rsidRDefault="71E448DB" w:rsidP="71E448DB">
      <w:pPr>
        <w:spacing w:line="256" w:lineRule="auto"/>
        <w:rPr>
          <w:rFonts w:ascii="Arial" w:hAnsi="Arial" w:cs="Arial"/>
          <w:color w:val="CC3399"/>
        </w:rPr>
      </w:pPr>
    </w:p>
    <w:p w14:paraId="5E208049" w14:textId="05ED8ED7" w:rsidR="00E92611" w:rsidRPr="00E92611" w:rsidRDefault="5B7A856B" w:rsidP="00E92611">
      <w:pPr>
        <w:suppressAutoHyphens/>
        <w:autoSpaceDN w:val="0"/>
        <w:spacing w:line="256" w:lineRule="auto"/>
        <w:textAlignment w:val="baseline"/>
        <w:rPr>
          <w:rFonts w:ascii="Arial" w:eastAsia="Calibri" w:hAnsi="Arial" w:cs="Arial"/>
          <w:b/>
          <w:bCs/>
          <w:u w:val="single"/>
        </w:rPr>
      </w:pPr>
      <w:r w:rsidRPr="71E448DB">
        <w:rPr>
          <w:rFonts w:ascii="Arial" w:eastAsia="Calibri" w:hAnsi="Arial" w:cs="Arial"/>
          <w:b/>
          <w:bCs/>
          <w:u w:val="single"/>
        </w:rPr>
        <w:t>Resulting Learning Pathway</w:t>
      </w:r>
      <w:r w:rsidR="35715FC9" w:rsidRPr="71E448DB">
        <w:rPr>
          <w:rFonts w:ascii="Arial" w:eastAsia="Calibri" w:hAnsi="Arial" w:cs="Arial"/>
          <w:b/>
          <w:bCs/>
          <w:u w:val="single"/>
        </w:rPr>
        <w:t xml:space="preserve"> - see diagram below</w:t>
      </w:r>
    </w:p>
    <w:p w14:paraId="1FE65ED1" w14:textId="77777777" w:rsidR="00E92611" w:rsidRPr="00E92611" w:rsidRDefault="00E92611" w:rsidP="00E92611">
      <w:pPr>
        <w:suppressAutoHyphens/>
        <w:autoSpaceDN w:val="0"/>
        <w:spacing w:line="256" w:lineRule="auto"/>
        <w:textAlignment w:val="baseline"/>
        <w:rPr>
          <w:rFonts w:ascii="Arial" w:eastAsia="Calibri" w:hAnsi="Arial" w:cs="Arial"/>
        </w:rPr>
      </w:pPr>
      <w:r w:rsidRPr="00E92611">
        <w:rPr>
          <w:rFonts w:ascii="Arial" w:eastAsia="Calibri" w:hAnsi="Arial" w:cs="Arial"/>
        </w:rPr>
        <w:t>3 x Online Courses covers the following:</w:t>
      </w:r>
    </w:p>
    <w:p w14:paraId="698F4B0F" w14:textId="77777777" w:rsidR="00E92611" w:rsidRPr="00E92611" w:rsidRDefault="00E92611" w:rsidP="00E92611">
      <w:pPr>
        <w:numPr>
          <w:ilvl w:val="0"/>
          <w:numId w:val="29"/>
        </w:numPr>
        <w:suppressAutoHyphens/>
        <w:autoSpaceDN w:val="0"/>
        <w:spacing w:line="256" w:lineRule="auto"/>
        <w:textAlignment w:val="baseline"/>
        <w:rPr>
          <w:rFonts w:ascii="Arial" w:eastAsia="Calibri" w:hAnsi="Arial" w:cs="Arial"/>
        </w:rPr>
      </w:pPr>
      <w:r w:rsidRPr="00E92611">
        <w:rPr>
          <w:rFonts w:ascii="Arial" w:eastAsia="Calibri" w:hAnsi="Arial" w:cs="Arial"/>
        </w:rPr>
        <w:t>TIVA Pharmacology and Pharmacokinetics – 1 course</w:t>
      </w:r>
    </w:p>
    <w:p w14:paraId="393F5B83" w14:textId="77777777" w:rsidR="00E92611" w:rsidRPr="00E92611" w:rsidRDefault="00E92611" w:rsidP="00E92611">
      <w:pPr>
        <w:numPr>
          <w:ilvl w:val="0"/>
          <w:numId w:val="29"/>
        </w:numPr>
        <w:suppressAutoHyphens/>
        <w:autoSpaceDN w:val="0"/>
        <w:spacing w:line="256" w:lineRule="auto"/>
        <w:textAlignment w:val="baseline"/>
        <w:rPr>
          <w:rFonts w:ascii="Arial" w:eastAsia="Calibri" w:hAnsi="Arial" w:cs="Arial"/>
        </w:rPr>
      </w:pPr>
      <w:r w:rsidRPr="00E92611">
        <w:rPr>
          <w:rFonts w:ascii="Arial" w:eastAsia="Calibri" w:hAnsi="Arial" w:cs="Arial"/>
        </w:rPr>
        <w:t>Clinical uses of TIVA – Advantages vs Disadvantages and Contraindications – 1 course</w:t>
      </w:r>
    </w:p>
    <w:p w14:paraId="4EA67AFE" w14:textId="77777777" w:rsidR="00E92611" w:rsidRPr="00E92611" w:rsidRDefault="00E92611" w:rsidP="00E92611">
      <w:pPr>
        <w:numPr>
          <w:ilvl w:val="0"/>
          <w:numId w:val="29"/>
        </w:numPr>
        <w:suppressAutoHyphens/>
        <w:autoSpaceDN w:val="0"/>
        <w:spacing w:line="256" w:lineRule="auto"/>
        <w:textAlignment w:val="baseline"/>
        <w:rPr>
          <w:rFonts w:ascii="Arial" w:eastAsia="Calibri" w:hAnsi="Arial" w:cs="Arial"/>
        </w:rPr>
      </w:pPr>
      <w:r w:rsidRPr="00E92611">
        <w:rPr>
          <w:rFonts w:ascii="Arial" w:eastAsia="Calibri" w:hAnsi="Arial" w:cs="Arial"/>
        </w:rPr>
        <w:t>Equipment overview + Depth of Anaesthesia monitoring – 1 course</w:t>
      </w:r>
    </w:p>
    <w:p w14:paraId="63C94A46" w14:textId="77777777" w:rsidR="00E92611" w:rsidRPr="00E92611" w:rsidRDefault="00E92611" w:rsidP="00E92611">
      <w:pPr>
        <w:suppressAutoHyphens/>
        <w:autoSpaceDN w:val="0"/>
        <w:spacing w:line="256" w:lineRule="auto"/>
        <w:textAlignment w:val="baseline"/>
        <w:rPr>
          <w:rFonts w:ascii="Arial" w:eastAsia="Calibri" w:hAnsi="Arial" w:cs="Arial"/>
        </w:rPr>
      </w:pPr>
      <w:r w:rsidRPr="00E92611">
        <w:rPr>
          <w:rFonts w:ascii="Arial" w:eastAsia="Calibri" w:hAnsi="Arial" w:cs="Arial"/>
        </w:rPr>
        <w:t>3 x Live Training events (Zoom or Face to Face)</w:t>
      </w:r>
    </w:p>
    <w:p w14:paraId="3C333DC4" w14:textId="77777777" w:rsidR="00E92611" w:rsidRPr="00E92611" w:rsidRDefault="00E92611" w:rsidP="00E92611">
      <w:pPr>
        <w:numPr>
          <w:ilvl w:val="0"/>
          <w:numId w:val="30"/>
        </w:numPr>
        <w:suppressAutoHyphens/>
        <w:autoSpaceDN w:val="0"/>
        <w:spacing w:line="256" w:lineRule="auto"/>
        <w:textAlignment w:val="baseline"/>
        <w:rPr>
          <w:rFonts w:ascii="Arial" w:eastAsia="Calibri" w:hAnsi="Arial" w:cs="Arial"/>
        </w:rPr>
      </w:pPr>
      <w:r w:rsidRPr="00E92611">
        <w:rPr>
          <w:rFonts w:ascii="Arial" w:eastAsia="Calibri" w:hAnsi="Arial" w:cs="Arial"/>
        </w:rPr>
        <w:t>Discussions around the different types of Pharmacokinetic models (Disadvantages and Advantages of each)</w:t>
      </w:r>
    </w:p>
    <w:p w14:paraId="14D555FB" w14:textId="77777777" w:rsidR="00E92611" w:rsidRPr="00E92611" w:rsidRDefault="00E92611" w:rsidP="00E92611">
      <w:pPr>
        <w:numPr>
          <w:ilvl w:val="0"/>
          <w:numId w:val="30"/>
        </w:numPr>
        <w:suppressAutoHyphens/>
        <w:autoSpaceDN w:val="0"/>
        <w:spacing w:line="256" w:lineRule="auto"/>
        <w:textAlignment w:val="baseline"/>
        <w:rPr>
          <w:rFonts w:ascii="Arial" w:eastAsia="Calibri" w:hAnsi="Arial" w:cs="Arial"/>
        </w:rPr>
      </w:pPr>
      <w:r w:rsidRPr="00E92611">
        <w:rPr>
          <w:rFonts w:ascii="Arial" w:eastAsia="Calibri" w:hAnsi="Arial" w:cs="Arial"/>
        </w:rPr>
        <w:t xml:space="preserve">Interpretation of Depth of Anaesthesia monitors </w:t>
      </w:r>
    </w:p>
    <w:p w14:paraId="5750467D" w14:textId="77777777" w:rsidR="00E92611" w:rsidRPr="00E92611" w:rsidRDefault="5B7A856B" w:rsidP="00E92611">
      <w:pPr>
        <w:numPr>
          <w:ilvl w:val="0"/>
          <w:numId w:val="30"/>
        </w:numPr>
        <w:suppressAutoHyphens/>
        <w:autoSpaceDN w:val="0"/>
        <w:spacing w:line="256" w:lineRule="auto"/>
        <w:textAlignment w:val="baseline"/>
        <w:rPr>
          <w:rFonts w:ascii="Arial" w:eastAsia="Calibri" w:hAnsi="Arial" w:cs="Arial"/>
        </w:rPr>
      </w:pPr>
      <w:r w:rsidRPr="71E448DB">
        <w:rPr>
          <w:rFonts w:ascii="Arial" w:eastAsia="Calibri" w:hAnsi="Arial" w:cs="Arial"/>
        </w:rPr>
        <w:t>Dealing with Awareness + NAP take homes</w:t>
      </w:r>
    </w:p>
    <w:p w14:paraId="31013249" w14:textId="6C4EAE53" w:rsidR="71E448DB" w:rsidRDefault="71E448DB" w:rsidP="71E448DB">
      <w:pPr>
        <w:spacing w:line="256" w:lineRule="auto"/>
        <w:rPr>
          <w:rFonts w:ascii="Arial" w:eastAsia="Calibri" w:hAnsi="Arial" w:cs="Arial"/>
        </w:rPr>
      </w:pPr>
    </w:p>
    <w:p w14:paraId="08891A26" w14:textId="32D72D1D" w:rsidR="651A9915" w:rsidRDefault="651A9915" w:rsidP="71E448DB">
      <w:pPr>
        <w:spacing w:line="256" w:lineRule="auto"/>
        <w:jc w:val="center"/>
        <w:rPr>
          <w:rFonts w:ascii="Arial" w:eastAsia="Calibri" w:hAnsi="Arial" w:cs="Arial"/>
        </w:rPr>
      </w:pPr>
      <w:r>
        <w:rPr>
          <w:noProof/>
        </w:rPr>
        <w:drawing>
          <wp:inline distT="0" distB="0" distL="0" distR="0" wp14:anchorId="12295A8E" wp14:editId="35BD579F">
            <wp:extent cx="4572000" cy="2390775"/>
            <wp:effectExtent l="0" t="0" r="0" b="0"/>
            <wp:docPr id="1997195267" name="Picture 199719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1952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3DAD0E1D" w14:textId="77777777" w:rsidR="00E92611" w:rsidRPr="00E92611" w:rsidRDefault="00E92611" w:rsidP="00E92611">
      <w:pPr>
        <w:suppressAutoHyphens/>
        <w:autoSpaceDN w:val="0"/>
        <w:spacing w:line="256" w:lineRule="auto"/>
        <w:textAlignment w:val="baseline"/>
        <w:rPr>
          <w:rFonts w:ascii="Arial" w:eastAsia="Calibri" w:hAnsi="Arial" w:cs="Arial"/>
        </w:rPr>
      </w:pPr>
    </w:p>
    <w:p w14:paraId="63956E13" w14:textId="025A5395" w:rsidR="00E92611" w:rsidRPr="00E92611" w:rsidRDefault="00E92611" w:rsidP="00E92611">
      <w:pPr>
        <w:suppressAutoHyphens/>
        <w:autoSpaceDN w:val="0"/>
        <w:spacing w:line="256" w:lineRule="auto"/>
        <w:jc w:val="both"/>
        <w:textAlignment w:val="baseline"/>
        <w:rPr>
          <w:rFonts w:ascii="Arial" w:eastAsia="Calibri" w:hAnsi="Arial" w:cs="Arial"/>
          <w:b/>
          <w:bCs/>
        </w:rPr>
      </w:pPr>
      <w:r w:rsidRPr="00E92611">
        <w:rPr>
          <w:rFonts w:ascii="Arial" w:eastAsia="Calibri" w:hAnsi="Arial" w:cs="Arial"/>
          <w:b/>
          <w:bCs/>
        </w:rPr>
        <w:t>2.3</w:t>
      </w:r>
      <w:r w:rsidRPr="00E92611">
        <w:rPr>
          <w:rFonts w:ascii="Arial" w:eastAsia="Calibri" w:hAnsi="Arial" w:cs="Arial"/>
          <w:b/>
          <w:bCs/>
        </w:rPr>
        <w:tab/>
        <w:t>Standards of Online Content</w:t>
      </w:r>
    </w:p>
    <w:p w14:paraId="76ACCB6E"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Assessing the Quality of E-learning Material</w:t>
      </w:r>
    </w:p>
    <w:p w14:paraId="5E0536D1"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Quality of Education is a relative term. The educational experience is unique to each learner. An educational program that is recognised as high quality must fulfil the needs of its learners through curriculum led teaching, effectively satisfying learning objectives whilst supporting an array of learning styles.</w:t>
      </w:r>
    </w:p>
    <w:p w14:paraId="0914D382" w14:textId="77777777"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A Blended Learning approach gives educators the opportunity to assess the way in which they educate in more detail than ever before. Technology also enables educators to use more varied educational pedagogies to suit the material they are teaching whilst satisfying a variety of learning styles. The checklist below (Interactive version in Appendix A) helps educators and faculty approach the design of their e-learning courses top down by understanding the criteria in which Blended Learning modules are to be assessed against.</w:t>
      </w:r>
    </w:p>
    <w:p w14:paraId="1F08FF5C" w14:textId="77777777" w:rsidR="003F5B42" w:rsidRDefault="003F5B42" w:rsidP="00E92611">
      <w:pPr>
        <w:suppressAutoHyphens/>
        <w:autoSpaceDN w:val="0"/>
        <w:spacing w:line="256" w:lineRule="auto"/>
        <w:jc w:val="both"/>
        <w:textAlignment w:val="baseline"/>
        <w:rPr>
          <w:rFonts w:ascii="Arial" w:eastAsia="Calibri" w:hAnsi="Arial" w:cs="Arial"/>
        </w:rPr>
      </w:pPr>
    </w:p>
    <w:p w14:paraId="29CAFB37" w14:textId="77777777" w:rsidR="003F5B42" w:rsidRDefault="003F5B42" w:rsidP="00E92611">
      <w:pPr>
        <w:suppressAutoHyphens/>
        <w:autoSpaceDN w:val="0"/>
        <w:spacing w:line="256" w:lineRule="auto"/>
        <w:jc w:val="both"/>
        <w:textAlignment w:val="baseline"/>
        <w:rPr>
          <w:rFonts w:ascii="Arial" w:eastAsia="Calibri" w:hAnsi="Arial" w:cs="Arial"/>
        </w:rPr>
      </w:pPr>
    </w:p>
    <w:p w14:paraId="15D6307A" w14:textId="37393C4C" w:rsidR="00E92611" w:rsidRPr="00E92611" w:rsidRDefault="00E92611" w:rsidP="00E92611">
      <w:pPr>
        <w:suppressAutoHyphens/>
        <w:autoSpaceDN w:val="0"/>
        <w:spacing w:line="256" w:lineRule="auto"/>
        <w:jc w:val="both"/>
        <w:textAlignment w:val="baseline"/>
        <w:rPr>
          <w:rFonts w:ascii="Arial" w:eastAsia="Calibri" w:hAnsi="Arial" w:cs="Arial"/>
        </w:rPr>
      </w:pPr>
      <w:r w:rsidRPr="00E92611">
        <w:rPr>
          <w:rFonts w:ascii="Arial" w:eastAsia="Calibri" w:hAnsi="Arial" w:cs="Arial"/>
        </w:rPr>
        <w:t>Criteria are defined by the four categories below:</w:t>
      </w:r>
    </w:p>
    <w:p w14:paraId="24F126CB" w14:textId="6A5E3499" w:rsidR="00E92611" w:rsidRPr="00E92611" w:rsidRDefault="00E92611" w:rsidP="00E92611">
      <w:pPr>
        <w:pStyle w:val="ListParagraph"/>
        <w:numPr>
          <w:ilvl w:val="0"/>
          <w:numId w:val="31"/>
        </w:numPr>
        <w:jc w:val="both"/>
        <w:rPr>
          <w:rFonts w:ascii="Arial" w:hAnsi="Arial" w:cs="Arial"/>
        </w:rPr>
      </w:pPr>
      <w:r w:rsidRPr="00E92611">
        <w:rPr>
          <w:rFonts w:ascii="Arial" w:hAnsi="Arial" w:cs="Arial"/>
        </w:rPr>
        <w:t>Quality of Content – “Content is King”</w:t>
      </w:r>
    </w:p>
    <w:p w14:paraId="4693004C" w14:textId="1A54CF2A" w:rsidR="00E92611" w:rsidRPr="00E92611" w:rsidRDefault="00E92611" w:rsidP="00E92611">
      <w:pPr>
        <w:pStyle w:val="ListParagraph"/>
        <w:numPr>
          <w:ilvl w:val="0"/>
          <w:numId w:val="31"/>
        </w:numPr>
        <w:jc w:val="both"/>
        <w:rPr>
          <w:rFonts w:ascii="Arial" w:hAnsi="Arial" w:cs="Arial"/>
        </w:rPr>
      </w:pPr>
      <w:r w:rsidRPr="00E92611">
        <w:rPr>
          <w:rFonts w:ascii="Arial" w:hAnsi="Arial" w:cs="Arial"/>
        </w:rPr>
        <w:t>Quality of Educational Delivery/Pedagogy</w:t>
      </w:r>
    </w:p>
    <w:p w14:paraId="107F4FCF" w14:textId="7AAC28DF" w:rsidR="00E92611" w:rsidRPr="00E92611" w:rsidRDefault="00E92611" w:rsidP="00E92611">
      <w:pPr>
        <w:pStyle w:val="ListParagraph"/>
        <w:numPr>
          <w:ilvl w:val="0"/>
          <w:numId w:val="31"/>
        </w:numPr>
        <w:jc w:val="both"/>
        <w:rPr>
          <w:rFonts w:ascii="Arial" w:hAnsi="Arial" w:cs="Arial"/>
        </w:rPr>
      </w:pPr>
      <w:r w:rsidRPr="00E92611">
        <w:rPr>
          <w:rFonts w:ascii="Arial" w:hAnsi="Arial" w:cs="Arial"/>
        </w:rPr>
        <w:t>Quality of Instructional Design</w:t>
      </w:r>
    </w:p>
    <w:p w14:paraId="51C29BBB" w14:textId="2CB40A0C" w:rsidR="00E92611" w:rsidRPr="00E92611" w:rsidRDefault="00E92611" w:rsidP="00E92611">
      <w:pPr>
        <w:pStyle w:val="ListParagraph"/>
        <w:numPr>
          <w:ilvl w:val="0"/>
          <w:numId w:val="31"/>
        </w:numPr>
        <w:jc w:val="both"/>
        <w:rPr>
          <w:rFonts w:ascii="Arial" w:hAnsi="Arial" w:cs="Arial"/>
        </w:rPr>
      </w:pPr>
      <w:r w:rsidRPr="00E92611">
        <w:rPr>
          <w:rFonts w:ascii="Arial" w:hAnsi="Arial" w:cs="Arial"/>
        </w:rPr>
        <w:t>Feedback and assessment</w:t>
      </w:r>
    </w:p>
    <w:p w14:paraId="213E4B9D" w14:textId="77777777" w:rsidR="00160F21" w:rsidRDefault="00160F21" w:rsidP="00E92611">
      <w:pPr>
        <w:jc w:val="both"/>
        <w:rPr>
          <w:rFonts w:ascii="Arial" w:hAnsi="Arial" w:cs="Arial"/>
          <w:b/>
          <w:bCs/>
        </w:rPr>
      </w:pPr>
    </w:p>
    <w:p w14:paraId="7D16B56F" w14:textId="01A13A18" w:rsidR="00E92611" w:rsidRPr="00160F21" w:rsidRDefault="00E92611" w:rsidP="00E92611">
      <w:pPr>
        <w:jc w:val="both"/>
        <w:rPr>
          <w:rFonts w:ascii="Arial" w:hAnsi="Arial" w:cs="Arial"/>
          <w:b/>
          <w:bCs/>
        </w:rPr>
      </w:pPr>
      <w:r w:rsidRPr="00160F21">
        <w:rPr>
          <w:rFonts w:ascii="Arial" w:hAnsi="Arial" w:cs="Arial"/>
          <w:b/>
          <w:bCs/>
        </w:rPr>
        <w:t>Quality of Content</w:t>
      </w:r>
      <w:r w:rsidRPr="00160F21">
        <w:rPr>
          <w:rFonts w:ascii="Arial" w:hAnsi="Arial" w:cs="Arial"/>
        </w:rPr>
        <w:t xml:space="preserve"> – Subspecialty leads – </w:t>
      </w:r>
      <w:r w:rsidRPr="00160F21">
        <w:rPr>
          <w:rFonts w:ascii="Arial" w:hAnsi="Arial" w:cs="Arial"/>
          <w:b/>
          <w:bCs/>
        </w:rPr>
        <w:t>It is important to understand that the success of any platform is determined by the quality of its content. Content is king here.</w:t>
      </w:r>
    </w:p>
    <w:p w14:paraId="2F504998" w14:textId="77777777" w:rsidR="00E92611" w:rsidRPr="00160F21" w:rsidRDefault="00E92611" w:rsidP="00E92611">
      <w:pPr>
        <w:pStyle w:val="ListParagraph"/>
        <w:numPr>
          <w:ilvl w:val="0"/>
          <w:numId w:val="32"/>
        </w:numPr>
        <w:rPr>
          <w:rFonts w:ascii="Arial" w:hAnsi="Arial" w:cs="Arial"/>
        </w:rPr>
      </w:pPr>
      <w:r w:rsidRPr="00160F21">
        <w:rPr>
          <w:rFonts w:ascii="Arial" w:hAnsi="Arial" w:cs="Arial"/>
        </w:rPr>
        <w:t>Accuracy of content – Content is based on up</w:t>
      </w:r>
      <w:r w:rsidRPr="00160F21">
        <w:rPr>
          <w:rFonts w:ascii="Cambria Math" w:hAnsi="Cambria Math" w:cs="Cambria Math"/>
        </w:rPr>
        <w:t>‐</w:t>
      </w:r>
      <w:r w:rsidRPr="00160F21">
        <w:rPr>
          <w:rFonts w:ascii="Arial" w:hAnsi="Arial" w:cs="Arial"/>
        </w:rPr>
        <w:t>to</w:t>
      </w:r>
      <w:r w:rsidRPr="00160F21">
        <w:rPr>
          <w:rFonts w:ascii="Cambria Math" w:hAnsi="Cambria Math" w:cs="Cambria Math"/>
        </w:rPr>
        <w:t>‐</w:t>
      </w:r>
      <w:r w:rsidRPr="00160F21">
        <w:rPr>
          <w:rFonts w:ascii="Arial" w:hAnsi="Arial" w:cs="Arial"/>
        </w:rPr>
        <w:t>date best practice as advised by experts or opinion leaders in the field and is capable of delivering the programme’s learning objectives.</w:t>
      </w:r>
    </w:p>
    <w:p w14:paraId="36242AA1" w14:textId="77777777" w:rsidR="00E92611" w:rsidRPr="00160F21" w:rsidRDefault="00E92611" w:rsidP="00E92611">
      <w:pPr>
        <w:pStyle w:val="ListParagraph"/>
        <w:numPr>
          <w:ilvl w:val="0"/>
          <w:numId w:val="32"/>
        </w:numPr>
        <w:rPr>
          <w:rFonts w:ascii="Arial" w:hAnsi="Arial" w:cs="Arial"/>
        </w:rPr>
      </w:pPr>
      <w:r w:rsidRPr="00160F21">
        <w:rPr>
          <w:rFonts w:ascii="Arial" w:hAnsi="Arial" w:cs="Arial"/>
        </w:rPr>
        <w:t>Appropriate instructor for the subject matter – evidence provided this is the case.</w:t>
      </w:r>
    </w:p>
    <w:p w14:paraId="2484373C" w14:textId="77777777" w:rsidR="00E92611" w:rsidRPr="00160F21" w:rsidRDefault="00E92611" w:rsidP="00E92611">
      <w:pPr>
        <w:pStyle w:val="ListParagraph"/>
        <w:numPr>
          <w:ilvl w:val="0"/>
          <w:numId w:val="32"/>
        </w:numPr>
        <w:rPr>
          <w:rFonts w:ascii="Arial" w:hAnsi="Arial" w:cs="Arial"/>
        </w:rPr>
      </w:pPr>
      <w:r w:rsidRPr="00160F21">
        <w:rPr>
          <w:rFonts w:ascii="Arial" w:hAnsi="Arial" w:cs="Arial"/>
        </w:rPr>
        <w:t>Identify and state the target audience.</w:t>
      </w:r>
    </w:p>
    <w:p w14:paraId="7F47BCFA" w14:textId="77777777" w:rsidR="00E92611" w:rsidRPr="00160F21" w:rsidRDefault="00E92611" w:rsidP="00E92611">
      <w:pPr>
        <w:pStyle w:val="ListParagraph"/>
        <w:numPr>
          <w:ilvl w:val="0"/>
          <w:numId w:val="32"/>
        </w:numPr>
        <w:rPr>
          <w:rFonts w:ascii="Arial" w:hAnsi="Arial" w:cs="Arial"/>
        </w:rPr>
      </w:pPr>
      <w:r w:rsidRPr="00160F21">
        <w:rPr>
          <w:rFonts w:ascii="Arial" w:hAnsi="Arial" w:cs="Arial"/>
        </w:rPr>
        <w:t>Learning objectives based on curriculum and target audience</w:t>
      </w:r>
    </w:p>
    <w:p w14:paraId="7E29CE42" w14:textId="77777777" w:rsidR="00E92611" w:rsidRPr="00160F21" w:rsidRDefault="00E92611" w:rsidP="00E92611">
      <w:pPr>
        <w:pStyle w:val="ListParagraph"/>
        <w:numPr>
          <w:ilvl w:val="0"/>
          <w:numId w:val="32"/>
        </w:numPr>
        <w:rPr>
          <w:rFonts w:ascii="Arial" w:hAnsi="Arial" w:cs="Arial"/>
        </w:rPr>
      </w:pPr>
      <w:r w:rsidRPr="00160F21">
        <w:rPr>
          <w:rFonts w:ascii="Arial" w:hAnsi="Arial" w:cs="Arial"/>
        </w:rPr>
        <w:t>Learning objectives satisfied</w:t>
      </w:r>
    </w:p>
    <w:p w14:paraId="24DABB88" w14:textId="29D786D1" w:rsidR="00E92611" w:rsidRPr="00160F21" w:rsidRDefault="00E92611" w:rsidP="00E92611">
      <w:pPr>
        <w:pStyle w:val="ListParagraph"/>
        <w:numPr>
          <w:ilvl w:val="0"/>
          <w:numId w:val="32"/>
        </w:numPr>
        <w:rPr>
          <w:rFonts w:ascii="Arial" w:hAnsi="Arial" w:cs="Arial"/>
        </w:rPr>
      </w:pPr>
      <w:r w:rsidRPr="00160F21">
        <w:rPr>
          <w:rFonts w:ascii="Arial" w:hAnsi="Arial" w:cs="Arial"/>
        </w:rPr>
        <w:t>Fair and unbiased interpretation of the subject matter</w:t>
      </w:r>
    </w:p>
    <w:p w14:paraId="4C5BC635" w14:textId="06AD0DF8" w:rsidR="00E92611" w:rsidRPr="00160F21" w:rsidRDefault="00E92611" w:rsidP="00E92611">
      <w:pPr>
        <w:rPr>
          <w:rFonts w:ascii="Arial" w:hAnsi="Arial" w:cs="Arial"/>
        </w:rPr>
      </w:pPr>
    </w:p>
    <w:p w14:paraId="37FD89D5" w14:textId="60F040DD" w:rsidR="00E92611" w:rsidRPr="00160F21" w:rsidRDefault="00E92611" w:rsidP="00E92611">
      <w:pPr>
        <w:rPr>
          <w:rFonts w:ascii="Arial" w:hAnsi="Arial" w:cs="Arial"/>
        </w:rPr>
      </w:pPr>
      <w:r w:rsidRPr="00160F21">
        <w:rPr>
          <w:rFonts w:ascii="Arial" w:hAnsi="Arial" w:cs="Arial"/>
          <w:b/>
          <w:bCs/>
        </w:rPr>
        <w:t>Quality of the Delivery</w:t>
      </w:r>
      <w:r w:rsidRPr="00160F21">
        <w:rPr>
          <w:rFonts w:ascii="Arial" w:hAnsi="Arial" w:cs="Arial"/>
        </w:rPr>
        <w:t xml:space="preserve"> – Educator</w:t>
      </w:r>
      <w:r w:rsidR="00B304ED">
        <w:rPr>
          <w:rFonts w:ascii="Arial" w:hAnsi="Arial" w:cs="Arial"/>
        </w:rPr>
        <w:t>’s</w:t>
      </w:r>
      <w:r w:rsidRPr="00160F21">
        <w:rPr>
          <w:rFonts w:ascii="Arial" w:hAnsi="Arial" w:cs="Arial"/>
        </w:rPr>
        <w:t xml:space="preserve"> Faculty</w:t>
      </w:r>
    </w:p>
    <w:p w14:paraId="2BC6ABD8"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Appropriate methodology used for the subject matter</w:t>
      </w:r>
    </w:p>
    <w:p w14:paraId="7FBB3A75"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Expectations of what learners should be do after they have completed the course</w:t>
      </w:r>
    </w:p>
    <w:p w14:paraId="4CBE9529"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Varied and engaging resources</w:t>
      </w:r>
    </w:p>
    <w:p w14:paraId="466D2D12"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Relevant articles and hyperlinks included</w:t>
      </w:r>
    </w:p>
    <w:p w14:paraId="6566E9F2"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Media types used appropriate and demonstrate the point</w:t>
      </w:r>
    </w:p>
    <w:p w14:paraId="3829E406"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Course provides activities and questions that allow collaboration</w:t>
      </w:r>
    </w:p>
    <w:p w14:paraId="3A1D7E5D"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Learning objectives stated and not duplicated elsewhere on the Platform</w:t>
      </w:r>
    </w:p>
    <w:p w14:paraId="608C9606" w14:textId="1B926813" w:rsidR="00E92611" w:rsidRPr="00160F21" w:rsidRDefault="00E92611" w:rsidP="00E92611">
      <w:pPr>
        <w:rPr>
          <w:rFonts w:ascii="Arial" w:hAnsi="Arial" w:cs="Arial"/>
        </w:rPr>
      </w:pPr>
    </w:p>
    <w:p w14:paraId="5AAF501B" w14:textId="0ABA47DF" w:rsidR="00E92611" w:rsidRPr="00160F21" w:rsidRDefault="00E92611" w:rsidP="00E92611">
      <w:pPr>
        <w:rPr>
          <w:rFonts w:ascii="Arial" w:hAnsi="Arial" w:cs="Arial"/>
        </w:rPr>
      </w:pPr>
      <w:r w:rsidRPr="00160F21">
        <w:rPr>
          <w:rFonts w:ascii="Arial" w:hAnsi="Arial" w:cs="Arial"/>
          <w:b/>
          <w:bCs/>
        </w:rPr>
        <w:t>Quality of the Instructional Design</w:t>
      </w:r>
      <w:r w:rsidRPr="00160F21">
        <w:rPr>
          <w:rFonts w:ascii="Arial" w:hAnsi="Arial" w:cs="Arial"/>
        </w:rPr>
        <w:t xml:space="preserve"> – Tech </w:t>
      </w:r>
      <w:r w:rsidR="00B304ED">
        <w:rPr>
          <w:rFonts w:ascii="Arial" w:hAnsi="Arial" w:cs="Arial"/>
        </w:rPr>
        <w:t>S</w:t>
      </w:r>
      <w:r w:rsidRPr="00160F21">
        <w:rPr>
          <w:rFonts w:ascii="Arial" w:hAnsi="Arial" w:cs="Arial"/>
        </w:rPr>
        <w:t>upport Group</w:t>
      </w:r>
    </w:p>
    <w:p w14:paraId="1137D133"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Course named, assigned TAGS and in Appropriate Category on Bridge</w:t>
      </w:r>
    </w:p>
    <w:p w14:paraId="25614215"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Length of the course &lt;1 hr to complete</w:t>
      </w:r>
    </w:p>
    <w:p w14:paraId="1F30EE15"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Conflicting interests declared</w:t>
      </w:r>
    </w:p>
    <w:p w14:paraId="332A55ED" w14:textId="6B142B05" w:rsidR="00E92611" w:rsidRDefault="00E92611" w:rsidP="00E92611">
      <w:pPr>
        <w:pStyle w:val="ListParagraph"/>
        <w:numPr>
          <w:ilvl w:val="1"/>
          <w:numId w:val="29"/>
        </w:numPr>
        <w:rPr>
          <w:rFonts w:ascii="Arial" w:hAnsi="Arial" w:cs="Arial"/>
        </w:rPr>
      </w:pPr>
      <w:r w:rsidRPr="00160F21">
        <w:rPr>
          <w:rFonts w:ascii="Arial" w:hAnsi="Arial" w:cs="Arial"/>
        </w:rPr>
        <w:t>Logical and consistent layout</w:t>
      </w:r>
    </w:p>
    <w:p w14:paraId="7FC347F0" w14:textId="77777777" w:rsidR="003F5B42" w:rsidRPr="00160F21" w:rsidRDefault="003F5B42" w:rsidP="003F5B42">
      <w:pPr>
        <w:pStyle w:val="ListParagraph"/>
        <w:ind w:left="1800"/>
        <w:rPr>
          <w:rFonts w:ascii="Arial" w:hAnsi="Arial" w:cs="Arial"/>
        </w:rPr>
      </w:pPr>
    </w:p>
    <w:p w14:paraId="7A2F24B5"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Branding maintained; cover slide included with picture uploaded on cover slide</w:t>
      </w:r>
    </w:p>
    <w:p w14:paraId="79B82F3F" w14:textId="0B8F7D8A" w:rsidR="00E92611" w:rsidRPr="00160F21" w:rsidRDefault="00E92611" w:rsidP="00E92611">
      <w:pPr>
        <w:pStyle w:val="ListParagraph"/>
        <w:numPr>
          <w:ilvl w:val="1"/>
          <w:numId w:val="29"/>
        </w:numPr>
        <w:rPr>
          <w:rFonts w:ascii="Arial" w:hAnsi="Arial" w:cs="Arial"/>
        </w:rPr>
      </w:pPr>
      <w:r w:rsidRPr="00160F21">
        <w:rPr>
          <w:rFonts w:ascii="Arial" w:hAnsi="Arial" w:cs="Arial"/>
        </w:rPr>
        <w:t>There is evidence that all legal, medico</w:t>
      </w:r>
      <w:r w:rsidRPr="00160F21">
        <w:rPr>
          <w:rFonts w:ascii="Cambria Math" w:hAnsi="Cambria Math" w:cs="Cambria Math"/>
        </w:rPr>
        <w:t>‐</w:t>
      </w:r>
      <w:r w:rsidRPr="00160F21">
        <w:rPr>
          <w:rFonts w:ascii="Arial" w:hAnsi="Arial" w:cs="Arial"/>
        </w:rPr>
        <w:t xml:space="preserve">legal and ethical considerations are met. These </w:t>
      </w:r>
      <w:r w:rsidR="002E6835" w:rsidRPr="00160F21">
        <w:rPr>
          <w:rFonts w:ascii="Arial" w:hAnsi="Arial" w:cs="Arial"/>
        </w:rPr>
        <w:t>include</w:t>
      </w:r>
      <w:r w:rsidRPr="00160F21">
        <w:rPr>
          <w:rFonts w:ascii="Arial" w:hAnsi="Arial" w:cs="Arial"/>
        </w:rPr>
        <w:t xml:space="preserve"> copyright, patient consent for clinical materials used and data protection</w:t>
      </w:r>
    </w:p>
    <w:p w14:paraId="29F97B53"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All videos embedded with explanation</w:t>
      </w:r>
    </w:p>
    <w:p w14:paraId="62FCE74E"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Learning objectives stated at the start of the course</w:t>
      </w:r>
    </w:p>
    <w:p w14:paraId="1B429878"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Contents page</w:t>
      </w:r>
    </w:p>
    <w:p w14:paraId="64DFF41B"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Hyperlinks up to date and Articles embedded appropriately</w:t>
      </w:r>
    </w:p>
    <w:p w14:paraId="7EA498B4"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Certificates enabled</w:t>
      </w:r>
    </w:p>
    <w:p w14:paraId="0B833CFC"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Learning outcomes summarised at the end of the course</w:t>
      </w:r>
    </w:p>
    <w:p w14:paraId="44C7524F" w14:textId="77777777" w:rsidR="00E92611" w:rsidRPr="00160F21" w:rsidRDefault="00E92611" w:rsidP="00E92611">
      <w:pPr>
        <w:pStyle w:val="ListParagraph"/>
        <w:numPr>
          <w:ilvl w:val="1"/>
          <w:numId w:val="29"/>
        </w:numPr>
        <w:rPr>
          <w:rFonts w:ascii="Arial" w:hAnsi="Arial" w:cs="Arial"/>
        </w:rPr>
      </w:pPr>
      <w:r w:rsidRPr="00160F21">
        <w:rPr>
          <w:rFonts w:ascii="Arial" w:hAnsi="Arial" w:cs="Arial"/>
        </w:rPr>
        <w:t>Information surrounding how to leave feedback</w:t>
      </w:r>
    </w:p>
    <w:p w14:paraId="7F6CE895" w14:textId="77777777" w:rsidR="00863910" w:rsidRDefault="00863910" w:rsidP="00E92611">
      <w:pPr>
        <w:rPr>
          <w:rFonts w:ascii="Arial" w:hAnsi="Arial" w:cs="Arial"/>
          <w:b/>
          <w:bCs/>
        </w:rPr>
      </w:pPr>
    </w:p>
    <w:p w14:paraId="406DCEF6" w14:textId="77777777" w:rsidR="00863910" w:rsidRDefault="00863910" w:rsidP="00E92611">
      <w:pPr>
        <w:rPr>
          <w:rFonts w:ascii="Arial" w:hAnsi="Arial" w:cs="Arial"/>
          <w:b/>
          <w:bCs/>
        </w:rPr>
      </w:pPr>
    </w:p>
    <w:p w14:paraId="364D0CA8" w14:textId="71869047" w:rsidR="00E92611" w:rsidRPr="00160F21" w:rsidRDefault="00E92611" w:rsidP="00E92611">
      <w:pPr>
        <w:rPr>
          <w:rFonts w:ascii="Arial" w:hAnsi="Arial" w:cs="Arial"/>
        </w:rPr>
      </w:pPr>
      <w:r w:rsidRPr="00160F21">
        <w:rPr>
          <w:rFonts w:ascii="Arial" w:hAnsi="Arial" w:cs="Arial"/>
          <w:b/>
          <w:bCs/>
        </w:rPr>
        <w:t>Feedback and assessment</w:t>
      </w:r>
      <w:r w:rsidRPr="00160F21">
        <w:rPr>
          <w:rFonts w:ascii="Arial" w:hAnsi="Arial" w:cs="Arial"/>
        </w:rPr>
        <w:t xml:space="preserve"> – Educator</w:t>
      </w:r>
      <w:r w:rsidR="00B304ED">
        <w:rPr>
          <w:rFonts w:ascii="Arial" w:hAnsi="Arial" w:cs="Arial"/>
        </w:rPr>
        <w:t>’s</w:t>
      </w:r>
      <w:r w:rsidRPr="00160F21">
        <w:rPr>
          <w:rFonts w:ascii="Arial" w:hAnsi="Arial" w:cs="Arial"/>
        </w:rPr>
        <w:t xml:space="preserve"> Faculty</w:t>
      </w:r>
    </w:p>
    <w:p w14:paraId="0A997491" w14:textId="00FDAC8E" w:rsidR="00160F21" w:rsidRPr="00160F21" w:rsidRDefault="00160F21" w:rsidP="00160F21">
      <w:pPr>
        <w:suppressAutoHyphens/>
        <w:autoSpaceDN w:val="0"/>
        <w:spacing w:line="256" w:lineRule="auto"/>
        <w:textAlignment w:val="baseline"/>
        <w:rPr>
          <w:rFonts w:ascii="Arial" w:eastAsia="Calibri" w:hAnsi="Arial" w:cs="Arial"/>
        </w:rPr>
      </w:pPr>
      <w:r w:rsidRPr="00160F21">
        <w:rPr>
          <w:rFonts w:ascii="Arial" w:eastAsia="Calibri" w:hAnsi="Arial" w:cs="Arial"/>
        </w:rPr>
        <w:t>Feedback</w:t>
      </w:r>
    </w:p>
    <w:p w14:paraId="3C199659" w14:textId="77777777" w:rsidR="00160F21" w:rsidRPr="00160F21" w:rsidRDefault="00160F21" w:rsidP="00160F2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Comments enabled on the course</w:t>
      </w:r>
    </w:p>
    <w:p w14:paraId="3CA9AC99" w14:textId="77777777" w:rsidR="00160F21" w:rsidRPr="00160F21" w:rsidRDefault="00160F21" w:rsidP="00160F2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Survey send out after the course completed</w:t>
      </w:r>
    </w:p>
    <w:p w14:paraId="544F425F" w14:textId="77777777" w:rsidR="00160F21" w:rsidRPr="00160F21" w:rsidRDefault="00160F21" w:rsidP="00160F2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Any comments or discussions within Bridge and Panopto answered</w:t>
      </w:r>
    </w:p>
    <w:p w14:paraId="7FB219B7" w14:textId="77777777" w:rsidR="00160F21" w:rsidRPr="00160F21" w:rsidRDefault="00160F21" w:rsidP="00160F21">
      <w:pPr>
        <w:suppressAutoHyphens/>
        <w:autoSpaceDN w:val="0"/>
        <w:spacing w:line="256" w:lineRule="auto"/>
        <w:textAlignment w:val="baseline"/>
        <w:rPr>
          <w:rFonts w:ascii="Arial" w:eastAsia="Calibri" w:hAnsi="Arial" w:cs="Arial"/>
        </w:rPr>
      </w:pPr>
    </w:p>
    <w:p w14:paraId="6E916E33" w14:textId="77777777" w:rsidR="00160F21" w:rsidRPr="00160F21" w:rsidRDefault="00160F21" w:rsidP="00160F21">
      <w:pPr>
        <w:suppressAutoHyphens/>
        <w:autoSpaceDN w:val="0"/>
        <w:spacing w:line="256" w:lineRule="auto"/>
        <w:textAlignment w:val="baseline"/>
        <w:rPr>
          <w:rFonts w:ascii="Arial" w:eastAsia="Calibri" w:hAnsi="Arial" w:cs="Arial"/>
        </w:rPr>
      </w:pPr>
      <w:r w:rsidRPr="00160F21">
        <w:rPr>
          <w:rFonts w:ascii="Arial" w:eastAsia="Calibri" w:hAnsi="Arial" w:cs="Arial"/>
        </w:rPr>
        <w:t>Assessment</w:t>
      </w:r>
    </w:p>
    <w:p w14:paraId="5C3D89F2" w14:textId="77777777" w:rsidR="00160F21" w:rsidRPr="00160F21" w:rsidRDefault="00160F21" w:rsidP="00160F2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Quizzes embedded</w:t>
      </w:r>
    </w:p>
    <w:p w14:paraId="3FE1E6A6" w14:textId="77777777" w:rsidR="00160F21" w:rsidRPr="00160F21" w:rsidRDefault="00160F21" w:rsidP="00160F2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Quiz accurately evaluates whether learning outcomes achieved</w:t>
      </w:r>
    </w:p>
    <w:p w14:paraId="4121B6E4" w14:textId="0700A48D" w:rsidR="00E92611" w:rsidRPr="00863910" w:rsidRDefault="00160F21" w:rsidP="00E92611">
      <w:pPr>
        <w:numPr>
          <w:ilvl w:val="0"/>
          <w:numId w:val="33"/>
        </w:numPr>
        <w:suppressAutoHyphens/>
        <w:autoSpaceDN w:val="0"/>
        <w:spacing w:line="256" w:lineRule="auto"/>
        <w:textAlignment w:val="baseline"/>
        <w:rPr>
          <w:rFonts w:ascii="Arial" w:eastAsia="Calibri" w:hAnsi="Arial" w:cs="Arial"/>
        </w:rPr>
      </w:pPr>
      <w:r w:rsidRPr="00160F21">
        <w:rPr>
          <w:rFonts w:ascii="Arial" w:eastAsia="Calibri" w:hAnsi="Arial" w:cs="Arial"/>
        </w:rPr>
        <w:t>If pass mark required for certificate, it is reasonable and achievable based on the content provided</w:t>
      </w:r>
    </w:p>
    <w:p w14:paraId="243C348E" w14:textId="77777777" w:rsidR="00863910" w:rsidRDefault="00863910" w:rsidP="00E92611">
      <w:pPr>
        <w:jc w:val="both"/>
        <w:rPr>
          <w:rFonts w:ascii="Arial" w:hAnsi="Arial" w:cs="Arial"/>
        </w:rPr>
      </w:pPr>
    </w:p>
    <w:p w14:paraId="3467526C" w14:textId="77777777" w:rsidR="003F5B42" w:rsidRDefault="00160F21" w:rsidP="00E92611">
      <w:pPr>
        <w:jc w:val="both"/>
        <w:rPr>
          <w:rFonts w:ascii="Arial" w:hAnsi="Arial" w:cs="Arial"/>
        </w:rPr>
      </w:pPr>
      <w:r w:rsidRPr="00160F21">
        <w:rPr>
          <w:rFonts w:ascii="Arial" w:hAnsi="Arial" w:cs="Arial"/>
        </w:rPr>
        <w:t xml:space="preserve">Every course should be part of a narrative. Think of a course as an interactive chapter of a textbook. One small chapter can be a short course, but a large chapter can be split up into multiple courses and then wrapped into a program of learning in Bridge. We have access to numerous Third-Party Applications (see below) that you can use to build break up blocks of text and create interactive pictures, videos and animations that help articulate learning points in a more dynamic and engaging way. Think of them as the pictures and diagrams of your textbook chapter in which learners can interact with to make the online experience more immersive. They form a create way of letting the learner “breathe” after a long block of text or a way of explaining an otherwise overly complicated concept. More information can be found </w:t>
      </w:r>
    </w:p>
    <w:p w14:paraId="5D3F9839" w14:textId="77777777" w:rsidR="003F5B42" w:rsidRDefault="003F5B42" w:rsidP="00E92611">
      <w:pPr>
        <w:jc w:val="both"/>
        <w:rPr>
          <w:rFonts w:ascii="Arial" w:hAnsi="Arial" w:cs="Arial"/>
        </w:rPr>
      </w:pPr>
    </w:p>
    <w:p w14:paraId="7D345828" w14:textId="7AD1CA02" w:rsidR="00E92611" w:rsidRDefault="00160F21" w:rsidP="00E92611">
      <w:pPr>
        <w:jc w:val="both"/>
        <w:rPr>
          <w:rFonts w:ascii="Arial" w:hAnsi="Arial" w:cs="Arial"/>
        </w:rPr>
      </w:pPr>
      <w:r w:rsidRPr="00160F21">
        <w:rPr>
          <w:rFonts w:ascii="Arial" w:hAnsi="Arial" w:cs="Arial"/>
        </w:rPr>
        <w:t>on Bridge regarding online course design. It</w:t>
      </w:r>
      <w:r w:rsidR="002E6835">
        <w:rPr>
          <w:rFonts w:ascii="Arial" w:hAnsi="Arial" w:cs="Arial"/>
        </w:rPr>
        <w:t xml:space="preserve"> is</w:t>
      </w:r>
      <w:r w:rsidRPr="00160F21">
        <w:rPr>
          <w:rFonts w:ascii="Arial" w:hAnsi="Arial" w:cs="Arial"/>
        </w:rPr>
        <w:t xml:space="preserve"> worth thinking about learning point/objective and asking what media type can I use to make this more interactive?</w:t>
      </w:r>
    </w:p>
    <w:p w14:paraId="5AB53F7E" w14:textId="531451B5" w:rsidR="00160F21" w:rsidRPr="00160F21" w:rsidRDefault="00160F21" w:rsidP="00863910">
      <w:pPr>
        <w:suppressAutoHyphens/>
        <w:autoSpaceDN w:val="0"/>
        <w:spacing w:line="256" w:lineRule="auto"/>
        <w:textAlignment w:val="baseline"/>
        <w:rPr>
          <w:rFonts w:ascii="Arial" w:eastAsia="Calibri" w:hAnsi="Arial" w:cs="Arial"/>
        </w:rPr>
      </w:pPr>
      <w:r w:rsidRPr="00160F21">
        <w:rPr>
          <w:rFonts w:ascii="Arial" w:eastAsia="Calibri" w:hAnsi="Arial" w:cs="Arial"/>
        </w:rPr>
        <w:t>Below are some of the tools available to you</w:t>
      </w:r>
      <w:r w:rsidR="00863910">
        <w:rPr>
          <w:rFonts w:ascii="Arial" w:eastAsia="Calibri" w:hAnsi="Arial" w:cs="Arial"/>
        </w:rPr>
        <w:t xml:space="preserve"> - t</w:t>
      </w:r>
      <w:r w:rsidRPr="00160F21">
        <w:rPr>
          <w:rFonts w:ascii="Arial" w:eastAsia="Calibri" w:hAnsi="Arial" w:cs="Arial"/>
        </w:rPr>
        <w:t>hird-party Applications to make more interactive content:</w:t>
      </w:r>
    </w:p>
    <w:p w14:paraId="76519CA9" w14:textId="7B93B8CC" w:rsidR="00160F21" w:rsidRDefault="00160F21" w:rsidP="00160F21">
      <w:pPr>
        <w:pStyle w:val="ListParagraph"/>
        <w:numPr>
          <w:ilvl w:val="0"/>
          <w:numId w:val="34"/>
        </w:numPr>
        <w:jc w:val="both"/>
        <w:rPr>
          <w:rFonts w:ascii="Arial" w:hAnsi="Arial" w:cs="Arial"/>
        </w:rPr>
      </w:pPr>
      <w:r w:rsidRPr="00160F21">
        <w:rPr>
          <w:rFonts w:ascii="Arial" w:hAnsi="Arial" w:cs="Arial"/>
        </w:rPr>
        <w:t xml:space="preserve">ThingLink – make any picture, video, 360 video interactive </w:t>
      </w:r>
    </w:p>
    <w:p w14:paraId="33F40212" w14:textId="1C7D55B2" w:rsidR="00160F21" w:rsidRDefault="00160F21" w:rsidP="00160F21">
      <w:pPr>
        <w:pStyle w:val="ListParagraph"/>
        <w:numPr>
          <w:ilvl w:val="0"/>
          <w:numId w:val="34"/>
        </w:numPr>
        <w:jc w:val="both"/>
        <w:rPr>
          <w:rFonts w:ascii="Arial" w:hAnsi="Arial" w:cs="Arial"/>
        </w:rPr>
      </w:pPr>
      <w:r w:rsidRPr="00160F21">
        <w:rPr>
          <w:rFonts w:ascii="Arial" w:hAnsi="Arial" w:cs="Arial"/>
        </w:rPr>
        <w:t>Doodly – make a whiteboard animation to explain simple processes or concepts</w:t>
      </w:r>
    </w:p>
    <w:p w14:paraId="33003DFD" w14:textId="7AD2C76F" w:rsidR="00160F21" w:rsidRDefault="00160F21" w:rsidP="00160F21">
      <w:pPr>
        <w:pStyle w:val="ListParagraph"/>
        <w:numPr>
          <w:ilvl w:val="0"/>
          <w:numId w:val="34"/>
        </w:numPr>
        <w:jc w:val="both"/>
        <w:rPr>
          <w:rFonts w:ascii="Arial" w:hAnsi="Arial" w:cs="Arial"/>
        </w:rPr>
      </w:pPr>
      <w:r w:rsidRPr="00160F21">
        <w:rPr>
          <w:rFonts w:ascii="Arial" w:hAnsi="Arial" w:cs="Arial"/>
        </w:rPr>
        <w:t>Vyond – make any sort of animation (not specific to whiteboard characters)</w:t>
      </w:r>
    </w:p>
    <w:p w14:paraId="2B56D765" w14:textId="1953055D" w:rsidR="00160F21" w:rsidRPr="00024733" w:rsidRDefault="00160F21" w:rsidP="00160F21">
      <w:pPr>
        <w:pStyle w:val="ListParagraph"/>
        <w:numPr>
          <w:ilvl w:val="0"/>
          <w:numId w:val="34"/>
        </w:numPr>
        <w:jc w:val="both"/>
        <w:rPr>
          <w:rFonts w:ascii="Arial" w:hAnsi="Arial" w:cs="Arial"/>
        </w:rPr>
      </w:pPr>
      <w:r w:rsidRPr="00024733">
        <w:rPr>
          <w:rFonts w:ascii="Arial" w:hAnsi="Arial" w:cs="Arial"/>
        </w:rPr>
        <w:t xml:space="preserve">Adobe Premiere Pro - Can we make a 360 video? </w:t>
      </w:r>
    </w:p>
    <w:p w14:paraId="3D921848" w14:textId="4F50DD3D" w:rsidR="00160F21" w:rsidRPr="00024733" w:rsidRDefault="00160F21" w:rsidP="00160F21">
      <w:pPr>
        <w:pStyle w:val="ListParagraph"/>
        <w:numPr>
          <w:ilvl w:val="0"/>
          <w:numId w:val="34"/>
        </w:numPr>
        <w:jc w:val="both"/>
        <w:rPr>
          <w:rFonts w:ascii="Arial" w:hAnsi="Arial" w:cs="Arial"/>
        </w:rPr>
      </w:pPr>
      <w:r w:rsidRPr="00024733">
        <w:rPr>
          <w:rFonts w:ascii="Arial" w:hAnsi="Arial" w:cs="Arial"/>
        </w:rPr>
        <w:t>Adobe Premiere Pro - Do you need to make a completely new diagram</w:t>
      </w:r>
    </w:p>
    <w:p w14:paraId="28BA4CC9" w14:textId="5259F259" w:rsidR="00160F21" w:rsidRDefault="00160F21" w:rsidP="00160F21">
      <w:pPr>
        <w:pStyle w:val="ListParagraph"/>
        <w:numPr>
          <w:ilvl w:val="0"/>
          <w:numId w:val="34"/>
        </w:numPr>
        <w:jc w:val="both"/>
        <w:rPr>
          <w:rFonts w:ascii="Arial" w:hAnsi="Arial" w:cs="Arial"/>
        </w:rPr>
      </w:pPr>
      <w:r w:rsidRPr="00160F21">
        <w:rPr>
          <w:rFonts w:ascii="Arial" w:hAnsi="Arial" w:cs="Arial"/>
        </w:rPr>
        <w:t>Google Images (creative commons filter)</w:t>
      </w:r>
    </w:p>
    <w:p w14:paraId="5FB3123A" w14:textId="295EDF30" w:rsidR="00B304ED" w:rsidRPr="00160F21" w:rsidRDefault="00B304ED" w:rsidP="00160F21">
      <w:pPr>
        <w:pStyle w:val="ListParagraph"/>
        <w:numPr>
          <w:ilvl w:val="0"/>
          <w:numId w:val="34"/>
        </w:numPr>
        <w:jc w:val="both"/>
        <w:rPr>
          <w:rFonts w:ascii="Arial" w:hAnsi="Arial" w:cs="Arial"/>
        </w:rPr>
      </w:pPr>
      <w:r>
        <w:rPr>
          <w:rFonts w:ascii="Arial" w:hAnsi="Arial" w:cs="Arial"/>
        </w:rPr>
        <w:t>Articulate 360</w:t>
      </w:r>
    </w:p>
    <w:p w14:paraId="155C18FC" w14:textId="353546DF" w:rsidR="00863910" w:rsidRDefault="00160F21" w:rsidP="003F5B42">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 Blended Learning Team can give you access to any of these software packages. We have a limited number of licences for each but more than enough to share.</w:t>
      </w:r>
    </w:p>
    <w:p w14:paraId="57ECA8F6" w14:textId="77777777" w:rsidR="003F5B42" w:rsidRPr="003F5B42" w:rsidRDefault="003F5B42" w:rsidP="003F5B42">
      <w:pPr>
        <w:suppressAutoHyphens/>
        <w:autoSpaceDN w:val="0"/>
        <w:spacing w:line="256" w:lineRule="auto"/>
        <w:jc w:val="both"/>
        <w:textAlignment w:val="baseline"/>
        <w:rPr>
          <w:rFonts w:ascii="Arial" w:eastAsia="Calibri" w:hAnsi="Arial" w:cs="Arial"/>
        </w:rPr>
      </w:pPr>
    </w:p>
    <w:p w14:paraId="581EE863" w14:textId="77777777" w:rsidR="00160F21" w:rsidRPr="00160F21" w:rsidRDefault="00160F21" w:rsidP="00160F21">
      <w:pPr>
        <w:suppressAutoHyphens/>
        <w:autoSpaceDN w:val="0"/>
        <w:spacing w:line="256" w:lineRule="auto"/>
        <w:jc w:val="both"/>
        <w:textAlignment w:val="baseline"/>
        <w:rPr>
          <w:rFonts w:ascii="Arial" w:eastAsia="Calibri" w:hAnsi="Arial" w:cs="Arial"/>
          <w:b/>
          <w:bCs/>
          <w:sz w:val="28"/>
          <w:szCs w:val="28"/>
        </w:rPr>
      </w:pPr>
      <w:r w:rsidRPr="00160F21">
        <w:rPr>
          <w:rFonts w:ascii="Arial" w:eastAsia="Calibri" w:hAnsi="Arial" w:cs="Arial"/>
          <w:b/>
          <w:bCs/>
          <w:sz w:val="28"/>
          <w:szCs w:val="28"/>
        </w:rPr>
        <w:t>Section 3 – Training and Admin Support</w:t>
      </w:r>
    </w:p>
    <w:p w14:paraId="34C61002"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 Working Group for each Speciality will to be trained on the Bridge and Panopto Platforms. The Working Group will receive training from the HEE Blended Learning Online Trainer through a small series of interactive sessions that are also pre-recorded. These sessions will occur:</w:t>
      </w:r>
    </w:p>
    <w:p w14:paraId="2D60E1BD" w14:textId="77777777" w:rsidR="00160F21" w:rsidRPr="00160F21" w:rsidRDefault="00160F21" w:rsidP="00160F21">
      <w:pPr>
        <w:numPr>
          <w:ilvl w:val="0"/>
          <w:numId w:val="35"/>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When the Speciality first implements</w:t>
      </w:r>
    </w:p>
    <w:p w14:paraId="78C0CE4C" w14:textId="77777777" w:rsidR="00160F21" w:rsidRPr="00160F21" w:rsidRDefault="00160F21" w:rsidP="00160F21">
      <w:pPr>
        <w:numPr>
          <w:ilvl w:val="0"/>
          <w:numId w:val="35"/>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If a member of the Group changes</w:t>
      </w:r>
    </w:p>
    <w:p w14:paraId="17B7341F" w14:textId="77777777" w:rsidR="00160F21" w:rsidRPr="00160F21" w:rsidRDefault="00160F21" w:rsidP="00160F21">
      <w:pPr>
        <w:numPr>
          <w:ilvl w:val="0"/>
          <w:numId w:val="35"/>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Quarterly update sessions “drop-in sessions” organised by the HEE Blended Learning Online Trainer</w:t>
      </w:r>
    </w:p>
    <w:p w14:paraId="6A573C23"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Each Speciality should have a Superuser that is formed of an Educational Fellow and/or Consultant within the working group. This Superuser acts as first line technical support and ongoing training to the group. Should the Superuser need more support they can reach out to the HEE Blended Learning Online Trainer.</w:t>
      </w:r>
    </w:p>
    <w:p w14:paraId="2FAAF15E"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 Online Educator is formed of 4 parts, aimed at Course Creators and Content Leads:</w:t>
      </w:r>
    </w:p>
    <w:p w14:paraId="4BFA7725" w14:textId="77777777" w:rsidR="00160F21" w:rsidRPr="00160F21" w:rsidRDefault="00160F21" w:rsidP="00160F21">
      <w:pPr>
        <w:numPr>
          <w:ilvl w:val="0"/>
          <w:numId w:val="36"/>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Understanding the platform and how to use Blended Learning (Online Course)</w:t>
      </w:r>
    </w:p>
    <w:p w14:paraId="62B991AB" w14:textId="77777777" w:rsidR="00160F21" w:rsidRPr="00160F21" w:rsidRDefault="00160F21" w:rsidP="00160F21">
      <w:pPr>
        <w:numPr>
          <w:ilvl w:val="0"/>
          <w:numId w:val="36"/>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How to use Panopto and Creating Courses (Live Training Event – Recorded)</w:t>
      </w:r>
    </w:p>
    <w:p w14:paraId="0416350D" w14:textId="77777777" w:rsidR="00160F21" w:rsidRPr="00160F21" w:rsidRDefault="00160F21" w:rsidP="00160F21">
      <w:pPr>
        <w:numPr>
          <w:ilvl w:val="0"/>
          <w:numId w:val="36"/>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Creating Programs (Live Training Event – Recorded)</w:t>
      </w:r>
    </w:p>
    <w:p w14:paraId="62FDE4B9" w14:textId="77777777" w:rsidR="00160F21" w:rsidRPr="00160F21" w:rsidRDefault="00160F21" w:rsidP="00160F21">
      <w:pPr>
        <w:numPr>
          <w:ilvl w:val="0"/>
          <w:numId w:val="36"/>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Using Interactive Media in Bridge (how to use ThingLink, Vyond, Doodly) (Live Training Event – Recorded)</w:t>
      </w:r>
    </w:p>
    <w:p w14:paraId="413C8578" w14:textId="2D1AB7F1" w:rsidR="00160F21" w:rsidRDefault="00160F21" w:rsidP="00160F21">
      <w:pPr>
        <w:numPr>
          <w:ilvl w:val="0"/>
          <w:numId w:val="36"/>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Advanced Instructional Design – How to us Adobe Premiere Pro (requires a personal licence), create 360 videos (Live Training Event – Recorded)</w:t>
      </w:r>
    </w:p>
    <w:p w14:paraId="750F5278" w14:textId="77777777" w:rsidR="003F5B42" w:rsidRPr="00160F21" w:rsidRDefault="003F5B42" w:rsidP="003F5B42">
      <w:pPr>
        <w:suppressAutoHyphens/>
        <w:autoSpaceDN w:val="0"/>
        <w:spacing w:line="256" w:lineRule="auto"/>
        <w:ind w:left="720"/>
        <w:jc w:val="both"/>
        <w:textAlignment w:val="baseline"/>
        <w:rPr>
          <w:rFonts w:ascii="Arial" w:eastAsia="Calibri" w:hAnsi="Arial" w:cs="Arial"/>
        </w:rPr>
      </w:pPr>
    </w:p>
    <w:p w14:paraId="193C4F16" w14:textId="77777777" w:rsidR="00160F21" w:rsidRDefault="00160F21" w:rsidP="00160F21">
      <w:pPr>
        <w:suppressAutoHyphens/>
        <w:autoSpaceDN w:val="0"/>
        <w:spacing w:line="256" w:lineRule="auto"/>
        <w:textAlignment w:val="baseline"/>
        <w:rPr>
          <w:rFonts w:ascii="Calibri" w:eastAsia="Calibri" w:hAnsi="Calibri" w:cs="Times New Roman"/>
          <w:highlight w:val="yellow"/>
        </w:rPr>
      </w:pPr>
    </w:p>
    <w:p w14:paraId="7BA7028A" w14:textId="4502D899" w:rsidR="00160F21" w:rsidRPr="003F5B42" w:rsidRDefault="00160F21" w:rsidP="00160F21">
      <w:pPr>
        <w:suppressAutoHyphens/>
        <w:autoSpaceDN w:val="0"/>
        <w:spacing w:line="256" w:lineRule="auto"/>
        <w:jc w:val="both"/>
        <w:textAlignment w:val="baseline"/>
        <w:rPr>
          <w:rFonts w:ascii="Arial" w:eastAsia="Calibri" w:hAnsi="Arial" w:cs="Arial"/>
        </w:rPr>
      </w:pPr>
      <w:r w:rsidRPr="003F5B42">
        <w:rPr>
          <w:rFonts w:ascii="Arial" w:eastAsia="Calibri" w:hAnsi="Arial" w:cs="Arial"/>
        </w:rPr>
        <w:t>Admin Training and support is formed of two parts and aimed at School Administrators</w:t>
      </w:r>
    </w:p>
    <w:p w14:paraId="51195261" w14:textId="5DA92EE4" w:rsidR="00160F21" w:rsidRPr="003F5B42" w:rsidRDefault="00160F21" w:rsidP="00160F21">
      <w:pPr>
        <w:numPr>
          <w:ilvl w:val="0"/>
          <w:numId w:val="37"/>
        </w:numPr>
        <w:suppressAutoHyphens/>
        <w:autoSpaceDN w:val="0"/>
        <w:spacing w:line="256" w:lineRule="auto"/>
        <w:jc w:val="both"/>
        <w:textAlignment w:val="baseline"/>
        <w:rPr>
          <w:rFonts w:ascii="Arial" w:eastAsia="Calibri" w:hAnsi="Arial" w:cs="Arial"/>
        </w:rPr>
      </w:pPr>
      <w:r w:rsidRPr="003F5B42">
        <w:rPr>
          <w:rFonts w:ascii="Arial" w:eastAsia="Calibri" w:hAnsi="Arial" w:cs="Arial"/>
        </w:rPr>
        <w:t xml:space="preserve">How to create Live Training events, </w:t>
      </w:r>
      <w:r w:rsidR="00863910" w:rsidRPr="003F5B42">
        <w:rPr>
          <w:rFonts w:ascii="Arial" w:eastAsia="Calibri" w:hAnsi="Arial" w:cs="Arial"/>
        </w:rPr>
        <w:t>feedback</w:t>
      </w:r>
      <w:r w:rsidRPr="003F5B42">
        <w:rPr>
          <w:rFonts w:ascii="Arial" w:eastAsia="Calibri" w:hAnsi="Arial" w:cs="Arial"/>
        </w:rPr>
        <w:t xml:space="preserve"> forms and collate attendance registers (Live event)</w:t>
      </w:r>
    </w:p>
    <w:p w14:paraId="537A42F5" w14:textId="77777777" w:rsidR="00160F21" w:rsidRPr="003F5B42" w:rsidRDefault="00160F21" w:rsidP="00160F21">
      <w:pPr>
        <w:numPr>
          <w:ilvl w:val="0"/>
          <w:numId w:val="37"/>
        </w:numPr>
        <w:suppressAutoHyphens/>
        <w:autoSpaceDN w:val="0"/>
        <w:spacing w:line="256" w:lineRule="auto"/>
        <w:jc w:val="both"/>
        <w:textAlignment w:val="baseline"/>
        <w:rPr>
          <w:rFonts w:ascii="Arial" w:eastAsia="Calibri" w:hAnsi="Arial" w:cs="Arial"/>
        </w:rPr>
      </w:pPr>
      <w:r w:rsidRPr="003F5B42">
        <w:rPr>
          <w:rFonts w:ascii="Arial" w:eastAsia="Calibri" w:hAnsi="Arial" w:cs="Arial"/>
        </w:rPr>
        <w:t>How to use Panopto (Online Course)</w:t>
      </w:r>
    </w:p>
    <w:p w14:paraId="1467842D"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Tech Support – Detailed 1:1 with Online Trainer in Ops Group</w:t>
      </w:r>
    </w:p>
    <w:p w14:paraId="0AFE7897" w14:textId="77777777" w:rsidR="00160F21" w:rsidRPr="003F5B42" w:rsidRDefault="00160F21" w:rsidP="00160F21">
      <w:pPr>
        <w:suppressAutoHyphens/>
        <w:autoSpaceDN w:val="0"/>
        <w:spacing w:line="256" w:lineRule="auto"/>
        <w:jc w:val="both"/>
        <w:textAlignment w:val="baseline"/>
        <w:rPr>
          <w:rFonts w:ascii="Arial" w:eastAsia="Calibri" w:hAnsi="Arial" w:cs="Arial"/>
          <w:sz w:val="12"/>
          <w:szCs w:val="12"/>
        </w:rPr>
      </w:pPr>
    </w:p>
    <w:p w14:paraId="0B2BCFC7" w14:textId="77777777" w:rsidR="00160F21" w:rsidRPr="00160F21" w:rsidRDefault="00160F21" w:rsidP="00863910">
      <w:pPr>
        <w:suppressAutoHyphens/>
        <w:autoSpaceDN w:val="0"/>
        <w:spacing w:line="256" w:lineRule="auto"/>
        <w:textAlignment w:val="baseline"/>
        <w:rPr>
          <w:rFonts w:ascii="Arial" w:eastAsia="Calibri" w:hAnsi="Arial" w:cs="Arial"/>
          <w:b/>
          <w:bCs/>
          <w:sz w:val="28"/>
          <w:szCs w:val="28"/>
        </w:rPr>
      </w:pPr>
      <w:r w:rsidRPr="00160F21">
        <w:rPr>
          <w:rFonts w:ascii="Arial" w:eastAsia="Calibri" w:hAnsi="Arial" w:cs="Arial"/>
          <w:b/>
          <w:bCs/>
          <w:sz w:val="28"/>
          <w:szCs w:val="28"/>
        </w:rPr>
        <w:t>Section 4 - Review and Feedback processes</w:t>
      </w:r>
    </w:p>
    <w:p w14:paraId="2ACEB134" w14:textId="77777777" w:rsidR="00160F21" w:rsidRPr="00160F21" w:rsidRDefault="00160F21" w:rsidP="00160F21">
      <w:pPr>
        <w:suppressAutoHyphens/>
        <w:autoSpaceDN w:val="0"/>
        <w:spacing w:line="256" w:lineRule="auto"/>
        <w:jc w:val="both"/>
        <w:textAlignment w:val="baseline"/>
        <w:rPr>
          <w:rFonts w:ascii="Arial" w:eastAsia="Calibri" w:hAnsi="Arial" w:cs="Arial"/>
          <w:u w:val="single"/>
        </w:rPr>
      </w:pPr>
      <w:r w:rsidRPr="00160F21">
        <w:rPr>
          <w:rFonts w:ascii="Arial" w:eastAsia="Calibri" w:hAnsi="Arial" w:cs="Arial"/>
          <w:u w:val="single"/>
        </w:rPr>
        <w:t>Strategy and Performance</w:t>
      </w:r>
    </w:p>
    <w:p w14:paraId="5670DC4D"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There are two main meetings that evaluate the performance of the Platform:</w:t>
      </w:r>
    </w:p>
    <w:p w14:paraId="42C04998" w14:textId="0B59D43E" w:rsidR="00160F21" w:rsidRPr="00160F21" w:rsidRDefault="00160F21" w:rsidP="00160F21">
      <w:pPr>
        <w:numPr>
          <w:ilvl w:val="0"/>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Annual Reference Group (</w:t>
      </w:r>
      <w:r w:rsidR="00782774">
        <w:rPr>
          <w:rFonts w:ascii="Arial" w:eastAsia="Calibri" w:hAnsi="Arial" w:cs="Arial"/>
        </w:rPr>
        <w:t>EoE</w:t>
      </w:r>
      <w:r w:rsidR="00014095">
        <w:rPr>
          <w:rFonts w:ascii="Arial" w:eastAsia="Calibri" w:hAnsi="Arial" w:cs="Arial"/>
        </w:rPr>
        <w:t xml:space="preserve"> Dean</w:t>
      </w:r>
      <w:r w:rsidRPr="00160F21">
        <w:rPr>
          <w:rFonts w:ascii="Arial" w:eastAsia="Calibri" w:hAnsi="Arial" w:cs="Arial"/>
        </w:rPr>
        <w:t xml:space="preserve">, </w:t>
      </w:r>
      <w:r w:rsidR="00014095">
        <w:rPr>
          <w:rFonts w:ascii="Arial" w:eastAsia="Calibri" w:hAnsi="Arial" w:cs="Arial"/>
        </w:rPr>
        <w:t xml:space="preserve">Associate Dean(s) </w:t>
      </w:r>
      <w:r w:rsidRPr="00160F21">
        <w:rPr>
          <w:rFonts w:ascii="Arial" w:eastAsia="Calibri" w:hAnsi="Arial" w:cs="Arial"/>
        </w:rPr>
        <w:t>Heads of School, Librarian, Project Manager, Online Trainer, DME’s).</w:t>
      </w:r>
    </w:p>
    <w:p w14:paraId="65D41AF7" w14:textId="77777777" w:rsidR="00160F21" w:rsidRPr="00160F21" w:rsidRDefault="00160F21" w:rsidP="00160F21">
      <w:pPr>
        <w:numPr>
          <w:ilvl w:val="1"/>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Goal is to use the above to ensure Platform is performing to its optimum, user experience is optimised, and content is reviewed. Discusses progress of implementation and expansion plans, progressive ideas, workforce plans.</w:t>
      </w:r>
    </w:p>
    <w:p w14:paraId="151B7244" w14:textId="77777777" w:rsidR="00160F21" w:rsidRPr="00160F21" w:rsidRDefault="00160F21" w:rsidP="00160F21">
      <w:pPr>
        <w:numPr>
          <w:ilvl w:val="1"/>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meets 4x pa to discuss the following:</w:t>
      </w:r>
    </w:p>
    <w:p w14:paraId="58FB49D5" w14:textId="77777777" w:rsidR="00160F21" w:rsidRPr="00160F21" w:rsidRDefault="00160F21" w:rsidP="00160F21">
      <w:pPr>
        <w:numPr>
          <w:ilvl w:val="2"/>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Budget</w:t>
      </w:r>
    </w:p>
    <w:p w14:paraId="3B4C53E2" w14:textId="77777777" w:rsidR="00160F21" w:rsidRPr="00160F21" w:rsidRDefault="00160F21" w:rsidP="00160F21">
      <w:pPr>
        <w:numPr>
          <w:ilvl w:val="2"/>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Feedback</w:t>
      </w:r>
    </w:p>
    <w:p w14:paraId="7A3AE754" w14:textId="77777777" w:rsidR="00160F21" w:rsidRPr="00160F21" w:rsidRDefault="00160F21" w:rsidP="00160F21">
      <w:pPr>
        <w:numPr>
          <w:ilvl w:val="2"/>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Review of user Feedback and experience, Metrics and Stakeholder opinion</w:t>
      </w:r>
    </w:p>
    <w:p w14:paraId="0E42D901" w14:textId="051FE9F2" w:rsidR="00160F21" w:rsidRPr="00B03CD4" w:rsidRDefault="00160F21" w:rsidP="00160F21">
      <w:pPr>
        <w:numPr>
          <w:ilvl w:val="2"/>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Feedback and Metrics (collated twice a year) should be available for two out of the 4 meetings.</w:t>
      </w:r>
    </w:p>
    <w:p w14:paraId="358BB4C2" w14:textId="77777777" w:rsidR="00160F21" w:rsidRPr="00160F21" w:rsidRDefault="00160F21" w:rsidP="00160F21">
      <w:pPr>
        <w:numPr>
          <w:ilvl w:val="0"/>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Strategic Board Meeting</w:t>
      </w:r>
    </w:p>
    <w:p w14:paraId="4BA2558F" w14:textId="77777777" w:rsidR="00160F21" w:rsidRPr="00160F21" w:rsidRDefault="00160F21" w:rsidP="00160F21">
      <w:pPr>
        <w:numPr>
          <w:ilvl w:val="1"/>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Goal to determine the overall direction of the platform and R&amp;D.</w:t>
      </w:r>
    </w:p>
    <w:p w14:paraId="36415DD2" w14:textId="50158AF0" w:rsidR="00160F21" w:rsidRPr="00B03CD4" w:rsidRDefault="00160F21" w:rsidP="00160F21">
      <w:pPr>
        <w:numPr>
          <w:ilvl w:val="1"/>
          <w:numId w:val="38"/>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Meets 2xpa</w:t>
      </w:r>
    </w:p>
    <w:p w14:paraId="6C530D09"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u w:val="single"/>
        </w:rPr>
        <w:t>Feedback</w:t>
      </w:r>
    </w:p>
    <w:p w14:paraId="49281611"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 xml:space="preserve">User Feedback Surveys should occur twice a year and coordinated through the Project Manager. They should be completed at the end of January and the end of July. This is to ensure that feedback processes do not coincide with clinical change over dates, usually during February and August, to maximise engagement and accurate representation of user experience. </w:t>
      </w:r>
    </w:p>
    <w:p w14:paraId="21E37780"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There are three surveys:</w:t>
      </w:r>
    </w:p>
    <w:p w14:paraId="2E6C1D80" w14:textId="77777777" w:rsidR="00160F21" w:rsidRPr="00160F21" w:rsidRDefault="00160F21" w:rsidP="00160F21">
      <w:pPr>
        <w:numPr>
          <w:ilvl w:val="0"/>
          <w:numId w:val="39"/>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Learners</w:t>
      </w:r>
    </w:p>
    <w:p w14:paraId="04B49397" w14:textId="77777777" w:rsidR="00160F21" w:rsidRPr="00160F21" w:rsidRDefault="00160F21" w:rsidP="00160F21">
      <w:pPr>
        <w:numPr>
          <w:ilvl w:val="0"/>
          <w:numId w:val="39"/>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Authors/Content Creators</w:t>
      </w:r>
    </w:p>
    <w:p w14:paraId="1E8EC466" w14:textId="77777777" w:rsidR="00160F21" w:rsidRPr="00160F21" w:rsidRDefault="00160F21" w:rsidP="00160F21">
      <w:pPr>
        <w:numPr>
          <w:ilvl w:val="0"/>
          <w:numId w:val="39"/>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Administrators</w:t>
      </w:r>
    </w:p>
    <w:p w14:paraId="04B90361" w14:textId="77777777" w:rsidR="00160F21" w:rsidRPr="00160F21" w:rsidRDefault="00160F21" w:rsidP="00160F21">
      <w:pPr>
        <w:suppressAutoHyphens/>
        <w:autoSpaceDN w:val="0"/>
        <w:spacing w:line="256" w:lineRule="auto"/>
        <w:jc w:val="both"/>
        <w:textAlignment w:val="baseline"/>
        <w:rPr>
          <w:rFonts w:ascii="Arial" w:eastAsia="Calibri" w:hAnsi="Arial" w:cs="Arial"/>
          <w:u w:val="single"/>
        </w:rPr>
      </w:pPr>
    </w:p>
    <w:p w14:paraId="4BA76728" w14:textId="77777777" w:rsidR="00160F21" w:rsidRPr="00160F21" w:rsidRDefault="00160F21" w:rsidP="00160F21">
      <w:pPr>
        <w:suppressAutoHyphens/>
        <w:autoSpaceDN w:val="0"/>
        <w:spacing w:line="256" w:lineRule="auto"/>
        <w:jc w:val="both"/>
        <w:textAlignment w:val="baseline"/>
        <w:rPr>
          <w:rFonts w:ascii="Arial" w:eastAsia="Calibri" w:hAnsi="Arial" w:cs="Arial"/>
          <w:u w:val="single"/>
        </w:rPr>
      </w:pPr>
      <w:r w:rsidRPr="00160F21">
        <w:rPr>
          <w:rFonts w:ascii="Arial" w:eastAsia="Calibri" w:hAnsi="Arial" w:cs="Arial"/>
          <w:u w:val="single"/>
        </w:rPr>
        <w:t>User Metrics</w:t>
      </w:r>
    </w:p>
    <w:p w14:paraId="702D5547" w14:textId="77777777"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Data is extracted on a twice-yearly basis and coincides with the Feedback surveys ready to be fed back to the Annual Reference Group.</w:t>
      </w:r>
    </w:p>
    <w:p w14:paraId="077CADCB" w14:textId="77777777" w:rsidR="00863910" w:rsidRDefault="00863910" w:rsidP="00160F21">
      <w:pPr>
        <w:suppressAutoHyphens/>
        <w:autoSpaceDN w:val="0"/>
        <w:spacing w:line="256" w:lineRule="auto"/>
        <w:jc w:val="both"/>
        <w:textAlignment w:val="baseline"/>
        <w:rPr>
          <w:rFonts w:ascii="Arial" w:eastAsia="Calibri" w:hAnsi="Arial" w:cs="Arial"/>
        </w:rPr>
      </w:pPr>
    </w:p>
    <w:p w14:paraId="162D6647" w14:textId="32D744F1" w:rsidR="00160F21" w:rsidRPr="00160F21" w:rsidRDefault="00160F21" w:rsidP="00160F21">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Relevant data required:</w:t>
      </w:r>
    </w:p>
    <w:p w14:paraId="66B97168" w14:textId="77777777" w:rsidR="00160F21" w:rsidRPr="00160F21" w:rsidRDefault="00160F21" w:rsidP="00160F21">
      <w:pPr>
        <w:numPr>
          <w:ilvl w:val="0"/>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Bridge:</w:t>
      </w:r>
    </w:p>
    <w:p w14:paraId="734084C9"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Number of User logins</w:t>
      </w:r>
    </w:p>
    <w:p w14:paraId="0D330357"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Number of enrolled courses</w:t>
      </w:r>
    </w:p>
    <w:p w14:paraId="7913DEDE"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Hours of learning achieved by speciality</w:t>
      </w:r>
    </w:p>
    <w:p w14:paraId="0A59E8AE"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Attendance of Live teaching for each speciality (School Admins to provide)</w:t>
      </w:r>
    </w:p>
    <w:p w14:paraId="364022C5"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Hours of cross-speciality education</w:t>
      </w:r>
    </w:p>
    <w:p w14:paraId="5582A4F3" w14:textId="77777777" w:rsidR="00160F21" w:rsidRPr="00160F21" w:rsidRDefault="00160F21" w:rsidP="00160F21">
      <w:pPr>
        <w:numPr>
          <w:ilvl w:val="0"/>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 xml:space="preserve">Panopto: </w:t>
      </w:r>
    </w:p>
    <w:p w14:paraId="0FFEDFC3" w14:textId="77777777" w:rsidR="00160F21" w:rsidRPr="00160F21" w:rsidRDefault="00160F21" w:rsidP="00160F21">
      <w:pPr>
        <w:numPr>
          <w:ilvl w:val="1"/>
          <w:numId w:val="40"/>
        </w:numPr>
        <w:suppressAutoHyphens/>
        <w:autoSpaceDN w:val="0"/>
        <w:spacing w:line="256" w:lineRule="auto"/>
        <w:jc w:val="both"/>
        <w:textAlignment w:val="baseline"/>
        <w:rPr>
          <w:rFonts w:ascii="Arial" w:eastAsia="Calibri" w:hAnsi="Arial" w:cs="Arial"/>
        </w:rPr>
      </w:pPr>
      <w:r w:rsidRPr="00160F21">
        <w:rPr>
          <w:rFonts w:ascii="Arial" w:eastAsia="Calibri" w:hAnsi="Arial" w:cs="Arial"/>
        </w:rPr>
        <w:t>Hours of video storage and usage</w:t>
      </w:r>
    </w:p>
    <w:p w14:paraId="53F91FD3" w14:textId="4066851A" w:rsidR="00160F21" w:rsidRDefault="00160F21" w:rsidP="00160F21">
      <w:pPr>
        <w:jc w:val="both"/>
        <w:rPr>
          <w:rFonts w:ascii="Arial" w:hAnsi="Arial" w:cs="Arial"/>
          <w:color w:val="CC3399"/>
          <w:sz w:val="40"/>
          <w:szCs w:val="40"/>
        </w:rPr>
      </w:pPr>
    </w:p>
    <w:p w14:paraId="14C842D7" w14:textId="77777777" w:rsidR="00160F21" w:rsidRPr="00160F21" w:rsidRDefault="00160F21" w:rsidP="00863910">
      <w:pPr>
        <w:suppressAutoHyphens/>
        <w:autoSpaceDN w:val="0"/>
        <w:spacing w:line="256" w:lineRule="auto"/>
        <w:textAlignment w:val="baseline"/>
        <w:rPr>
          <w:rFonts w:ascii="Arial" w:eastAsia="Calibri" w:hAnsi="Arial" w:cs="Arial"/>
          <w:b/>
          <w:bCs/>
          <w:sz w:val="28"/>
          <w:szCs w:val="28"/>
        </w:rPr>
      </w:pPr>
      <w:r w:rsidRPr="00160F21">
        <w:rPr>
          <w:rFonts w:ascii="Arial" w:eastAsia="Calibri" w:hAnsi="Arial" w:cs="Arial"/>
          <w:b/>
          <w:bCs/>
          <w:sz w:val="28"/>
          <w:szCs w:val="28"/>
        </w:rPr>
        <w:t>Section 5 – Research and Development</w:t>
      </w:r>
    </w:p>
    <w:p w14:paraId="61B8E907" w14:textId="77777777" w:rsidR="00160F21" w:rsidRPr="00160F21" w:rsidRDefault="00160F21" w:rsidP="00863910">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 xml:space="preserve">R&amp;D opportunities should focus on immersive technologies, new integrations, plug-ins and educational pedagogies that enhance medical education. Horizon scanning is vital to anticipate new technologies and maintain cutting edge applications of technology enhanced education. </w:t>
      </w:r>
    </w:p>
    <w:p w14:paraId="0DD090DB" w14:textId="77777777" w:rsidR="00160F21" w:rsidRPr="00160F21" w:rsidRDefault="00160F21" w:rsidP="00863910">
      <w:pPr>
        <w:suppressAutoHyphens/>
        <w:autoSpaceDN w:val="0"/>
        <w:spacing w:line="256" w:lineRule="auto"/>
        <w:jc w:val="both"/>
        <w:textAlignment w:val="baseline"/>
        <w:rPr>
          <w:rFonts w:ascii="Arial" w:eastAsia="Calibri" w:hAnsi="Arial" w:cs="Arial"/>
        </w:rPr>
      </w:pPr>
      <w:r w:rsidRPr="00160F21">
        <w:rPr>
          <w:rFonts w:ascii="Arial" w:eastAsia="Calibri" w:hAnsi="Arial" w:cs="Arial"/>
        </w:rPr>
        <w:t>The overarching principle is that we should conduct research and development that helps establish the following:</w:t>
      </w:r>
    </w:p>
    <w:p w14:paraId="1551D6D6" w14:textId="77777777" w:rsidR="00160F21" w:rsidRPr="00863910" w:rsidRDefault="00160F21" w:rsidP="00863910">
      <w:pPr>
        <w:pStyle w:val="ListParagraph"/>
        <w:numPr>
          <w:ilvl w:val="0"/>
          <w:numId w:val="44"/>
        </w:numPr>
        <w:jc w:val="both"/>
        <w:rPr>
          <w:rFonts w:ascii="Arial" w:hAnsi="Arial" w:cs="Arial"/>
        </w:rPr>
      </w:pPr>
      <w:r w:rsidRPr="00863910">
        <w:rPr>
          <w:rFonts w:ascii="Arial" w:hAnsi="Arial" w:cs="Arial"/>
        </w:rPr>
        <w:t>The most efficacious form of technology enhanced learning and in specific contexts</w:t>
      </w:r>
    </w:p>
    <w:p w14:paraId="7FAB88D6" w14:textId="77777777" w:rsidR="00160F21" w:rsidRPr="00863910" w:rsidRDefault="00160F21" w:rsidP="00863910">
      <w:pPr>
        <w:pStyle w:val="ListParagraph"/>
        <w:numPr>
          <w:ilvl w:val="0"/>
          <w:numId w:val="44"/>
        </w:numPr>
        <w:jc w:val="both"/>
        <w:rPr>
          <w:rFonts w:ascii="Arial" w:hAnsi="Arial" w:cs="Arial"/>
        </w:rPr>
      </w:pPr>
      <w:r w:rsidRPr="00863910">
        <w:rPr>
          <w:rFonts w:ascii="Arial" w:hAnsi="Arial" w:cs="Arial"/>
        </w:rPr>
        <w:t>Improvements in workforce development in instructional educational design and online learning</w:t>
      </w:r>
    </w:p>
    <w:p w14:paraId="72AD6350" w14:textId="77777777" w:rsidR="00160F21" w:rsidRPr="00863910" w:rsidRDefault="00160F21" w:rsidP="00863910">
      <w:pPr>
        <w:pStyle w:val="ListParagraph"/>
        <w:numPr>
          <w:ilvl w:val="0"/>
          <w:numId w:val="44"/>
        </w:numPr>
        <w:jc w:val="both"/>
        <w:rPr>
          <w:rFonts w:ascii="Arial" w:hAnsi="Arial" w:cs="Arial"/>
        </w:rPr>
      </w:pPr>
      <w:r w:rsidRPr="00863910">
        <w:rPr>
          <w:rFonts w:ascii="Arial" w:hAnsi="Arial" w:cs="Arial"/>
        </w:rPr>
        <w:t>The best user experience in terms of accessibility, clinical relevance, and interactivity</w:t>
      </w:r>
    </w:p>
    <w:p w14:paraId="00C7F1B9" w14:textId="77777777" w:rsidR="00160F21" w:rsidRPr="00160F21" w:rsidRDefault="00160F21" w:rsidP="00160F21">
      <w:pPr>
        <w:suppressAutoHyphens/>
        <w:autoSpaceDN w:val="0"/>
        <w:spacing w:line="256" w:lineRule="auto"/>
        <w:ind w:left="720"/>
        <w:textAlignment w:val="baseline"/>
        <w:rPr>
          <w:rFonts w:ascii="Calibri" w:eastAsia="Calibri" w:hAnsi="Calibri" w:cs="Times New Roman"/>
        </w:rPr>
      </w:pPr>
    </w:p>
    <w:p w14:paraId="380D02CC" w14:textId="77777777" w:rsidR="00160F21" w:rsidRPr="00160F21" w:rsidRDefault="00160F21" w:rsidP="00160F21">
      <w:pPr>
        <w:jc w:val="both"/>
        <w:rPr>
          <w:rFonts w:ascii="Arial" w:hAnsi="Arial" w:cs="Arial"/>
          <w:color w:val="CC3399"/>
          <w:sz w:val="40"/>
          <w:szCs w:val="40"/>
        </w:rPr>
      </w:pPr>
    </w:p>
    <w:sectPr w:rsidR="00160F21" w:rsidRPr="00160F21">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EDEC4" w14:textId="77777777" w:rsidR="007C513E" w:rsidRDefault="007C513E" w:rsidP="00F06AAF">
      <w:pPr>
        <w:spacing w:after="0" w:line="240" w:lineRule="auto"/>
      </w:pPr>
      <w:r>
        <w:separator/>
      </w:r>
    </w:p>
  </w:endnote>
  <w:endnote w:type="continuationSeparator" w:id="0">
    <w:p w14:paraId="344D8B39" w14:textId="77777777" w:rsidR="007C513E" w:rsidRDefault="007C513E" w:rsidP="00F06AAF">
      <w:pPr>
        <w:spacing w:after="0" w:line="240" w:lineRule="auto"/>
      </w:pPr>
      <w:r>
        <w:continuationSeparator/>
      </w:r>
    </w:p>
  </w:endnote>
  <w:endnote w:type="continuationNotice" w:id="1">
    <w:p w14:paraId="22BF14DD" w14:textId="77777777" w:rsidR="007C513E" w:rsidRDefault="007C5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44AC7" w14:textId="77777777" w:rsidR="007C513E" w:rsidRDefault="007C513E" w:rsidP="00F06AAF">
      <w:pPr>
        <w:spacing w:after="0" w:line="240" w:lineRule="auto"/>
      </w:pPr>
      <w:r>
        <w:separator/>
      </w:r>
    </w:p>
  </w:footnote>
  <w:footnote w:type="continuationSeparator" w:id="0">
    <w:p w14:paraId="60EAD2CA" w14:textId="77777777" w:rsidR="007C513E" w:rsidRDefault="007C513E" w:rsidP="00F06AAF">
      <w:pPr>
        <w:spacing w:after="0" w:line="240" w:lineRule="auto"/>
      </w:pPr>
      <w:r>
        <w:continuationSeparator/>
      </w:r>
    </w:p>
  </w:footnote>
  <w:footnote w:type="continuationNotice" w:id="1">
    <w:p w14:paraId="0806D03D" w14:textId="77777777" w:rsidR="007C513E" w:rsidRDefault="007C51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95CFC" w14:textId="0A1C51E2" w:rsidR="00F06AAF" w:rsidRDefault="00F06AAF">
    <w:pPr>
      <w:pStyle w:val="Header"/>
    </w:pPr>
    <w:r>
      <w:rPr>
        <w:noProof/>
        <w:lang w:eastAsia="en-GB"/>
      </w:rPr>
      <w:drawing>
        <wp:anchor distT="0" distB="0" distL="114300" distR="114300" simplePos="0" relativeHeight="251658240" behindDoc="0" locked="0" layoutInCell="1" allowOverlap="0" wp14:anchorId="7B7E095D" wp14:editId="758DCBBF">
          <wp:simplePos x="0" y="0"/>
          <wp:positionH relativeFrom="page">
            <wp:posOffset>4314825</wp:posOffset>
          </wp:positionH>
          <wp:positionV relativeFrom="topMargin">
            <wp:align>bottom</wp:align>
          </wp:positionV>
          <wp:extent cx="2700000" cy="631352"/>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00000" cy="6313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57CB7"/>
    <w:multiLevelType w:val="hybridMultilevel"/>
    <w:tmpl w:val="B57AA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A631F"/>
    <w:multiLevelType w:val="hybridMultilevel"/>
    <w:tmpl w:val="AD0E6A64"/>
    <w:lvl w:ilvl="0" w:tplc="F3547C38">
      <w:start w:val="1"/>
      <w:numFmt w:val="bullet"/>
      <w:lvlText w:val=""/>
      <w:lvlJc w:val="left"/>
      <w:pPr>
        <w:ind w:left="720" w:hanging="360"/>
      </w:pPr>
      <w:rPr>
        <w:rFonts w:ascii="Symbol" w:hAnsi="Symbol" w:hint="default"/>
      </w:rPr>
    </w:lvl>
    <w:lvl w:ilvl="1" w:tplc="FE64DAE2">
      <w:start w:val="1"/>
      <w:numFmt w:val="bullet"/>
      <w:lvlText w:val="o"/>
      <w:lvlJc w:val="left"/>
      <w:pPr>
        <w:ind w:left="1440" w:hanging="360"/>
      </w:pPr>
      <w:rPr>
        <w:rFonts w:ascii="Courier New" w:hAnsi="Courier New" w:hint="default"/>
      </w:rPr>
    </w:lvl>
    <w:lvl w:ilvl="2" w:tplc="AF34FE1C">
      <w:start w:val="1"/>
      <w:numFmt w:val="bullet"/>
      <w:lvlText w:val=""/>
      <w:lvlJc w:val="left"/>
      <w:pPr>
        <w:ind w:left="2160" w:hanging="360"/>
      </w:pPr>
      <w:rPr>
        <w:rFonts w:ascii="Wingdings" w:hAnsi="Wingdings" w:hint="default"/>
      </w:rPr>
    </w:lvl>
    <w:lvl w:ilvl="3" w:tplc="3C1C6C1A">
      <w:start w:val="1"/>
      <w:numFmt w:val="bullet"/>
      <w:lvlText w:val=""/>
      <w:lvlJc w:val="left"/>
      <w:pPr>
        <w:ind w:left="2880" w:hanging="360"/>
      </w:pPr>
      <w:rPr>
        <w:rFonts w:ascii="Symbol" w:hAnsi="Symbol" w:hint="default"/>
      </w:rPr>
    </w:lvl>
    <w:lvl w:ilvl="4" w:tplc="A7248822">
      <w:start w:val="1"/>
      <w:numFmt w:val="bullet"/>
      <w:lvlText w:val="o"/>
      <w:lvlJc w:val="left"/>
      <w:pPr>
        <w:ind w:left="3600" w:hanging="360"/>
      </w:pPr>
      <w:rPr>
        <w:rFonts w:ascii="Courier New" w:hAnsi="Courier New" w:hint="default"/>
      </w:rPr>
    </w:lvl>
    <w:lvl w:ilvl="5" w:tplc="1B40AEFC">
      <w:start w:val="1"/>
      <w:numFmt w:val="bullet"/>
      <w:lvlText w:val=""/>
      <w:lvlJc w:val="left"/>
      <w:pPr>
        <w:ind w:left="4320" w:hanging="360"/>
      </w:pPr>
      <w:rPr>
        <w:rFonts w:ascii="Wingdings" w:hAnsi="Wingdings" w:hint="default"/>
      </w:rPr>
    </w:lvl>
    <w:lvl w:ilvl="6" w:tplc="6B425ABC">
      <w:start w:val="1"/>
      <w:numFmt w:val="bullet"/>
      <w:lvlText w:val=""/>
      <w:lvlJc w:val="left"/>
      <w:pPr>
        <w:ind w:left="5040" w:hanging="360"/>
      </w:pPr>
      <w:rPr>
        <w:rFonts w:ascii="Symbol" w:hAnsi="Symbol" w:hint="default"/>
      </w:rPr>
    </w:lvl>
    <w:lvl w:ilvl="7" w:tplc="7034F2AA">
      <w:start w:val="1"/>
      <w:numFmt w:val="bullet"/>
      <w:lvlText w:val="o"/>
      <w:lvlJc w:val="left"/>
      <w:pPr>
        <w:ind w:left="5760" w:hanging="360"/>
      </w:pPr>
      <w:rPr>
        <w:rFonts w:ascii="Courier New" w:hAnsi="Courier New" w:hint="default"/>
      </w:rPr>
    </w:lvl>
    <w:lvl w:ilvl="8" w:tplc="26FAB248">
      <w:start w:val="1"/>
      <w:numFmt w:val="bullet"/>
      <w:lvlText w:val=""/>
      <w:lvlJc w:val="left"/>
      <w:pPr>
        <w:ind w:left="6480" w:hanging="360"/>
      </w:pPr>
      <w:rPr>
        <w:rFonts w:ascii="Wingdings" w:hAnsi="Wingdings" w:hint="default"/>
      </w:rPr>
    </w:lvl>
  </w:abstractNum>
  <w:abstractNum w:abstractNumId="2" w15:restartNumberingAfterBreak="0">
    <w:nsid w:val="0869422F"/>
    <w:multiLevelType w:val="hybridMultilevel"/>
    <w:tmpl w:val="FFFFFFFF"/>
    <w:lvl w:ilvl="0" w:tplc="83F6E068">
      <w:start w:val="1"/>
      <w:numFmt w:val="bullet"/>
      <w:lvlText w:val=""/>
      <w:lvlJc w:val="left"/>
      <w:pPr>
        <w:ind w:left="720" w:hanging="360"/>
      </w:pPr>
      <w:rPr>
        <w:rFonts w:ascii="Wingdings" w:hAnsi="Wingdings" w:hint="default"/>
      </w:rPr>
    </w:lvl>
    <w:lvl w:ilvl="1" w:tplc="B7BC25E8">
      <w:start w:val="1"/>
      <w:numFmt w:val="bullet"/>
      <w:lvlText w:val="o"/>
      <w:lvlJc w:val="left"/>
      <w:pPr>
        <w:ind w:left="1440" w:hanging="360"/>
      </w:pPr>
      <w:rPr>
        <w:rFonts w:ascii="Courier New" w:hAnsi="Courier New" w:hint="default"/>
      </w:rPr>
    </w:lvl>
    <w:lvl w:ilvl="2" w:tplc="8384C3A6">
      <w:start w:val="1"/>
      <w:numFmt w:val="bullet"/>
      <w:lvlText w:val=""/>
      <w:lvlJc w:val="left"/>
      <w:pPr>
        <w:ind w:left="2160" w:hanging="360"/>
      </w:pPr>
      <w:rPr>
        <w:rFonts w:ascii="Wingdings" w:hAnsi="Wingdings" w:hint="default"/>
      </w:rPr>
    </w:lvl>
    <w:lvl w:ilvl="3" w:tplc="41085DE4">
      <w:start w:val="1"/>
      <w:numFmt w:val="bullet"/>
      <w:lvlText w:val=""/>
      <w:lvlJc w:val="left"/>
      <w:pPr>
        <w:ind w:left="2880" w:hanging="360"/>
      </w:pPr>
      <w:rPr>
        <w:rFonts w:ascii="Symbol" w:hAnsi="Symbol" w:hint="default"/>
      </w:rPr>
    </w:lvl>
    <w:lvl w:ilvl="4" w:tplc="4CFCEA40">
      <w:start w:val="1"/>
      <w:numFmt w:val="bullet"/>
      <w:lvlText w:val="♦"/>
      <w:lvlJc w:val="left"/>
      <w:pPr>
        <w:ind w:left="3600" w:hanging="360"/>
      </w:pPr>
      <w:rPr>
        <w:rFonts w:ascii="Courier New" w:hAnsi="Courier New" w:hint="default"/>
      </w:rPr>
    </w:lvl>
    <w:lvl w:ilvl="5" w:tplc="58F4E258">
      <w:start w:val="1"/>
      <w:numFmt w:val="bullet"/>
      <w:lvlText w:val=""/>
      <w:lvlJc w:val="left"/>
      <w:pPr>
        <w:ind w:left="4320" w:hanging="360"/>
      </w:pPr>
      <w:rPr>
        <w:rFonts w:ascii="Wingdings" w:hAnsi="Wingdings" w:hint="default"/>
      </w:rPr>
    </w:lvl>
    <w:lvl w:ilvl="6" w:tplc="DE88BA56">
      <w:start w:val="1"/>
      <w:numFmt w:val="bullet"/>
      <w:lvlText w:val=""/>
      <w:lvlJc w:val="left"/>
      <w:pPr>
        <w:ind w:left="5040" w:hanging="360"/>
      </w:pPr>
      <w:rPr>
        <w:rFonts w:ascii="Wingdings" w:hAnsi="Wingdings" w:hint="default"/>
      </w:rPr>
    </w:lvl>
    <w:lvl w:ilvl="7" w:tplc="F1FE2582">
      <w:start w:val="1"/>
      <w:numFmt w:val="bullet"/>
      <w:lvlText w:val=""/>
      <w:lvlJc w:val="left"/>
      <w:pPr>
        <w:ind w:left="5760" w:hanging="360"/>
      </w:pPr>
      <w:rPr>
        <w:rFonts w:ascii="Symbol" w:hAnsi="Symbol" w:hint="default"/>
      </w:rPr>
    </w:lvl>
    <w:lvl w:ilvl="8" w:tplc="75EAEC1C">
      <w:start w:val="1"/>
      <w:numFmt w:val="bullet"/>
      <w:lvlText w:val="♦"/>
      <w:lvlJc w:val="left"/>
      <w:pPr>
        <w:ind w:left="6480" w:hanging="360"/>
      </w:pPr>
      <w:rPr>
        <w:rFonts w:ascii="Courier New" w:hAnsi="Courier New" w:hint="default"/>
      </w:rPr>
    </w:lvl>
  </w:abstractNum>
  <w:abstractNum w:abstractNumId="3" w15:restartNumberingAfterBreak="0">
    <w:nsid w:val="08845A45"/>
    <w:multiLevelType w:val="hybridMultilevel"/>
    <w:tmpl w:val="C1A42EF2"/>
    <w:lvl w:ilvl="0" w:tplc="74AC4F82">
      <w:start w:val="1"/>
      <w:numFmt w:val="bullet"/>
      <w:lvlText w:val=""/>
      <w:lvlJc w:val="left"/>
      <w:pPr>
        <w:ind w:left="720" w:hanging="360"/>
      </w:pPr>
      <w:rPr>
        <w:rFonts w:ascii="Symbol" w:hAnsi="Symbol" w:hint="default"/>
      </w:rPr>
    </w:lvl>
    <w:lvl w:ilvl="1" w:tplc="BB6EF392">
      <w:start w:val="1"/>
      <w:numFmt w:val="bullet"/>
      <w:lvlText w:val="o"/>
      <w:lvlJc w:val="left"/>
      <w:pPr>
        <w:ind w:left="1440" w:hanging="360"/>
      </w:pPr>
      <w:rPr>
        <w:rFonts w:ascii="Courier New" w:hAnsi="Courier New" w:hint="default"/>
      </w:rPr>
    </w:lvl>
    <w:lvl w:ilvl="2" w:tplc="AB9E5972">
      <w:start w:val="1"/>
      <w:numFmt w:val="bullet"/>
      <w:lvlText w:val=""/>
      <w:lvlJc w:val="left"/>
      <w:pPr>
        <w:ind w:left="2160" w:hanging="360"/>
      </w:pPr>
      <w:rPr>
        <w:rFonts w:ascii="Wingdings" w:hAnsi="Wingdings" w:hint="default"/>
      </w:rPr>
    </w:lvl>
    <w:lvl w:ilvl="3" w:tplc="F3E64BBE">
      <w:start w:val="1"/>
      <w:numFmt w:val="bullet"/>
      <w:lvlText w:val=""/>
      <w:lvlJc w:val="left"/>
      <w:pPr>
        <w:ind w:left="2880" w:hanging="360"/>
      </w:pPr>
      <w:rPr>
        <w:rFonts w:ascii="Symbol" w:hAnsi="Symbol" w:hint="default"/>
      </w:rPr>
    </w:lvl>
    <w:lvl w:ilvl="4" w:tplc="263056B2">
      <w:start w:val="1"/>
      <w:numFmt w:val="bullet"/>
      <w:lvlText w:val="o"/>
      <w:lvlJc w:val="left"/>
      <w:pPr>
        <w:ind w:left="3600" w:hanging="360"/>
      </w:pPr>
      <w:rPr>
        <w:rFonts w:ascii="Courier New" w:hAnsi="Courier New" w:hint="default"/>
      </w:rPr>
    </w:lvl>
    <w:lvl w:ilvl="5" w:tplc="3D80C4A0">
      <w:start w:val="1"/>
      <w:numFmt w:val="bullet"/>
      <w:lvlText w:val=""/>
      <w:lvlJc w:val="left"/>
      <w:pPr>
        <w:ind w:left="4320" w:hanging="360"/>
      </w:pPr>
      <w:rPr>
        <w:rFonts w:ascii="Wingdings" w:hAnsi="Wingdings" w:hint="default"/>
      </w:rPr>
    </w:lvl>
    <w:lvl w:ilvl="6" w:tplc="BD8ADD4C">
      <w:start w:val="1"/>
      <w:numFmt w:val="bullet"/>
      <w:lvlText w:val=""/>
      <w:lvlJc w:val="left"/>
      <w:pPr>
        <w:ind w:left="5040" w:hanging="360"/>
      </w:pPr>
      <w:rPr>
        <w:rFonts w:ascii="Symbol" w:hAnsi="Symbol" w:hint="default"/>
      </w:rPr>
    </w:lvl>
    <w:lvl w:ilvl="7" w:tplc="2E26B436">
      <w:start w:val="1"/>
      <w:numFmt w:val="bullet"/>
      <w:lvlText w:val="o"/>
      <w:lvlJc w:val="left"/>
      <w:pPr>
        <w:ind w:left="5760" w:hanging="360"/>
      </w:pPr>
      <w:rPr>
        <w:rFonts w:ascii="Courier New" w:hAnsi="Courier New" w:hint="default"/>
      </w:rPr>
    </w:lvl>
    <w:lvl w:ilvl="8" w:tplc="1D2A2F1E">
      <w:start w:val="1"/>
      <w:numFmt w:val="bullet"/>
      <w:lvlText w:val=""/>
      <w:lvlJc w:val="left"/>
      <w:pPr>
        <w:ind w:left="6480" w:hanging="360"/>
      </w:pPr>
      <w:rPr>
        <w:rFonts w:ascii="Wingdings" w:hAnsi="Wingdings" w:hint="default"/>
      </w:rPr>
    </w:lvl>
  </w:abstractNum>
  <w:abstractNum w:abstractNumId="4" w15:restartNumberingAfterBreak="0">
    <w:nsid w:val="0F3F21EB"/>
    <w:multiLevelType w:val="hybridMultilevel"/>
    <w:tmpl w:val="FA0A195C"/>
    <w:lvl w:ilvl="0" w:tplc="3648CDB4">
      <w:start w:val="1"/>
      <w:numFmt w:val="decimal"/>
      <w:lvlText w:val="%1"/>
      <w:lvlJc w:val="left"/>
      <w:pPr>
        <w:ind w:left="720" w:hanging="720"/>
      </w:pPr>
    </w:lvl>
    <w:lvl w:ilvl="1" w:tplc="25BA9FAE">
      <w:start w:val="1"/>
      <w:numFmt w:val="decimal"/>
      <w:lvlText w:val="%1.%2"/>
      <w:lvlJc w:val="left"/>
      <w:pPr>
        <w:ind w:left="720" w:hanging="720"/>
      </w:pPr>
    </w:lvl>
    <w:lvl w:ilvl="2" w:tplc="7D1AF10E">
      <w:start w:val="1"/>
      <w:numFmt w:val="decimal"/>
      <w:lvlText w:val="%1.%2.%3"/>
      <w:lvlJc w:val="left"/>
      <w:pPr>
        <w:ind w:left="720" w:hanging="720"/>
      </w:pPr>
    </w:lvl>
    <w:lvl w:ilvl="3" w:tplc="6A4C6D92">
      <w:start w:val="1"/>
      <w:numFmt w:val="decimal"/>
      <w:lvlText w:val="%1.%2.%3.%4"/>
      <w:lvlJc w:val="left"/>
      <w:pPr>
        <w:ind w:left="720" w:hanging="720"/>
      </w:pPr>
    </w:lvl>
    <w:lvl w:ilvl="4" w:tplc="D9BA469A">
      <w:start w:val="1"/>
      <w:numFmt w:val="decimal"/>
      <w:lvlText w:val="%1.%2.%3.%4.%5"/>
      <w:lvlJc w:val="left"/>
      <w:pPr>
        <w:ind w:left="1080" w:hanging="1080"/>
      </w:pPr>
    </w:lvl>
    <w:lvl w:ilvl="5" w:tplc="13DA15DC">
      <w:start w:val="1"/>
      <w:numFmt w:val="decimal"/>
      <w:lvlText w:val="%1.%2.%3.%4.%5.%6"/>
      <w:lvlJc w:val="left"/>
      <w:pPr>
        <w:ind w:left="1080" w:hanging="1080"/>
      </w:pPr>
    </w:lvl>
    <w:lvl w:ilvl="6" w:tplc="F15035EA">
      <w:start w:val="1"/>
      <w:numFmt w:val="decimal"/>
      <w:lvlText w:val="%1.%2.%3.%4.%5.%6.%7"/>
      <w:lvlJc w:val="left"/>
      <w:pPr>
        <w:ind w:left="1440" w:hanging="1440"/>
      </w:pPr>
    </w:lvl>
    <w:lvl w:ilvl="7" w:tplc="DA3A9ACC">
      <w:start w:val="1"/>
      <w:numFmt w:val="decimal"/>
      <w:lvlText w:val="%1.%2.%3.%4.%5.%6.%7.%8"/>
      <w:lvlJc w:val="left"/>
      <w:pPr>
        <w:ind w:left="1440" w:hanging="1440"/>
      </w:pPr>
    </w:lvl>
    <w:lvl w:ilvl="8" w:tplc="F484FF10">
      <w:start w:val="1"/>
      <w:numFmt w:val="decimal"/>
      <w:lvlText w:val="%1.%2.%3.%4.%5.%6.%7.%8.%9"/>
      <w:lvlJc w:val="left"/>
      <w:pPr>
        <w:ind w:left="1440" w:hanging="1440"/>
      </w:pPr>
    </w:lvl>
  </w:abstractNum>
  <w:abstractNum w:abstractNumId="5" w15:restartNumberingAfterBreak="0">
    <w:nsid w:val="0F5A23C7"/>
    <w:multiLevelType w:val="hybridMultilevel"/>
    <w:tmpl w:val="8FD6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3483A"/>
    <w:multiLevelType w:val="hybridMultilevel"/>
    <w:tmpl w:val="FFFFFFFF"/>
    <w:lvl w:ilvl="0" w:tplc="37B2FB9A">
      <w:start w:val="1"/>
      <w:numFmt w:val="bullet"/>
      <w:lvlText w:val=""/>
      <w:lvlJc w:val="left"/>
      <w:pPr>
        <w:ind w:left="720" w:hanging="360"/>
      </w:pPr>
      <w:rPr>
        <w:rFonts w:ascii="Wingdings" w:hAnsi="Wingdings" w:hint="default"/>
      </w:rPr>
    </w:lvl>
    <w:lvl w:ilvl="1" w:tplc="F16E8838">
      <w:start w:val="1"/>
      <w:numFmt w:val="bullet"/>
      <w:lvlText w:val="o"/>
      <w:lvlJc w:val="left"/>
      <w:pPr>
        <w:ind w:left="1440" w:hanging="360"/>
      </w:pPr>
      <w:rPr>
        <w:rFonts w:ascii="Courier New" w:hAnsi="Courier New" w:hint="default"/>
      </w:rPr>
    </w:lvl>
    <w:lvl w:ilvl="2" w:tplc="441442DC">
      <w:start w:val="1"/>
      <w:numFmt w:val="bullet"/>
      <w:lvlText w:val=""/>
      <w:lvlJc w:val="left"/>
      <w:pPr>
        <w:ind w:left="2160" w:hanging="360"/>
      </w:pPr>
      <w:rPr>
        <w:rFonts w:ascii="Wingdings" w:hAnsi="Wingdings" w:hint="default"/>
      </w:rPr>
    </w:lvl>
    <w:lvl w:ilvl="3" w:tplc="3C34E0BE">
      <w:start w:val="1"/>
      <w:numFmt w:val="bullet"/>
      <w:lvlText w:val=""/>
      <w:lvlJc w:val="left"/>
      <w:pPr>
        <w:ind w:left="2880" w:hanging="360"/>
      </w:pPr>
      <w:rPr>
        <w:rFonts w:ascii="Symbol" w:hAnsi="Symbol" w:hint="default"/>
      </w:rPr>
    </w:lvl>
    <w:lvl w:ilvl="4" w:tplc="7C42703C">
      <w:start w:val="1"/>
      <w:numFmt w:val="bullet"/>
      <w:lvlText w:val="o"/>
      <w:lvlJc w:val="left"/>
      <w:pPr>
        <w:ind w:left="3600" w:hanging="360"/>
      </w:pPr>
      <w:rPr>
        <w:rFonts w:ascii="Courier New" w:hAnsi="Courier New" w:hint="default"/>
      </w:rPr>
    </w:lvl>
    <w:lvl w:ilvl="5" w:tplc="1EB0C086">
      <w:start w:val="1"/>
      <w:numFmt w:val="bullet"/>
      <w:lvlText w:val=""/>
      <w:lvlJc w:val="left"/>
      <w:pPr>
        <w:ind w:left="4320" w:hanging="360"/>
      </w:pPr>
      <w:rPr>
        <w:rFonts w:ascii="Wingdings" w:hAnsi="Wingdings" w:hint="default"/>
      </w:rPr>
    </w:lvl>
    <w:lvl w:ilvl="6" w:tplc="71007BC0">
      <w:start w:val="1"/>
      <w:numFmt w:val="bullet"/>
      <w:lvlText w:val=""/>
      <w:lvlJc w:val="left"/>
      <w:pPr>
        <w:ind w:left="5040" w:hanging="360"/>
      </w:pPr>
      <w:rPr>
        <w:rFonts w:ascii="Symbol" w:hAnsi="Symbol" w:hint="default"/>
      </w:rPr>
    </w:lvl>
    <w:lvl w:ilvl="7" w:tplc="D45455EC">
      <w:start w:val="1"/>
      <w:numFmt w:val="bullet"/>
      <w:lvlText w:val="o"/>
      <w:lvlJc w:val="left"/>
      <w:pPr>
        <w:ind w:left="5760" w:hanging="360"/>
      </w:pPr>
      <w:rPr>
        <w:rFonts w:ascii="Courier New" w:hAnsi="Courier New" w:hint="default"/>
      </w:rPr>
    </w:lvl>
    <w:lvl w:ilvl="8" w:tplc="CF5A2C44">
      <w:start w:val="1"/>
      <w:numFmt w:val="bullet"/>
      <w:lvlText w:val=""/>
      <w:lvlJc w:val="left"/>
      <w:pPr>
        <w:ind w:left="6480" w:hanging="360"/>
      </w:pPr>
      <w:rPr>
        <w:rFonts w:ascii="Wingdings" w:hAnsi="Wingdings" w:hint="default"/>
      </w:rPr>
    </w:lvl>
  </w:abstractNum>
  <w:abstractNum w:abstractNumId="7" w15:restartNumberingAfterBreak="0">
    <w:nsid w:val="11897B33"/>
    <w:multiLevelType w:val="hybridMultilevel"/>
    <w:tmpl w:val="5A12FA84"/>
    <w:lvl w:ilvl="0" w:tplc="75641C10">
      <w:start w:val="1"/>
      <w:numFmt w:val="decimal"/>
      <w:lvlText w:val="%1"/>
      <w:lvlJc w:val="left"/>
      <w:pPr>
        <w:ind w:left="360" w:hanging="360"/>
      </w:pPr>
      <w:rPr>
        <w:rFonts w:hint="default"/>
      </w:rPr>
    </w:lvl>
    <w:lvl w:ilvl="1" w:tplc="1A5A6828">
      <w:start w:val="1"/>
      <w:numFmt w:val="decimal"/>
      <w:lvlText w:val="%1.%2"/>
      <w:lvlJc w:val="left"/>
      <w:pPr>
        <w:ind w:left="360" w:hanging="360"/>
      </w:pPr>
      <w:rPr>
        <w:rFonts w:hint="default"/>
      </w:rPr>
    </w:lvl>
    <w:lvl w:ilvl="2" w:tplc="414A1CC0">
      <w:start w:val="1"/>
      <w:numFmt w:val="decimal"/>
      <w:lvlText w:val="%1.%2.%3"/>
      <w:lvlJc w:val="left"/>
      <w:pPr>
        <w:ind w:left="720" w:hanging="720"/>
      </w:pPr>
      <w:rPr>
        <w:rFonts w:hint="default"/>
      </w:rPr>
    </w:lvl>
    <w:lvl w:ilvl="3" w:tplc="5B8ECA9A">
      <w:start w:val="1"/>
      <w:numFmt w:val="decimal"/>
      <w:lvlText w:val="%1.%2.%3.%4"/>
      <w:lvlJc w:val="left"/>
      <w:pPr>
        <w:ind w:left="720" w:hanging="720"/>
      </w:pPr>
      <w:rPr>
        <w:rFonts w:hint="default"/>
      </w:rPr>
    </w:lvl>
    <w:lvl w:ilvl="4" w:tplc="257C8856">
      <w:start w:val="1"/>
      <w:numFmt w:val="decimal"/>
      <w:lvlText w:val="%1.%2.%3.%4.%5"/>
      <w:lvlJc w:val="left"/>
      <w:pPr>
        <w:ind w:left="1080" w:hanging="1080"/>
      </w:pPr>
      <w:rPr>
        <w:rFonts w:hint="default"/>
      </w:rPr>
    </w:lvl>
    <w:lvl w:ilvl="5" w:tplc="BD02648C">
      <w:start w:val="1"/>
      <w:numFmt w:val="decimal"/>
      <w:lvlText w:val="%1.%2.%3.%4.%5.%6"/>
      <w:lvlJc w:val="left"/>
      <w:pPr>
        <w:ind w:left="1080" w:hanging="1080"/>
      </w:pPr>
      <w:rPr>
        <w:rFonts w:hint="default"/>
      </w:rPr>
    </w:lvl>
    <w:lvl w:ilvl="6" w:tplc="A476DCF0">
      <w:start w:val="1"/>
      <w:numFmt w:val="decimal"/>
      <w:lvlText w:val="%1.%2.%3.%4.%5.%6.%7"/>
      <w:lvlJc w:val="left"/>
      <w:pPr>
        <w:ind w:left="1440" w:hanging="1440"/>
      </w:pPr>
      <w:rPr>
        <w:rFonts w:hint="default"/>
      </w:rPr>
    </w:lvl>
    <w:lvl w:ilvl="7" w:tplc="84C04E8C">
      <w:start w:val="1"/>
      <w:numFmt w:val="decimal"/>
      <w:lvlText w:val="%1.%2.%3.%4.%5.%6.%7.%8"/>
      <w:lvlJc w:val="left"/>
      <w:pPr>
        <w:ind w:left="1440" w:hanging="1440"/>
      </w:pPr>
      <w:rPr>
        <w:rFonts w:hint="default"/>
      </w:rPr>
    </w:lvl>
    <w:lvl w:ilvl="8" w:tplc="A6F82936">
      <w:start w:val="1"/>
      <w:numFmt w:val="decimal"/>
      <w:lvlText w:val="%1.%2.%3.%4.%5.%6.%7.%8.%9"/>
      <w:lvlJc w:val="left"/>
      <w:pPr>
        <w:ind w:left="1800" w:hanging="1800"/>
      </w:pPr>
      <w:rPr>
        <w:rFonts w:hint="default"/>
      </w:rPr>
    </w:lvl>
  </w:abstractNum>
  <w:abstractNum w:abstractNumId="8" w15:restartNumberingAfterBreak="0">
    <w:nsid w:val="12417FCB"/>
    <w:multiLevelType w:val="hybridMultilevel"/>
    <w:tmpl w:val="AF86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D59EF"/>
    <w:multiLevelType w:val="hybridMultilevel"/>
    <w:tmpl w:val="E4FA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3022B"/>
    <w:multiLevelType w:val="hybridMultilevel"/>
    <w:tmpl w:val="ABEA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23CC4"/>
    <w:multiLevelType w:val="hybridMultilevel"/>
    <w:tmpl w:val="D8DC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372C0"/>
    <w:multiLevelType w:val="hybridMultilevel"/>
    <w:tmpl w:val="1C32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7615A"/>
    <w:multiLevelType w:val="hybridMultilevel"/>
    <w:tmpl w:val="FF48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E561B"/>
    <w:multiLevelType w:val="hybridMultilevel"/>
    <w:tmpl w:val="0280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B3374"/>
    <w:multiLevelType w:val="hybridMultilevel"/>
    <w:tmpl w:val="5AC255B2"/>
    <w:lvl w:ilvl="0" w:tplc="0220FDF4">
      <w:start w:val="1"/>
      <w:numFmt w:val="decimal"/>
      <w:lvlText w:val="%1"/>
      <w:lvlJc w:val="left"/>
      <w:pPr>
        <w:ind w:left="360" w:hanging="360"/>
      </w:pPr>
      <w:rPr>
        <w:rFonts w:hint="default"/>
      </w:rPr>
    </w:lvl>
    <w:lvl w:ilvl="1" w:tplc="2AB48B26">
      <w:start w:val="3"/>
      <w:numFmt w:val="decimal"/>
      <w:lvlText w:val="%1.%2"/>
      <w:lvlJc w:val="left"/>
      <w:pPr>
        <w:ind w:left="360" w:hanging="360"/>
      </w:pPr>
      <w:rPr>
        <w:rFonts w:hint="default"/>
      </w:rPr>
    </w:lvl>
    <w:lvl w:ilvl="2" w:tplc="B4CEC130">
      <w:start w:val="1"/>
      <w:numFmt w:val="decimal"/>
      <w:lvlText w:val="%1.%2.%3"/>
      <w:lvlJc w:val="left"/>
      <w:pPr>
        <w:ind w:left="720" w:hanging="720"/>
      </w:pPr>
      <w:rPr>
        <w:rFonts w:hint="default"/>
      </w:rPr>
    </w:lvl>
    <w:lvl w:ilvl="3" w:tplc="CE6ED0A0">
      <w:start w:val="1"/>
      <w:numFmt w:val="decimal"/>
      <w:lvlText w:val="%1.%2.%3.%4"/>
      <w:lvlJc w:val="left"/>
      <w:pPr>
        <w:ind w:left="720" w:hanging="720"/>
      </w:pPr>
      <w:rPr>
        <w:rFonts w:hint="default"/>
      </w:rPr>
    </w:lvl>
    <w:lvl w:ilvl="4" w:tplc="17D22414">
      <w:start w:val="1"/>
      <w:numFmt w:val="decimal"/>
      <w:lvlText w:val="%1.%2.%3.%4.%5"/>
      <w:lvlJc w:val="left"/>
      <w:pPr>
        <w:ind w:left="1080" w:hanging="1080"/>
      </w:pPr>
      <w:rPr>
        <w:rFonts w:hint="default"/>
      </w:rPr>
    </w:lvl>
    <w:lvl w:ilvl="5" w:tplc="71DEE3F0">
      <w:start w:val="1"/>
      <w:numFmt w:val="decimal"/>
      <w:lvlText w:val="%1.%2.%3.%4.%5.%6"/>
      <w:lvlJc w:val="left"/>
      <w:pPr>
        <w:ind w:left="1080" w:hanging="1080"/>
      </w:pPr>
      <w:rPr>
        <w:rFonts w:hint="default"/>
      </w:rPr>
    </w:lvl>
    <w:lvl w:ilvl="6" w:tplc="F900081E">
      <w:start w:val="1"/>
      <w:numFmt w:val="decimal"/>
      <w:lvlText w:val="%1.%2.%3.%4.%5.%6.%7"/>
      <w:lvlJc w:val="left"/>
      <w:pPr>
        <w:ind w:left="1440" w:hanging="1440"/>
      </w:pPr>
      <w:rPr>
        <w:rFonts w:hint="default"/>
      </w:rPr>
    </w:lvl>
    <w:lvl w:ilvl="7" w:tplc="BDD897A2">
      <w:start w:val="1"/>
      <w:numFmt w:val="decimal"/>
      <w:lvlText w:val="%1.%2.%3.%4.%5.%6.%7.%8"/>
      <w:lvlJc w:val="left"/>
      <w:pPr>
        <w:ind w:left="1440" w:hanging="1440"/>
      </w:pPr>
      <w:rPr>
        <w:rFonts w:hint="default"/>
      </w:rPr>
    </w:lvl>
    <w:lvl w:ilvl="8" w:tplc="A4DCFA4E">
      <w:start w:val="1"/>
      <w:numFmt w:val="decimal"/>
      <w:lvlText w:val="%1.%2.%3.%4.%5.%6.%7.%8.%9"/>
      <w:lvlJc w:val="left"/>
      <w:pPr>
        <w:ind w:left="1440" w:hanging="1440"/>
      </w:pPr>
      <w:rPr>
        <w:rFonts w:hint="default"/>
      </w:rPr>
    </w:lvl>
  </w:abstractNum>
  <w:abstractNum w:abstractNumId="16" w15:restartNumberingAfterBreak="0">
    <w:nsid w:val="2DC46C27"/>
    <w:multiLevelType w:val="hybridMultilevel"/>
    <w:tmpl w:val="B0C28694"/>
    <w:lvl w:ilvl="0" w:tplc="FE8CE210">
      <w:numFmt w:val="bullet"/>
      <w:lvlText w:val=""/>
      <w:lvlJc w:val="left"/>
      <w:pPr>
        <w:ind w:left="720" w:hanging="360"/>
      </w:pPr>
      <w:rPr>
        <w:rFonts w:ascii="Symbol" w:hAnsi="Symbol"/>
      </w:rPr>
    </w:lvl>
    <w:lvl w:ilvl="1" w:tplc="37CAA81E">
      <w:numFmt w:val="bullet"/>
      <w:lvlText w:val="o"/>
      <w:lvlJc w:val="left"/>
      <w:pPr>
        <w:ind w:left="1440" w:hanging="360"/>
      </w:pPr>
      <w:rPr>
        <w:rFonts w:ascii="Courier New" w:hAnsi="Courier New" w:cs="Courier New"/>
      </w:rPr>
    </w:lvl>
    <w:lvl w:ilvl="2" w:tplc="0D9693EC">
      <w:numFmt w:val="bullet"/>
      <w:lvlText w:val=""/>
      <w:lvlJc w:val="left"/>
      <w:pPr>
        <w:ind w:left="2160" w:hanging="360"/>
      </w:pPr>
      <w:rPr>
        <w:rFonts w:ascii="Wingdings" w:hAnsi="Wingdings"/>
      </w:rPr>
    </w:lvl>
    <w:lvl w:ilvl="3" w:tplc="2C3C6DF4">
      <w:numFmt w:val="bullet"/>
      <w:lvlText w:val=""/>
      <w:lvlJc w:val="left"/>
      <w:pPr>
        <w:ind w:left="2880" w:hanging="360"/>
      </w:pPr>
      <w:rPr>
        <w:rFonts w:ascii="Symbol" w:hAnsi="Symbol"/>
      </w:rPr>
    </w:lvl>
    <w:lvl w:ilvl="4" w:tplc="B5ECCF10">
      <w:numFmt w:val="bullet"/>
      <w:lvlText w:val="o"/>
      <w:lvlJc w:val="left"/>
      <w:pPr>
        <w:ind w:left="3600" w:hanging="360"/>
      </w:pPr>
      <w:rPr>
        <w:rFonts w:ascii="Courier New" w:hAnsi="Courier New" w:cs="Courier New"/>
      </w:rPr>
    </w:lvl>
    <w:lvl w:ilvl="5" w:tplc="4496B2C4">
      <w:numFmt w:val="bullet"/>
      <w:lvlText w:val=""/>
      <w:lvlJc w:val="left"/>
      <w:pPr>
        <w:ind w:left="4320" w:hanging="360"/>
      </w:pPr>
      <w:rPr>
        <w:rFonts w:ascii="Wingdings" w:hAnsi="Wingdings"/>
      </w:rPr>
    </w:lvl>
    <w:lvl w:ilvl="6" w:tplc="7BBEA68C">
      <w:numFmt w:val="bullet"/>
      <w:lvlText w:val=""/>
      <w:lvlJc w:val="left"/>
      <w:pPr>
        <w:ind w:left="5040" w:hanging="360"/>
      </w:pPr>
      <w:rPr>
        <w:rFonts w:ascii="Symbol" w:hAnsi="Symbol"/>
      </w:rPr>
    </w:lvl>
    <w:lvl w:ilvl="7" w:tplc="E35E19C0">
      <w:numFmt w:val="bullet"/>
      <w:lvlText w:val="o"/>
      <w:lvlJc w:val="left"/>
      <w:pPr>
        <w:ind w:left="5760" w:hanging="360"/>
      </w:pPr>
      <w:rPr>
        <w:rFonts w:ascii="Courier New" w:hAnsi="Courier New" w:cs="Courier New"/>
      </w:rPr>
    </w:lvl>
    <w:lvl w:ilvl="8" w:tplc="3B0E0694">
      <w:numFmt w:val="bullet"/>
      <w:lvlText w:val=""/>
      <w:lvlJc w:val="left"/>
      <w:pPr>
        <w:ind w:left="6480" w:hanging="360"/>
      </w:pPr>
      <w:rPr>
        <w:rFonts w:ascii="Wingdings" w:hAnsi="Wingdings"/>
      </w:rPr>
    </w:lvl>
  </w:abstractNum>
  <w:abstractNum w:abstractNumId="17" w15:restartNumberingAfterBreak="0">
    <w:nsid w:val="33795DC7"/>
    <w:multiLevelType w:val="hybridMultilevel"/>
    <w:tmpl w:val="A98AB102"/>
    <w:lvl w:ilvl="0" w:tplc="4C8E4C6A">
      <w:start w:val="1"/>
      <w:numFmt w:val="bullet"/>
      <w:lvlText w:val=""/>
      <w:lvlJc w:val="left"/>
      <w:pPr>
        <w:ind w:left="720" w:hanging="360"/>
      </w:pPr>
      <w:rPr>
        <w:rFonts w:ascii="Symbol" w:hAnsi="Symbol" w:hint="default"/>
      </w:rPr>
    </w:lvl>
    <w:lvl w:ilvl="1" w:tplc="F464396C">
      <w:start w:val="1"/>
      <w:numFmt w:val="bullet"/>
      <w:lvlText w:val="o"/>
      <w:lvlJc w:val="left"/>
      <w:pPr>
        <w:ind w:left="1440" w:hanging="360"/>
      </w:pPr>
      <w:rPr>
        <w:rFonts w:ascii="Courier New" w:hAnsi="Courier New" w:hint="default"/>
      </w:rPr>
    </w:lvl>
    <w:lvl w:ilvl="2" w:tplc="65EA2452">
      <w:start w:val="1"/>
      <w:numFmt w:val="bullet"/>
      <w:lvlText w:val=""/>
      <w:lvlJc w:val="left"/>
      <w:pPr>
        <w:ind w:left="2160" w:hanging="360"/>
      </w:pPr>
      <w:rPr>
        <w:rFonts w:ascii="Wingdings" w:hAnsi="Wingdings" w:hint="default"/>
      </w:rPr>
    </w:lvl>
    <w:lvl w:ilvl="3" w:tplc="C11E238A">
      <w:start w:val="1"/>
      <w:numFmt w:val="bullet"/>
      <w:lvlText w:val=""/>
      <w:lvlJc w:val="left"/>
      <w:pPr>
        <w:ind w:left="2880" w:hanging="360"/>
      </w:pPr>
      <w:rPr>
        <w:rFonts w:ascii="Symbol" w:hAnsi="Symbol" w:hint="default"/>
      </w:rPr>
    </w:lvl>
    <w:lvl w:ilvl="4" w:tplc="E74E3632">
      <w:start w:val="1"/>
      <w:numFmt w:val="bullet"/>
      <w:lvlText w:val="o"/>
      <w:lvlJc w:val="left"/>
      <w:pPr>
        <w:ind w:left="3600" w:hanging="360"/>
      </w:pPr>
      <w:rPr>
        <w:rFonts w:ascii="Courier New" w:hAnsi="Courier New" w:hint="default"/>
      </w:rPr>
    </w:lvl>
    <w:lvl w:ilvl="5" w:tplc="A51A5668">
      <w:start w:val="1"/>
      <w:numFmt w:val="bullet"/>
      <w:lvlText w:val=""/>
      <w:lvlJc w:val="left"/>
      <w:pPr>
        <w:ind w:left="4320" w:hanging="360"/>
      </w:pPr>
      <w:rPr>
        <w:rFonts w:ascii="Wingdings" w:hAnsi="Wingdings" w:hint="default"/>
      </w:rPr>
    </w:lvl>
    <w:lvl w:ilvl="6" w:tplc="41584A74">
      <w:start w:val="1"/>
      <w:numFmt w:val="bullet"/>
      <w:lvlText w:val=""/>
      <w:lvlJc w:val="left"/>
      <w:pPr>
        <w:ind w:left="5040" w:hanging="360"/>
      </w:pPr>
      <w:rPr>
        <w:rFonts w:ascii="Symbol" w:hAnsi="Symbol" w:hint="default"/>
      </w:rPr>
    </w:lvl>
    <w:lvl w:ilvl="7" w:tplc="9A2C27AC">
      <w:start w:val="1"/>
      <w:numFmt w:val="bullet"/>
      <w:lvlText w:val="o"/>
      <w:lvlJc w:val="left"/>
      <w:pPr>
        <w:ind w:left="5760" w:hanging="360"/>
      </w:pPr>
      <w:rPr>
        <w:rFonts w:ascii="Courier New" w:hAnsi="Courier New" w:hint="default"/>
      </w:rPr>
    </w:lvl>
    <w:lvl w:ilvl="8" w:tplc="7F045638">
      <w:start w:val="1"/>
      <w:numFmt w:val="bullet"/>
      <w:lvlText w:val=""/>
      <w:lvlJc w:val="left"/>
      <w:pPr>
        <w:ind w:left="6480" w:hanging="360"/>
      </w:pPr>
      <w:rPr>
        <w:rFonts w:ascii="Wingdings" w:hAnsi="Wingdings" w:hint="default"/>
      </w:rPr>
    </w:lvl>
  </w:abstractNum>
  <w:abstractNum w:abstractNumId="18" w15:restartNumberingAfterBreak="0">
    <w:nsid w:val="3389443B"/>
    <w:multiLevelType w:val="hybridMultilevel"/>
    <w:tmpl w:val="BF3A9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A05D1"/>
    <w:multiLevelType w:val="hybridMultilevel"/>
    <w:tmpl w:val="FFFFFFFF"/>
    <w:lvl w:ilvl="0" w:tplc="852080BA">
      <w:start w:val="1"/>
      <w:numFmt w:val="bullet"/>
      <w:lvlText w:val=""/>
      <w:lvlJc w:val="left"/>
      <w:pPr>
        <w:ind w:left="720" w:hanging="360"/>
      </w:pPr>
      <w:rPr>
        <w:rFonts w:ascii="Wingdings" w:hAnsi="Wingdings" w:hint="default"/>
      </w:rPr>
    </w:lvl>
    <w:lvl w:ilvl="1" w:tplc="FFE0F594">
      <w:start w:val="1"/>
      <w:numFmt w:val="bullet"/>
      <w:lvlText w:val=""/>
      <w:lvlJc w:val="left"/>
      <w:pPr>
        <w:ind w:left="1440" w:hanging="360"/>
      </w:pPr>
      <w:rPr>
        <w:rFonts w:ascii="Wingdings" w:hAnsi="Wingdings" w:hint="default"/>
      </w:rPr>
    </w:lvl>
    <w:lvl w:ilvl="2" w:tplc="BF42DBAC">
      <w:start w:val="1"/>
      <w:numFmt w:val="bullet"/>
      <w:lvlText w:val=""/>
      <w:lvlJc w:val="left"/>
      <w:pPr>
        <w:ind w:left="2160" w:hanging="360"/>
      </w:pPr>
      <w:rPr>
        <w:rFonts w:ascii="Wingdings" w:hAnsi="Wingdings" w:hint="default"/>
      </w:rPr>
    </w:lvl>
    <w:lvl w:ilvl="3" w:tplc="E920FF80">
      <w:start w:val="1"/>
      <w:numFmt w:val="bullet"/>
      <w:lvlText w:val=""/>
      <w:lvlJc w:val="left"/>
      <w:pPr>
        <w:ind w:left="2880" w:hanging="360"/>
      </w:pPr>
      <w:rPr>
        <w:rFonts w:ascii="Symbol" w:hAnsi="Symbol" w:hint="default"/>
      </w:rPr>
    </w:lvl>
    <w:lvl w:ilvl="4" w:tplc="99502FC4">
      <w:start w:val="1"/>
      <w:numFmt w:val="bullet"/>
      <w:lvlText w:val="♦"/>
      <w:lvlJc w:val="left"/>
      <w:pPr>
        <w:ind w:left="3600" w:hanging="360"/>
      </w:pPr>
      <w:rPr>
        <w:rFonts w:ascii="Courier New" w:hAnsi="Courier New" w:hint="default"/>
      </w:rPr>
    </w:lvl>
    <w:lvl w:ilvl="5" w:tplc="E15E750E">
      <w:start w:val="1"/>
      <w:numFmt w:val="bullet"/>
      <w:lvlText w:val=""/>
      <w:lvlJc w:val="left"/>
      <w:pPr>
        <w:ind w:left="4320" w:hanging="360"/>
      </w:pPr>
      <w:rPr>
        <w:rFonts w:ascii="Wingdings" w:hAnsi="Wingdings" w:hint="default"/>
      </w:rPr>
    </w:lvl>
    <w:lvl w:ilvl="6" w:tplc="0182476C">
      <w:start w:val="1"/>
      <w:numFmt w:val="bullet"/>
      <w:lvlText w:val=""/>
      <w:lvlJc w:val="left"/>
      <w:pPr>
        <w:ind w:left="5040" w:hanging="360"/>
      </w:pPr>
      <w:rPr>
        <w:rFonts w:ascii="Wingdings" w:hAnsi="Wingdings" w:hint="default"/>
      </w:rPr>
    </w:lvl>
    <w:lvl w:ilvl="7" w:tplc="73144262">
      <w:start w:val="1"/>
      <w:numFmt w:val="bullet"/>
      <w:lvlText w:val=""/>
      <w:lvlJc w:val="left"/>
      <w:pPr>
        <w:ind w:left="5760" w:hanging="360"/>
      </w:pPr>
      <w:rPr>
        <w:rFonts w:ascii="Symbol" w:hAnsi="Symbol" w:hint="default"/>
      </w:rPr>
    </w:lvl>
    <w:lvl w:ilvl="8" w:tplc="FEBE8D2A">
      <w:start w:val="1"/>
      <w:numFmt w:val="bullet"/>
      <w:lvlText w:val="♦"/>
      <w:lvlJc w:val="left"/>
      <w:pPr>
        <w:ind w:left="6480" w:hanging="360"/>
      </w:pPr>
      <w:rPr>
        <w:rFonts w:ascii="Courier New" w:hAnsi="Courier New" w:hint="default"/>
      </w:rPr>
    </w:lvl>
  </w:abstractNum>
  <w:abstractNum w:abstractNumId="20" w15:restartNumberingAfterBreak="0">
    <w:nsid w:val="419A76F0"/>
    <w:multiLevelType w:val="hybridMultilevel"/>
    <w:tmpl w:val="3CAE5276"/>
    <w:lvl w:ilvl="0" w:tplc="709A38A6">
      <w:start w:val="1"/>
      <w:numFmt w:val="decimal"/>
      <w:lvlText w:val="%1"/>
      <w:lvlJc w:val="left"/>
      <w:pPr>
        <w:ind w:left="360" w:hanging="360"/>
      </w:pPr>
    </w:lvl>
    <w:lvl w:ilvl="1" w:tplc="B5065042">
      <w:start w:val="2"/>
      <w:numFmt w:val="decimal"/>
      <w:lvlText w:val="%1.%2"/>
      <w:lvlJc w:val="left"/>
      <w:pPr>
        <w:ind w:left="360" w:hanging="360"/>
      </w:pPr>
    </w:lvl>
    <w:lvl w:ilvl="2" w:tplc="63FAC762">
      <w:start w:val="1"/>
      <w:numFmt w:val="decimal"/>
      <w:lvlText w:val="%1.%2.%3"/>
      <w:lvlJc w:val="left"/>
      <w:pPr>
        <w:ind w:left="720" w:hanging="720"/>
      </w:pPr>
    </w:lvl>
    <w:lvl w:ilvl="3" w:tplc="8DD21572">
      <w:start w:val="1"/>
      <w:numFmt w:val="decimal"/>
      <w:lvlText w:val="%1.%2.%3.%4"/>
      <w:lvlJc w:val="left"/>
      <w:pPr>
        <w:ind w:left="720" w:hanging="720"/>
      </w:pPr>
    </w:lvl>
    <w:lvl w:ilvl="4" w:tplc="34864B98">
      <w:start w:val="1"/>
      <w:numFmt w:val="decimal"/>
      <w:lvlText w:val="%1.%2.%3.%4.%5"/>
      <w:lvlJc w:val="left"/>
      <w:pPr>
        <w:ind w:left="1080" w:hanging="1080"/>
      </w:pPr>
    </w:lvl>
    <w:lvl w:ilvl="5" w:tplc="733C36E0">
      <w:start w:val="1"/>
      <w:numFmt w:val="decimal"/>
      <w:lvlText w:val="%1.%2.%3.%4.%5.%6"/>
      <w:lvlJc w:val="left"/>
      <w:pPr>
        <w:ind w:left="1080" w:hanging="1080"/>
      </w:pPr>
    </w:lvl>
    <w:lvl w:ilvl="6" w:tplc="78143530">
      <w:start w:val="1"/>
      <w:numFmt w:val="decimal"/>
      <w:lvlText w:val="%1.%2.%3.%4.%5.%6.%7"/>
      <w:lvlJc w:val="left"/>
      <w:pPr>
        <w:ind w:left="1440" w:hanging="1440"/>
      </w:pPr>
    </w:lvl>
    <w:lvl w:ilvl="7" w:tplc="C9B6F382">
      <w:start w:val="1"/>
      <w:numFmt w:val="decimal"/>
      <w:lvlText w:val="%1.%2.%3.%4.%5.%6.%7.%8"/>
      <w:lvlJc w:val="left"/>
      <w:pPr>
        <w:ind w:left="1440" w:hanging="1440"/>
      </w:pPr>
    </w:lvl>
    <w:lvl w:ilvl="8" w:tplc="426A37E0">
      <w:start w:val="1"/>
      <w:numFmt w:val="decimal"/>
      <w:lvlText w:val="%1.%2.%3.%4.%5.%6.%7.%8.%9"/>
      <w:lvlJc w:val="left"/>
      <w:pPr>
        <w:ind w:left="1440" w:hanging="1440"/>
      </w:pPr>
    </w:lvl>
  </w:abstractNum>
  <w:abstractNum w:abstractNumId="21" w15:restartNumberingAfterBreak="0">
    <w:nsid w:val="427A7786"/>
    <w:multiLevelType w:val="hybridMultilevel"/>
    <w:tmpl w:val="4154AAA0"/>
    <w:lvl w:ilvl="0" w:tplc="08090001">
      <w:start w:val="1"/>
      <w:numFmt w:val="bullet"/>
      <w:lvlText w:val=""/>
      <w:lvlJc w:val="left"/>
      <w:pPr>
        <w:ind w:left="720" w:hanging="360"/>
      </w:pPr>
      <w:rPr>
        <w:rFonts w:ascii="Symbol" w:hAnsi="Symbol" w:hint="default"/>
      </w:rPr>
    </w:lvl>
    <w:lvl w:ilvl="1" w:tplc="2916A9F6">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6440B"/>
    <w:multiLevelType w:val="hybridMultilevel"/>
    <w:tmpl w:val="DB200864"/>
    <w:lvl w:ilvl="0" w:tplc="D26E42A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A2F8E"/>
    <w:multiLevelType w:val="hybridMultilevel"/>
    <w:tmpl w:val="379EF264"/>
    <w:lvl w:ilvl="0" w:tplc="D26E42AA">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27BCF"/>
    <w:multiLevelType w:val="hybridMultilevel"/>
    <w:tmpl w:val="0F686D70"/>
    <w:lvl w:ilvl="0" w:tplc="E38E476C">
      <w:numFmt w:val="bullet"/>
      <w:lvlText w:val=""/>
      <w:lvlJc w:val="left"/>
      <w:pPr>
        <w:ind w:left="720" w:hanging="360"/>
      </w:pPr>
      <w:rPr>
        <w:rFonts w:ascii="Symbol" w:hAnsi="Symbol"/>
      </w:rPr>
    </w:lvl>
    <w:lvl w:ilvl="1" w:tplc="902C8136">
      <w:numFmt w:val="bullet"/>
      <w:lvlText w:val="o"/>
      <w:lvlJc w:val="left"/>
      <w:pPr>
        <w:ind w:left="1440" w:hanging="360"/>
      </w:pPr>
      <w:rPr>
        <w:rFonts w:ascii="Courier New" w:hAnsi="Courier New" w:cs="Courier New"/>
      </w:rPr>
    </w:lvl>
    <w:lvl w:ilvl="2" w:tplc="58A063CC">
      <w:numFmt w:val="bullet"/>
      <w:lvlText w:val=""/>
      <w:lvlJc w:val="left"/>
      <w:pPr>
        <w:ind w:left="2160" w:hanging="360"/>
      </w:pPr>
      <w:rPr>
        <w:rFonts w:ascii="Wingdings" w:hAnsi="Wingdings"/>
      </w:rPr>
    </w:lvl>
    <w:lvl w:ilvl="3" w:tplc="11A07D6A">
      <w:numFmt w:val="bullet"/>
      <w:lvlText w:val=""/>
      <w:lvlJc w:val="left"/>
      <w:pPr>
        <w:ind w:left="2880" w:hanging="360"/>
      </w:pPr>
      <w:rPr>
        <w:rFonts w:ascii="Symbol" w:hAnsi="Symbol"/>
      </w:rPr>
    </w:lvl>
    <w:lvl w:ilvl="4" w:tplc="C3E6DC8E">
      <w:numFmt w:val="bullet"/>
      <w:lvlText w:val="o"/>
      <w:lvlJc w:val="left"/>
      <w:pPr>
        <w:ind w:left="3600" w:hanging="360"/>
      </w:pPr>
      <w:rPr>
        <w:rFonts w:ascii="Courier New" w:hAnsi="Courier New" w:cs="Courier New"/>
      </w:rPr>
    </w:lvl>
    <w:lvl w:ilvl="5" w:tplc="F4F02BF8">
      <w:numFmt w:val="bullet"/>
      <w:lvlText w:val=""/>
      <w:lvlJc w:val="left"/>
      <w:pPr>
        <w:ind w:left="4320" w:hanging="360"/>
      </w:pPr>
      <w:rPr>
        <w:rFonts w:ascii="Wingdings" w:hAnsi="Wingdings"/>
      </w:rPr>
    </w:lvl>
    <w:lvl w:ilvl="6" w:tplc="20640B1A">
      <w:numFmt w:val="bullet"/>
      <w:lvlText w:val=""/>
      <w:lvlJc w:val="left"/>
      <w:pPr>
        <w:ind w:left="5040" w:hanging="360"/>
      </w:pPr>
      <w:rPr>
        <w:rFonts w:ascii="Symbol" w:hAnsi="Symbol"/>
      </w:rPr>
    </w:lvl>
    <w:lvl w:ilvl="7" w:tplc="47562656">
      <w:numFmt w:val="bullet"/>
      <w:lvlText w:val="o"/>
      <w:lvlJc w:val="left"/>
      <w:pPr>
        <w:ind w:left="5760" w:hanging="360"/>
      </w:pPr>
      <w:rPr>
        <w:rFonts w:ascii="Courier New" w:hAnsi="Courier New" w:cs="Courier New"/>
      </w:rPr>
    </w:lvl>
    <w:lvl w:ilvl="8" w:tplc="20AA606C">
      <w:numFmt w:val="bullet"/>
      <w:lvlText w:val=""/>
      <w:lvlJc w:val="left"/>
      <w:pPr>
        <w:ind w:left="6480" w:hanging="360"/>
      </w:pPr>
      <w:rPr>
        <w:rFonts w:ascii="Wingdings" w:hAnsi="Wingdings"/>
      </w:rPr>
    </w:lvl>
  </w:abstractNum>
  <w:abstractNum w:abstractNumId="25" w15:restartNumberingAfterBreak="0">
    <w:nsid w:val="47085167"/>
    <w:multiLevelType w:val="hybridMultilevel"/>
    <w:tmpl w:val="FFFFFFFF"/>
    <w:lvl w:ilvl="0" w:tplc="44F0F7FC">
      <w:start w:val="1"/>
      <w:numFmt w:val="bullet"/>
      <w:lvlText w:val=""/>
      <w:lvlJc w:val="left"/>
      <w:pPr>
        <w:ind w:left="720" w:hanging="360"/>
      </w:pPr>
      <w:rPr>
        <w:rFonts w:ascii="Wingdings" w:hAnsi="Wingdings" w:hint="default"/>
      </w:rPr>
    </w:lvl>
    <w:lvl w:ilvl="1" w:tplc="124E95FE">
      <w:start w:val="1"/>
      <w:numFmt w:val="bullet"/>
      <w:lvlText w:val=""/>
      <w:lvlJc w:val="left"/>
      <w:pPr>
        <w:ind w:left="1440" w:hanging="360"/>
      </w:pPr>
      <w:rPr>
        <w:rFonts w:ascii="Wingdings" w:hAnsi="Wingdings" w:hint="default"/>
      </w:rPr>
    </w:lvl>
    <w:lvl w:ilvl="2" w:tplc="C07E37A8">
      <w:start w:val="1"/>
      <w:numFmt w:val="bullet"/>
      <w:lvlText w:val=""/>
      <w:lvlJc w:val="left"/>
      <w:pPr>
        <w:ind w:left="2160" w:hanging="360"/>
      </w:pPr>
      <w:rPr>
        <w:rFonts w:ascii="Wingdings" w:hAnsi="Wingdings" w:hint="default"/>
      </w:rPr>
    </w:lvl>
    <w:lvl w:ilvl="3" w:tplc="B6B4A714">
      <w:start w:val="1"/>
      <w:numFmt w:val="bullet"/>
      <w:lvlText w:val=""/>
      <w:lvlJc w:val="left"/>
      <w:pPr>
        <w:ind w:left="2880" w:hanging="360"/>
      </w:pPr>
      <w:rPr>
        <w:rFonts w:ascii="Symbol" w:hAnsi="Symbol" w:hint="default"/>
      </w:rPr>
    </w:lvl>
    <w:lvl w:ilvl="4" w:tplc="229E9482">
      <w:start w:val="1"/>
      <w:numFmt w:val="bullet"/>
      <w:lvlText w:val="♦"/>
      <w:lvlJc w:val="left"/>
      <w:pPr>
        <w:ind w:left="3600" w:hanging="360"/>
      </w:pPr>
      <w:rPr>
        <w:rFonts w:ascii="Courier New" w:hAnsi="Courier New" w:hint="default"/>
      </w:rPr>
    </w:lvl>
    <w:lvl w:ilvl="5" w:tplc="B5C86310">
      <w:start w:val="1"/>
      <w:numFmt w:val="bullet"/>
      <w:lvlText w:val=""/>
      <w:lvlJc w:val="left"/>
      <w:pPr>
        <w:ind w:left="4320" w:hanging="360"/>
      </w:pPr>
      <w:rPr>
        <w:rFonts w:ascii="Wingdings" w:hAnsi="Wingdings" w:hint="default"/>
      </w:rPr>
    </w:lvl>
    <w:lvl w:ilvl="6" w:tplc="DA744046">
      <w:start w:val="1"/>
      <w:numFmt w:val="bullet"/>
      <w:lvlText w:val=""/>
      <w:lvlJc w:val="left"/>
      <w:pPr>
        <w:ind w:left="5040" w:hanging="360"/>
      </w:pPr>
      <w:rPr>
        <w:rFonts w:ascii="Wingdings" w:hAnsi="Wingdings" w:hint="default"/>
      </w:rPr>
    </w:lvl>
    <w:lvl w:ilvl="7" w:tplc="4B428374">
      <w:start w:val="1"/>
      <w:numFmt w:val="bullet"/>
      <w:lvlText w:val=""/>
      <w:lvlJc w:val="left"/>
      <w:pPr>
        <w:ind w:left="5760" w:hanging="360"/>
      </w:pPr>
      <w:rPr>
        <w:rFonts w:ascii="Symbol" w:hAnsi="Symbol" w:hint="default"/>
      </w:rPr>
    </w:lvl>
    <w:lvl w:ilvl="8" w:tplc="8BEC678E">
      <w:start w:val="1"/>
      <w:numFmt w:val="bullet"/>
      <w:lvlText w:val="♦"/>
      <w:lvlJc w:val="left"/>
      <w:pPr>
        <w:ind w:left="6480" w:hanging="360"/>
      </w:pPr>
      <w:rPr>
        <w:rFonts w:ascii="Courier New" w:hAnsi="Courier New" w:hint="default"/>
      </w:rPr>
    </w:lvl>
  </w:abstractNum>
  <w:abstractNum w:abstractNumId="26" w15:restartNumberingAfterBreak="0">
    <w:nsid w:val="484F412E"/>
    <w:multiLevelType w:val="hybridMultilevel"/>
    <w:tmpl w:val="753A9422"/>
    <w:lvl w:ilvl="0" w:tplc="4798EE0A">
      <w:start w:val="1"/>
      <w:numFmt w:val="bullet"/>
      <w:lvlText w:val=""/>
      <w:lvlJc w:val="left"/>
      <w:pPr>
        <w:ind w:left="720" w:hanging="360"/>
      </w:pPr>
      <w:rPr>
        <w:rFonts w:ascii="Symbol" w:hAnsi="Symbol" w:hint="default"/>
      </w:rPr>
    </w:lvl>
    <w:lvl w:ilvl="1" w:tplc="989AD33C">
      <w:start w:val="1"/>
      <w:numFmt w:val="bullet"/>
      <w:lvlText w:val="o"/>
      <w:lvlJc w:val="left"/>
      <w:pPr>
        <w:ind w:left="1440" w:hanging="360"/>
      </w:pPr>
      <w:rPr>
        <w:rFonts w:ascii="Courier New" w:hAnsi="Courier New" w:hint="default"/>
      </w:rPr>
    </w:lvl>
    <w:lvl w:ilvl="2" w:tplc="5ACEFC08">
      <w:start w:val="1"/>
      <w:numFmt w:val="bullet"/>
      <w:lvlText w:val=""/>
      <w:lvlJc w:val="left"/>
      <w:pPr>
        <w:ind w:left="2160" w:hanging="360"/>
      </w:pPr>
      <w:rPr>
        <w:rFonts w:ascii="Wingdings" w:hAnsi="Wingdings" w:hint="default"/>
      </w:rPr>
    </w:lvl>
    <w:lvl w:ilvl="3" w:tplc="6BC4DA1C">
      <w:start w:val="1"/>
      <w:numFmt w:val="bullet"/>
      <w:lvlText w:val=""/>
      <w:lvlJc w:val="left"/>
      <w:pPr>
        <w:ind w:left="2880" w:hanging="360"/>
      </w:pPr>
      <w:rPr>
        <w:rFonts w:ascii="Symbol" w:hAnsi="Symbol" w:hint="default"/>
      </w:rPr>
    </w:lvl>
    <w:lvl w:ilvl="4" w:tplc="014AEB38">
      <w:start w:val="1"/>
      <w:numFmt w:val="bullet"/>
      <w:lvlText w:val="o"/>
      <w:lvlJc w:val="left"/>
      <w:pPr>
        <w:ind w:left="3600" w:hanging="360"/>
      </w:pPr>
      <w:rPr>
        <w:rFonts w:ascii="Courier New" w:hAnsi="Courier New" w:hint="default"/>
      </w:rPr>
    </w:lvl>
    <w:lvl w:ilvl="5" w:tplc="83469384">
      <w:start w:val="1"/>
      <w:numFmt w:val="bullet"/>
      <w:lvlText w:val=""/>
      <w:lvlJc w:val="left"/>
      <w:pPr>
        <w:ind w:left="4320" w:hanging="360"/>
      </w:pPr>
      <w:rPr>
        <w:rFonts w:ascii="Wingdings" w:hAnsi="Wingdings" w:hint="default"/>
      </w:rPr>
    </w:lvl>
    <w:lvl w:ilvl="6" w:tplc="BBDED60A">
      <w:start w:val="1"/>
      <w:numFmt w:val="bullet"/>
      <w:lvlText w:val=""/>
      <w:lvlJc w:val="left"/>
      <w:pPr>
        <w:ind w:left="5040" w:hanging="360"/>
      </w:pPr>
      <w:rPr>
        <w:rFonts w:ascii="Symbol" w:hAnsi="Symbol" w:hint="default"/>
      </w:rPr>
    </w:lvl>
    <w:lvl w:ilvl="7" w:tplc="EA0205CC">
      <w:start w:val="1"/>
      <w:numFmt w:val="bullet"/>
      <w:lvlText w:val="o"/>
      <w:lvlJc w:val="left"/>
      <w:pPr>
        <w:ind w:left="5760" w:hanging="360"/>
      </w:pPr>
      <w:rPr>
        <w:rFonts w:ascii="Courier New" w:hAnsi="Courier New" w:hint="default"/>
      </w:rPr>
    </w:lvl>
    <w:lvl w:ilvl="8" w:tplc="ABE4C9BE">
      <w:start w:val="1"/>
      <w:numFmt w:val="bullet"/>
      <w:lvlText w:val=""/>
      <w:lvlJc w:val="left"/>
      <w:pPr>
        <w:ind w:left="6480" w:hanging="360"/>
      </w:pPr>
      <w:rPr>
        <w:rFonts w:ascii="Wingdings" w:hAnsi="Wingdings" w:hint="default"/>
      </w:rPr>
    </w:lvl>
  </w:abstractNum>
  <w:abstractNum w:abstractNumId="27" w15:restartNumberingAfterBreak="0">
    <w:nsid w:val="4BF4256D"/>
    <w:multiLevelType w:val="hybridMultilevel"/>
    <w:tmpl w:val="DB38B064"/>
    <w:lvl w:ilvl="0" w:tplc="E38C0C26">
      <w:numFmt w:val="bullet"/>
      <w:lvlText w:val=""/>
      <w:lvlJc w:val="left"/>
      <w:pPr>
        <w:ind w:left="720" w:hanging="360"/>
      </w:pPr>
      <w:rPr>
        <w:rFonts w:ascii="Symbol" w:hAnsi="Symbol"/>
      </w:rPr>
    </w:lvl>
    <w:lvl w:ilvl="1" w:tplc="55181482">
      <w:numFmt w:val="bullet"/>
      <w:lvlText w:val="o"/>
      <w:lvlJc w:val="left"/>
      <w:pPr>
        <w:ind w:left="1440" w:hanging="360"/>
      </w:pPr>
      <w:rPr>
        <w:rFonts w:ascii="Courier New" w:hAnsi="Courier New" w:cs="Courier New"/>
      </w:rPr>
    </w:lvl>
    <w:lvl w:ilvl="2" w:tplc="3AFE9536">
      <w:numFmt w:val="bullet"/>
      <w:lvlText w:val=""/>
      <w:lvlJc w:val="left"/>
      <w:pPr>
        <w:ind w:left="2160" w:hanging="360"/>
      </w:pPr>
      <w:rPr>
        <w:rFonts w:ascii="Wingdings" w:hAnsi="Wingdings"/>
      </w:rPr>
    </w:lvl>
    <w:lvl w:ilvl="3" w:tplc="BECE9680">
      <w:numFmt w:val="bullet"/>
      <w:lvlText w:val=""/>
      <w:lvlJc w:val="left"/>
      <w:pPr>
        <w:ind w:left="2880" w:hanging="360"/>
      </w:pPr>
      <w:rPr>
        <w:rFonts w:ascii="Symbol" w:hAnsi="Symbol"/>
      </w:rPr>
    </w:lvl>
    <w:lvl w:ilvl="4" w:tplc="280CB73C">
      <w:numFmt w:val="bullet"/>
      <w:lvlText w:val="o"/>
      <w:lvlJc w:val="left"/>
      <w:pPr>
        <w:ind w:left="3600" w:hanging="360"/>
      </w:pPr>
      <w:rPr>
        <w:rFonts w:ascii="Courier New" w:hAnsi="Courier New" w:cs="Courier New"/>
      </w:rPr>
    </w:lvl>
    <w:lvl w:ilvl="5" w:tplc="0D828B58">
      <w:numFmt w:val="bullet"/>
      <w:lvlText w:val=""/>
      <w:lvlJc w:val="left"/>
      <w:pPr>
        <w:ind w:left="4320" w:hanging="360"/>
      </w:pPr>
      <w:rPr>
        <w:rFonts w:ascii="Wingdings" w:hAnsi="Wingdings"/>
      </w:rPr>
    </w:lvl>
    <w:lvl w:ilvl="6" w:tplc="23BC4170">
      <w:numFmt w:val="bullet"/>
      <w:lvlText w:val=""/>
      <w:lvlJc w:val="left"/>
      <w:pPr>
        <w:ind w:left="5040" w:hanging="360"/>
      </w:pPr>
      <w:rPr>
        <w:rFonts w:ascii="Symbol" w:hAnsi="Symbol"/>
      </w:rPr>
    </w:lvl>
    <w:lvl w:ilvl="7" w:tplc="E8C8D8F0">
      <w:numFmt w:val="bullet"/>
      <w:lvlText w:val="o"/>
      <w:lvlJc w:val="left"/>
      <w:pPr>
        <w:ind w:left="5760" w:hanging="360"/>
      </w:pPr>
      <w:rPr>
        <w:rFonts w:ascii="Courier New" w:hAnsi="Courier New" w:cs="Courier New"/>
      </w:rPr>
    </w:lvl>
    <w:lvl w:ilvl="8" w:tplc="EFBA470A">
      <w:numFmt w:val="bullet"/>
      <w:lvlText w:val=""/>
      <w:lvlJc w:val="left"/>
      <w:pPr>
        <w:ind w:left="6480" w:hanging="360"/>
      </w:pPr>
      <w:rPr>
        <w:rFonts w:ascii="Wingdings" w:hAnsi="Wingdings"/>
      </w:rPr>
    </w:lvl>
  </w:abstractNum>
  <w:abstractNum w:abstractNumId="28" w15:restartNumberingAfterBreak="0">
    <w:nsid w:val="4F0F2E43"/>
    <w:multiLevelType w:val="hybridMultilevel"/>
    <w:tmpl w:val="6B86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367F47"/>
    <w:multiLevelType w:val="hybridMultilevel"/>
    <w:tmpl w:val="22940C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9F2D20"/>
    <w:multiLevelType w:val="hybridMultilevel"/>
    <w:tmpl w:val="CFBC11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2554E61"/>
    <w:multiLevelType w:val="hybridMultilevel"/>
    <w:tmpl w:val="3AB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B7C65"/>
    <w:multiLevelType w:val="hybridMultilevel"/>
    <w:tmpl w:val="DF684DA2"/>
    <w:lvl w:ilvl="0" w:tplc="D26E42AA">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085741"/>
    <w:multiLevelType w:val="hybridMultilevel"/>
    <w:tmpl w:val="49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8F3960"/>
    <w:multiLevelType w:val="hybridMultilevel"/>
    <w:tmpl w:val="CE2AB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DB53F5A"/>
    <w:multiLevelType w:val="hybridMultilevel"/>
    <w:tmpl w:val="BED8E80A"/>
    <w:lvl w:ilvl="0" w:tplc="878A2280">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513EEE"/>
    <w:multiLevelType w:val="hybridMultilevel"/>
    <w:tmpl w:val="CFE6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0C10C6"/>
    <w:multiLevelType w:val="hybridMultilevel"/>
    <w:tmpl w:val="EF5A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BC5B9A"/>
    <w:multiLevelType w:val="hybridMultilevel"/>
    <w:tmpl w:val="BBFC697C"/>
    <w:lvl w:ilvl="0" w:tplc="D26E42A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181852"/>
    <w:multiLevelType w:val="hybridMultilevel"/>
    <w:tmpl w:val="4A54C620"/>
    <w:lvl w:ilvl="0" w:tplc="6ACED23A">
      <w:start w:val="1"/>
      <w:numFmt w:val="decimal"/>
      <w:lvlText w:val="%1"/>
      <w:lvlJc w:val="left"/>
      <w:pPr>
        <w:ind w:left="360" w:hanging="360"/>
      </w:pPr>
      <w:rPr>
        <w:rFonts w:hint="default"/>
      </w:rPr>
    </w:lvl>
    <w:lvl w:ilvl="1" w:tplc="97A0698E">
      <w:start w:val="1"/>
      <w:numFmt w:val="decimal"/>
      <w:lvlText w:val="%1.%2"/>
      <w:lvlJc w:val="left"/>
      <w:pPr>
        <w:ind w:left="360" w:hanging="360"/>
      </w:pPr>
      <w:rPr>
        <w:rFonts w:hint="default"/>
      </w:rPr>
    </w:lvl>
    <w:lvl w:ilvl="2" w:tplc="E8BE735C">
      <w:start w:val="1"/>
      <w:numFmt w:val="decimal"/>
      <w:lvlText w:val="%1.%2.%3"/>
      <w:lvlJc w:val="left"/>
      <w:pPr>
        <w:ind w:left="720" w:hanging="720"/>
      </w:pPr>
      <w:rPr>
        <w:rFonts w:hint="default"/>
      </w:rPr>
    </w:lvl>
    <w:lvl w:ilvl="3" w:tplc="FBB042D2">
      <w:start w:val="1"/>
      <w:numFmt w:val="decimal"/>
      <w:lvlText w:val="%1.%2.%3.%4"/>
      <w:lvlJc w:val="left"/>
      <w:pPr>
        <w:ind w:left="720" w:hanging="720"/>
      </w:pPr>
      <w:rPr>
        <w:rFonts w:hint="default"/>
      </w:rPr>
    </w:lvl>
    <w:lvl w:ilvl="4" w:tplc="EC4A8A5A">
      <w:start w:val="1"/>
      <w:numFmt w:val="decimal"/>
      <w:lvlText w:val="%1.%2.%3.%4.%5"/>
      <w:lvlJc w:val="left"/>
      <w:pPr>
        <w:ind w:left="1080" w:hanging="1080"/>
      </w:pPr>
      <w:rPr>
        <w:rFonts w:hint="default"/>
      </w:rPr>
    </w:lvl>
    <w:lvl w:ilvl="5" w:tplc="2772A64A">
      <w:start w:val="1"/>
      <w:numFmt w:val="decimal"/>
      <w:lvlText w:val="%1.%2.%3.%4.%5.%6"/>
      <w:lvlJc w:val="left"/>
      <w:pPr>
        <w:ind w:left="1080" w:hanging="1080"/>
      </w:pPr>
      <w:rPr>
        <w:rFonts w:hint="default"/>
      </w:rPr>
    </w:lvl>
    <w:lvl w:ilvl="6" w:tplc="D3445B50">
      <w:start w:val="1"/>
      <w:numFmt w:val="decimal"/>
      <w:lvlText w:val="%1.%2.%3.%4.%5.%6.%7"/>
      <w:lvlJc w:val="left"/>
      <w:pPr>
        <w:ind w:left="1440" w:hanging="1440"/>
      </w:pPr>
      <w:rPr>
        <w:rFonts w:hint="default"/>
      </w:rPr>
    </w:lvl>
    <w:lvl w:ilvl="7" w:tplc="92A2D9A8">
      <w:start w:val="1"/>
      <w:numFmt w:val="decimal"/>
      <w:lvlText w:val="%1.%2.%3.%4.%5.%6.%7.%8"/>
      <w:lvlJc w:val="left"/>
      <w:pPr>
        <w:ind w:left="1440" w:hanging="1440"/>
      </w:pPr>
      <w:rPr>
        <w:rFonts w:hint="default"/>
      </w:rPr>
    </w:lvl>
    <w:lvl w:ilvl="8" w:tplc="84E4AB34">
      <w:start w:val="1"/>
      <w:numFmt w:val="decimal"/>
      <w:lvlText w:val="%1.%2.%3.%4.%5.%6.%7.%8.%9"/>
      <w:lvlJc w:val="left"/>
      <w:pPr>
        <w:ind w:left="1800" w:hanging="1800"/>
      </w:pPr>
      <w:rPr>
        <w:rFonts w:hint="default"/>
      </w:rPr>
    </w:lvl>
  </w:abstractNum>
  <w:abstractNum w:abstractNumId="40" w15:restartNumberingAfterBreak="0">
    <w:nsid w:val="6D577FA4"/>
    <w:multiLevelType w:val="hybridMultilevel"/>
    <w:tmpl w:val="22F4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06E2C"/>
    <w:multiLevelType w:val="hybridMultilevel"/>
    <w:tmpl w:val="B406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323AD"/>
    <w:multiLevelType w:val="hybridMultilevel"/>
    <w:tmpl w:val="FFFFFFFF"/>
    <w:lvl w:ilvl="0" w:tplc="9CB8B43A">
      <w:start w:val="1"/>
      <w:numFmt w:val="bullet"/>
      <w:lvlText w:val=""/>
      <w:lvlJc w:val="left"/>
      <w:pPr>
        <w:ind w:left="720" w:hanging="360"/>
      </w:pPr>
      <w:rPr>
        <w:rFonts w:ascii="Symbol" w:hAnsi="Symbol" w:hint="default"/>
      </w:rPr>
    </w:lvl>
    <w:lvl w:ilvl="1" w:tplc="CD90C916">
      <w:start w:val="1"/>
      <w:numFmt w:val="bullet"/>
      <w:lvlText w:val="o"/>
      <w:lvlJc w:val="left"/>
      <w:pPr>
        <w:ind w:left="1440" w:hanging="360"/>
      </w:pPr>
      <w:rPr>
        <w:rFonts w:ascii="Courier New" w:hAnsi="Courier New" w:hint="default"/>
      </w:rPr>
    </w:lvl>
    <w:lvl w:ilvl="2" w:tplc="F9B2D4CC">
      <w:start w:val="1"/>
      <w:numFmt w:val="bullet"/>
      <w:lvlText w:val=""/>
      <w:lvlJc w:val="left"/>
      <w:pPr>
        <w:ind w:left="2160" w:hanging="360"/>
      </w:pPr>
      <w:rPr>
        <w:rFonts w:ascii="Wingdings" w:hAnsi="Wingdings" w:hint="default"/>
      </w:rPr>
    </w:lvl>
    <w:lvl w:ilvl="3" w:tplc="4CB2CCF0">
      <w:start w:val="1"/>
      <w:numFmt w:val="bullet"/>
      <w:lvlText w:val=""/>
      <w:lvlJc w:val="left"/>
      <w:pPr>
        <w:ind w:left="2880" w:hanging="360"/>
      </w:pPr>
      <w:rPr>
        <w:rFonts w:ascii="Symbol" w:hAnsi="Symbol" w:hint="default"/>
      </w:rPr>
    </w:lvl>
    <w:lvl w:ilvl="4" w:tplc="A0625012">
      <w:start w:val="1"/>
      <w:numFmt w:val="bullet"/>
      <w:lvlText w:val="o"/>
      <w:lvlJc w:val="left"/>
      <w:pPr>
        <w:ind w:left="3600" w:hanging="360"/>
      </w:pPr>
      <w:rPr>
        <w:rFonts w:ascii="Courier New" w:hAnsi="Courier New" w:hint="default"/>
      </w:rPr>
    </w:lvl>
    <w:lvl w:ilvl="5" w:tplc="5BEAA338">
      <w:start w:val="1"/>
      <w:numFmt w:val="bullet"/>
      <w:lvlText w:val=""/>
      <w:lvlJc w:val="left"/>
      <w:pPr>
        <w:ind w:left="4320" w:hanging="360"/>
      </w:pPr>
      <w:rPr>
        <w:rFonts w:ascii="Wingdings" w:hAnsi="Wingdings" w:hint="default"/>
      </w:rPr>
    </w:lvl>
    <w:lvl w:ilvl="6" w:tplc="2A1CB746">
      <w:start w:val="1"/>
      <w:numFmt w:val="bullet"/>
      <w:lvlText w:val=""/>
      <w:lvlJc w:val="left"/>
      <w:pPr>
        <w:ind w:left="5040" w:hanging="360"/>
      </w:pPr>
      <w:rPr>
        <w:rFonts w:ascii="Symbol" w:hAnsi="Symbol" w:hint="default"/>
      </w:rPr>
    </w:lvl>
    <w:lvl w:ilvl="7" w:tplc="8E62DD8A">
      <w:start w:val="1"/>
      <w:numFmt w:val="bullet"/>
      <w:lvlText w:val="o"/>
      <w:lvlJc w:val="left"/>
      <w:pPr>
        <w:ind w:left="5760" w:hanging="360"/>
      </w:pPr>
      <w:rPr>
        <w:rFonts w:ascii="Courier New" w:hAnsi="Courier New" w:hint="default"/>
      </w:rPr>
    </w:lvl>
    <w:lvl w:ilvl="8" w:tplc="8768029C">
      <w:start w:val="1"/>
      <w:numFmt w:val="bullet"/>
      <w:lvlText w:val=""/>
      <w:lvlJc w:val="left"/>
      <w:pPr>
        <w:ind w:left="6480" w:hanging="360"/>
      </w:pPr>
      <w:rPr>
        <w:rFonts w:ascii="Wingdings" w:hAnsi="Wingdings" w:hint="default"/>
      </w:rPr>
    </w:lvl>
  </w:abstractNum>
  <w:abstractNum w:abstractNumId="43" w15:restartNumberingAfterBreak="0">
    <w:nsid w:val="787D2449"/>
    <w:multiLevelType w:val="hybridMultilevel"/>
    <w:tmpl w:val="8F7E6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4A70C2"/>
    <w:multiLevelType w:val="hybridMultilevel"/>
    <w:tmpl w:val="204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77E98"/>
    <w:multiLevelType w:val="hybridMultilevel"/>
    <w:tmpl w:val="AD865A6C"/>
    <w:lvl w:ilvl="0" w:tplc="B3AEC01E">
      <w:numFmt w:val="bullet"/>
      <w:lvlText w:val=""/>
      <w:lvlJc w:val="left"/>
      <w:pPr>
        <w:ind w:left="720" w:hanging="360"/>
      </w:pPr>
      <w:rPr>
        <w:rFonts w:ascii="Symbol" w:hAnsi="Symbol"/>
      </w:rPr>
    </w:lvl>
    <w:lvl w:ilvl="1" w:tplc="EC82D364">
      <w:numFmt w:val="bullet"/>
      <w:lvlText w:val="o"/>
      <w:lvlJc w:val="left"/>
      <w:pPr>
        <w:ind w:left="1440" w:hanging="360"/>
      </w:pPr>
      <w:rPr>
        <w:rFonts w:ascii="Courier New" w:hAnsi="Courier New" w:cs="Courier New"/>
      </w:rPr>
    </w:lvl>
    <w:lvl w:ilvl="2" w:tplc="276A5CFA">
      <w:numFmt w:val="bullet"/>
      <w:lvlText w:val=""/>
      <w:lvlJc w:val="left"/>
      <w:pPr>
        <w:ind w:left="2160" w:hanging="360"/>
      </w:pPr>
      <w:rPr>
        <w:rFonts w:ascii="Wingdings" w:hAnsi="Wingdings"/>
      </w:rPr>
    </w:lvl>
    <w:lvl w:ilvl="3" w:tplc="71AC5148">
      <w:numFmt w:val="bullet"/>
      <w:lvlText w:val=""/>
      <w:lvlJc w:val="left"/>
      <w:pPr>
        <w:ind w:left="2880" w:hanging="360"/>
      </w:pPr>
      <w:rPr>
        <w:rFonts w:ascii="Symbol" w:hAnsi="Symbol"/>
      </w:rPr>
    </w:lvl>
    <w:lvl w:ilvl="4" w:tplc="8F4247AE">
      <w:numFmt w:val="bullet"/>
      <w:lvlText w:val="o"/>
      <w:lvlJc w:val="left"/>
      <w:pPr>
        <w:ind w:left="3600" w:hanging="360"/>
      </w:pPr>
      <w:rPr>
        <w:rFonts w:ascii="Courier New" w:hAnsi="Courier New" w:cs="Courier New"/>
      </w:rPr>
    </w:lvl>
    <w:lvl w:ilvl="5" w:tplc="753277D0">
      <w:numFmt w:val="bullet"/>
      <w:lvlText w:val=""/>
      <w:lvlJc w:val="left"/>
      <w:pPr>
        <w:ind w:left="4320" w:hanging="360"/>
      </w:pPr>
      <w:rPr>
        <w:rFonts w:ascii="Wingdings" w:hAnsi="Wingdings"/>
      </w:rPr>
    </w:lvl>
    <w:lvl w:ilvl="6" w:tplc="003C44C4">
      <w:numFmt w:val="bullet"/>
      <w:lvlText w:val=""/>
      <w:lvlJc w:val="left"/>
      <w:pPr>
        <w:ind w:left="5040" w:hanging="360"/>
      </w:pPr>
      <w:rPr>
        <w:rFonts w:ascii="Symbol" w:hAnsi="Symbol"/>
      </w:rPr>
    </w:lvl>
    <w:lvl w:ilvl="7" w:tplc="69C2C0BA">
      <w:numFmt w:val="bullet"/>
      <w:lvlText w:val="o"/>
      <w:lvlJc w:val="left"/>
      <w:pPr>
        <w:ind w:left="5760" w:hanging="360"/>
      </w:pPr>
      <w:rPr>
        <w:rFonts w:ascii="Courier New" w:hAnsi="Courier New" w:cs="Courier New"/>
      </w:rPr>
    </w:lvl>
    <w:lvl w:ilvl="8" w:tplc="10481566">
      <w:numFmt w:val="bullet"/>
      <w:lvlText w:val=""/>
      <w:lvlJc w:val="left"/>
      <w:pPr>
        <w:ind w:left="6480" w:hanging="360"/>
      </w:pPr>
      <w:rPr>
        <w:rFonts w:ascii="Wingdings" w:hAnsi="Wingdings"/>
      </w:rPr>
    </w:lvl>
  </w:abstractNum>
  <w:abstractNum w:abstractNumId="46" w15:restartNumberingAfterBreak="0">
    <w:nsid w:val="7FA07FD2"/>
    <w:multiLevelType w:val="hybridMultilevel"/>
    <w:tmpl w:val="E598911A"/>
    <w:lvl w:ilvl="0" w:tplc="21725CEA">
      <w:start w:val="1"/>
      <w:numFmt w:val="decimal"/>
      <w:lvlText w:val="%1"/>
      <w:lvlJc w:val="left"/>
      <w:pPr>
        <w:ind w:left="360" w:hanging="360"/>
      </w:pPr>
    </w:lvl>
    <w:lvl w:ilvl="1" w:tplc="072A3E16">
      <w:start w:val="1"/>
      <w:numFmt w:val="decimal"/>
      <w:lvlText w:val="%1.%2"/>
      <w:lvlJc w:val="left"/>
      <w:pPr>
        <w:ind w:left="360" w:hanging="360"/>
      </w:pPr>
    </w:lvl>
    <w:lvl w:ilvl="2" w:tplc="38DA771C">
      <w:start w:val="1"/>
      <w:numFmt w:val="decimal"/>
      <w:lvlText w:val="%1.%2.%3"/>
      <w:lvlJc w:val="left"/>
      <w:pPr>
        <w:ind w:left="720" w:hanging="720"/>
      </w:pPr>
    </w:lvl>
    <w:lvl w:ilvl="3" w:tplc="FC4C9B7C">
      <w:start w:val="1"/>
      <w:numFmt w:val="decimal"/>
      <w:lvlText w:val="%1.%2.%3.%4"/>
      <w:lvlJc w:val="left"/>
      <w:pPr>
        <w:ind w:left="720" w:hanging="720"/>
      </w:pPr>
    </w:lvl>
    <w:lvl w:ilvl="4" w:tplc="5D0856C4">
      <w:start w:val="1"/>
      <w:numFmt w:val="decimal"/>
      <w:lvlText w:val="%1.%2.%3.%4.%5"/>
      <w:lvlJc w:val="left"/>
      <w:pPr>
        <w:ind w:left="1080" w:hanging="1080"/>
      </w:pPr>
    </w:lvl>
    <w:lvl w:ilvl="5" w:tplc="0FEAD260">
      <w:start w:val="1"/>
      <w:numFmt w:val="decimal"/>
      <w:lvlText w:val="%1.%2.%3.%4.%5.%6"/>
      <w:lvlJc w:val="left"/>
      <w:pPr>
        <w:ind w:left="1080" w:hanging="1080"/>
      </w:pPr>
    </w:lvl>
    <w:lvl w:ilvl="6" w:tplc="6CB27AB0">
      <w:start w:val="1"/>
      <w:numFmt w:val="decimal"/>
      <w:lvlText w:val="%1.%2.%3.%4.%5.%6.%7"/>
      <w:lvlJc w:val="left"/>
      <w:pPr>
        <w:ind w:left="1440" w:hanging="1440"/>
      </w:pPr>
    </w:lvl>
    <w:lvl w:ilvl="7" w:tplc="573E3C42">
      <w:start w:val="1"/>
      <w:numFmt w:val="decimal"/>
      <w:lvlText w:val="%1.%2.%3.%4.%5.%6.%7.%8"/>
      <w:lvlJc w:val="left"/>
      <w:pPr>
        <w:ind w:left="1440" w:hanging="1440"/>
      </w:pPr>
    </w:lvl>
    <w:lvl w:ilvl="8" w:tplc="11262AE2">
      <w:start w:val="1"/>
      <w:numFmt w:val="decimal"/>
      <w:lvlText w:val="%1.%2.%3.%4.%5.%6.%7.%8.%9"/>
      <w:lvlJc w:val="left"/>
      <w:pPr>
        <w:ind w:left="1440" w:hanging="1440"/>
      </w:pPr>
    </w:lvl>
  </w:abstractNum>
  <w:abstractNum w:abstractNumId="47" w15:restartNumberingAfterBreak="0">
    <w:nsid w:val="7FAD67E6"/>
    <w:multiLevelType w:val="hybridMultilevel"/>
    <w:tmpl w:val="4126D352"/>
    <w:lvl w:ilvl="0" w:tplc="AC469CA4">
      <w:start w:val="1"/>
      <w:numFmt w:val="bullet"/>
      <w:lvlText w:val=""/>
      <w:lvlJc w:val="left"/>
      <w:pPr>
        <w:ind w:left="720" w:hanging="360"/>
      </w:pPr>
      <w:rPr>
        <w:rFonts w:ascii="Symbol" w:hAnsi="Symbol" w:hint="default"/>
      </w:rPr>
    </w:lvl>
    <w:lvl w:ilvl="1" w:tplc="C1A6824A">
      <w:start w:val="1"/>
      <w:numFmt w:val="bullet"/>
      <w:lvlText w:val="o"/>
      <w:lvlJc w:val="left"/>
      <w:pPr>
        <w:ind w:left="1440" w:hanging="360"/>
      </w:pPr>
      <w:rPr>
        <w:rFonts w:ascii="Courier New" w:hAnsi="Courier New" w:hint="default"/>
      </w:rPr>
    </w:lvl>
    <w:lvl w:ilvl="2" w:tplc="C146213A">
      <w:start w:val="1"/>
      <w:numFmt w:val="bullet"/>
      <w:lvlText w:val=""/>
      <w:lvlJc w:val="left"/>
      <w:pPr>
        <w:ind w:left="2160" w:hanging="360"/>
      </w:pPr>
      <w:rPr>
        <w:rFonts w:ascii="Wingdings" w:hAnsi="Wingdings" w:hint="default"/>
      </w:rPr>
    </w:lvl>
    <w:lvl w:ilvl="3" w:tplc="0296B726">
      <w:start w:val="1"/>
      <w:numFmt w:val="bullet"/>
      <w:lvlText w:val=""/>
      <w:lvlJc w:val="left"/>
      <w:pPr>
        <w:ind w:left="2880" w:hanging="360"/>
      </w:pPr>
      <w:rPr>
        <w:rFonts w:ascii="Symbol" w:hAnsi="Symbol" w:hint="default"/>
      </w:rPr>
    </w:lvl>
    <w:lvl w:ilvl="4" w:tplc="DCF2D65A">
      <w:start w:val="1"/>
      <w:numFmt w:val="bullet"/>
      <w:lvlText w:val="o"/>
      <w:lvlJc w:val="left"/>
      <w:pPr>
        <w:ind w:left="3600" w:hanging="360"/>
      </w:pPr>
      <w:rPr>
        <w:rFonts w:ascii="Courier New" w:hAnsi="Courier New" w:hint="default"/>
      </w:rPr>
    </w:lvl>
    <w:lvl w:ilvl="5" w:tplc="C5C6B560">
      <w:start w:val="1"/>
      <w:numFmt w:val="bullet"/>
      <w:lvlText w:val=""/>
      <w:lvlJc w:val="left"/>
      <w:pPr>
        <w:ind w:left="4320" w:hanging="360"/>
      </w:pPr>
      <w:rPr>
        <w:rFonts w:ascii="Wingdings" w:hAnsi="Wingdings" w:hint="default"/>
      </w:rPr>
    </w:lvl>
    <w:lvl w:ilvl="6" w:tplc="B7888DB6">
      <w:start w:val="1"/>
      <w:numFmt w:val="bullet"/>
      <w:lvlText w:val=""/>
      <w:lvlJc w:val="left"/>
      <w:pPr>
        <w:ind w:left="5040" w:hanging="360"/>
      </w:pPr>
      <w:rPr>
        <w:rFonts w:ascii="Symbol" w:hAnsi="Symbol" w:hint="default"/>
      </w:rPr>
    </w:lvl>
    <w:lvl w:ilvl="7" w:tplc="FBFA2E62">
      <w:start w:val="1"/>
      <w:numFmt w:val="bullet"/>
      <w:lvlText w:val="o"/>
      <w:lvlJc w:val="left"/>
      <w:pPr>
        <w:ind w:left="5760" w:hanging="360"/>
      </w:pPr>
      <w:rPr>
        <w:rFonts w:ascii="Courier New" w:hAnsi="Courier New" w:hint="default"/>
      </w:rPr>
    </w:lvl>
    <w:lvl w:ilvl="8" w:tplc="EBBAF5BA">
      <w:start w:val="1"/>
      <w:numFmt w:val="bullet"/>
      <w:lvlText w:val=""/>
      <w:lvlJc w:val="left"/>
      <w:pPr>
        <w:ind w:left="6480" w:hanging="360"/>
      </w:pPr>
      <w:rPr>
        <w:rFonts w:ascii="Wingdings" w:hAnsi="Wingdings" w:hint="default"/>
      </w:rPr>
    </w:lvl>
  </w:abstractNum>
  <w:num w:numId="1">
    <w:abstractNumId w:val="17"/>
  </w:num>
  <w:num w:numId="2">
    <w:abstractNumId w:val="47"/>
  </w:num>
  <w:num w:numId="3">
    <w:abstractNumId w:val="26"/>
  </w:num>
  <w:num w:numId="4">
    <w:abstractNumId w:val="1"/>
  </w:num>
  <w:num w:numId="5">
    <w:abstractNumId w:val="3"/>
  </w:num>
  <w:num w:numId="6">
    <w:abstractNumId w:val="2"/>
  </w:num>
  <w:num w:numId="7">
    <w:abstractNumId w:val="25"/>
  </w:num>
  <w:num w:numId="8">
    <w:abstractNumId w:val="6"/>
  </w:num>
  <w:num w:numId="9">
    <w:abstractNumId w:val="19"/>
  </w:num>
  <w:num w:numId="10">
    <w:abstractNumId w:val="42"/>
  </w:num>
  <w:num w:numId="11">
    <w:abstractNumId w:val="46"/>
  </w:num>
  <w:num w:numId="12">
    <w:abstractNumId w:val="4"/>
  </w:num>
  <w:num w:numId="13">
    <w:abstractNumId w:val="16"/>
  </w:num>
  <w:num w:numId="14">
    <w:abstractNumId w:val="24"/>
  </w:num>
  <w:num w:numId="15">
    <w:abstractNumId w:val="35"/>
  </w:num>
  <w:num w:numId="16">
    <w:abstractNumId w:val="20"/>
  </w:num>
  <w:num w:numId="17">
    <w:abstractNumId w:val="28"/>
  </w:num>
  <w:num w:numId="18">
    <w:abstractNumId w:val="15"/>
  </w:num>
  <w:num w:numId="19">
    <w:abstractNumId w:val="27"/>
  </w:num>
  <w:num w:numId="20">
    <w:abstractNumId w:val="22"/>
  </w:num>
  <w:num w:numId="21">
    <w:abstractNumId w:val="34"/>
  </w:num>
  <w:num w:numId="22">
    <w:abstractNumId w:val="40"/>
  </w:num>
  <w:num w:numId="23">
    <w:abstractNumId w:val="45"/>
  </w:num>
  <w:num w:numId="24">
    <w:abstractNumId w:val="13"/>
  </w:num>
  <w:num w:numId="25">
    <w:abstractNumId w:val="12"/>
  </w:num>
  <w:num w:numId="26">
    <w:abstractNumId w:val="18"/>
  </w:num>
  <w:num w:numId="27">
    <w:abstractNumId w:val="44"/>
  </w:num>
  <w:num w:numId="28">
    <w:abstractNumId w:val="8"/>
  </w:num>
  <w:num w:numId="29">
    <w:abstractNumId w:val="21"/>
  </w:num>
  <w:num w:numId="30">
    <w:abstractNumId w:val="10"/>
  </w:num>
  <w:num w:numId="31">
    <w:abstractNumId w:val="36"/>
  </w:num>
  <w:num w:numId="32">
    <w:abstractNumId w:val="30"/>
  </w:num>
  <w:num w:numId="33">
    <w:abstractNumId w:val="37"/>
  </w:num>
  <w:num w:numId="34">
    <w:abstractNumId w:val="31"/>
  </w:num>
  <w:num w:numId="35">
    <w:abstractNumId w:val="41"/>
  </w:num>
  <w:num w:numId="36">
    <w:abstractNumId w:val="0"/>
  </w:num>
  <w:num w:numId="37">
    <w:abstractNumId w:val="29"/>
  </w:num>
  <w:num w:numId="38">
    <w:abstractNumId w:val="32"/>
  </w:num>
  <w:num w:numId="39">
    <w:abstractNumId w:val="43"/>
  </w:num>
  <w:num w:numId="40">
    <w:abstractNumId w:val="23"/>
  </w:num>
  <w:num w:numId="41">
    <w:abstractNumId w:val="38"/>
  </w:num>
  <w:num w:numId="42">
    <w:abstractNumId w:val="7"/>
  </w:num>
  <w:num w:numId="43">
    <w:abstractNumId w:val="39"/>
  </w:num>
  <w:num w:numId="44">
    <w:abstractNumId w:val="11"/>
  </w:num>
  <w:num w:numId="45">
    <w:abstractNumId w:val="9"/>
  </w:num>
  <w:num w:numId="46">
    <w:abstractNumId w:val="14"/>
  </w:num>
  <w:num w:numId="47">
    <w:abstractNumId w:val="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AF"/>
    <w:rsid w:val="00014095"/>
    <w:rsid w:val="00024733"/>
    <w:rsid w:val="0003116F"/>
    <w:rsid w:val="00056738"/>
    <w:rsid w:val="001001F2"/>
    <w:rsid w:val="00155A10"/>
    <w:rsid w:val="00160F21"/>
    <w:rsid w:val="001B3569"/>
    <w:rsid w:val="002074AB"/>
    <w:rsid w:val="00226422"/>
    <w:rsid w:val="002E4B15"/>
    <w:rsid w:val="002E6835"/>
    <w:rsid w:val="003965A3"/>
    <w:rsid w:val="003F5B42"/>
    <w:rsid w:val="00433437"/>
    <w:rsid w:val="004B4167"/>
    <w:rsid w:val="004D34F6"/>
    <w:rsid w:val="005322EA"/>
    <w:rsid w:val="00572E38"/>
    <w:rsid w:val="005B7FEC"/>
    <w:rsid w:val="005D0257"/>
    <w:rsid w:val="005D78CB"/>
    <w:rsid w:val="00634FCC"/>
    <w:rsid w:val="006C1D92"/>
    <w:rsid w:val="006C7481"/>
    <w:rsid w:val="007754E4"/>
    <w:rsid w:val="00782774"/>
    <w:rsid w:val="007873B2"/>
    <w:rsid w:val="007C513E"/>
    <w:rsid w:val="0081199E"/>
    <w:rsid w:val="00835DEC"/>
    <w:rsid w:val="00840883"/>
    <w:rsid w:val="00863910"/>
    <w:rsid w:val="00876025"/>
    <w:rsid w:val="00895E68"/>
    <w:rsid w:val="00945DE1"/>
    <w:rsid w:val="009822F5"/>
    <w:rsid w:val="009C7A76"/>
    <w:rsid w:val="009D4372"/>
    <w:rsid w:val="009F41EE"/>
    <w:rsid w:val="00A66D46"/>
    <w:rsid w:val="00AA2F72"/>
    <w:rsid w:val="00B03CD4"/>
    <w:rsid w:val="00B304ED"/>
    <w:rsid w:val="00B53AEB"/>
    <w:rsid w:val="00BA4AE2"/>
    <w:rsid w:val="00D17036"/>
    <w:rsid w:val="00D73049"/>
    <w:rsid w:val="00DE5CBF"/>
    <w:rsid w:val="00E466FF"/>
    <w:rsid w:val="00E608B7"/>
    <w:rsid w:val="00E92611"/>
    <w:rsid w:val="00EB3D39"/>
    <w:rsid w:val="00EE6281"/>
    <w:rsid w:val="00F06AAF"/>
    <w:rsid w:val="00F64AE0"/>
    <w:rsid w:val="0249485E"/>
    <w:rsid w:val="02A37633"/>
    <w:rsid w:val="0328F2FB"/>
    <w:rsid w:val="033A48CA"/>
    <w:rsid w:val="03678FFB"/>
    <w:rsid w:val="041F45A4"/>
    <w:rsid w:val="044A2877"/>
    <w:rsid w:val="049E2F2E"/>
    <w:rsid w:val="04B432DA"/>
    <w:rsid w:val="059A117D"/>
    <w:rsid w:val="07331F57"/>
    <w:rsid w:val="0735E1DE"/>
    <w:rsid w:val="077F06B2"/>
    <w:rsid w:val="08F4E1D6"/>
    <w:rsid w:val="091AD713"/>
    <w:rsid w:val="099B1B67"/>
    <w:rsid w:val="0A0E9A06"/>
    <w:rsid w:val="0AE9349C"/>
    <w:rsid w:val="0B0160DA"/>
    <w:rsid w:val="0B045537"/>
    <w:rsid w:val="0B9C23ED"/>
    <w:rsid w:val="0CD297C8"/>
    <w:rsid w:val="0D83DBA9"/>
    <w:rsid w:val="0E5CFA81"/>
    <w:rsid w:val="0EEBF0ED"/>
    <w:rsid w:val="0F38D467"/>
    <w:rsid w:val="0FBD3D06"/>
    <w:rsid w:val="1029D4D3"/>
    <w:rsid w:val="1034B6B6"/>
    <w:rsid w:val="111F9004"/>
    <w:rsid w:val="123AE5A4"/>
    <w:rsid w:val="125650AD"/>
    <w:rsid w:val="12659346"/>
    <w:rsid w:val="1278B5FB"/>
    <w:rsid w:val="1341D94C"/>
    <w:rsid w:val="13D5E95C"/>
    <w:rsid w:val="164EC0D4"/>
    <w:rsid w:val="16BD420D"/>
    <w:rsid w:val="170C197A"/>
    <w:rsid w:val="17E8FF5D"/>
    <w:rsid w:val="182E7C69"/>
    <w:rsid w:val="1959C4B2"/>
    <w:rsid w:val="1A0E57FA"/>
    <w:rsid w:val="1B6C877A"/>
    <w:rsid w:val="1CA60AAA"/>
    <w:rsid w:val="1CBC7080"/>
    <w:rsid w:val="1D0A1E43"/>
    <w:rsid w:val="1D90E57E"/>
    <w:rsid w:val="1DB1E880"/>
    <w:rsid w:val="1E9649F0"/>
    <w:rsid w:val="1EA5EEA4"/>
    <w:rsid w:val="1FEBF1E6"/>
    <w:rsid w:val="202EBDC6"/>
    <w:rsid w:val="207C9D5F"/>
    <w:rsid w:val="207D997E"/>
    <w:rsid w:val="20934FA2"/>
    <w:rsid w:val="21A30458"/>
    <w:rsid w:val="21C2A0A1"/>
    <w:rsid w:val="21DE8B85"/>
    <w:rsid w:val="231E2990"/>
    <w:rsid w:val="238CE3C4"/>
    <w:rsid w:val="23B53A40"/>
    <w:rsid w:val="2401219B"/>
    <w:rsid w:val="24B11C8F"/>
    <w:rsid w:val="24DBF22B"/>
    <w:rsid w:val="264A2A69"/>
    <w:rsid w:val="26984807"/>
    <w:rsid w:val="26C6BD8C"/>
    <w:rsid w:val="29A63D39"/>
    <w:rsid w:val="29D0750D"/>
    <w:rsid w:val="2A906B88"/>
    <w:rsid w:val="2C198334"/>
    <w:rsid w:val="2C672B9E"/>
    <w:rsid w:val="2C7003E8"/>
    <w:rsid w:val="2CB14C91"/>
    <w:rsid w:val="2D1822B1"/>
    <w:rsid w:val="2D1B1146"/>
    <w:rsid w:val="2DB810C3"/>
    <w:rsid w:val="2E87C976"/>
    <w:rsid w:val="3124C89B"/>
    <w:rsid w:val="3125F78B"/>
    <w:rsid w:val="317382DD"/>
    <w:rsid w:val="31C7D65A"/>
    <w:rsid w:val="3323509C"/>
    <w:rsid w:val="336F37F7"/>
    <w:rsid w:val="34060A8E"/>
    <w:rsid w:val="35715FC9"/>
    <w:rsid w:val="35F5E1A6"/>
    <w:rsid w:val="36042820"/>
    <w:rsid w:val="373DAB50"/>
    <w:rsid w:val="393D8F4A"/>
    <w:rsid w:val="3A693C3A"/>
    <w:rsid w:val="3A754C12"/>
    <w:rsid w:val="3B2A7205"/>
    <w:rsid w:val="3D840518"/>
    <w:rsid w:val="3E650724"/>
    <w:rsid w:val="3EBB74A9"/>
    <w:rsid w:val="3FF8B829"/>
    <w:rsid w:val="40449F84"/>
    <w:rsid w:val="4144EE41"/>
    <w:rsid w:val="4191942D"/>
    <w:rsid w:val="41F30438"/>
    <w:rsid w:val="424D5BC8"/>
    <w:rsid w:val="432D648E"/>
    <w:rsid w:val="437C4046"/>
    <w:rsid w:val="43DFE6C0"/>
    <w:rsid w:val="462066C3"/>
    <w:rsid w:val="46B2E4E9"/>
    <w:rsid w:val="46E2AF8A"/>
    <w:rsid w:val="490FA7E4"/>
    <w:rsid w:val="4953B314"/>
    <w:rsid w:val="4B8361AF"/>
    <w:rsid w:val="4BC30934"/>
    <w:rsid w:val="4BE34668"/>
    <w:rsid w:val="4C8071F3"/>
    <w:rsid w:val="4CCE1FB6"/>
    <w:rsid w:val="4D178E39"/>
    <w:rsid w:val="4D448BBB"/>
    <w:rsid w:val="4D8853BA"/>
    <w:rsid w:val="5052A3F2"/>
    <w:rsid w:val="505F6B57"/>
    <w:rsid w:val="50AE86D4"/>
    <w:rsid w:val="50DB67FF"/>
    <w:rsid w:val="519183F7"/>
    <w:rsid w:val="51DA76F5"/>
    <w:rsid w:val="520E7CBC"/>
    <w:rsid w:val="52FA5229"/>
    <w:rsid w:val="5347BEBC"/>
    <w:rsid w:val="54DF58B9"/>
    <w:rsid w:val="557A7BA6"/>
    <w:rsid w:val="55802696"/>
    <w:rsid w:val="57841F1B"/>
    <w:rsid w:val="57F8A61F"/>
    <w:rsid w:val="59479306"/>
    <w:rsid w:val="59F06ABD"/>
    <w:rsid w:val="59F6A45A"/>
    <w:rsid w:val="5B7A856B"/>
    <w:rsid w:val="5BEB0D57"/>
    <w:rsid w:val="5D41ECCA"/>
    <w:rsid w:val="5D8D1B37"/>
    <w:rsid w:val="5DD80673"/>
    <w:rsid w:val="5ECA891B"/>
    <w:rsid w:val="5F1E09B5"/>
    <w:rsid w:val="60A89F3F"/>
    <w:rsid w:val="60C4BBF9"/>
    <w:rsid w:val="61A775EB"/>
    <w:rsid w:val="620D7BFA"/>
    <w:rsid w:val="624F4028"/>
    <w:rsid w:val="629088D1"/>
    <w:rsid w:val="62934B58"/>
    <w:rsid w:val="62F75EF1"/>
    <w:rsid w:val="62FF3B1C"/>
    <w:rsid w:val="6333396A"/>
    <w:rsid w:val="637E24A6"/>
    <w:rsid w:val="651A9915"/>
    <w:rsid w:val="66C05F6D"/>
    <w:rsid w:val="686EACC2"/>
    <w:rsid w:val="68B3E2FA"/>
    <w:rsid w:val="6AFA517A"/>
    <w:rsid w:val="6B00A957"/>
    <w:rsid w:val="6C14F569"/>
    <w:rsid w:val="6E06D21F"/>
    <w:rsid w:val="6E43F194"/>
    <w:rsid w:val="6ED1E04E"/>
    <w:rsid w:val="6F18DF05"/>
    <w:rsid w:val="71E448DB"/>
    <w:rsid w:val="7276D19A"/>
    <w:rsid w:val="745D27DD"/>
    <w:rsid w:val="750E1FA3"/>
    <w:rsid w:val="75B98796"/>
    <w:rsid w:val="75FFE692"/>
    <w:rsid w:val="7606C8AA"/>
    <w:rsid w:val="7674EE1E"/>
    <w:rsid w:val="7687EF5D"/>
    <w:rsid w:val="773623E9"/>
    <w:rsid w:val="7752ABC2"/>
    <w:rsid w:val="77871006"/>
    <w:rsid w:val="77BFAC25"/>
    <w:rsid w:val="77FA3DB1"/>
    <w:rsid w:val="799B5409"/>
    <w:rsid w:val="79A763E1"/>
    <w:rsid w:val="7A575ED5"/>
    <w:rsid w:val="7ABC8DE3"/>
    <w:rsid w:val="7B0759C9"/>
    <w:rsid w:val="7C2B1933"/>
    <w:rsid w:val="7C3F1691"/>
    <w:rsid w:val="7C77008E"/>
    <w:rsid w:val="7D15D99B"/>
    <w:rsid w:val="7D64816B"/>
    <w:rsid w:val="7D8EFF97"/>
    <w:rsid w:val="7E240BC6"/>
    <w:rsid w:val="7E2BF94C"/>
    <w:rsid w:val="7F84FDCD"/>
    <w:rsid w:val="7FABF7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597F"/>
  <w15:chartTrackingRefBased/>
  <w15:docId w15:val="{44F7AC62-72BC-4CDF-A4B1-AEAA92A4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A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AAF"/>
  </w:style>
  <w:style w:type="paragraph" w:styleId="Footer">
    <w:name w:val="footer"/>
    <w:basedOn w:val="Normal"/>
    <w:link w:val="FooterChar"/>
    <w:uiPriority w:val="99"/>
    <w:unhideWhenUsed/>
    <w:rsid w:val="00F06A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AAF"/>
  </w:style>
  <w:style w:type="paragraph" w:customStyle="1" w:styleId="Introductionparagraphpink">
    <w:name w:val="Introduction paragraph pink"/>
    <w:basedOn w:val="Normal"/>
    <w:qFormat/>
    <w:rsid w:val="00F06AAF"/>
    <w:pPr>
      <w:spacing w:after="0" w:line="240" w:lineRule="auto"/>
    </w:pPr>
    <w:rPr>
      <w:rFonts w:ascii="Arial" w:eastAsiaTheme="minorEastAsia" w:hAnsi="Arial"/>
      <w:color w:val="A00054"/>
      <w:sz w:val="24"/>
      <w:szCs w:val="24"/>
    </w:rPr>
  </w:style>
  <w:style w:type="paragraph" w:styleId="ListParagraph">
    <w:name w:val="List Paragraph"/>
    <w:basedOn w:val="Normal"/>
    <w:rsid w:val="005B7FEC"/>
    <w:pPr>
      <w:suppressAutoHyphens/>
      <w:autoSpaceDN w:val="0"/>
      <w:spacing w:line="256" w:lineRule="auto"/>
      <w:ind w:left="720"/>
      <w:textAlignment w:val="baseline"/>
    </w:pPr>
    <w:rPr>
      <w:rFonts w:ascii="Calibri" w:eastAsia="Calibri" w:hAnsi="Calibri" w:cs="Times New Roman"/>
    </w:rPr>
  </w:style>
  <w:style w:type="table" w:styleId="TableGrid">
    <w:name w:val="Table Grid"/>
    <w:basedOn w:val="TableNormal"/>
    <w:uiPriority w:val="39"/>
    <w:rsid w:val="00E92611"/>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B560FFAF05041A9292EAEEF211F47" ma:contentTypeVersion="12" ma:contentTypeDescription="Create a new document." ma:contentTypeScope="" ma:versionID="2fdf7bf2d8dd3947816fc15b1f213366">
  <xsd:schema xmlns:xsd="http://www.w3.org/2001/XMLSchema" xmlns:xs="http://www.w3.org/2001/XMLSchema" xmlns:p="http://schemas.microsoft.com/office/2006/metadata/properties" xmlns:ns2="3afd64ef-a71c-4a06-bc3e-529b02fa0cf0" xmlns:ns3="8cecdbde-4e11-4cbf-b3cc-446beb51543b" targetNamespace="http://schemas.microsoft.com/office/2006/metadata/properties" ma:root="true" ma:fieldsID="cc09c0aac731588ae3fdf214714a7fa2" ns2:_="" ns3:_="">
    <xsd:import namespace="3afd64ef-a71c-4a06-bc3e-529b02fa0cf0"/>
    <xsd:import namespace="8cecdbde-4e11-4cbf-b3cc-446beb5154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d64ef-a71c-4a06-bc3e-529b02fa0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dbde-4e11-4cbf-b3cc-446beb51543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3B0A4B-D271-4393-AD3E-432659740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d64ef-a71c-4a06-bc3e-529b02fa0cf0"/>
    <ds:schemaRef ds:uri="8cecdbde-4e11-4cbf-b3cc-446beb515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DA254-A9E9-4551-B4DA-50262F982032}">
  <ds:schemaRefs>
    <ds:schemaRef ds:uri="http://schemas.microsoft.com/sharepoint/v3/contenttype/forms"/>
  </ds:schemaRefs>
</ds:datastoreItem>
</file>

<file path=customXml/itemProps3.xml><?xml version="1.0" encoding="utf-8"?>
<ds:datastoreItem xmlns:ds="http://schemas.openxmlformats.org/officeDocument/2006/customXml" ds:itemID="{0BC90C6A-1D72-4DD2-A3DE-505B8DECE0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4673</Words>
  <Characters>26637</Characters>
  <Application>Microsoft Office Word</Application>
  <DocSecurity>0</DocSecurity>
  <Lines>221</Lines>
  <Paragraphs>62</Paragraphs>
  <ScaleCrop>false</ScaleCrop>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Calka</dc:creator>
  <cp:keywords/>
  <dc:description/>
  <cp:lastModifiedBy>Kasia Calka</cp:lastModifiedBy>
  <cp:revision>47</cp:revision>
  <dcterms:created xsi:type="dcterms:W3CDTF">2020-11-16T22:50:00Z</dcterms:created>
  <dcterms:modified xsi:type="dcterms:W3CDTF">2020-12-09T13:20:00Z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0x010100C90B560FFAF05041A9292EAEEF211F47</vt:lpwstr>
  </property>
</Properties>
</file>