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4A823FAD" w:rsidR="002430F2" w:rsidRPr="00356AB2" w:rsidRDefault="002E4C45" w:rsidP="00111DD7">
            <w:pPr>
              <w:rPr>
                <w:rFonts w:ascii="Arial" w:hAnsi="Arial"/>
                <w:sz w:val="22"/>
                <w:szCs w:val="22"/>
                <w:lang w:eastAsia="en-US"/>
              </w:rPr>
            </w:pPr>
            <w:r>
              <w:rPr>
                <w:rFonts w:ascii="Arial" w:hAnsi="Arial"/>
                <w:sz w:val="22"/>
                <w:szCs w:val="22"/>
                <w:lang w:eastAsia="en-US"/>
              </w:rPr>
              <w:t>Training Hubs</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2370EE17" w:rsidR="002430F2" w:rsidRPr="00356AB2" w:rsidRDefault="00C51426" w:rsidP="00111DD7">
            <w:pPr>
              <w:rPr>
                <w:rFonts w:ascii="Arial" w:hAnsi="Arial"/>
                <w:sz w:val="22"/>
                <w:szCs w:val="22"/>
                <w:lang w:eastAsia="en-US"/>
              </w:rPr>
            </w:pPr>
            <w:r>
              <w:rPr>
                <w:rFonts w:ascii="Arial" w:hAnsi="Arial"/>
                <w:sz w:val="22"/>
                <w:szCs w:val="22"/>
                <w:lang w:eastAsia="en-US"/>
              </w:rPr>
              <w:t>Becca Winchester / Ayesha Tu Zahra</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sdtContent>
            <w:tc>
              <w:tcPr>
                <w:tcW w:w="11834" w:type="dxa"/>
                <w:gridSpan w:val="3"/>
                <w:shd w:val="clear" w:color="auto" w:fill="auto"/>
                <w:vAlign w:val="center"/>
              </w:tcPr>
              <w:p w14:paraId="69DC0ED4" w14:textId="786A7DF1" w:rsidR="00C45AAD" w:rsidRPr="00356AB2" w:rsidRDefault="00C51426" w:rsidP="00C45AAD">
                <w:pPr>
                  <w:rPr>
                    <w:rFonts w:ascii="Arial" w:hAnsi="Arial"/>
                    <w:sz w:val="22"/>
                    <w:szCs w:val="22"/>
                    <w:lang w:eastAsia="en-US"/>
                  </w:rPr>
                </w:pPr>
                <w:r>
                  <w:rPr>
                    <w:rFonts w:ascii="Arial" w:hAnsi="Arial"/>
                    <w:sz w:val="22"/>
                    <w:szCs w:val="22"/>
                    <w:lang w:eastAsia="en-US"/>
                  </w:rPr>
                  <w:t>System Involvement</w:t>
                </w:r>
              </w:p>
            </w:tc>
          </w:sdtContent>
        </w:sdt>
      </w:tr>
      <w:tr w:rsidR="00C45AAD" w:rsidRPr="00356AB2" w14:paraId="38CA3CFC" w14:textId="77777777" w:rsidTr="00C51426">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07326670" w:rsidR="00C45AAD" w:rsidRPr="00356AB2" w:rsidRDefault="00C51426" w:rsidP="00C45AAD">
            <w:pPr>
              <w:rPr>
                <w:rFonts w:ascii="Arial" w:hAnsi="Arial"/>
                <w:sz w:val="22"/>
                <w:szCs w:val="22"/>
                <w:lang w:eastAsia="en-US"/>
              </w:rPr>
            </w:pPr>
            <w:r>
              <w:rPr>
                <w:rFonts w:ascii="Arial" w:hAnsi="Arial"/>
                <w:sz w:val="22"/>
                <w:szCs w:val="22"/>
                <w:lang w:eastAsia="en-US"/>
              </w:rPr>
              <w:t>March – June 2025</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F4B083" w:themeFill="accent2" w:themeFillTint="99"/>
            <w:vAlign w:val="center"/>
          </w:tcPr>
          <w:p w14:paraId="36175951" w14:textId="1EE0E3ED" w:rsidR="00C45AAD" w:rsidRPr="00356AB2" w:rsidRDefault="00C45AAD" w:rsidP="00C45AAD">
            <w:pPr>
              <w:rPr>
                <w:rFonts w:ascii="Arial" w:hAnsi="Arial"/>
                <w:sz w:val="22"/>
                <w:szCs w:val="22"/>
                <w:lang w:eastAsia="en-US"/>
              </w:rPr>
            </w:pP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CDD0E38" w14:textId="7FF32D07" w:rsidR="00C45AAD" w:rsidRDefault="00C51426" w:rsidP="00C45AAD">
            <w:pPr>
              <w:rPr>
                <w:rFonts w:ascii="Arial" w:hAnsi="Arial"/>
                <w:sz w:val="22"/>
                <w:szCs w:val="22"/>
                <w:lang w:eastAsia="en-US"/>
              </w:rPr>
            </w:pPr>
            <w:r>
              <w:rPr>
                <w:rFonts w:ascii="Arial" w:hAnsi="Arial"/>
                <w:sz w:val="22"/>
                <w:szCs w:val="22"/>
                <w:lang w:eastAsia="en-US"/>
              </w:rPr>
              <w:t xml:space="preserve">To work closely with the Training Hubs and ICBs on addressing Primary Care priorities. </w:t>
            </w: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t>Key Highlights</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661FA1CD" w14:textId="6BDEC92E" w:rsidR="00C45AAD" w:rsidRDefault="00C51426" w:rsidP="00C51426">
            <w:pPr>
              <w:pStyle w:val="ListParagraph"/>
              <w:numPr>
                <w:ilvl w:val="0"/>
                <w:numId w:val="3"/>
              </w:numPr>
              <w:rPr>
                <w:rFonts w:ascii="Arial" w:hAnsi="Arial"/>
                <w:sz w:val="22"/>
                <w:szCs w:val="22"/>
                <w:lang w:eastAsia="en-US"/>
              </w:rPr>
            </w:pPr>
            <w:r>
              <w:rPr>
                <w:rFonts w:ascii="Arial" w:hAnsi="Arial"/>
                <w:sz w:val="22"/>
                <w:szCs w:val="22"/>
                <w:lang w:eastAsia="en-US"/>
              </w:rPr>
              <w:t>Primary Care Nursing Workforce Educator role full embedded in post and continues to make connections locally, regionally and nationally to support the EoE nursing workforce</w:t>
            </w:r>
          </w:p>
          <w:p w14:paraId="0509106C" w14:textId="44CEFD98" w:rsidR="00C51426" w:rsidRDefault="00C51426" w:rsidP="00C51426">
            <w:pPr>
              <w:pStyle w:val="ListParagraph"/>
              <w:numPr>
                <w:ilvl w:val="0"/>
                <w:numId w:val="3"/>
              </w:numPr>
              <w:rPr>
                <w:rFonts w:ascii="Arial" w:hAnsi="Arial"/>
                <w:sz w:val="22"/>
                <w:szCs w:val="22"/>
                <w:lang w:eastAsia="en-US"/>
              </w:rPr>
            </w:pPr>
            <w:r>
              <w:rPr>
                <w:rFonts w:ascii="Arial" w:hAnsi="Arial"/>
                <w:sz w:val="22"/>
                <w:szCs w:val="22"/>
                <w:lang w:eastAsia="en-US"/>
              </w:rPr>
              <w:t>Funding provided for continuation of Aspiring Educator training programme</w:t>
            </w:r>
          </w:p>
          <w:p w14:paraId="6602789B" w14:textId="1315A024" w:rsidR="002E4C45" w:rsidRDefault="002E4C45" w:rsidP="00C51426">
            <w:pPr>
              <w:pStyle w:val="ListParagraph"/>
              <w:numPr>
                <w:ilvl w:val="0"/>
                <w:numId w:val="3"/>
              </w:numPr>
              <w:rPr>
                <w:rFonts w:ascii="Arial" w:hAnsi="Arial"/>
                <w:sz w:val="22"/>
                <w:szCs w:val="22"/>
                <w:lang w:eastAsia="en-US"/>
              </w:rPr>
            </w:pPr>
            <w:r>
              <w:rPr>
                <w:rFonts w:ascii="Arial" w:hAnsi="Arial"/>
                <w:sz w:val="22"/>
                <w:szCs w:val="22"/>
                <w:lang w:eastAsia="en-US"/>
              </w:rPr>
              <w:t xml:space="preserve">More streamlined working on </w:t>
            </w:r>
            <w:r w:rsidR="008D143B">
              <w:rPr>
                <w:rFonts w:ascii="Arial" w:hAnsi="Arial"/>
                <w:sz w:val="22"/>
                <w:szCs w:val="22"/>
                <w:lang w:eastAsia="en-US"/>
              </w:rPr>
              <w:t>the national Retention Scheme</w:t>
            </w:r>
          </w:p>
          <w:p w14:paraId="5CC6A104" w14:textId="77777777" w:rsidR="00C51426" w:rsidRPr="00C51426" w:rsidRDefault="00C51426" w:rsidP="00C51426">
            <w:pPr>
              <w:pStyle w:val="ListParagraph"/>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3B423193" w:rsidR="00C45AAD" w:rsidRPr="00C51426" w:rsidRDefault="00C51426" w:rsidP="00C51426">
            <w:pPr>
              <w:pStyle w:val="ListParagraph"/>
              <w:numPr>
                <w:ilvl w:val="0"/>
                <w:numId w:val="3"/>
              </w:numPr>
              <w:rPr>
                <w:rFonts w:ascii="Arial" w:hAnsi="Arial"/>
                <w:sz w:val="22"/>
                <w:szCs w:val="22"/>
                <w:lang w:eastAsia="en-US"/>
              </w:rPr>
            </w:pPr>
            <w:r>
              <w:rPr>
                <w:rFonts w:ascii="Arial" w:hAnsi="Arial"/>
                <w:sz w:val="22"/>
                <w:szCs w:val="22"/>
                <w:lang w:eastAsia="en-US"/>
              </w:rPr>
              <w:t xml:space="preserve">National </w:t>
            </w:r>
            <w:r w:rsidR="002E4C45">
              <w:rPr>
                <w:rFonts w:ascii="Arial" w:hAnsi="Arial"/>
                <w:sz w:val="22"/>
                <w:szCs w:val="22"/>
                <w:lang w:eastAsia="en-US"/>
              </w:rPr>
              <w:t>funding to support expansion has been provided. (verbalise updates)</w:t>
            </w:r>
          </w:p>
          <w:p w14:paraId="674F176C" w14:textId="77777777" w:rsidR="00C45AAD" w:rsidRPr="00356AB2" w:rsidRDefault="00C45AAD" w:rsidP="00C45AAD">
            <w:pPr>
              <w:rPr>
                <w:rFonts w:ascii="Arial" w:hAnsi="Arial"/>
                <w:sz w:val="22"/>
                <w:szCs w:val="22"/>
                <w:lang w:eastAsia="en-US"/>
              </w:rPr>
            </w:pP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3C21CE33">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t>KPIs</w:t>
            </w:r>
          </w:p>
        </w:tc>
        <w:tc>
          <w:tcPr>
            <w:tcW w:w="6074" w:type="dxa"/>
            <w:gridSpan w:val="2"/>
            <w:shd w:val="clear" w:color="auto" w:fill="D9E2F3" w:themeFill="accent1" w:themeFillTint="3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7E4A21">
        <w:trPr>
          <w:trHeight w:val="2617"/>
        </w:trPr>
        <w:tc>
          <w:tcPr>
            <w:tcW w:w="7596" w:type="dxa"/>
            <w:gridSpan w:val="2"/>
            <w:shd w:val="clear" w:color="auto" w:fill="auto"/>
          </w:tcPr>
          <w:p w14:paraId="1EF00D3A" w14:textId="77777777" w:rsidR="00C45AAD" w:rsidRDefault="00C45AAD" w:rsidP="00C45AAD">
            <w:pPr>
              <w:rPr>
                <w:rFonts w:ascii="Arial" w:hAnsi="Arial"/>
                <w:sz w:val="22"/>
                <w:szCs w:val="22"/>
                <w:lang w:eastAsia="en-US"/>
              </w:rPr>
            </w:pPr>
          </w:p>
          <w:p w14:paraId="57EEBD38" w14:textId="111267C5" w:rsidR="00C45AAD" w:rsidRDefault="008D143B" w:rsidP="00C45AAD">
            <w:pPr>
              <w:rPr>
                <w:rFonts w:ascii="Arial" w:hAnsi="Arial"/>
                <w:sz w:val="22"/>
                <w:szCs w:val="22"/>
                <w:lang w:eastAsia="en-US"/>
              </w:rPr>
            </w:pPr>
            <w:r>
              <w:rPr>
                <w:rFonts w:ascii="Arial" w:hAnsi="Arial"/>
                <w:sz w:val="22"/>
                <w:szCs w:val="22"/>
                <w:lang w:eastAsia="en-US"/>
              </w:rPr>
              <w:t>Training hubs working to core KPIs and beyond. No concerns</w:t>
            </w: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47AD7562" w14:textId="3CA80321" w:rsidR="00C45AAD" w:rsidRDefault="008D143B" w:rsidP="00C45AAD">
            <w:pPr>
              <w:rPr>
                <w:rFonts w:ascii="Arial" w:hAnsi="Arial"/>
                <w:sz w:val="22"/>
                <w:szCs w:val="22"/>
                <w:lang w:eastAsia="en-US"/>
              </w:rPr>
            </w:pPr>
            <w:r>
              <w:rPr>
                <w:rFonts w:ascii="Arial" w:hAnsi="Arial"/>
                <w:sz w:val="22"/>
                <w:szCs w:val="22"/>
                <w:lang w:eastAsia="en-US"/>
              </w:rPr>
              <w:t>TH infrastructure funding provided as BAU.</w:t>
            </w:r>
          </w:p>
          <w:p w14:paraId="7D3421AF" w14:textId="4D17BD9E" w:rsidR="008D143B" w:rsidRDefault="008D143B" w:rsidP="00C45AAD">
            <w:pPr>
              <w:rPr>
                <w:rFonts w:ascii="Arial" w:hAnsi="Arial"/>
                <w:sz w:val="22"/>
                <w:szCs w:val="22"/>
                <w:lang w:eastAsia="en-US"/>
              </w:rPr>
            </w:pPr>
            <w:r>
              <w:rPr>
                <w:rFonts w:ascii="Arial" w:hAnsi="Arial"/>
                <w:sz w:val="22"/>
                <w:szCs w:val="22"/>
                <w:lang w:eastAsia="en-US"/>
              </w:rPr>
              <w:t xml:space="preserve">No uplifts and limited additional funding sourced this year to support project / programme delivery. </w:t>
            </w:r>
          </w:p>
          <w:p w14:paraId="3DF2542D" w14:textId="77777777" w:rsidR="007E4A21" w:rsidRPr="007E4A21" w:rsidRDefault="007E4A21" w:rsidP="007E4A21">
            <w:pPr>
              <w:rPr>
                <w:rFonts w:ascii="Arial" w:hAnsi="Arial"/>
                <w:sz w:val="22"/>
                <w:szCs w:val="22"/>
                <w:lang w:eastAsia="en-US"/>
              </w:rPr>
            </w:pPr>
          </w:p>
          <w:p w14:paraId="1240A125" w14:textId="77777777" w:rsidR="007E4A21" w:rsidRPr="007E4A21" w:rsidRDefault="007E4A21" w:rsidP="007E4A21">
            <w:pPr>
              <w:rPr>
                <w:rFonts w:ascii="Arial" w:hAnsi="Arial"/>
                <w:sz w:val="22"/>
                <w:szCs w:val="22"/>
                <w:lang w:eastAsia="en-US"/>
              </w:rPr>
            </w:pPr>
          </w:p>
          <w:p w14:paraId="52D91E70" w14:textId="77777777" w:rsidR="007E4A21" w:rsidRDefault="007E4A21" w:rsidP="007E4A21">
            <w:pPr>
              <w:jc w:val="center"/>
              <w:rPr>
                <w:rFonts w:ascii="Arial" w:hAnsi="Arial"/>
                <w:sz w:val="22"/>
                <w:szCs w:val="22"/>
                <w:lang w:eastAsia="en-US"/>
              </w:rPr>
            </w:pPr>
          </w:p>
          <w:p w14:paraId="12F18757" w14:textId="77777777" w:rsidR="007E4A21" w:rsidRDefault="007E4A21" w:rsidP="007E4A21">
            <w:pPr>
              <w:jc w:val="center"/>
              <w:rPr>
                <w:rFonts w:ascii="Arial" w:hAnsi="Arial"/>
                <w:sz w:val="22"/>
                <w:szCs w:val="22"/>
                <w:lang w:eastAsia="en-US"/>
              </w:rPr>
            </w:pPr>
          </w:p>
          <w:p w14:paraId="316C00C8" w14:textId="77777777" w:rsidR="007E4A21" w:rsidRDefault="007E4A21" w:rsidP="007E4A21">
            <w:pPr>
              <w:jc w:val="center"/>
              <w:rPr>
                <w:rFonts w:ascii="Arial" w:hAnsi="Arial"/>
                <w:sz w:val="22"/>
                <w:szCs w:val="22"/>
                <w:lang w:eastAsia="en-US"/>
              </w:rPr>
            </w:pPr>
          </w:p>
          <w:p w14:paraId="5C8F7BDD" w14:textId="77777777" w:rsidR="007E4A21" w:rsidRDefault="007E4A21" w:rsidP="007E4A21">
            <w:pPr>
              <w:jc w:val="center"/>
              <w:rPr>
                <w:rFonts w:ascii="Arial" w:hAnsi="Arial"/>
                <w:sz w:val="22"/>
                <w:szCs w:val="22"/>
                <w:lang w:eastAsia="en-US"/>
              </w:rPr>
            </w:pPr>
          </w:p>
          <w:p w14:paraId="2CDD4A5E" w14:textId="77777777" w:rsidR="007E4A21" w:rsidRDefault="007E4A21" w:rsidP="007E4A21">
            <w:pPr>
              <w:jc w:val="center"/>
              <w:rPr>
                <w:rFonts w:ascii="Arial" w:hAnsi="Arial"/>
                <w:sz w:val="22"/>
                <w:szCs w:val="22"/>
                <w:lang w:eastAsia="en-US"/>
              </w:rPr>
            </w:pPr>
          </w:p>
          <w:p w14:paraId="41277BFB" w14:textId="77777777" w:rsidR="007E4A21" w:rsidRDefault="007E4A21" w:rsidP="007E4A21">
            <w:pPr>
              <w:jc w:val="center"/>
              <w:rPr>
                <w:rFonts w:ascii="Arial" w:hAnsi="Arial"/>
                <w:sz w:val="22"/>
                <w:szCs w:val="22"/>
                <w:lang w:eastAsia="en-US"/>
              </w:rPr>
            </w:pPr>
          </w:p>
          <w:p w14:paraId="0D70FF21" w14:textId="77777777" w:rsidR="007E4A21" w:rsidRDefault="007E4A21" w:rsidP="007E4A21">
            <w:pPr>
              <w:jc w:val="center"/>
              <w:rPr>
                <w:rFonts w:ascii="Arial" w:hAnsi="Arial"/>
                <w:sz w:val="22"/>
                <w:szCs w:val="22"/>
                <w:lang w:eastAsia="en-US"/>
              </w:rPr>
            </w:pPr>
          </w:p>
          <w:p w14:paraId="4C50F443" w14:textId="77777777" w:rsidR="007E4A21" w:rsidRDefault="007E4A21" w:rsidP="007E4A21">
            <w:pPr>
              <w:jc w:val="center"/>
              <w:rPr>
                <w:rFonts w:ascii="Arial" w:hAnsi="Arial"/>
                <w:sz w:val="22"/>
                <w:szCs w:val="22"/>
                <w:lang w:eastAsia="en-US"/>
              </w:rPr>
            </w:pPr>
          </w:p>
          <w:p w14:paraId="132127B3" w14:textId="77777777" w:rsidR="007E4A21" w:rsidRDefault="007E4A21" w:rsidP="007E4A21">
            <w:pPr>
              <w:jc w:val="center"/>
              <w:rPr>
                <w:rFonts w:ascii="Arial" w:hAnsi="Arial"/>
                <w:sz w:val="22"/>
                <w:szCs w:val="22"/>
                <w:lang w:eastAsia="en-US"/>
              </w:rPr>
            </w:pPr>
          </w:p>
          <w:p w14:paraId="6C9A45E6" w14:textId="77777777" w:rsidR="007E4A21" w:rsidRDefault="007E4A21" w:rsidP="007E4A21">
            <w:pPr>
              <w:jc w:val="center"/>
              <w:rPr>
                <w:rFonts w:ascii="Arial" w:hAnsi="Arial"/>
                <w:sz w:val="22"/>
                <w:szCs w:val="22"/>
                <w:lang w:eastAsia="en-US"/>
              </w:rPr>
            </w:pPr>
          </w:p>
          <w:p w14:paraId="27C7FE67" w14:textId="77777777" w:rsidR="007E4A21" w:rsidRDefault="007E4A21" w:rsidP="007E4A21">
            <w:pPr>
              <w:jc w:val="center"/>
              <w:rPr>
                <w:rFonts w:ascii="Arial" w:hAnsi="Arial"/>
                <w:sz w:val="22"/>
                <w:szCs w:val="22"/>
                <w:lang w:eastAsia="en-US"/>
              </w:rPr>
            </w:pPr>
          </w:p>
          <w:p w14:paraId="0AE5327B" w14:textId="77777777" w:rsidR="007E4A21" w:rsidRDefault="007E4A21" w:rsidP="007E4A21">
            <w:pPr>
              <w:jc w:val="center"/>
              <w:rPr>
                <w:rFonts w:ascii="Arial" w:hAnsi="Arial"/>
                <w:sz w:val="22"/>
                <w:szCs w:val="22"/>
                <w:lang w:eastAsia="en-US"/>
              </w:rPr>
            </w:pPr>
          </w:p>
          <w:p w14:paraId="173062F4" w14:textId="77777777" w:rsidR="007E4A21" w:rsidRPr="007E4A21" w:rsidRDefault="007E4A21" w:rsidP="007E4A21">
            <w:pPr>
              <w:jc w:val="cente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77777777" w:rsidR="00C45AAD" w:rsidRPr="00356AB2" w:rsidRDefault="00C45AAD" w:rsidP="000C4EB8">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397F4691" w14:textId="77777777" w:rsidR="008D143B" w:rsidRPr="008D143B" w:rsidRDefault="008D143B" w:rsidP="008D143B">
            <w:pPr>
              <w:pStyle w:val="ListParagraph"/>
              <w:numPr>
                <w:ilvl w:val="0"/>
                <w:numId w:val="4"/>
              </w:numPr>
              <w:contextualSpacing w:val="0"/>
              <w:rPr>
                <w:color w:val="538135" w:themeColor="accent6" w:themeShade="BF"/>
                <w:sz w:val="18"/>
                <w:szCs w:val="18"/>
              </w:rPr>
            </w:pPr>
            <w:r w:rsidRPr="00BA7858">
              <w:rPr>
                <w:sz w:val="18"/>
                <w:szCs w:val="18"/>
              </w:rPr>
              <w:t>We will work with ICBs on estate strategy to ensure primary care education targets might be considered.</w:t>
            </w:r>
            <w:r>
              <w:rPr>
                <w:sz w:val="18"/>
                <w:szCs w:val="18"/>
              </w:rPr>
              <w:t xml:space="preserve"> </w:t>
            </w:r>
            <w:r w:rsidRPr="008D143B">
              <w:rPr>
                <w:color w:val="538135" w:themeColor="accent6" w:themeShade="BF"/>
                <w:sz w:val="18"/>
                <w:szCs w:val="18"/>
              </w:rPr>
              <w:t>We have continued to work on this with the ICB. Nationally there has been some additional funding given to the ICB to fund refurbishment or conversion of current premises to consultation rooms for training purpose. This would improve our placement capacity.</w:t>
            </w:r>
          </w:p>
          <w:p w14:paraId="0BBB18AC" w14:textId="62C2F267" w:rsidR="008D143B" w:rsidRPr="008D143B" w:rsidRDefault="008D143B" w:rsidP="008D143B">
            <w:pPr>
              <w:rPr>
                <w:sz w:val="18"/>
                <w:szCs w:val="18"/>
              </w:rPr>
            </w:pPr>
          </w:p>
          <w:p w14:paraId="3DE578D3" w14:textId="4AA8CACA" w:rsidR="008D143B" w:rsidRPr="008D143B" w:rsidRDefault="008D143B" w:rsidP="008D143B">
            <w:pPr>
              <w:pStyle w:val="ListParagraph"/>
              <w:numPr>
                <w:ilvl w:val="0"/>
                <w:numId w:val="4"/>
              </w:numPr>
              <w:contextualSpacing w:val="0"/>
              <w:rPr>
                <w:color w:val="538135" w:themeColor="accent6" w:themeShade="BF"/>
                <w:sz w:val="18"/>
                <w:szCs w:val="18"/>
              </w:rPr>
            </w:pPr>
            <w:r w:rsidRPr="00BA7858">
              <w:rPr>
                <w:sz w:val="18"/>
                <w:szCs w:val="18"/>
              </w:rPr>
              <w:t xml:space="preserve">We will link with ICBs to share best practice on EDI matters in primary care across the region. </w:t>
            </w:r>
            <w:r>
              <w:rPr>
                <w:sz w:val="18"/>
                <w:szCs w:val="18"/>
              </w:rPr>
              <w:t xml:space="preserve"> </w:t>
            </w:r>
            <w:r w:rsidRPr="008D143B">
              <w:rPr>
                <w:color w:val="538135" w:themeColor="accent6" w:themeShade="BF"/>
                <w:sz w:val="18"/>
                <w:szCs w:val="18"/>
              </w:rPr>
              <w:t>The best practice around EDI has been shared at the monthly TH meetings as well as THOB meetings.</w:t>
            </w:r>
            <w:r>
              <w:rPr>
                <w:color w:val="538135" w:themeColor="accent6" w:themeShade="BF"/>
                <w:sz w:val="18"/>
                <w:szCs w:val="18"/>
              </w:rPr>
              <w:t xml:space="preserve"> Still waiting PC EDI strategy</w:t>
            </w:r>
          </w:p>
          <w:p w14:paraId="23AE375B" w14:textId="275915BD" w:rsidR="008D143B" w:rsidRDefault="008D143B" w:rsidP="008D143B">
            <w:pPr>
              <w:pStyle w:val="ListParagraph"/>
              <w:ind w:left="1080"/>
              <w:rPr>
                <w:sz w:val="18"/>
                <w:szCs w:val="18"/>
              </w:rPr>
            </w:pPr>
          </w:p>
          <w:p w14:paraId="4029FF47" w14:textId="77777777" w:rsidR="008D143B" w:rsidRPr="00BA7858" w:rsidRDefault="008D143B" w:rsidP="008D143B">
            <w:pPr>
              <w:pStyle w:val="ListParagraph"/>
              <w:ind w:left="1080"/>
              <w:rPr>
                <w:sz w:val="18"/>
                <w:szCs w:val="18"/>
              </w:rPr>
            </w:pPr>
          </w:p>
          <w:p w14:paraId="6D8E72BA" w14:textId="77777777" w:rsidR="008D143B" w:rsidRDefault="008D143B" w:rsidP="008D143B">
            <w:pPr>
              <w:pStyle w:val="ListParagraph"/>
              <w:numPr>
                <w:ilvl w:val="0"/>
                <w:numId w:val="4"/>
              </w:numPr>
              <w:rPr>
                <w:sz w:val="18"/>
                <w:szCs w:val="18"/>
              </w:rPr>
            </w:pPr>
            <w:r w:rsidRPr="00BA7858">
              <w:rPr>
                <w:sz w:val="18"/>
                <w:szCs w:val="18"/>
              </w:rPr>
              <w:t>Support Training Quality and Expansion Leads in training hubs.</w:t>
            </w:r>
          </w:p>
          <w:p w14:paraId="5FC38575" w14:textId="77777777" w:rsidR="008D143B" w:rsidRPr="008D143B" w:rsidRDefault="008D143B" w:rsidP="008D143B">
            <w:pPr>
              <w:pStyle w:val="ListParagraph"/>
              <w:ind w:left="1080"/>
              <w:contextualSpacing w:val="0"/>
              <w:rPr>
                <w:color w:val="538135" w:themeColor="accent6" w:themeShade="BF"/>
                <w:sz w:val="18"/>
                <w:szCs w:val="18"/>
              </w:rPr>
            </w:pPr>
            <w:r w:rsidRPr="008D143B">
              <w:rPr>
                <w:color w:val="538135" w:themeColor="accent6" w:themeShade="BF"/>
                <w:sz w:val="18"/>
                <w:szCs w:val="18"/>
              </w:rPr>
              <w:t>This is ongoing work however funding is a challenge.</w:t>
            </w:r>
          </w:p>
          <w:p w14:paraId="36F34B60" w14:textId="77777777" w:rsidR="008D143B" w:rsidRPr="00BA7858" w:rsidRDefault="008D143B" w:rsidP="008D143B">
            <w:pPr>
              <w:pStyle w:val="ListParagraph"/>
              <w:ind w:left="1080"/>
              <w:rPr>
                <w:sz w:val="18"/>
                <w:szCs w:val="18"/>
              </w:rPr>
            </w:pPr>
          </w:p>
          <w:p w14:paraId="7A39EB9B" w14:textId="77777777" w:rsidR="008D143B" w:rsidRPr="008D143B" w:rsidRDefault="008D143B" w:rsidP="008D143B">
            <w:pPr>
              <w:pStyle w:val="ListParagraph"/>
              <w:numPr>
                <w:ilvl w:val="0"/>
                <w:numId w:val="5"/>
              </w:numPr>
              <w:contextualSpacing w:val="0"/>
              <w:rPr>
                <w:color w:val="538135" w:themeColor="accent6" w:themeShade="BF"/>
                <w:sz w:val="18"/>
                <w:szCs w:val="18"/>
              </w:rPr>
            </w:pPr>
            <w:r w:rsidRPr="00BA7858">
              <w:rPr>
                <w:sz w:val="18"/>
                <w:szCs w:val="18"/>
              </w:rPr>
              <w:t>Work with the Nurse and Midwifery team to support and our new primary care Nurse lead, to work on nurse educator pathway for ACPs, FCPs and nurses.</w:t>
            </w:r>
            <w:r>
              <w:rPr>
                <w:sz w:val="18"/>
                <w:szCs w:val="18"/>
              </w:rPr>
              <w:t xml:space="preserve"> </w:t>
            </w:r>
            <w:r w:rsidRPr="008D143B">
              <w:rPr>
                <w:color w:val="538135" w:themeColor="accent6" w:themeShade="BF"/>
                <w:sz w:val="18"/>
                <w:szCs w:val="18"/>
              </w:rPr>
              <w:t>Our Primary care nurse educator has fully settled in her role and is taking a lead and supporting primary care nurses, wider workforce.</w:t>
            </w:r>
          </w:p>
          <w:p w14:paraId="0CD42D27" w14:textId="1B108CA0" w:rsidR="008D143B" w:rsidRDefault="008D143B" w:rsidP="008D143B">
            <w:pPr>
              <w:pStyle w:val="ListParagraph"/>
              <w:ind w:left="1080"/>
              <w:rPr>
                <w:sz w:val="18"/>
                <w:szCs w:val="18"/>
              </w:rPr>
            </w:pPr>
          </w:p>
          <w:p w14:paraId="53DF63E9" w14:textId="77777777" w:rsidR="008D143B" w:rsidRPr="008D143B" w:rsidRDefault="008D143B" w:rsidP="008D143B">
            <w:pPr>
              <w:rPr>
                <w:sz w:val="18"/>
                <w:szCs w:val="18"/>
              </w:rPr>
            </w:pPr>
          </w:p>
          <w:p w14:paraId="42D4F414" w14:textId="4CB7FC36" w:rsidR="008D143B" w:rsidRPr="00BA7858" w:rsidRDefault="008D143B" w:rsidP="008D143B">
            <w:pPr>
              <w:pStyle w:val="ListParagraph"/>
              <w:numPr>
                <w:ilvl w:val="0"/>
                <w:numId w:val="4"/>
              </w:numPr>
              <w:rPr>
                <w:sz w:val="18"/>
                <w:szCs w:val="18"/>
              </w:rPr>
            </w:pPr>
            <w:r w:rsidRPr="00BA7858">
              <w:rPr>
                <w:sz w:val="18"/>
                <w:szCs w:val="18"/>
              </w:rPr>
              <w:t>Continue to support the regions training hubs during this period of NHS structural change</w:t>
            </w:r>
            <w:r>
              <w:rPr>
                <w:sz w:val="18"/>
                <w:szCs w:val="18"/>
              </w:rPr>
              <w:t xml:space="preserve">. </w:t>
            </w:r>
            <w:r w:rsidRPr="008D143B">
              <w:rPr>
                <w:color w:val="538135" w:themeColor="accent6" w:themeShade="BF"/>
                <w:sz w:val="18"/>
                <w:szCs w:val="18"/>
              </w:rPr>
              <w:t>This is a challenging time for the training hubs, with clustering and new ICBs, we will continue to support them.</w:t>
            </w:r>
          </w:p>
          <w:p w14:paraId="2A5FE59D" w14:textId="77777777" w:rsidR="00C45AAD" w:rsidRPr="00356AB2" w:rsidRDefault="00C45AAD" w:rsidP="00C45AAD">
            <w:pPr>
              <w:rPr>
                <w:rFonts w:ascii="Arial" w:hAnsi="Arial"/>
                <w:sz w:val="22"/>
                <w:szCs w:val="22"/>
                <w:lang w:eastAsia="en-US"/>
              </w:rPr>
            </w:pP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F973170" w14:textId="77777777" w:rsidR="00C45AAD" w:rsidRDefault="008D143B" w:rsidP="008D143B">
            <w:pPr>
              <w:pStyle w:val="ListParagraph"/>
              <w:numPr>
                <w:ilvl w:val="0"/>
                <w:numId w:val="3"/>
              </w:numPr>
              <w:rPr>
                <w:rFonts w:ascii="Arial" w:hAnsi="Arial"/>
                <w:sz w:val="22"/>
                <w:szCs w:val="22"/>
                <w:lang w:eastAsia="en-US"/>
              </w:rPr>
            </w:pPr>
            <w:r>
              <w:rPr>
                <w:rFonts w:ascii="Arial" w:hAnsi="Arial"/>
                <w:sz w:val="22"/>
                <w:szCs w:val="22"/>
                <w:lang w:eastAsia="en-US"/>
              </w:rPr>
              <w:t>Year 5 of TH contract extension still awaited</w:t>
            </w:r>
          </w:p>
          <w:p w14:paraId="56C78476" w14:textId="7A938B67" w:rsidR="008D143B" w:rsidRPr="008D143B" w:rsidRDefault="008D143B" w:rsidP="008D143B">
            <w:pPr>
              <w:pStyle w:val="ListParagraph"/>
              <w:numPr>
                <w:ilvl w:val="0"/>
                <w:numId w:val="3"/>
              </w:numPr>
              <w:rPr>
                <w:rFonts w:ascii="Arial" w:hAnsi="Arial"/>
                <w:sz w:val="22"/>
                <w:szCs w:val="22"/>
                <w:lang w:eastAsia="en-US"/>
              </w:rPr>
            </w:pPr>
            <w:r>
              <w:rPr>
                <w:rFonts w:ascii="Arial" w:hAnsi="Arial"/>
                <w:sz w:val="22"/>
                <w:szCs w:val="22"/>
                <w:lang w:eastAsia="en-US"/>
              </w:rPr>
              <w:t>Future of training hubs in context of DHSC/NHS E merger and ICB cost savings uncertain</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72CC87B" w14:textId="77777777" w:rsidR="00845DBD" w:rsidRDefault="00845DBD" w:rsidP="00845DBD">
            <w:pPr>
              <w:rPr>
                <w:rFonts w:ascii="Arial" w:hAnsi="Arial"/>
                <w:sz w:val="22"/>
                <w:szCs w:val="22"/>
                <w:lang w:eastAsia="en-US"/>
              </w:rPr>
            </w:pPr>
          </w:p>
          <w:p w14:paraId="21C03038" w14:textId="77777777" w:rsidR="007E4A21" w:rsidRDefault="007E4A21" w:rsidP="00845DBD">
            <w:pPr>
              <w:rPr>
                <w:rFonts w:ascii="Arial" w:hAnsi="Arial"/>
                <w:sz w:val="22"/>
                <w:szCs w:val="22"/>
                <w:lang w:eastAsia="en-US"/>
              </w:rPr>
            </w:pPr>
          </w:p>
          <w:p w14:paraId="4952B568" w14:textId="7C579F23" w:rsidR="007E4A21" w:rsidRDefault="00397AC2" w:rsidP="00845DBD">
            <w:pPr>
              <w:rPr>
                <w:rFonts w:ascii="Arial" w:hAnsi="Arial"/>
                <w:sz w:val="22"/>
                <w:szCs w:val="22"/>
                <w:lang w:eastAsia="en-US"/>
              </w:rPr>
            </w:pPr>
            <w:r>
              <w:rPr>
                <w:rFonts w:ascii="Arial" w:hAnsi="Arial"/>
                <w:sz w:val="22"/>
                <w:szCs w:val="22"/>
                <w:lang w:eastAsia="en-US"/>
              </w:rPr>
              <w:t>Reaming contractually compliant</w:t>
            </w:r>
          </w:p>
          <w:p w14:paraId="583C642D" w14:textId="77777777" w:rsidR="007E4A21" w:rsidRDefault="007E4A21" w:rsidP="00845DBD">
            <w:pPr>
              <w:rPr>
                <w:rFonts w:ascii="Arial" w:hAnsi="Arial"/>
                <w:sz w:val="22"/>
                <w:szCs w:val="22"/>
                <w:lang w:eastAsia="en-US"/>
              </w:rPr>
            </w:pPr>
          </w:p>
          <w:p w14:paraId="5459AF97" w14:textId="77777777" w:rsidR="007E4A21" w:rsidRDefault="007E4A21" w:rsidP="00845DBD">
            <w:pPr>
              <w:rPr>
                <w:rFonts w:ascii="Arial" w:hAnsi="Arial"/>
                <w:sz w:val="22"/>
                <w:szCs w:val="22"/>
                <w:lang w:eastAsia="en-US"/>
              </w:rPr>
            </w:pPr>
          </w:p>
          <w:p w14:paraId="3D53F0DF" w14:textId="77777777" w:rsidR="007E4A21" w:rsidRDefault="007E4A21" w:rsidP="00845DBD">
            <w:pPr>
              <w:rPr>
                <w:rFonts w:ascii="Arial" w:hAnsi="Arial"/>
                <w:sz w:val="22"/>
                <w:szCs w:val="22"/>
                <w:lang w:eastAsia="en-US"/>
              </w:rPr>
            </w:pPr>
          </w:p>
          <w:p w14:paraId="05F83A38" w14:textId="77777777" w:rsidR="007E4A21" w:rsidRDefault="007E4A21" w:rsidP="00845DBD">
            <w:pPr>
              <w:rPr>
                <w:rFonts w:ascii="Arial" w:hAnsi="Arial"/>
                <w:sz w:val="22"/>
                <w:szCs w:val="22"/>
                <w:lang w:eastAsia="en-US"/>
              </w:rPr>
            </w:pPr>
          </w:p>
          <w:p w14:paraId="4C366C1E" w14:textId="77777777" w:rsidR="007E4A21" w:rsidRDefault="007E4A21" w:rsidP="00845DBD">
            <w:pPr>
              <w:rPr>
                <w:rFonts w:ascii="Arial" w:hAnsi="Arial"/>
                <w:sz w:val="22"/>
                <w:szCs w:val="22"/>
                <w:lang w:eastAsia="en-US"/>
              </w:rPr>
            </w:pPr>
          </w:p>
          <w:p w14:paraId="19D5012A" w14:textId="77777777" w:rsidR="007E4A21" w:rsidRDefault="007E4A21" w:rsidP="00845DBD">
            <w:pPr>
              <w:rPr>
                <w:rFonts w:ascii="Arial" w:hAnsi="Arial"/>
                <w:sz w:val="22"/>
                <w:szCs w:val="22"/>
                <w:lang w:eastAsia="en-US"/>
              </w:rPr>
            </w:pPr>
          </w:p>
          <w:p w14:paraId="6A90D330" w14:textId="77777777" w:rsidR="007E4A21" w:rsidRPr="00845DBD" w:rsidRDefault="007E4A21"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77777777" w:rsidR="00C45AAD" w:rsidRPr="00356AB2" w:rsidRDefault="00C45AAD" w:rsidP="00C45AAD">
            <w:pPr>
              <w:rPr>
                <w:rFonts w:ascii="Arial" w:hAnsi="Arial"/>
                <w:sz w:val="22"/>
                <w:szCs w:val="22"/>
                <w:lang w:eastAsia="en-US"/>
              </w:rPr>
            </w:pPr>
          </w:p>
          <w:p w14:paraId="0F28CA86" w14:textId="248E21DC" w:rsidR="00C45AAD" w:rsidRDefault="008D143B" w:rsidP="00C45AAD">
            <w:pPr>
              <w:rPr>
                <w:rFonts w:ascii="Arial" w:hAnsi="Arial"/>
                <w:sz w:val="22"/>
                <w:szCs w:val="22"/>
                <w:lang w:eastAsia="en-US"/>
              </w:rPr>
            </w:pPr>
            <w:r>
              <w:rPr>
                <w:rFonts w:ascii="Arial" w:hAnsi="Arial"/>
                <w:sz w:val="22"/>
                <w:szCs w:val="22"/>
                <w:lang w:eastAsia="en-US"/>
              </w:rPr>
              <w:t xml:space="preserve">Ongoing engagement with TH leads and contract manager through regular formal and informal comms channels. </w:t>
            </w:r>
          </w:p>
          <w:p w14:paraId="0690BA1F" w14:textId="1D14B747" w:rsidR="008D143B" w:rsidRPr="00356AB2" w:rsidRDefault="008D143B" w:rsidP="00C45AAD">
            <w:pPr>
              <w:rPr>
                <w:rFonts w:ascii="Arial" w:hAnsi="Arial"/>
                <w:sz w:val="22"/>
                <w:szCs w:val="22"/>
                <w:lang w:eastAsia="en-US"/>
              </w:rPr>
            </w:pPr>
            <w:r>
              <w:rPr>
                <w:rFonts w:ascii="Arial" w:hAnsi="Arial"/>
                <w:sz w:val="22"/>
                <w:szCs w:val="22"/>
                <w:lang w:eastAsia="en-US"/>
              </w:rPr>
              <w:t xml:space="preserve">Making more use of teams channel to share </w:t>
            </w: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55D01D12" w:rsidR="00C45AAD" w:rsidRDefault="00397AC2" w:rsidP="00C45AAD">
            <w:pPr>
              <w:rPr>
                <w:rFonts w:ascii="Arial" w:hAnsi="Arial"/>
                <w:sz w:val="22"/>
                <w:szCs w:val="22"/>
                <w:lang w:eastAsia="en-US"/>
              </w:rPr>
            </w:pPr>
            <w:r>
              <w:rPr>
                <w:rFonts w:ascii="Arial" w:hAnsi="Arial"/>
                <w:sz w:val="22"/>
                <w:szCs w:val="22"/>
                <w:lang w:eastAsia="en-US"/>
              </w:rPr>
              <w:t>Supporting Training hubs in respect of ICB mergers</w:t>
            </w:r>
          </w:p>
          <w:p w14:paraId="6E36D3C9" w14:textId="77777777" w:rsidR="00C45AAD" w:rsidRDefault="00C45AAD" w:rsidP="00C45AAD">
            <w:pPr>
              <w:rPr>
                <w:rFonts w:ascii="Arial" w:hAnsi="Arial"/>
                <w:sz w:val="22"/>
                <w:szCs w:val="22"/>
                <w:lang w:eastAsia="en-US"/>
              </w:rPr>
            </w:pPr>
          </w:p>
          <w:p w14:paraId="282E5D5F" w14:textId="77777777" w:rsidR="00C45AAD" w:rsidRDefault="00C45AAD"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0CBBA427" w14:textId="77777777" w:rsidR="000D24D8" w:rsidRDefault="000D24D8" w:rsidP="000D24D8">
            <w:pPr>
              <w:tabs>
                <w:tab w:val="left" w:pos="5730"/>
              </w:tabs>
              <w:rPr>
                <w:rFonts w:ascii="Arial" w:hAnsi="Arial"/>
                <w:sz w:val="22"/>
                <w:szCs w:val="22"/>
                <w:lang w:eastAsia="en-US"/>
              </w:rPr>
            </w:pPr>
          </w:p>
          <w:p w14:paraId="1BC38F83" w14:textId="131EBAAC" w:rsidR="00397AC2" w:rsidRDefault="00397AC2" w:rsidP="000D24D8">
            <w:pPr>
              <w:tabs>
                <w:tab w:val="left" w:pos="5730"/>
              </w:tabs>
              <w:rPr>
                <w:rFonts w:ascii="Arial" w:hAnsi="Arial"/>
                <w:sz w:val="22"/>
                <w:szCs w:val="22"/>
                <w:lang w:eastAsia="en-US"/>
              </w:rPr>
            </w:pPr>
            <w:r>
              <w:rPr>
                <w:rFonts w:ascii="Arial" w:hAnsi="Arial"/>
                <w:sz w:val="22"/>
                <w:szCs w:val="22"/>
                <w:lang w:eastAsia="en-US"/>
              </w:rPr>
              <w:t xml:space="preserve">Training hubs are still compliant with the KPIs of the contract and will continue to operate under this agreement until we know more about the future of the organisations we operate within.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6192" w14:textId="77777777" w:rsidR="00E41058" w:rsidRDefault="00E41058" w:rsidP="00C45AAD">
      <w:r>
        <w:separator/>
      </w:r>
    </w:p>
  </w:endnote>
  <w:endnote w:type="continuationSeparator" w:id="0">
    <w:p w14:paraId="735B8DEC" w14:textId="77777777" w:rsidR="00E41058" w:rsidRDefault="00E41058" w:rsidP="00C45AAD">
      <w:r>
        <w:continuationSeparator/>
      </w:r>
    </w:p>
  </w:endnote>
  <w:endnote w:type="continuationNotice" w:id="1">
    <w:p w14:paraId="038049E9" w14:textId="77777777" w:rsidR="00E41058" w:rsidRDefault="00E41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44DA" w14:textId="77777777" w:rsidR="00E41058" w:rsidRDefault="00E41058" w:rsidP="00C45AAD">
      <w:r>
        <w:separator/>
      </w:r>
    </w:p>
  </w:footnote>
  <w:footnote w:type="continuationSeparator" w:id="0">
    <w:p w14:paraId="68D10858" w14:textId="77777777" w:rsidR="00E41058" w:rsidRDefault="00E41058" w:rsidP="00C45AAD">
      <w:r>
        <w:continuationSeparator/>
      </w:r>
    </w:p>
  </w:footnote>
  <w:footnote w:type="continuationNotice" w:id="1">
    <w:p w14:paraId="6D930398" w14:textId="77777777" w:rsidR="00E41058" w:rsidRDefault="00E41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282B2761"/>
    <w:multiLevelType w:val="hybridMultilevel"/>
    <w:tmpl w:val="D46A5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9820C1"/>
    <w:multiLevelType w:val="hybridMultilevel"/>
    <w:tmpl w:val="4BD6A4FA"/>
    <w:lvl w:ilvl="0" w:tplc="612C411C">
      <w:start w:val="17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16CFA"/>
    <w:multiLevelType w:val="hybridMultilevel"/>
    <w:tmpl w:val="DD386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9012515">
    <w:abstractNumId w:val="0"/>
  </w:num>
  <w:num w:numId="2" w16cid:durableId="586576878">
    <w:abstractNumId w:val="1"/>
  </w:num>
  <w:num w:numId="3" w16cid:durableId="1819304513">
    <w:abstractNumId w:val="3"/>
  </w:num>
  <w:num w:numId="4" w16cid:durableId="1926184092">
    <w:abstractNumId w:val="4"/>
  </w:num>
  <w:num w:numId="5" w16cid:durableId="228929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B78D1"/>
    <w:rsid w:val="000C4EB8"/>
    <w:rsid w:val="000D24D8"/>
    <w:rsid w:val="00111DD7"/>
    <w:rsid w:val="0012469C"/>
    <w:rsid w:val="001323F1"/>
    <w:rsid w:val="001A7F9D"/>
    <w:rsid w:val="00212A51"/>
    <w:rsid w:val="0022273A"/>
    <w:rsid w:val="002430F2"/>
    <w:rsid w:val="002A4027"/>
    <w:rsid w:val="002A7600"/>
    <w:rsid w:val="002D5F33"/>
    <w:rsid w:val="002E4C45"/>
    <w:rsid w:val="00356AB2"/>
    <w:rsid w:val="00397AC2"/>
    <w:rsid w:val="00512F36"/>
    <w:rsid w:val="0055013F"/>
    <w:rsid w:val="00552BD1"/>
    <w:rsid w:val="0057299A"/>
    <w:rsid w:val="00665C66"/>
    <w:rsid w:val="006F0786"/>
    <w:rsid w:val="00707708"/>
    <w:rsid w:val="007711A5"/>
    <w:rsid w:val="007E17F4"/>
    <w:rsid w:val="007E4A21"/>
    <w:rsid w:val="00811735"/>
    <w:rsid w:val="00813E74"/>
    <w:rsid w:val="0082068F"/>
    <w:rsid w:val="00845DBD"/>
    <w:rsid w:val="00854ADE"/>
    <w:rsid w:val="008D143B"/>
    <w:rsid w:val="008F35CF"/>
    <w:rsid w:val="00947A5E"/>
    <w:rsid w:val="00961289"/>
    <w:rsid w:val="00A40104"/>
    <w:rsid w:val="00A60F73"/>
    <w:rsid w:val="00BE228C"/>
    <w:rsid w:val="00C45AAD"/>
    <w:rsid w:val="00C51426"/>
    <w:rsid w:val="00CE19E7"/>
    <w:rsid w:val="00D43F41"/>
    <w:rsid w:val="00DD274E"/>
    <w:rsid w:val="00E02C6A"/>
    <w:rsid w:val="00E2446F"/>
    <w:rsid w:val="00E24E50"/>
    <w:rsid w:val="00E41058"/>
    <w:rsid w:val="00E5011F"/>
    <w:rsid w:val="00E5737A"/>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 w:type="paragraph" w:styleId="ListParagraph">
    <w:name w:val="List Paragraph"/>
    <w:basedOn w:val="Normal"/>
    <w:uiPriority w:val="34"/>
    <w:qFormat/>
    <w:rsid w:val="00C5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0157A5"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0157A5"/>
    <w:rsid w:val="00182428"/>
    <w:rsid w:val="0055013F"/>
    <w:rsid w:val="00552BD1"/>
    <w:rsid w:val="005C74A8"/>
    <w:rsid w:val="005D0DB9"/>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82BE6-1D7B-4278-BA55-232313C74CBA}"/>
</file>

<file path=customXml/itemProps2.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3.xml><?xml version="1.0" encoding="utf-8"?>
<ds:datastoreItem xmlns:ds="http://schemas.openxmlformats.org/officeDocument/2006/customXml" ds:itemID="{FD20F120-6129-45C9-8F1D-1DCBE595F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WINCHESTER, Becca (NHS ENGLAND - T1510)</cp:lastModifiedBy>
  <cp:revision>35</cp:revision>
  <dcterms:created xsi:type="dcterms:W3CDTF">2022-02-07T10:31:00Z</dcterms:created>
  <dcterms:modified xsi:type="dcterms:W3CDTF">2024-10-28T18:27:00Z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