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096"/>
        <w:gridCol w:w="6269"/>
      </w:tblGrid>
      <w:tr w:rsidR="0077278A" w:rsidRPr="0062230E" w:rsidTr="0015301B">
        <w:trPr>
          <w:trHeight w:val="1478"/>
        </w:trPr>
        <w:tc>
          <w:tcPr>
            <w:tcW w:w="14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8A" w:rsidRPr="0062230E" w:rsidRDefault="0077278A" w:rsidP="001530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77278A" w:rsidRPr="0062230E" w:rsidRDefault="0077278A" w:rsidP="00153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HPFT Psychiatry of Intellectual Disabilities</w:t>
            </w:r>
          </w:p>
          <w:p w:rsidR="0077278A" w:rsidRPr="0062230E" w:rsidRDefault="0077278A" w:rsidP="00153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Continuing Professional Development Programme</w:t>
            </w:r>
          </w:p>
          <w:p w:rsidR="0077278A" w:rsidRPr="0062230E" w:rsidRDefault="0077278A" w:rsidP="00153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7278A" w:rsidRPr="0062230E" w:rsidRDefault="0077278A" w:rsidP="00153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Pr="0077278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May 2019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7278A" w:rsidRPr="0062230E" w:rsidRDefault="0077278A" w:rsidP="001530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23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Venue: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Tekhnicon House, Springwood Drive, Braintree, Essex, CM7 2YN</w:t>
            </w:r>
          </w:p>
          <w:p w:rsidR="0077278A" w:rsidRPr="0062230E" w:rsidRDefault="0077278A" w:rsidP="00153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Chair:  Dr Ben Loynes</w:t>
            </w:r>
          </w:p>
        </w:tc>
      </w:tr>
      <w:tr w:rsidR="0077278A" w:rsidRPr="0062230E" w:rsidTr="0015301B">
        <w:trPr>
          <w:trHeight w:val="147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759" w:rsidRDefault="00C04759" w:rsidP="00C0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77278A" w:rsidRDefault="00C04759" w:rsidP="00C0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4B7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7278A">
              <w:rPr>
                <w:rFonts w:asciiTheme="minorHAnsi" w:hAnsiTheme="minorHAnsi" w:cstheme="minorHAnsi"/>
                <w:sz w:val="20"/>
                <w:szCs w:val="20"/>
              </w:rPr>
              <w:t>10am-10.45am</w:t>
            </w: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10.45-11.15</w:t>
            </w:r>
            <w:r w:rsidR="00E10815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E10815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11.15-11.30am</w:t>
            </w: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</w:t>
            </w:r>
            <w:r w:rsidR="00E10815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–12.15</w:t>
            </w:r>
            <w:r w:rsidR="00E10815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759" w:rsidRDefault="00C04759" w:rsidP="007727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7727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Dementia in Learning Disability Care Pathways – current national guidance</w:t>
            </w:r>
          </w:p>
          <w:p w:rsidR="0077278A" w:rsidRPr="00E67DA4" w:rsidRDefault="0077278A" w:rsidP="007727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Update on Essex Dementia Care Pathway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Coffee Break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 Overview of Dementia Diagnostic Assessments</w:t>
            </w:r>
          </w:p>
        </w:tc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Sophie Shardlow</w:t>
            </w:r>
            <w:r w:rsidR="00C047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4053" w:rsidRDefault="00BA4053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Sophie Sha</w:t>
            </w:r>
            <w:r w:rsidR="00C047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rdlow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 Dr Lizzie Button (Clinical Psychologist)</w:t>
            </w: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04759" w:rsidRDefault="00C04759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Lizzi</w:t>
            </w:r>
            <w:r w:rsidR="00C04759">
              <w:rPr>
                <w:rFonts w:asciiTheme="minorHAnsi" w:hAnsiTheme="minorHAnsi" w:cstheme="minorHAnsi"/>
                <w:b/>
                <w:sz w:val="20"/>
                <w:szCs w:val="20"/>
              </w:rPr>
              <w:t>e Button</w:t>
            </w:r>
          </w:p>
        </w:tc>
      </w:tr>
      <w:tr w:rsidR="0077278A" w:rsidRPr="0062230E" w:rsidTr="00434B74">
        <w:trPr>
          <w:trHeight w:val="68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815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12.15-1</w:t>
            </w:r>
            <w:r w:rsidR="00E10815">
              <w:rPr>
                <w:rFonts w:asciiTheme="minorHAnsi" w:hAnsiTheme="minorHAnsi" w:cstheme="minorHAnsi"/>
                <w:sz w:val="20"/>
                <w:szCs w:val="20"/>
              </w:rPr>
              <w:t>.00pm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DA4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  <w:r w:rsidR="00BA40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Sponsors talk</w:t>
            </w:r>
          </w:p>
        </w:tc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Sponsored by </w:t>
            </w:r>
            <w:r w:rsidR="00BA4053">
              <w:rPr>
                <w:rFonts w:asciiTheme="minorHAnsi" w:hAnsiTheme="minorHAnsi" w:cstheme="minorHAnsi"/>
                <w:b/>
                <w:sz w:val="20"/>
                <w:szCs w:val="20"/>
              </w:rPr>
              <w:t>Flynnpharma</w:t>
            </w:r>
          </w:p>
        </w:tc>
      </w:tr>
      <w:tr w:rsidR="0077278A" w:rsidRPr="0062230E" w:rsidTr="0015301B">
        <w:trPr>
          <w:trHeight w:val="103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1-2pm</w:t>
            </w: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2-3pm</w:t>
            </w:r>
          </w:p>
          <w:p w:rsidR="0077278A" w:rsidRDefault="0077278A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4053" w:rsidRDefault="00BA4053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E10815" w:rsidP="00E108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3-3.15pm</w:t>
            </w:r>
          </w:p>
          <w:p w:rsidR="00E10815" w:rsidRDefault="00E10815" w:rsidP="00E10815">
            <w:pPr>
              <w:tabs>
                <w:tab w:val="left" w:pos="540"/>
                <w:tab w:val="center" w:pos="89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815" w:rsidRDefault="00E10815" w:rsidP="00E10815">
            <w:pPr>
              <w:tabs>
                <w:tab w:val="left" w:pos="540"/>
                <w:tab w:val="center" w:pos="89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3.15-4.15pm</w:t>
            </w:r>
          </w:p>
          <w:p w:rsidR="00E10815" w:rsidRDefault="00E10815" w:rsidP="00E10815">
            <w:pPr>
              <w:tabs>
                <w:tab w:val="left" w:pos="540"/>
                <w:tab w:val="center" w:pos="89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278A" w:rsidRDefault="00E10815" w:rsidP="00434B74">
            <w:pPr>
              <w:tabs>
                <w:tab w:val="left" w:pos="540"/>
                <w:tab w:val="center" w:pos="89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4.15-4.30</w:t>
            </w:r>
            <w:r w:rsidR="0077278A"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BA4053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Sleep Disturbance in Neurodegenerative Conditions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Journal</w:t>
            </w:r>
            <w:r w:rsidR="00E108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Paper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Presentation</w:t>
            </w:r>
            <w:r w:rsidR="00BA40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Impact of cholinesterase inhibitors or memantine on survival in adults with Down Syndrome and Dementia 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815" w:rsidRDefault="00E10815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Coffee Break</w:t>
            </w:r>
          </w:p>
          <w:p w:rsidR="00E10815" w:rsidRDefault="00E10815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815" w:rsidRDefault="00E10815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Dementia Case Presentation</w:t>
            </w:r>
          </w:p>
          <w:p w:rsidR="00E10815" w:rsidRDefault="00E10815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Pr="00446593" w:rsidRDefault="00E10815" w:rsidP="00153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Feedback and Close of Meeting</w:t>
            </w:r>
          </w:p>
        </w:tc>
        <w:tc>
          <w:tcPr>
            <w:tcW w:w="6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78A" w:rsidRPr="00E67DA4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Mohamed Sathick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Ben Loynes</w:t>
            </w:r>
            <w:r w:rsidR="00C047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7278A" w:rsidRDefault="0077278A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815" w:rsidRDefault="00E10815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4053" w:rsidRDefault="00BA4053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A4053" w:rsidRDefault="00BA4053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10815" w:rsidRDefault="00E10815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Rom Pitera</w:t>
            </w:r>
          </w:p>
          <w:p w:rsidR="00BA4053" w:rsidRDefault="00BA4053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E6024" w:rsidRDefault="000E6024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Dr Ben Loynes</w:t>
            </w:r>
          </w:p>
          <w:p w:rsidR="00434B74" w:rsidRPr="00E67DA4" w:rsidRDefault="00434B74" w:rsidP="00153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40B6C" w:rsidRDefault="00940B6C"/>
    <w:sectPr w:rsidR="00940B6C" w:rsidSect="007727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A"/>
    <w:rsid w:val="00086B78"/>
    <w:rsid w:val="000E6024"/>
    <w:rsid w:val="00412681"/>
    <w:rsid w:val="00434B74"/>
    <w:rsid w:val="0077278A"/>
    <w:rsid w:val="00940B6C"/>
    <w:rsid w:val="00BA4053"/>
    <w:rsid w:val="00C04759"/>
    <w:rsid w:val="00E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2019-05-09T14:29:00Z</dcterms:created>
  <dcterms:modified xsi:type="dcterms:W3CDTF">2019-05-09T14:29:00Z</dcterms:modified>
</cp:coreProperties>
</file>