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sdtfl w16du wp14">
  <w:body>
    <w:p w:rsidRPr="007D7F70" w:rsidR="00723F68" w:rsidRDefault="00723F68" w14:paraId="722E96E9" w14:textId="77777777">
      <w:pPr>
        <w:rPr>
          <w:sz w:val="56"/>
          <w:szCs w:val="56"/>
        </w:rPr>
      </w:pPr>
      <w:r w:rsidRPr="007D7F70">
        <w:rPr>
          <w:sz w:val="56"/>
          <w:szCs w:val="56"/>
        </w:rPr>
        <w:t>Recruitment Profile</w:t>
      </w:r>
    </w:p>
    <w:tbl>
      <w:tblPr>
        <w:tblW w:w="15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245"/>
        <w:gridCol w:w="8169"/>
      </w:tblGrid>
      <w:tr w:rsidRPr="005C046D" w:rsidR="00723F68" w:rsidTr="002061B8" w14:paraId="0D6C80F7" w14:textId="77777777">
        <w:trPr>
          <w:trHeight w:val="528"/>
        </w:trPr>
        <w:tc>
          <w:tcPr>
            <w:tcW w:w="15414" w:type="dxa"/>
            <w:gridSpan w:val="2"/>
            <w:vAlign w:val="center"/>
          </w:tcPr>
          <w:p w:rsidRPr="00D31E7F" w:rsidR="00D2298C" w:rsidP="00AD2B8A" w:rsidRDefault="00723F68" w14:paraId="6762E472" w14:textId="77777777">
            <w:pPr>
              <w:spacing w:after="0"/>
              <w:rPr>
                <w:b/>
                <w:color w:val="4F81BD"/>
                <w:sz w:val="36"/>
                <w:szCs w:val="36"/>
              </w:rPr>
            </w:pPr>
            <w:r w:rsidRPr="00D31E7F">
              <w:rPr>
                <w:b/>
                <w:color w:val="4F81BD"/>
                <w:sz w:val="36"/>
                <w:szCs w:val="36"/>
              </w:rPr>
              <w:t>Job Title</w:t>
            </w:r>
            <w:r w:rsidRPr="00D31E7F" w:rsidR="00C16051">
              <w:rPr>
                <w:b/>
                <w:color w:val="4F81BD"/>
                <w:sz w:val="36"/>
                <w:szCs w:val="36"/>
              </w:rPr>
              <w:t xml:space="preserve">        </w:t>
            </w:r>
          </w:p>
          <w:p w:rsidR="00D31E7F" w:rsidP="00AD2B8A" w:rsidRDefault="00423E98" w14:paraId="5E810397" w14:textId="77777777">
            <w:pPr>
              <w:spacing w:after="0"/>
              <w:rPr>
                <w:b/>
                <w:color w:val="000000" w:themeColor="text1"/>
                <w:sz w:val="36"/>
                <w:szCs w:val="36"/>
              </w:rPr>
            </w:pPr>
            <w:r w:rsidRPr="00D31E7F">
              <w:rPr>
                <w:b/>
                <w:color w:val="000000" w:themeColor="text1"/>
                <w:sz w:val="36"/>
                <w:szCs w:val="36"/>
              </w:rPr>
              <w:t>Multiprofessional Clinical Fellows</w:t>
            </w:r>
            <w:r w:rsidRPr="00D31E7F" w:rsidR="00F8291F">
              <w:rPr>
                <w:b/>
                <w:color w:val="000000" w:themeColor="text1"/>
                <w:sz w:val="36"/>
                <w:szCs w:val="36"/>
              </w:rPr>
              <w:t xml:space="preserve">: </w:t>
            </w:r>
          </w:p>
          <w:p w:rsidRPr="00C16051" w:rsidR="00723F68" w:rsidP="00AD2B8A" w:rsidRDefault="000341EF" w14:paraId="0060676D" w14:textId="2BE567EA">
            <w:pPr>
              <w:spacing w:after="0"/>
              <w:rPr>
                <w:sz w:val="22"/>
                <w:szCs w:val="32"/>
              </w:rPr>
            </w:pPr>
            <w:r>
              <w:rPr>
                <w:b/>
                <w:color w:val="000000" w:themeColor="text1"/>
                <w:sz w:val="36"/>
                <w:szCs w:val="36"/>
              </w:rPr>
              <w:t>NHSE</w:t>
            </w:r>
            <w:r w:rsidRPr="00D31E7F" w:rsidR="00F8291F">
              <w:rPr>
                <w:b/>
                <w:color w:val="000000" w:themeColor="text1"/>
                <w:sz w:val="36"/>
                <w:szCs w:val="36"/>
              </w:rPr>
              <w:t xml:space="preserve"> </w:t>
            </w:r>
            <w:proofErr w:type="spellStart"/>
            <w:r w:rsidRPr="00D31E7F" w:rsidR="00F8291F">
              <w:rPr>
                <w:b/>
                <w:color w:val="000000" w:themeColor="text1"/>
                <w:sz w:val="36"/>
                <w:szCs w:val="36"/>
              </w:rPr>
              <w:t>EoE</w:t>
            </w:r>
            <w:proofErr w:type="spellEnd"/>
            <w:r w:rsidRPr="00D31E7F" w:rsidR="00F8291F">
              <w:rPr>
                <w:b/>
                <w:color w:val="000000" w:themeColor="text1"/>
                <w:sz w:val="36"/>
                <w:szCs w:val="36"/>
              </w:rPr>
              <w:t xml:space="preserve"> ST3+ trainees and open to E</w:t>
            </w:r>
            <w:r w:rsidR="00CE4BCF">
              <w:rPr>
                <w:b/>
                <w:color w:val="000000" w:themeColor="text1"/>
                <w:sz w:val="36"/>
                <w:szCs w:val="36"/>
              </w:rPr>
              <w:t xml:space="preserve">ast </w:t>
            </w:r>
            <w:r w:rsidRPr="00D31E7F" w:rsidR="00F8291F">
              <w:rPr>
                <w:b/>
                <w:color w:val="000000" w:themeColor="text1"/>
                <w:sz w:val="36"/>
                <w:szCs w:val="36"/>
              </w:rPr>
              <w:t>o</w:t>
            </w:r>
            <w:r w:rsidR="00CE4BCF">
              <w:rPr>
                <w:b/>
                <w:color w:val="000000" w:themeColor="text1"/>
                <w:sz w:val="36"/>
                <w:szCs w:val="36"/>
              </w:rPr>
              <w:t xml:space="preserve">f </w:t>
            </w:r>
            <w:r w:rsidRPr="00D31E7F" w:rsidR="00F8291F">
              <w:rPr>
                <w:b/>
                <w:color w:val="000000" w:themeColor="text1"/>
                <w:sz w:val="36"/>
                <w:szCs w:val="36"/>
              </w:rPr>
              <w:t>E</w:t>
            </w:r>
            <w:r w:rsidR="00CE4BCF">
              <w:rPr>
                <w:b/>
                <w:color w:val="000000" w:themeColor="text1"/>
                <w:sz w:val="36"/>
                <w:szCs w:val="36"/>
              </w:rPr>
              <w:t>ngland</w:t>
            </w:r>
            <w:r w:rsidRPr="00D31E7F" w:rsidR="00F8291F">
              <w:rPr>
                <w:b/>
                <w:color w:val="000000" w:themeColor="text1"/>
                <w:sz w:val="36"/>
                <w:szCs w:val="36"/>
              </w:rPr>
              <w:t xml:space="preserve"> pharmacists and PA</w:t>
            </w:r>
          </w:p>
        </w:tc>
      </w:tr>
      <w:tr w:rsidRPr="005C046D" w:rsidR="00723F68" w:rsidTr="002061B8" w14:paraId="1D106A0D" w14:textId="77777777">
        <w:trPr>
          <w:trHeight w:val="394"/>
        </w:trPr>
        <w:tc>
          <w:tcPr>
            <w:tcW w:w="7245" w:type="dxa"/>
            <w:vAlign w:val="center"/>
          </w:tcPr>
          <w:p w:rsidRPr="00234232" w:rsidR="00723F68" w:rsidP="005C046D" w:rsidRDefault="00723F68" w14:paraId="169C3856" w14:textId="77777777">
            <w:pPr>
              <w:spacing w:after="0"/>
              <w:rPr>
                <w:b/>
                <w:color w:val="4F81BD"/>
                <w:sz w:val="32"/>
                <w:szCs w:val="32"/>
              </w:rPr>
            </w:pPr>
            <w:r w:rsidRPr="00234232">
              <w:rPr>
                <w:b/>
                <w:color w:val="4F81BD"/>
                <w:sz w:val="32"/>
                <w:szCs w:val="32"/>
              </w:rPr>
              <w:t>About the Job</w:t>
            </w:r>
          </w:p>
        </w:tc>
        <w:tc>
          <w:tcPr>
            <w:tcW w:w="8169" w:type="dxa"/>
            <w:vAlign w:val="center"/>
          </w:tcPr>
          <w:p w:rsidRPr="005C046D" w:rsidR="00723F68" w:rsidP="005C046D" w:rsidRDefault="00723F68" w14:paraId="0229EA5C" w14:textId="77777777">
            <w:pPr>
              <w:spacing w:after="0"/>
              <w:rPr>
                <w:b/>
                <w:color w:val="4F81BD"/>
                <w:sz w:val="32"/>
                <w:szCs w:val="32"/>
              </w:rPr>
            </w:pPr>
            <w:r w:rsidRPr="005C046D">
              <w:rPr>
                <w:b/>
                <w:color w:val="4F81BD"/>
                <w:sz w:val="32"/>
                <w:szCs w:val="32"/>
              </w:rPr>
              <w:t>Organisation Structure</w:t>
            </w:r>
          </w:p>
        </w:tc>
      </w:tr>
      <w:tr w:rsidRPr="005C046D" w:rsidR="00723F68" w:rsidTr="002B41CA" w14:paraId="5D3A1E2A" w14:textId="77777777">
        <w:trPr>
          <w:trHeight w:val="5669"/>
        </w:trPr>
        <w:tc>
          <w:tcPr>
            <w:tcW w:w="7245" w:type="dxa"/>
          </w:tcPr>
          <w:p w:rsidR="007B63CF" w:rsidP="00F725DE" w:rsidRDefault="00F725DE" w14:paraId="241981A4" w14:textId="77777777">
            <w:pPr>
              <w:spacing w:after="0"/>
              <w:jc w:val="both"/>
              <w:rPr>
                <w:sz w:val="20"/>
                <w:szCs w:val="20"/>
              </w:rPr>
            </w:pPr>
            <w:r w:rsidRPr="00D31E7F">
              <w:rPr>
                <w:sz w:val="20"/>
                <w:szCs w:val="20"/>
              </w:rPr>
              <w:t>We have a thriving and innovative medical foundation school in the East of England. This school has adapted to technology enhanced learning, been innovative in the types of learning opportunities provided, and with the year trial has successfully embedded some multiprofessional teaching with PA which can now be expanded</w:t>
            </w:r>
            <w:r w:rsidRPr="00D31E7F" w:rsidR="008D5F03">
              <w:rPr>
                <w:sz w:val="20"/>
                <w:szCs w:val="20"/>
              </w:rPr>
              <w:t xml:space="preserve">. </w:t>
            </w:r>
          </w:p>
          <w:p w:rsidR="007B63CF" w:rsidP="00F725DE" w:rsidRDefault="007B63CF" w14:paraId="6B80DD97" w14:textId="77777777">
            <w:pPr>
              <w:spacing w:after="0"/>
              <w:jc w:val="both"/>
              <w:rPr>
                <w:sz w:val="20"/>
                <w:szCs w:val="20"/>
              </w:rPr>
            </w:pPr>
          </w:p>
          <w:p w:rsidRPr="00D31E7F" w:rsidR="00F725DE" w:rsidP="00F725DE" w:rsidRDefault="00F725DE" w14:paraId="14643504" w14:textId="018F24BB">
            <w:pPr>
              <w:spacing w:after="0"/>
              <w:jc w:val="both"/>
              <w:rPr>
                <w:sz w:val="20"/>
                <w:szCs w:val="20"/>
              </w:rPr>
            </w:pPr>
            <w:r w:rsidRPr="00D31E7F">
              <w:rPr>
                <w:sz w:val="20"/>
                <w:szCs w:val="20"/>
              </w:rPr>
              <w:t xml:space="preserve">There is opportunity to be creative and support the development of multiprofessional learning and adoption of shared culture within our earliest post graduate years, and their educational faculty. </w:t>
            </w:r>
          </w:p>
          <w:p w:rsidRPr="00D31E7F" w:rsidR="00F725DE" w:rsidP="00F725DE" w:rsidRDefault="00F725DE" w14:paraId="7BF3F429" w14:textId="77777777">
            <w:pPr>
              <w:spacing w:after="0"/>
              <w:jc w:val="both"/>
              <w:rPr>
                <w:sz w:val="20"/>
                <w:szCs w:val="20"/>
              </w:rPr>
            </w:pPr>
          </w:p>
          <w:p w:rsidRPr="00D31E7F" w:rsidR="004D5351" w:rsidP="00F725DE" w:rsidRDefault="00F725DE" w14:paraId="7D71C535" w14:textId="77777777">
            <w:pPr>
              <w:spacing w:after="0"/>
              <w:jc w:val="both"/>
              <w:rPr>
                <w:sz w:val="20"/>
                <w:szCs w:val="20"/>
              </w:rPr>
            </w:pPr>
            <w:r w:rsidRPr="00D31E7F">
              <w:rPr>
                <w:sz w:val="20"/>
                <w:szCs w:val="20"/>
              </w:rPr>
              <w:t>Multiprofessional work is part of the essential culture of the NHS, putting our separate spheres of knowledge and talents together to support best patient care. It is an optimum time to move forwards with the opportunity to learn jointly as well, sharing best practice and enhancing understanding between professionals.</w:t>
            </w:r>
          </w:p>
          <w:p w:rsidRPr="00D31E7F" w:rsidR="008654F4" w:rsidP="00F725DE" w:rsidRDefault="008654F4" w14:paraId="01C69C66" w14:textId="77777777">
            <w:pPr>
              <w:spacing w:after="0"/>
              <w:jc w:val="both"/>
              <w:rPr>
                <w:sz w:val="20"/>
                <w:szCs w:val="20"/>
              </w:rPr>
            </w:pPr>
          </w:p>
          <w:p w:rsidRPr="00D31E7F" w:rsidR="008654F4" w:rsidP="00F725DE" w:rsidRDefault="00CE4BCF" w14:paraId="76CE39B8" w14:textId="2F93B9A3">
            <w:pPr>
              <w:spacing w:after="0"/>
              <w:jc w:val="both"/>
              <w:rPr>
                <w:sz w:val="20"/>
                <w:szCs w:val="22"/>
              </w:rPr>
            </w:pPr>
            <w:r>
              <w:rPr>
                <w:sz w:val="20"/>
                <w:szCs w:val="22"/>
              </w:rPr>
              <w:t xml:space="preserve">NHS </w:t>
            </w:r>
            <w:r w:rsidR="00934494">
              <w:rPr>
                <w:sz w:val="20"/>
                <w:szCs w:val="22"/>
              </w:rPr>
              <w:t xml:space="preserve">England </w:t>
            </w:r>
            <w:r w:rsidRPr="00D31E7F" w:rsidR="00934494">
              <w:rPr>
                <w:sz w:val="20"/>
                <w:szCs w:val="22"/>
              </w:rPr>
              <w:t>–</w:t>
            </w:r>
            <w:r w:rsidRPr="00D31E7F" w:rsidR="008654F4">
              <w:rPr>
                <w:sz w:val="20"/>
                <w:szCs w:val="22"/>
              </w:rPr>
              <w:t xml:space="preserve"> East of England Office (</w:t>
            </w:r>
            <w:r w:rsidR="000341EF">
              <w:rPr>
                <w:sz w:val="20"/>
                <w:szCs w:val="22"/>
              </w:rPr>
              <w:t>NHSE</w:t>
            </w:r>
            <w:r w:rsidRPr="00D31E7F" w:rsidR="008654F4">
              <w:rPr>
                <w:sz w:val="20"/>
                <w:szCs w:val="22"/>
              </w:rPr>
              <w:t xml:space="preserve"> </w:t>
            </w:r>
            <w:proofErr w:type="spellStart"/>
            <w:r w:rsidRPr="00D31E7F" w:rsidR="008654F4">
              <w:rPr>
                <w:sz w:val="20"/>
                <w:szCs w:val="22"/>
              </w:rPr>
              <w:t>EoE</w:t>
            </w:r>
            <w:proofErr w:type="spellEnd"/>
            <w:r w:rsidRPr="00D31E7F" w:rsidR="008654F4">
              <w:rPr>
                <w:sz w:val="20"/>
                <w:szCs w:val="22"/>
              </w:rPr>
              <w:t xml:space="preserve">) are </w:t>
            </w:r>
            <w:r w:rsidRPr="00D31E7F" w:rsidR="00FB2AEB">
              <w:rPr>
                <w:sz w:val="20"/>
                <w:szCs w:val="22"/>
              </w:rPr>
              <w:t xml:space="preserve">looking to recruit several Fellows to support this new and exciting initiative in the East of England. </w:t>
            </w:r>
          </w:p>
          <w:p w:rsidRPr="00D31E7F" w:rsidR="00FB2AEB" w:rsidP="00F725DE" w:rsidRDefault="00FB2AEB" w14:paraId="0CC07025" w14:textId="77777777">
            <w:pPr>
              <w:spacing w:after="0"/>
              <w:jc w:val="both"/>
              <w:rPr>
                <w:color w:val="000000" w:themeColor="text1"/>
                <w:sz w:val="20"/>
                <w:szCs w:val="20"/>
              </w:rPr>
            </w:pPr>
          </w:p>
          <w:p w:rsidR="00F8291F" w:rsidP="00F725DE" w:rsidRDefault="00F8291F" w14:paraId="67D412D0" w14:textId="77777777">
            <w:pPr>
              <w:spacing w:after="0"/>
              <w:jc w:val="both"/>
              <w:rPr>
                <w:color w:val="000000" w:themeColor="text1"/>
                <w:sz w:val="20"/>
                <w:szCs w:val="20"/>
              </w:rPr>
            </w:pPr>
            <w:r w:rsidRPr="00D31E7F">
              <w:rPr>
                <w:color w:val="000000" w:themeColor="text1"/>
                <w:sz w:val="20"/>
                <w:szCs w:val="20"/>
              </w:rPr>
              <w:t>To reflect the multiprofessional ethos of the school, we are hoping to appoint fellows:</w:t>
            </w:r>
          </w:p>
          <w:p w:rsidRPr="00D31E7F" w:rsidR="00470423" w:rsidP="00F725DE" w:rsidRDefault="00470423" w14:paraId="376A35C5" w14:textId="77777777">
            <w:pPr>
              <w:spacing w:after="0"/>
              <w:jc w:val="both"/>
              <w:rPr>
                <w:color w:val="000000" w:themeColor="text1"/>
                <w:sz w:val="20"/>
                <w:szCs w:val="20"/>
              </w:rPr>
            </w:pPr>
          </w:p>
          <w:p w:rsidR="00934494" w:rsidP="00F725DE" w:rsidRDefault="00F8291F" w14:paraId="249930EF" w14:textId="5742DA66">
            <w:pPr>
              <w:spacing w:after="0"/>
              <w:jc w:val="both"/>
              <w:rPr>
                <w:color w:val="000000" w:themeColor="text1"/>
                <w:sz w:val="20"/>
                <w:szCs w:val="20"/>
              </w:rPr>
            </w:pPr>
            <w:r w:rsidRPr="00470423">
              <w:rPr>
                <w:b/>
                <w:bCs/>
                <w:color w:val="000000" w:themeColor="text1"/>
                <w:sz w:val="20"/>
                <w:szCs w:val="20"/>
              </w:rPr>
              <w:t>1.</w:t>
            </w:r>
            <w:r w:rsidRPr="00D31E7F">
              <w:rPr>
                <w:color w:val="000000" w:themeColor="text1"/>
                <w:sz w:val="20"/>
                <w:szCs w:val="20"/>
              </w:rPr>
              <w:t xml:space="preserve"> </w:t>
            </w:r>
            <w:r w:rsidR="00934494">
              <w:rPr>
                <w:color w:val="000000" w:themeColor="text1"/>
                <w:sz w:val="20"/>
                <w:szCs w:val="20"/>
              </w:rPr>
              <w:t>A</w:t>
            </w:r>
            <w:r w:rsidRPr="00D31E7F">
              <w:rPr>
                <w:color w:val="000000" w:themeColor="text1"/>
                <w:sz w:val="20"/>
                <w:szCs w:val="20"/>
              </w:rPr>
              <w:t xml:space="preserve">cross the disciplines of medicine from current trainees at st3+ </w:t>
            </w:r>
          </w:p>
          <w:p w:rsidRPr="00647BB9" w:rsidR="00FB2AEB" w:rsidP="00F725DE" w:rsidRDefault="00F8291F" w14:paraId="77F4FA00" w14:textId="10C5F159">
            <w:pPr>
              <w:spacing w:after="0"/>
              <w:jc w:val="both"/>
              <w:rPr>
                <w:sz w:val="20"/>
                <w:szCs w:val="20"/>
              </w:rPr>
            </w:pPr>
            <w:r w:rsidRPr="00470423">
              <w:rPr>
                <w:b/>
                <w:bCs/>
                <w:color w:val="000000" w:themeColor="text1"/>
                <w:sz w:val="20"/>
                <w:szCs w:val="20"/>
              </w:rPr>
              <w:t>2.</w:t>
            </w:r>
            <w:r w:rsidR="00934494">
              <w:rPr>
                <w:b/>
                <w:bCs/>
                <w:color w:val="000000" w:themeColor="text1"/>
                <w:sz w:val="20"/>
                <w:szCs w:val="20"/>
              </w:rPr>
              <w:t xml:space="preserve"> </w:t>
            </w:r>
            <w:r w:rsidRPr="00934494" w:rsidR="00934494">
              <w:rPr>
                <w:color w:val="000000" w:themeColor="text1"/>
                <w:sz w:val="20"/>
                <w:szCs w:val="20"/>
              </w:rPr>
              <w:t>F</w:t>
            </w:r>
            <w:r w:rsidRPr="00934494">
              <w:rPr>
                <w:color w:val="000000" w:themeColor="text1"/>
                <w:sz w:val="20"/>
                <w:szCs w:val="20"/>
              </w:rPr>
              <w:t>rom pharmacists</w:t>
            </w:r>
            <w:r w:rsidRPr="00D31E7F">
              <w:rPr>
                <w:color w:val="000000" w:themeColor="text1"/>
                <w:sz w:val="20"/>
                <w:szCs w:val="20"/>
              </w:rPr>
              <w:t xml:space="preserve"> and PA within our region</w:t>
            </w:r>
            <w:r w:rsidRPr="00D31E7F" w:rsidR="00B8579F">
              <w:rPr>
                <w:color w:val="000000" w:themeColor="text1"/>
                <w:sz w:val="20"/>
                <w:szCs w:val="20"/>
              </w:rPr>
              <w:t>, ideally suited for those</w:t>
            </w:r>
            <w:r w:rsidRPr="00D31E7F">
              <w:rPr>
                <w:color w:val="000000" w:themeColor="text1"/>
                <w:sz w:val="20"/>
                <w:szCs w:val="20"/>
              </w:rPr>
              <w:t xml:space="preserve"> within 5 years of qualification and substantively employed in the </w:t>
            </w:r>
            <w:proofErr w:type="spellStart"/>
            <w:r w:rsidRPr="00D31E7F">
              <w:rPr>
                <w:color w:val="000000" w:themeColor="text1"/>
                <w:sz w:val="20"/>
                <w:szCs w:val="20"/>
              </w:rPr>
              <w:t>EoE</w:t>
            </w:r>
            <w:proofErr w:type="spellEnd"/>
            <w:r w:rsidRPr="00D31E7F">
              <w:rPr>
                <w:color w:val="000000" w:themeColor="text1"/>
                <w:sz w:val="20"/>
                <w:szCs w:val="20"/>
              </w:rPr>
              <w:t xml:space="preserve"> region in an NHS organisation allowing a secondment.</w:t>
            </w:r>
            <w:r w:rsidRPr="00D31E7F" w:rsidR="00FB2AEB">
              <w:rPr>
                <w:color w:val="000000" w:themeColor="text1"/>
                <w:sz w:val="20"/>
                <w:szCs w:val="20"/>
              </w:rPr>
              <w:t xml:space="preserve"> </w:t>
            </w:r>
          </w:p>
        </w:tc>
        <w:tc>
          <w:tcPr>
            <w:tcW w:w="8169" w:type="dxa"/>
          </w:tcPr>
          <w:p w:rsidR="00375BF1" w:rsidP="00375BF1" w:rsidRDefault="00500EB0" w14:paraId="0C27BE03" w14:textId="71D49555">
            <w:pPr>
              <w:rPr>
                <w:sz w:val="20"/>
                <w:szCs w:val="22"/>
              </w:rPr>
            </w:pPr>
            <w:r>
              <w:rPr>
                <w:noProof/>
                <w:sz w:val="32"/>
                <w:szCs w:val="32"/>
                <w:lang w:eastAsia="en-GB"/>
              </w:rPr>
              <w:drawing>
                <wp:anchor distT="0" distB="0" distL="114300" distR="114300" simplePos="0" relativeHeight="251658240" behindDoc="0" locked="0" layoutInCell="1" allowOverlap="1" wp14:anchorId="6F8FB6A0" wp14:editId="753C0592">
                  <wp:simplePos x="0" y="0"/>
                  <wp:positionH relativeFrom="column">
                    <wp:posOffset>669290</wp:posOffset>
                  </wp:positionH>
                  <wp:positionV relativeFrom="paragraph">
                    <wp:posOffset>615950</wp:posOffset>
                  </wp:positionV>
                  <wp:extent cx="3733800" cy="205740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375BF1">
              <w:rPr>
                <w:sz w:val="20"/>
                <w:szCs w:val="22"/>
              </w:rPr>
              <w:t xml:space="preserve"> </w:t>
            </w:r>
            <w:r w:rsidR="00CE4BCF">
              <w:rPr>
                <w:sz w:val="20"/>
                <w:szCs w:val="22"/>
              </w:rPr>
              <w:t>NHSE England</w:t>
            </w:r>
            <w:r w:rsidR="00375BF1">
              <w:rPr>
                <w:sz w:val="20"/>
                <w:szCs w:val="22"/>
              </w:rPr>
              <w:t xml:space="preserve"> – East of England Office (</w:t>
            </w:r>
            <w:r w:rsidR="000341EF">
              <w:rPr>
                <w:sz w:val="20"/>
                <w:szCs w:val="22"/>
              </w:rPr>
              <w:t>NHSE</w:t>
            </w:r>
            <w:r w:rsidR="00375BF1">
              <w:rPr>
                <w:sz w:val="20"/>
                <w:szCs w:val="22"/>
              </w:rPr>
              <w:t xml:space="preserve"> </w:t>
            </w:r>
            <w:proofErr w:type="spellStart"/>
            <w:r w:rsidR="00375BF1">
              <w:rPr>
                <w:sz w:val="20"/>
                <w:szCs w:val="22"/>
              </w:rPr>
              <w:t>EoE</w:t>
            </w:r>
            <w:proofErr w:type="spellEnd"/>
            <w:r w:rsidR="00375BF1">
              <w:rPr>
                <w:sz w:val="20"/>
                <w:szCs w:val="22"/>
              </w:rPr>
              <w:t>) is responsible for the commissioning, contracting and quality management of healthcare workforce education in the east of England (covering the counties of Bedfordshire, Cambridgeshire, Essex, Hertfordshire, Norfolk and Suffolk).</w:t>
            </w:r>
          </w:p>
          <w:p w:rsidRPr="000B5575" w:rsidR="000B5575" w:rsidP="00375BF1" w:rsidRDefault="000B5575" w14:paraId="6BB13973" w14:textId="241CD9E4">
            <w:pPr>
              <w:spacing w:after="0"/>
              <w:rPr>
                <w:sz w:val="32"/>
                <w:szCs w:val="32"/>
              </w:rPr>
            </w:pPr>
          </w:p>
          <w:p w:rsidRPr="000B5575" w:rsidR="000B5575" w:rsidP="000B5575" w:rsidRDefault="000B5575" w14:paraId="08F5F21B" w14:textId="6A6026F1">
            <w:pPr>
              <w:rPr>
                <w:sz w:val="32"/>
                <w:szCs w:val="32"/>
              </w:rPr>
            </w:pPr>
          </w:p>
          <w:p w:rsidRPr="000B5575" w:rsidR="000B5575" w:rsidP="000B5575" w:rsidRDefault="000B5575" w14:paraId="5E55BD10" w14:textId="37E97CE1">
            <w:pPr>
              <w:rPr>
                <w:sz w:val="32"/>
                <w:szCs w:val="32"/>
              </w:rPr>
            </w:pPr>
          </w:p>
          <w:p w:rsidRPr="000B5575" w:rsidR="000B5575" w:rsidP="000B5575" w:rsidRDefault="000B5575" w14:paraId="1A43050D" w14:textId="596879DA">
            <w:pPr>
              <w:rPr>
                <w:sz w:val="32"/>
                <w:szCs w:val="32"/>
              </w:rPr>
            </w:pPr>
          </w:p>
          <w:p w:rsidRPr="000B5575" w:rsidR="000B5575" w:rsidP="000B5575" w:rsidRDefault="000B5575" w14:paraId="18258F54" w14:textId="2EC03503">
            <w:pPr>
              <w:tabs>
                <w:tab w:val="left" w:pos="960"/>
              </w:tabs>
              <w:rPr>
                <w:sz w:val="32"/>
                <w:szCs w:val="32"/>
              </w:rPr>
            </w:pPr>
          </w:p>
          <w:p w:rsidRPr="000B5575" w:rsidR="000B5575" w:rsidP="000B5575" w:rsidRDefault="000B5575" w14:paraId="73F8478E" w14:textId="10C6344A">
            <w:pPr>
              <w:rPr>
                <w:sz w:val="32"/>
                <w:szCs w:val="32"/>
              </w:rPr>
            </w:pPr>
          </w:p>
          <w:p w:rsidRPr="000B5575" w:rsidR="000B5575" w:rsidP="000B5575" w:rsidRDefault="000B5575" w14:paraId="16DDFBB7" w14:textId="77777777">
            <w:pPr>
              <w:rPr>
                <w:sz w:val="32"/>
                <w:szCs w:val="32"/>
              </w:rPr>
            </w:pPr>
          </w:p>
          <w:p w:rsidRPr="00F06F45" w:rsidR="00F06F45" w:rsidP="00F06F45" w:rsidRDefault="00F06F45" w14:paraId="5D0E48F6" w14:textId="41450A1B">
            <w:pPr>
              <w:rPr>
                <w:b/>
                <w:sz w:val="20"/>
                <w:szCs w:val="32"/>
              </w:rPr>
            </w:pPr>
            <w:r w:rsidRPr="00F06F45">
              <w:rPr>
                <w:b/>
                <w:sz w:val="20"/>
                <w:szCs w:val="32"/>
              </w:rPr>
              <w:t>Reports to:</w:t>
            </w:r>
            <w:r w:rsidR="00E73DC3">
              <w:rPr>
                <w:sz w:val="20"/>
                <w:szCs w:val="32"/>
              </w:rPr>
              <w:t xml:space="preserve"> </w:t>
            </w:r>
            <w:r w:rsidR="00F824D6">
              <w:rPr>
                <w:sz w:val="20"/>
                <w:szCs w:val="32"/>
              </w:rPr>
              <w:t>RAD Multiprofessional Foundation School</w:t>
            </w:r>
            <w:r w:rsidR="00EA3F1D">
              <w:rPr>
                <w:sz w:val="20"/>
                <w:szCs w:val="32"/>
              </w:rPr>
              <w:t xml:space="preserve">/ </w:t>
            </w:r>
            <w:r w:rsidR="00E73DC3">
              <w:rPr>
                <w:sz w:val="20"/>
                <w:szCs w:val="32"/>
              </w:rPr>
              <w:t>Postgraduate Dean</w:t>
            </w:r>
            <w:r w:rsidRPr="00F06F45">
              <w:rPr>
                <w:sz w:val="20"/>
                <w:szCs w:val="32"/>
              </w:rPr>
              <w:t xml:space="preserve">, </w:t>
            </w:r>
            <w:r w:rsidR="000341EF">
              <w:rPr>
                <w:sz w:val="20"/>
                <w:szCs w:val="32"/>
              </w:rPr>
              <w:t>NHSE</w:t>
            </w:r>
            <w:r w:rsidRPr="00F06F45">
              <w:rPr>
                <w:sz w:val="20"/>
                <w:szCs w:val="32"/>
              </w:rPr>
              <w:t xml:space="preserve"> </w:t>
            </w:r>
            <w:proofErr w:type="spellStart"/>
            <w:r w:rsidRPr="00F06F45">
              <w:rPr>
                <w:sz w:val="20"/>
                <w:szCs w:val="32"/>
              </w:rPr>
              <w:t>EoE</w:t>
            </w:r>
            <w:proofErr w:type="spellEnd"/>
          </w:p>
          <w:p w:rsidRPr="00E73DC3" w:rsidR="00F06F45" w:rsidP="00F06F45" w:rsidRDefault="00F06F45" w14:paraId="0811E907" w14:textId="1ABE5ADA">
            <w:pPr>
              <w:rPr>
                <w:sz w:val="20"/>
                <w:szCs w:val="32"/>
              </w:rPr>
            </w:pPr>
            <w:r w:rsidRPr="00F06F45">
              <w:rPr>
                <w:b/>
                <w:sz w:val="20"/>
                <w:szCs w:val="32"/>
              </w:rPr>
              <w:t xml:space="preserve">Tenure: </w:t>
            </w:r>
            <w:r w:rsidRPr="007220A4" w:rsidR="007220A4">
              <w:rPr>
                <w:color w:val="000000" w:themeColor="text1"/>
                <w:sz w:val="20"/>
                <w:szCs w:val="32"/>
              </w:rPr>
              <w:t xml:space="preserve">12 months secondment  </w:t>
            </w:r>
          </w:p>
          <w:p w:rsidRPr="00F06F45" w:rsidR="00723F68" w:rsidP="00E73DC3" w:rsidRDefault="00F06F45" w14:paraId="322554FC" w14:textId="1DB2F5F0">
            <w:pPr>
              <w:rPr>
                <w:sz w:val="20"/>
                <w:szCs w:val="32"/>
              </w:rPr>
            </w:pPr>
            <w:r w:rsidRPr="00F06F45">
              <w:rPr>
                <w:b/>
                <w:sz w:val="20"/>
                <w:szCs w:val="32"/>
              </w:rPr>
              <w:t xml:space="preserve">Employment: </w:t>
            </w:r>
            <w:r w:rsidRPr="00E73DC3" w:rsidR="00E73DC3">
              <w:rPr>
                <w:sz w:val="20"/>
                <w:szCs w:val="32"/>
              </w:rPr>
              <w:t xml:space="preserve">The </w:t>
            </w:r>
            <w:r w:rsidR="00E73DC3">
              <w:rPr>
                <w:sz w:val="20"/>
                <w:szCs w:val="32"/>
              </w:rPr>
              <w:t xml:space="preserve">post holder will be seconded to </w:t>
            </w:r>
            <w:r w:rsidR="000341EF">
              <w:rPr>
                <w:sz w:val="20"/>
                <w:szCs w:val="32"/>
              </w:rPr>
              <w:t>NHSE</w:t>
            </w:r>
            <w:r w:rsidR="00E73DC3">
              <w:rPr>
                <w:sz w:val="20"/>
                <w:szCs w:val="32"/>
              </w:rPr>
              <w:t xml:space="preserve"> </w:t>
            </w:r>
            <w:proofErr w:type="spellStart"/>
            <w:r w:rsidR="00E73DC3">
              <w:rPr>
                <w:sz w:val="20"/>
                <w:szCs w:val="32"/>
              </w:rPr>
              <w:t>EoE</w:t>
            </w:r>
            <w:proofErr w:type="spellEnd"/>
            <w:r w:rsidRPr="00E73DC3" w:rsidR="00E73DC3">
              <w:rPr>
                <w:sz w:val="20"/>
                <w:szCs w:val="32"/>
              </w:rPr>
              <w:t xml:space="preserve"> on a secondment agreement with the</w:t>
            </w:r>
            <w:r w:rsidR="005D145F">
              <w:rPr>
                <w:sz w:val="20"/>
                <w:szCs w:val="32"/>
              </w:rPr>
              <w:t>ir</w:t>
            </w:r>
            <w:r w:rsidRPr="00E73DC3" w:rsidR="00E73DC3">
              <w:rPr>
                <w:sz w:val="20"/>
                <w:szCs w:val="32"/>
              </w:rPr>
              <w:t xml:space="preserve"> host employer</w:t>
            </w:r>
          </w:p>
        </w:tc>
      </w:tr>
      <w:tr w:rsidRPr="005C046D" w:rsidR="00723F68" w:rsidTr="005C046D" w14:paraId="07CE54AF" w14:textId="77777777">
        <w:trPr>
          <w:trHeight w:val="2698"/>
        </w:trPr>
        <w:tc>
          <w:tcPr>
            <w:tcW w:w="15414" w:type="dxa"/>
            <w:gridSpan w:val="2"/>
          </w:tcPr>
          <w:p w:rsidRPr="005C046D" w:rsidR="00723F68" w:rsidP="00867623" w:rsidRDefault="00723F68" w14:paraId="19A40A33" w14:textId="77777777">
            <w:pPr>
              <w:rPr>
                <w:b/>
                <w:color w:val="4F81BD"/>
                <w:sz w:val="32"/>
                <w:szCs w:val="32"/>
              </w:rPr>
            </w:pPr>
            <w:r w:rsidRPr="005C046D">
              <w:rPr>
                <w:b/>
                <w:color w:val="4F81BD"/>
                <w:sz w:val="32"/>
                <w:szCs w:val="32"/>
              </w:rPr>
              <w:t>About Us</w:t>
            </w:r>
          </w:p>
          <w:p w:rsidRPr="002061B8" w:rsidR="00723F68" w:rsidP="00E82CFE" w:rsidRDefault="000341EF" w14:paraId="4528114E" w14:textId="2642E0B0">
            <w:pPr>
              <w:pStyle w:val="ColorfulList-Accent11"/>
              <w:pBdr>
                <w:top w:val="none" w:color="auto" w:sz="0" w:space="0"/>
                <w:left w:val="none" w:color="auto" w:sz="0" w:space="0"/>
                <w:bottom w:val="none" w:color="auto" w:sz="0" w:space="0"/>
                <w:right w:val="none" w:color="auto" w:sz="0" w:space="0"/>
                <w:bar w:val="none" w:color="auto" w:sz="0"/>
              </w:pBdr>
              <w:spacing w:after="170"/>
              <w:ind w:left="0"/>
              <w:jc w:val="both"/>
              <w:rPr>
                <w:sz w:val="18"/>
                <w:szCs w:val="18"/>
              </w:rPr>
            </w:pPr>
            <w:r>
              <w:rPr>
                <w:sz w:val="18"/>
                <w:szCs w:val="18"/>
              </w:rPr>
              <w:t>NHSE</w:t>
            </w:r>
            <w:r w:rsidRPr="002061B8" w:rsidR="00723F68">
              <w:rPr>
                <w:sz w:val="18"/>
                <w:szCs w:val="18"/>
              </w:rPr>
              <w:t xml:space="preserve"> provides leadership for the education and training system. It ensures that the shape and skills of the future health and public health workforce evolve to sustain high quality outcomes for patients in the face of demographic and technological change. </w:t>
            </w:r>
            <w:r>
              <w:rPr>
                <w:sz w:val="18"/>
                <w:szCs w:val="18"/>
              </w:rPr>
              <w:t>NHSE</w:t>
            </w:r>
            <w:r w:rsidRPr="002061B8" w:rsidR="00723F68">
              <w:rPr>
                <w:sz w:val="18"/>
                <w:szCs w:val="18"/>
              </w:rPr>
              <w:t xml:space="preserve"> ensures that the workforce has the right skills, </w:t>
            </w:r>
            <w:r w:rsidRPr="002061B8" w:rsidR="00723F68">
              <w:rPr>
                <w:sz w:val="18"/>
                <w:szCs w:val="18"/>
                <w:lang w:val="en-GB"/>
              </w:rPr>
              <w:t>behaviours</w:t>
            </w:r>
            <w:r w:rsidRPr="002061B8" w:rsidR="00723F68">
              <w:rPr>
                <w:sz w:val="18"/>
                <w:szCs w:val="18"/>
              </w:rPr>
              <w:t xml:space="preserve"> and training, and is available in the right numbers, to support the delivery of excellent healthcare and drive improvements through supporting healthcare providers and clinicians to take greater responsibility for planning and commissioning education and training.</w:t>
            </w:r>
          </w:p>
          <w:p w:rsidRPr="002061B8" w:rsidR="00723F68" w:rsidP="00867623" w:rsidRDefault="00723F68" w14:paraId="2D2CC1D1" w14:textId="77777777">
            <w:pPr>
              <w:rPr>
                <w:sz w:val="18"/>
                <w:szCs w:val="18"/>
              </w:rPr>
            </w:pPr>
            <w:r w:rsidRPr="002061B8">
              <w:rPr>
                <w:sz w:val="18"/>
                <w:szCs w:val="18"/>
              </w:rPr>
              <w:t xml:space="preserve">Our </w:t>
            </w:r>
            <w:r w:rsidRPr="002061B8">
              <w:rPr>
                <w:b/>
                <w:sz w:val="18"/>
                <w:szCs w:val="18"/>
              </w:rPr>
              <w:t>ambition</w:t>
            </w:r>
            <w:r w:rsidRPr="002061B8">
              <w:rPr>
                <w:sz w:val="18"/>
                <w:szCs w:val="18"/>
              </w:rPr>
              <w:t xml:space="preserve"> is to be the best organisation of our type in the world by living our values every day.</w:t>
            </w:r>
          </w:p>
          <w:p w:rsidRPr="005C046D" w:rsidR="00723F68" w:rsidP="00F64F8D" w:rsidRDefault="00723F68" w14:paraId="291438A8" w14:textId="77777777">
            <w:pPr>
              <w:rPr>
                <w:sz w:val="32"/>
                <w:szCs w:val="32"/>
              </w:rPr>
            </w:pPr>
            <w:r w:rsidRPr="002061B8">
              <w:rPr>
                <w:sz w:val="18"/>
                <w:szCs w:val="18"/>
              </w:rPr>
              <w:t xml:space="preserve">Our Core </w:t>
            </w:r>
            <w:r w:rsidRPr="002061B8">
              <w:rPr>
                <w:b/>
                <w:sz w:val="18"/>
                <w:szCs w:val="18"/>
              </w:rPr>
              <w:t>Values</w:t>
            </w:r>
            <w:r w:rsidRPr="002061B8">
              <w:rPr>
                <w:sz w:val="18"/>
                <w:szCs w:val="18"/>
              </w:rPr>
              <w:t xml:space="preserve"> are that everyone feels </w:t>
            </w:r>
            <w:r w:rsidRPr="002061B8">
              <w:rPr>
                <w:b/>
                <w:sz w:val="18"/>
                <w:szCs w:val="18"/>
              </w:rPr>
              <w:t>valued and respected</w:t>
            </w:r>
            <w:r w:rsidRPr="002061B8">
              <w:rPr>
                <w:sz w:val="18"/>
                <w:szCs w:val="18"/>
              </w:rPr>
              <w:t xml:space="preserve"> and are </w:t>
            </w:r>
            <w:r w:rsidRPr="002061B8">
              <w:rPr>
                <w:b/>
                <w:sz w:val="18"/>
                <w:szCs w:val="18"/>
              </w:rPr>
              <w:t>included and involved</w:t>
            </w:r>
            <w:r w:rsidRPr="002061B8">
              <w:rPr>
                <w:sz w:val="18"/>
                <w:szCs w:val="18"/>
              </w:rPr>
              <w:t xml:space="preserve"> in everything that affects them; are </w:t>
            </w:r>
            <w:r w:rsidRPr="002061B8">
              <w:rPr>
                <w:b/>
                <w:sz w:val="18"/>
                <w:szCs w:val="18"/>
              </w:rPr>
              <w:t>trusted</w:t>
            </w:r>
            <w:r w:rsidRPr="002061B8">
              <w:rPr>
                <w:sz w:val="18"/>
                <w:szCs w:val="18"/>
              </w:rPr>
              <w:t xml:space="preserve"> to make decisions with clear reasons in order to </w:t>
            </w:r>
            <w:r w:rsidRPr="002061B8">
              <w:rPr>
                <w:b/>
                <w:sz w:val="18"/>
                <w:szCs w:val="18"/>
              </w:rPr>
              <w:t>be empowered</w:t>
            </w:r>
            <w:r w:rsidRPr="002061B8">
              <w:rPr>
                <w:sz w:val="18"/>
                <w:szCs w:val="18"/>
              </w:rPr>
              <w:t xml:space="preserve"> to deliver; are committed to clear, </w:t>
            </w:r>
            <w:r w:rsidRPr="002061B8">
              <w:rPr>
                <w:b/>
                <w:sz w:val="18"/>
                <w:szCs w:val="18"/>
              </w:rPr>
              <w:t>effective communication</w:t>
            </w:r>
            <w:r w:rsidRPr="002061B8">
              <w:rPr>
                <w:sz w:val="18"/>
                <w:szCs w:val="18"/>
              </w:rPr>
              <w:t xml:space="preserve">, which is transparent and open when sharing information; takes </w:t>
            </w:r>
            <w:r w:rsidRPr="002061B8">
              <w:rPr>
                <w:b/>
                <w:sz w:val="18"/>
                <w:szCs w:val="18"/>
              </w:rPr>
              <w:t>pride and has integrity</w:t>
            </w:r>
            <w:r w:rsidRPr="002061B8">
              <w:rPr>
                <w:sz w:val="18"/>
                <w:szCs w:val="18"/>
              </w:rPr>
              <w:t xml:space="preserve"> in everything we do and recognises that everyone has a significant contribution whilst taking </w:t>
            </w:r>
            <w:r w:rsidRPr="002061B8">
              <w:rPr>
                <w:b/>
                <w:sz w:val="18"/>
                <w:szCs w:val="18"/>
              </w:rPr>
              <w:t>personal responsibility and accountability</w:t>
            </w:r>
            <w:r w:rsidRPr="002061B8">
              <w:rPr>
                <w:sz w:val="18"/>
                <w:szCs w:val="18"/>
              </w:rPr>
              <w:t xml:space="preserve"> for actions and behaviours.</w:t>
            </w:r>
          </w:p>
        </w:tc>
      </w:tr>
    </w:tbl>
    <w:p w:rsidRPr="007D7F70" w:rsidR="00723F68" w:rsidRDefault="00723F68" w14:paraId="11937446" w14:textId="50D6941D">
      <w:pPr>
        <w:rPr>
          <w:sz w:val="56"/>
          <w:szCs w:val="56"/>
        </w:rPr>
      </w:pPr>
      <w:r w:rsidRPr="007D7F70">
        <w:rPr>
          <w:sz w:val="56"/>
          <w:szCs w:val="56"/>
        </w:rPr>
        <w:t>Recruitment Profile</w:t>
      </w:r>
    </w:p>
    <w:tbl>
      <w:tblPr>
        <w:tblW w:w="15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707"/>
        <w:gridCol w:w="7707"/>
      </w:tblGrid>
      <w:tr w:rsidRPr="005C046D" w:rsidR="00723F68" w:rsidTr="005C046D" w14:paraId="36E46705" w14:textId="77777777">
        <w:trPr>
          <w:trHeight w:val="691"/>
        </w:trPr>
        <w:tc>
          <w:tcPr>
            <w:tcW w:w="15414" w:type="dxa"/>
            <w:gridSpan w:val="2"/>
          </w:tcPr>
          <w:tbl>
            <w:tblPr>
              <w:tblW w:w="15198" w:type="dxa"/>
              <w:tblLook w:val="0000" w:firstRow="0" w:lastRow="0" w:firstColumn="0" w:lastColumn="0" w:noHBand="0" w:noVBand="0"/>
            </w:tblPr>
            <w:tblGrid>
              <w:gridCol w:w="15198"/>
            </w:tblGrid>
            <w:tr w:rsidRPr="005C046D" w:rsidR="00723F68" w:rsidTr="001924DB" w14:paraId="35E91193" w14:textId="77777777">
              <w:trPr>
                <w:trHeight w:val="257"/>
              </w:trPr>
              <w:tc>
                <w:tcPr>
                  <w:tcW w:w="15198" w:type="dxa"/>
                </w:tcPr>
                <w:p w:rsidRPr="005C046D" w:rsidR="00723F68" w:rsidP="00916D12" w:rsidRDefault="00723F68" w14:paraId="60E06BD5" w14:textId="77777777">
                  <w:pPr>
                    <w:spacing w:after="0"/>
                    <w:ind w:left="-108"/>
                    <w:rPr>
                      <w:b/>
                      <w:bCs/>
                      <w:color w:val="0070C0"/>
                      <w:sz w:val="32"/>
                      <w:szCs w:val="32"/>
                    </w:rPr>
                  </w:pPr>
                  <w:r w:rsidRPr="005C046D">
                    <w:rPr>
                      <w:b/>
                      <w:bCs/>
                      <w:color w:val="0070C0"/>
                      <w:sz w:val="32"/>
                      <w:szCs w:val="32"/>
                    </w:rPr>
                    <w:t>About You</w:t>
                  </w:r>
                </w:p>
                <w:p w:rsidRPr="005C046D" w:rsidR="00723F68" w:rsidP="00916D12" w:rsidRDefault="00723F68" w14:paraId="1C95B262" w14:textId="3BB80983">
                  <w:pPr>
                    <w:spacing w:after="0"/>
                    <w:ind w:left="-108"/>
                    <w:rPr>
                      <w:color w:val="4F81BD"/>
                    </w:rPr>
                  </w:pPr>
                  <w:r w:rsidRPr="005C046D">
                    <w:t xml:space="preserve"> This section details the personal attributes we require for this role. If you feel these describe </w:t>
                  </w:r>
                  <w:r w:rsidRPr="005C046D" w:rsidR="004F5B89">
                    <w:t>you,</w:t>
                  </w:r>
                  <w:r w:rsidRPr="005C046D">
                    <w:t xml:space="preserve"> we </w:t>
                  </w:r>
                  <w:proofErr w:type="gramStart"/>
                  <w:r w:rsidRPr="005C046D">
                    <w:t>would</w:t>
                  </w:r>
                  <w:proofErr w:type="gramEnd"/>
                  <w:r w:rsidRPr="005C046D">
                    <w:t xml:space="preserve"> welcome your application </w:t>
                  </w:r>
                </w:p>
              </w:tc>
            </w:tr>
          </w:tbl>
          <w:p w:rsidRPr="005C046D" w:rsidR="00723F68" w:rsidP="005C046D" w:rsidRDefault="00723F68" w14:paraId="4954022D" w14:textId="77777777">
            <w:pPr>
              <w:spacing w:after="0"/>
              <w:rPr>
                <w:b/>
                <w:color w:val="4F81BD"/>
              </w:rPr>
            </w:pPr>
          </w:p>
        </w:tc>
      </w:tr>
      <w:tr w:rsidRPr="005C046D" w:rsidR="00723F68" w:rsidTr="005C046D" w14:paraId="5B476EFB" w14:textId="77777777">
        <w:trPr>
          <w:trHeight w:val="434"/>
        </w:trPr>
        <w:tc>
          <w:tcPr>
            <w:tcW w:w="7707" w:type="dxa"/>
          </w:tcPr>
          <w:p w:rsidRPr="00234232" w:rsidR="00723F68" w:rsidP="005C046D" w:rsidRDefault="00723F68" w14:paraId="7350E927" w14:textId="77777777">
            <w:pPr>
              <w:spacing w:after="0"/>
              <w:rPr>
                <w:b/>
                <w:bCs/>
                <w:color w:val="0070C0"/>
                <w:sz w:val="32"/>
                <w:szCs w:val="32"/>
              </w:rPr>
            </w:pPr>
            <w:r w:rsidRPr="00234232">
              <w:rPr>
                <w:b/>
                <w:bCs/>
                <w:color w:val="0070C0"/>
                <w:sz w:val="32"/>
                <w:szCs w:val="32"/>
              </w:rPr>
              <w:t>Behaviours and Values</w:t>
            </w:r>
          </w:p>
        </w:tc>
        <w:tc>
          <w:tcPr>
            <w:tcW w:w="7707" w:type="dxa"/>
          </w:tcPr>
          <w:p w:rsidRPr="005C046D" w:rsidR="00723F68" w:rsidP="005C046D" w:rsidRDefault="00723F68" w14:paraId="020D822B" w14:textId="77777777">
            <w:pPr>
              <w:spacing w:after="0"/>
              <w:rPr>
                <w:b/>
                <w:bCs/>
                <w:color w:val="0070C0"/>
                <w:sz w:val="32"/>
                <w:szCs w:val="32"/>
              </w:rPr>
            </w:pPr>
            <w:r w:rsidRPr="005C046D">
              <w:rPr>
                <w:b/>
                <w:bCs/>
                <w:color w:val="0070C0"/>
                <w:sz w:val="32"/>
                <w:szCs w:val="32"/>
              </w:rPr>
              <w:t>Skills and Abilities</w:t>
            </w:r>
          </w:p>
        </w:tc>
      </w:tr>
      <w:tr w:rsidRPr="005C046D" w:rsidR="00723F68" w:rsidTr="005F6F41" w14:paraId="5AE68044" w14:textId="77777777">
        <w:trPr>
          <w:trHeight w:val="2584"/>
        </w:trPr>
        <w:tc>
          <w:tcPr>
            <w:tcW w:w="7707" w:type="dxa"/>
          </w:tcPr>
          <w:p w:rsidRPr="001F1EA8" w:rsidR="009D2D6A" w:rsidP="001F1EA8" w:rsidRDefault="009D2D6A" w14:paraId="5E797856" w14:textId="61D73D83">
            <w:pPr>
              <w:spacing w:after="0"/>
              <w:rPr>
                <w:bCs/>
                <w:sz w:val="20"/>
                <w:szCs w:val="22"/>
              </w:rPr>
            </w:pPr>
            <w:r w:rsidRPr="001F1EA8">
              <w:rPr>
                <w:bCs/>
                <w:sz w:val="20"/>
                <w:szCs w:val="22"/>
              </w:rPr>
              <w:t>Understand the values of the NHS constitution and work with these values underpinning. These values are:</w:t>
            </w:r>
          </w:p>
          <w:p w:rsidRPr="00FA2B40" w:rsidR="009D2D6A" w:rsidP="006F1754" w:rsidRDefault="009D2D6A" w14:paraId="750A7453" w14:textId="77777777">
            <w:pPr>
              <w:numPr>
                <w:ilvl w:val="0"/>
                <w:numId w:val="8"/>
              </w:numPr>
              <w:spacing w:after="0"/>
              <w:contextualSpacing/>
              <w:rPr>
                <w:bCs/>
                <w:sz w:val="20"/>
                <w:szCs w:val="22"/>
              </w:rPr>
            </w:pPr>
            <w:r w:rsidRPr="00FA2B40">
              <w:rPr>
                <w:bCs/>
                <w:sz w:val="20"/>
                <w:szCs w:val="22"/>
              </w:rPr>
              <w:t>Working together for patients</w:t>
            </w:r>
          </w:p>
          <w:p w:rsidRPr="00FA2B40" w:rsidR="009D2D6A" w:rsidP="006F1754" w:rsidRDefault="009D2D6A" w14:paraId="2D1D8260" w14:textId="1618662C">
            <w:pPr>
              <w:numPr>
                <w:ilvl w:val="0"/>
                <w:numId w:val="8"/>
              </w:numPr>
              <w:spacing w:after="0"/>
              <w:contextualSpacing/>
              <w:rPr>
                <w:bCs/>
                <w:sz w:val="20"/>
                <w:szCs w:val="22"/>
              </w:rPr>
            </w:pPr>
            <w:r w:rsidRPr="00FA2B40">
              <w:rPr>
                <w:bCs/>
                <w:sz w:val="20"/>
                <w:szCs w:val="22"/>
              </w:rPr>
              <w:t xml:space="preserve">Everyone </w:t>
            </w:r>
            <w:r w:rsidRPr="00FA2B40" w:rsidR="004F5B89">
              <w:rPr>
                <w:bCs/>
                <w:sz w:val="20"/>
                <w:szCs w:val="22"/>
              </w:rPr>
              <w:t>counts</w:t>
            </w:r>
          </w:p>
          <w:p w:rsidRPr="00FA2B40" w:rsidR="009D2D6A" w:rsidP="006F1754" w:rsidRDefault="009D2D6A" w14:paraId="601F57D8" w14:textId="77777777">
            <w:pPr>
              <w:numPr>
                <w:ilvl w:val="0"/>
                <w:numId w:val="8"/>
              </w:numPr>
              <w:spacing w:after="0"/>
              <w:contextualSpacing/>
              <w:rPr>
                <w:bCs/>
                <w:sz w:val="20"/>
                <w:szCs w:val="22"/>
              </w:rPr>
            </w:pPr>
            <w:r w:rsidRPr="00FA2B40">
              <w:rPr>
                <w:bCs/>
                <w:sz w:val="20"/>
                <w:szCs w:val="22"/>
              </w:rPr>
              <w:t>Compassion</w:t>
            </w:r>
          </w:p>
          <w:p w:rsidRPr="00FA2B40" w:rsidR="009D2D6A" w:rsidP="006F1754" w:rsidRDefault="009D2D6A" w14:paraId="2D79D170" w14:textId="77777777">
            <w:pPr>
              <w:numPr>
                <w:ilvl w:val="0"/>
                <w:numId w:val="8"/>
              </w:numPr>
              <w:spacing w:after="0"/>
              <w:contextualSpacing/>
              <w:rPr>
                <w:bCs/>
                <w:sz w:val="20"/>
                <w:szCs w:val="22"/>
              </w:rPr>
            </w:pPr>
            <w:r w:rsidRPr="00FA2B40">
              <w:rPr>
                <w:bCs/>
                <w:sz w:val="20"/>
                <w:szCs w:val="22"/>
              </w:rPr>
              <w:t>Improving lives</w:t>
            </w:r>
          </w:p>
          <w:p w:rsidRPr="00FA2B40" w:rsidR="009D2D6A" w:rsidP="006F1754" w:rsidRDefault="009D2D6A" w14:paraId="3564729B" w14:textId="41145D35">
            <w:pPr>
              <w:numPr>
                <w:ilvl w:val="0"/>
                <w:numId w:val="8"/>
              </w:numPr>
              <w:spacing w:after="0"/>
              <w:contextualSpacing/>
              <w:rPr>
                <w:bCs/>
                <w:sz w:val="20"/>
                <w:szCs w:val="22"/>
              </w:rPr>
            </w:pPr>
            <w:r w:rsidRPr="00FA2B40">
              <w:rPr>
                <w:bCs/>
                <w:sz w:val="20"/>
                <w:szCs w:val="22"/>
              </w:rPr>
              <w:t xml:space="preserve">Respect and </w:t>
            </w:r>
            <w:r w:rsidRPr="00FA2B40" w:rsidR="004F5B89">
              <w:rPr>
                <w:bCs/>
                <w:sz w:val="20"/>
                <w:szCs w:val="22"/>
              </w:rPr>
              <w:t>dignity</w:t>
            </w:r>
            <w:r w:rsidRPr="00FA2B40">
              <w:rPr>
                <w:bCs/>
                <w:sz w:val="20"/>
                <w:szCs w:val="22"/>
              </w:rPr>
              <w:t xml:space="preserve"> </w:t>
            </w:r>
          </w:p>
          <w:p w:rsidRPr="00FA2B40" w:rsidR="009D2D6A" w:rsidP="006F1754" w:rsidRDefault="009D2D6A" w14:paraId="698D71A2" w14:textId="77777777">
            <w:pPr>
              <w:numPr>
                <w:ilvl w:val="0"/>
                <w:numId w:val="8"/>
              </w:numPr>
              <w:spacing w:after="0"/>
              <w:contextualSpacing/>
              <w:rPr>
                <w:bCs/>
                <w:sz w:val="22"/>
                <w:szCs w:val="22"/>
              </w:rPr>
            </w:pPr>
            <w:r w:rsidRPr="00FA2B40">
              <w:rPr>
                <w:bCs/>
                <w:sz w:val="20"/>
                <w:szCs w:val="22"/>
              </w:rPr>
              <w:t>Commitment to quality of care</w:t>
            </w:r>
          </w:p>
          <w:p w:rsidRPr="007662BB" w:rsidR="007662BB" w:rsidP="009D2D6A" w:rsidRDefault="007662BB" w14:paraId="724D3F12" w14:textId="77777777">
            <w:pPr>
              <w:pStyle w:val="ListParagraph"/>
              <w:ind w:left="360"/>
              <w:rPr>
                <w:sz w:val="22"/>
              </w:rPr>
            </w:pPr>
            <w:r>
              <w:rPr>
                <w:sz w:val="20"/>
              </w:rPr>
              <w:t xml:space="preserve"> </w:t>
            </w:r>
          </w:p>
        </w:tc>
        <w:tc>
          <w:tcPr>
            <w:tcW w:w="7707" w:type="dxa"/>
          </w:tcPr>
          <w:p w:rsidRPr="0053469E" w:rsidR="0053469E" w:rsidP="0053469E" w:rsidRDefault="0053469E" w14:paraId="7976C159" w14:textId="77777777">
            <w:pPr>
              <w:pStyle w:val="NoSpacing"/>
              <w:rPr>
                <w:b/>
                <w:bCs/>
                <w:sz w:val="20"/>
                <w:szCs w:val="20"/>
                <w:u w:val="single"/>
              </w:rPr>
            </w:pPr>
            <w:r w:rsidRPr="0053469E">
              <w:rPr>
                <w:b/>
                <w:bCs/>
                <w:sz w:val="20"/>
                <w:szCs w:val="20"/>
                <w:u w:val="single"/>
              </w:rPr>
              <w:t xml:space="preserve">Essential </w:t>
            </w:r>
          </w:p>
          <w:p w:rsidR="0053469E" w:rsidP="0053469E" w:rsidRDefault="0053469E" w14:paraId="67A6CFB4" w14:textId="77777777">
            <w:pPr>
              <w:pStyle w:val="NoSpacing"/>
              <w:rPr>
                <w:sz w:val="20"/>
                <w:szCs w:val="20"/>
              </w:rPr>
            </w:pPr>
          </w:p>
          <w:p w:rsidRPr="0053469E" w:rsidR="0053469E" w:rsidP="0053469E" w:rsidRDefault="0053469E" w14:paraId="42D2A920" w14:textId="5BE47D46">
            <w:pPr>
              <w:pStyle w:val="NoSpacing"/>
              <w:rPr>
                <w:sz w:val="20"/>
                <w:szCs w:val="20"/>
              </w:rPr>
            </w:pPr>
            <w:r w:rsidRPr="0053469E">
              <w:rPr>
                <w:sz w:val="20"/>
                <w:szCs w:val="20"/>
              </w:rPr>
              <w:t xml:space="preserve">A commitment to delivering high quality improvement. </w:t>
            </w:r>
          </w:p>
          <w:p w:rsidRPr="0053469E" w:rsidR="0053469E" w:rsidP="0053469E" w:rsidRDefault="0053469E" w14:paraId="26AEF6FC" w14:textId="77777777">
            <w:pPr>
              <w:pStyle w:val="NoSpacing"/>
              <w:rPr>
                <w:sz w:val="20"/>
                <w:szCs w:val="20"/>
              </w:rPr>
            </w:pPr>
          </w:p>
          <w:p w:rsidRPr="0053469E" w:rsidR="0053469E" w:rsidP="0053469E" w:rsidRDefault="0053469E" w14:paraId="2145EA87" w14:textId="77777777">
            <w:pPr>
              <w:pStyle w:val="NoSpacing"/>
              <w:rPr>
                <w:sz w:val="20"/>
                <w:szCs w:val="20"/>
              </w:rPr>
            </w:pPr>
            <w:r w:rsidRPr="0053469E">
              <w:rPr>
                <w:sz w:val="20"/>
                <w:szCs w:val="20"/>
              </w:rPr>
              <w:t xml:space="preserve">Excellent organisational abilities: </w:t>
            </w:r>
          </w:p>
          <w:p w:rsidRPr="0053469E" w:rsidR="0053469E" w:rsidP="006F1754" w:rsidRDefault="0053469E" w14:paraId="124313BD" w14:textId="0F396D04">
            <w:pPr>
              <w:pStyle w:val="NoSpacing"/>
              <w:numPr>
                <w:ilvl w:val="0"/>
                <w:numId w:val="10"/>
              </w:numPr>
              <w:rPr>
                <w:sz w:val="20"/>
                <w:szCs w:val="20"/>
              </w:rPr>
            </w:pPr>
            <w:r w:rsidRPr="0053469E">
              <w:rPr>
                <w:sz w:val="20"/>
                <w:szCs w:val="20"/>
              </w:rPr>
              <w:t xml:space="preserve">Ability to forward </w:t>
            </w:r>
            <w:r w:rsidRPr="0053469E" w:rsidR="004F5B89">
              <w:rPr>
                <w:sz w:val="20"/>
                <w:szCs w:val="20"/>
              </w:rPr>
              <w:t>plan.</w:t>
            </w:r>
          </w:p>
          <w:p w:rsidR="0053469E" w:rsidP="006F1754" w:rsidRDefault="0053469E" w14:paraId="7FFB6547" w14:textId="26912BB4">
            <w:pPr>
              <w:pStyle w:val="NoSpacing"/>
              <w:numPr>
                <w:ilvl w:val="0"/>
                <w:numId w:val="10"/>
              </w:numPr>
              <w:rPr>
                <w:sz w:val="20"/>
                <w:szCs w:val="20"/>
              </w:rPr>
            </w:pPr>
            <w:r w:rsidRPr="0053469E">
              <w:rPr>
                <w:sz w:val="20"/>
                <w:szCs w:val="20"/>
              </w:rPr>
              <w:t xml:space="preserve">Ability to keep on track to </w:t>
            </w:r>
            <w:r w:rsidRPr="0053469E" w:rsidR="004F5B89">
              <w:rPr>
                <w:sz w:val="20"/>
                <w:szCs w:val="20"/>
              </w:rPr>
              <w:t>delive</w:t>
            </w:r>
            <w:r w:rsidR="004F5B89">
              <w:rPr>
                <w:sz w:val="20"/>
                <w:szCs w:val="20"/>
              </w:rPr>
              <w:t>r.</w:t>
            </w:r>
          </w:p>
          <w:p w:rsidR="0053469E" w:rsidP="0053469E" w:rsidRDefault="0053469E" w14:paraId="623F5A68" w14:textId="77777777">
            <w:pPr>
              <w:pStyle w:val="NoSpacing"/>
              <w:rPr>
                <w:sz w:val="20"/>
                <w:szCs w:val="20"/>
              </w:rPr>
            </w:pPr>
          </w:p>
          <w:p w:rsidR="0053469E" w:rsidP="0053469E" w:rsidRDefault="0053469E" w14:paraId="2F92E525" w14:textId="77777777">
            <w:pPr>
              <w:pStyle w:val="NoSpacing"/>
              <w:rPr>
                <w:sz w:val="20"/>
                <w:szCs w:val="20"/>
              </w:rPr>
            </w:pPr>
            <w:r w:rsidRPr="0053469E">
              <w:rPr>
                <w:sz w:val="20"/>
                <w:szCs w:val="20"/>
              </w:rPr>
              <w:t>Sustainable outcomes</w:t>
            </w:r>
          </w:p>
          <w:p w:rsidRPr="00353BA2" w:rsidR="0053469E" w:rsidP="0053469E" w:rsidRDefault="0053469E" w14:paraId="6E2B95B5" w14:textId="6DF8A2C6">
            <w:pPr>
              <w:pStyle w:val="NoSpacing"/>
              <w:numPr>
                <w:ilvl w:val="0"/>
                <w:numId w:val="11"/>
              </w:numPr>
              <w:rPr>
                <w:sz w:val="20"/>
                <w:szCs w:val="20"/>
              </w:rPr>
            </w:pPr>
            <w:r w:rsidRPr="0053469E">
              <w:rPr>
                <w:sz w:val="20"/>
                <w:szCs w:val="20"/>
              </w:rPr>
              <w:t>Time management and prioritisation skills</w:t>
            </w:r>
            <w:r w:rsidR="00B144F5">
              <w:rPr>
                <w:sz w:val="20"/>
                <w:szCs w:val="20"/>
              </w:rPr>
              <w:t>.</w:t>
            </w:r>
          </w:p>
          <w:p w:rsidRPr="0053469E" w:rsidR="0053469E" w:rsidP="00B144F5" w:rsidRDefault="0053469E" w14:paraId="40FA5DD4" w14:textId="472A2E99">
            <w:pPr>
              <w:pStyle w:val="NoSpacing"/>
              <w:numPr>
                <w:ilvl w:val="0"/>
                <w:numId w:val="11"/>
              </w:numPr>
              <w:rPr>
                <w:sz w:val="20"/>
                <w:szCs w:val="20"/>
              </w:rPr>
            </w:pPr>
            <w:r w:rsidRPr="0053469E">
              <w:rPr>
                <w:sz w:val="20"/>
                <w:szCs w:val="20"/>
              </w:rPr>
              <w:t xml:space="preserve">Adept in using MS Office (Excel, Work, PowerPoint), Internet, Email. </w:t>
            </w:r>
          </w:p>
          <w:p w:rsidRPr="0053469E" w:rsidR="0053469E" w:rsidP="00B144F5" w:rsidRDefault="0053469E" w14:paraId="58DF250C" w14:textId="542B4435">
            <w:pPr>
              <w:pStyle w:val="NoSpacing"/>
              <w:numPr>
                <w:ilvl w:val="0"/>
                <w:numId w:val="11"/>
              </w:numPr>
              <w:rPr>
                <w:sz w:val="20"/>
                <w:szCs w:val="20"/>
              </w:rPr>
            </w:pPr>
            <w:r w:rsidRPr="0053469E">
              <w:rPr>
                <w:sz w:val="20"/>
                <w:szCs w:val="20"/>
              </w:rPr>
              <w:t xml:space="preserve">People management and leadership skills. </w:t>
            </w:r>
          </w:p>
          <w:p w:rsidRPr="0053469E" w:rsidR="0053469E" w:rsidP="00B144F5" w:rsidRDefault="0053469E" w14:paraId="3EA39946" w14:textId="6B8FB50E">
            <w:pPr>
              <w:pStyle w:val="NoSpacing"/>
              <w:numPr>
                <w:ilvl w:val="0"/>
                <w:numId w:val="11"/>
              </w:numPr>
              <w:rPr>
                <w:sz w:val="20"/>
                <w:szCs w:val="20"/>
              </w:rPr>
            </w:pPr>
            <w:r w:rsidRPr="0053469E">
              <w:rPr>
                <w:sz w:val="20"/>
                <w:szCs w:val="20"/>
              </w:rPr>
              <w:t xml:space="preserve">Ability to work collaboratively across grades, specialities, and professions. </w:t>
            </w:r>
          </w:p>
          <w:p w:rsidRPr="0053469E" w:rsidR="0053469E" w:rsidP="00B144F5" w:rsidRDefault="0053469E" w14:paraId="253BF0B1" w14:textId="77777777">
            <w:pPr>
              <w:pStyle w:val="NoSpacing"/>
              <w:numPr>
                <w:ilvl w:val="0"/>
                <w:numId w:val="11"/>
              </w:numPr>
              <w:rPr>
                <w:sz w:val="20"/>
                <w:szCs w:val="20"/>
              </w:rPr>
            </w:pPr>
            <w:r w:rsidRPr="0053469E">
              <w:rPr>
                <w:sz w:val="20"/>
                <w:szCs w:val="20"/>
              </w:rPr>
              <w:t xml:space="preserve">Able to work both independently and as part of a team. </w:t>
            </w:r>
          </w:p>
          <w:p w:rsidRPr="0053469E" w:rsidR="0053469E" w:rsidP="0053469E" w:rsidRDefault="0053469E" w14:paraId="078D7D1D" w14:textId="77777777">
            <w:pPr>
              <w:pStyle w:val="NoSpacing"/>
              <w:rPr>
                <w:sz w:val="20"/>
                <w:szCs w:val="20"/>
              </w:rPr>
            </w:pPr>
          </w:p>
          <w:p w:rsidRPr="0053469E" w:rsidR="0053469E" w:rsidP="0053469E" w:rsidRDefault="0053469E" w14:paraId="5A056799" w14:textId="77777777">
            <w:pPr>
              <w:pStyle w:val="NoSpacing"/>
              <w:rPr>
                <w:sz w:val="20"/>
                <w:szCs w:val="20"/>
              </w:rPr>
            </w:pPr>
            <w:r w:rsidRPr="0053469E">
              <w:rPr>
                <w:sz w:val="20"/>
                <w:szCs w:val="20"/>
              </w:rPr>
              <w:t xml:space="preserve">Great interpersonal and communication skills that will enable you to: </w:t>
            </w:r>
          </w:p>
          <w:p w:rsidRPr="0053469E" w:rsidR="0053469E" w:rsidP="006F1754" w:rsidRDefault="0053469E" w14:paraId="1C643CEA" w14:textId="66BA7D05">
            <w:pPr>
              <w:pStyle w:val="NoSpacing"/>
              <w:numPr>
                <w:ilvl w:val="0"/>
                <w:numId w:val="11"/>
              </w:numPr>
              <w:rPr>
                <w:sz w:val="20"/>
                <w:szCs w:val="20"/>
              </w:rPr>
            </w:pPr>
            <w:r w:rsidRPr="0053469E">
              <w:rPr>
                <w:sz w:val="20"/>
                <w:szCs w:val="20"/>
              </w:rPr>
              <w:t>Articulate vision</w:t>
            </w:r>
          </w:p>
          <w:p w:rsidRPr="0053469E" w:rsidR="0053469E" w:rsidP="006F1754" w:rsidRDefault="0053469E" w14:paraId="4C8198CD" w14:textId="77002A8A">
            <w:pPr>
              <w:pStyle w:val="NoSpacing"/>
              <w:numPr>
                <w:ilvl w:val="0"/>
                <w:numId w:val="11"/>
              </w:numPr>
              <w:rPr>
                <w:sz w:val="20"/>
                <w:szCs w:val="20"/>
              </w:rPr>
            </w:pPr>
            <w:r w:rsidRPr="0053469E">
              <w:rPr>
                <w:sz w:val="20"/>
                <w:szCs w:val="20"/>
              </w:rPr>
              <w:t xml:space="preserve">Communicate </w:t>
            </w:r>
            <w:r w:rsidRPr="0053469E" w:rsidR="004F5B89">
              <w:rPr>
                <w:sz w:val="20"/>
                <w:szCs w:val="20"/>
              </w:rPr>
              <w:t>effectively.</w:t>
            </w:r>
          </w:p>
          <w:p w:rsidRPr="0053469E" w:rsidR="0053469E" w:rsidP="006F1754" w:rsidRDefault="0053469E" w14:paraId="22CFC85E" w14:textId="002D7906">
            <w:pPr>
              <w:pStyle w:val="NoSpacing"/>
              <w:numPr>
                <w:ilvl w:val="0"/>
                <w:numId w:val="11"/>
              </w:numPr>
              <w:rPr>
                <w:sz w:val="20"/>
                <w:szCs w:val="20"/>
              </w:rPr>
            </w:pPr>
            <w:r w:rsidRPr="0053469E">
              <w:rPr>
                <w:sz w:val="20"/>
                <w:szCs w:val="20"/>
              </w:rPr>
              <w:t xml:space="preserve">Encourage </w:t>
            </w:r>
            <w:r w:rsidRPr="0053469E" w:rsidR="004F5B89">
              <w:rPr>
                <w:sz w:val="20"/>
                <w:szCs w:val="20"/>
              </w:rPr>
              <w:t>ability.</w:t>
            </w:r>
          </w:p>
          <w:p w:rsidRPr="0053469E" w:rsidR="0053469E" w:rsidP="006F1754" w:rsidRDefault="0053469E" w14:paraId="18467419" w14:textId="38F70DE3">
            <w:pPr>
              <w:pStyle w:val="NoSpacing"/>
              <w:numPr>
                <w:ilvl w:val="0"/>
                <w:numId w:val="11"/>
              </w:numPr>
              <w:rPr>
                <w:sz w:val="20"/>
                <w:szCs w:val="20"/>
              </w:rPr>
            </w:pPr>
            <w:r w:rsidRPr="0053469E">
              <w:rPr>
                <w:sz w:val="20"/>
                <w:szCs w:val="20"/>
              </w:rPr>
              <w:t xml:space="preserve">Engage well with a variety of </w:t>
            </w:r>
            <w:r w:rsidRPr="0053469E" w:rsidR="004F5B89">
              <w:rPr>
                <w:sz w:val="20"/>
                <w:szCs w:val="20"/>
              </w:rPr>
              <w:t>stakeholders.</w:t>
            </w:r>
          </w:p>
          <w:p w:rsidRPr="0053469E" w:rsidR="0053469E" w:rsidP="006F1754" w:rsidRDefault="0053469E" w14:paraId="61E0B487" w14:textId="3539CEB4">
            <w:pPr>
              <w:pStyle w:val="NoSpacing"/>
              <w:numPr>
                <w:ilvl w:val="0"/>
                <w:numId w:val="11"/>
              </w:numPr>
              <w:rPr>
                <w:sz w:val="20"/>
                <w:szCs w:val="20"/>
              </w:rPr>
            </w:pPr>
            <w:r w:rsidRPr="0053469E">
              <w:rPr>
                <w:sz w:val="20"/>
                <w:szCs w:val="20"/>
              </w:rPr>
              <w:t xml:space="preserve">Inspire &amp; </w:t>
            </w:r>
            <w:r w:rsidRPr="0053469E" w:rsidR="004F5B89">
              <w:rPr>
                <w:sz w:val="20"/>
                <w:szCs w:val="20"/>
              </w:rPr>
              <w:t>motivate.</w:t>
            </w:r>
          </w:p>
          <w:p w:rsidRPr="0053469E" w:rsidR="0053469E" w:rsidP="0053469E" w:rsidRDefault="0053469E" w14:paraId="047A89E5" w14:textId="77777777">
            <w:pPr>
              <w:pStyle w:val="NoSpacing"/>
              <w:rPr>
                <w:sz w:val="20"/>
                <w:szCs w:val="20"/>
              </w:rPr>
            </w:pPr>
          </w:p>
          <w:p w:rsidR="00902D48" w:rsidP="0053469E" w:rsidRDefault="0053469E" w14:paraId="54ED918A" w14:textId="77777777">
            <w:pPr>
              <w:pStyle w:val="NoSpacing"/>
              <w:rPr>
                <w:sz w:val="20"/>
                <w:szCs w:val="20"/>
              </w:rPr>
            </w:pPr>
            <w:r w:rsidRPr="0053469E">
              <w:rPr>
                <w:sz w:val="20"/>
                <w:szCs w:val="20"/>
              </w:rPr>
              <w:t>Personally, you should be open to challenge and have flexibility in your approach and in your working hours.</w:t>
            </w:r>
          </w:p>
          <w:p w:rsidR="00C373DC" w:rsidP="0053469E" w:rsidRDefault="00C373DC" w14:paraId="339ED361" w14:textId="77777777">
            <w:pPr>
              <w:pStyle w:val="NoSpacing"/>
              <w:rPr>
                <w:sz w:val="20"/>
                <w:szCs w:val="20"/>
              </w:rPr>
            </w:pPr>
          </w:p>
          <w:p w:rsidRPr="00C373DC" w:rsidR="00C373DC" w:rsidP="0053469E" w:rsidRDefault="00C373DC" w14:paraId="5C7A7438" w14:textId="77777777">
            <w:pPr>
              <w:pStyle w:val="NoSpacing"/>
              <w:rPr>
                <w:b/>
                <w:bCs/>
                <w:sz w:val="20"/>
                <w:szCs w:val="20"/>
                <w:u w:val="single"/>
              </w:rPr>
            </w:pPr>
            <w:r w:rsidRPr="00C373DC">
              <w:rPr>
                <w:b/>
                <w:bCs/>
                <w:sz w:val="20"/>
                <w:szCs w:val="20"/>
                <w:u w:val="single"/>
              </w:rPr>
              <w:t xml:space="preserve">Desirable </w:t>
            </w:r>
          </w:p>
          <w:p w:rsidR="00C373DC" w:rsidP="0053469E" w:rsidRDefault="00C373DC" w14:paraId="290D73A5" w14:textId="77777777">
            <w:pPr>
              <w:pStyle w:val="NoSpacing"/>
              <w:rPr>
                <w:sz w:val="20"/>
                <w:szCs w:val="20"/>
              </w:rPr>
            </w:pPr>
          </w:p>
          <w:p w:rsidRPr="00C373DC" w:rsidR="00C373DC" w:rsidP="006F1754" w:rsidRDefault="00C373DC" w14:paraId="3E909979" w14:textId="4BE7B49B">
            <w:pPr>
              <w:pStyle w:val="NoSpacing"/>
              <w:numPr>
                <w:ilvl w:val="0"/>
                <w:numId w:val="12"/>
              </w:numPr>
              <w:rPr>
                <w:sz w:val="20"/>
                <w:szCs w:val="20"/>
              </w:rPr>
            </w:pPr>
            <w:r w:rsidRPr="00C373DC">
              <w:rPr>
                <w:sz w:val="20"/>
                <w:szCs w:val="20"/>
              </w:rPr>
              <w:t>Knowledge of educational theory</w:t>
            </w:r>
          </w:p>
          <w:p w:rsidRPr="00C373DC" w:rsidR="00C373DC" w:rsidP="006F1754" w:rsidRDefault="00C373DC" w14:paraId="13741315" w14:textId="29B49BC9">
            <w:pPr>
              <w:pStyle w:val="NoSpacing"/>
              <w:numPr>
                <w:ilvl w:val="0"/>
                <w:numId w:val="12"/>
              </w:numPr>
              <w:rPr>
                <w:sz w:val="20"/>
                <w:szCs w:val="20"/>
              </w:rPr>
            </w:pPr>
            <w:r w:rsidRPr="00C373DC">
              <w:rPr>
                <w:sz w:val="20"/>
                <w:szCs w:val="20"/>
              </w:rPr>
              <w:t>Social media / website skills</w:t>
            </w:r>
          </w:p>
          <w:p w:rsidRPr="005F6F41" w:rsidR="00C373DC" w:rsidP="00C373DC" w:rsidRDefault="00C373DC" w14:paraId="12F530AC" w14:textId="2341E832">
            <w:pPr>
              <w:pStyle w:val="NoSpacing"/>
              <w:numPr>
                <w:ilvl w:val="0"/>
                <w:numId w:val="12"/>
              </w:numPr>
              <w:rPr>
                <w:sz w:val="20"/>
                <w:szCs w:val="20"/>
              </w:rPr>
            </w:pPr>
            <w:r w:rsidRPr="00C373DC">
              <w:rPr>
                <w:sz w:val="20"/>
                <w:szCs w:val="20"/>
              </w:rPr>
              <w:t>Training in Quality Improvement methodolog</w:t>
            </w:r>
            <w:r w:rsidR="005F6F41">
              <w:rPr>
                <w:sz w:val="20"/>
                <w:szCs w:val="20"/>
              </w:rPr>
              <w:t>y</w:t>
            </w:r>
          </w:p>
          <w:p w:rsidRPr="000A443D" w:rsidR="00C373DC" w:rsidP="00C373DC" w:rsidRDefault="00C373DC" w14:paraId="79555D3A" w14:textId="63590049">
            <w:pPr>
              <w:pStyle w:val="NoSpacing"/>
              <w:rPr>
                <w:sz w:val="20"/>
                <w:szCs w:val="20"/>
              </w:rPr>
            </w:pPr>
          </w:p>
        </w:tc>
      </w:tr>
      <w:tr w:rsidRPr="005C046D" w:rsidR="00723F68" w:rsidTr="005C046D" w14:paraId="4EB32F90" w14:textId="77777777">
        <w:trPr>
          <w:trHeight w:val="390"/>
        </w:trPr>
        <w:tc>
          <w:tcPr>
            <w:tcW w:w="7707" w:type="dxa"/>
          </w:tcPr>
          <w:p w:rsidRPr="00234232" w:rsidR="00723F68" w:rsidP="005C046D" w:rsidRDefault="00723F68" w14:paraId="57D396D4" w14:textId="77777777">
            <w:pPr>
              <w:spacing w:after="0"/>
              <w:rPr>
                <w:b/>
                <w:bCs/>
                <w:color w:val="0070C0"/>
                <w:sz w:val="32"/>
                <w:szCs w:val="32"/>
              </w:rPr>
            </w:pPr>
            <w:r w:rsidRPr="00234232">
              <w:rPr>
                <w:b/>
                <w:bCs/>
                <w:color w:val="0070C0"/>
                <w:sz w:val="32"/>
                <w:szCs w:val="32"/>
              </w:rPr>
              <w:t>Experience and Knowledge</w:t>
            </w:r>
          </w:p>
        </w:tc>
        <w:tc>
          <w:tcPr>
            <w:tcW w:w="7707" w:type="dxa"/>
          </w:tcPr>
          <w:tbl>
            <w:tblPr>
              <w:tblW w:w="0" w:type="auto"/>
              <w:tblLook w:val="0000" w:firstRow="0" w:lastRow="0" w:firstColumn="0" w:lastColumn="0" w:noHBand="0" w:noVBand="0"/>
            </w:tblPr>
            <w:tblGrid>
              <w:gridCol w:w="4341"/>
            </w:tblGrid>
            <w:tr w:rsidRPr="00234232" w:rsidR="00723F68" w14:paraId="3205C915" w14:textId="77777777">
              <w:trPr>
                <w:trHeight w:val="112"/>
              </w:trPr>
              <w:tc>
                <w:tcPr>
                  <w:tcW w:w="0" w:type="auto"/>
                </w:tcPr>
                <w:p w:rsidRPr="00234232" w:rsidR="00723F68" w:rsidP="00492D50" w:rsidRDefault="00723F68" w14:paraId="6B4E32F5" w14:textId="77777777">
                  <w:pPr>
                    <w:spacing w:after="0"/>
                    <w:rPr>
                      <w:b/>
                      <w:bCs/>
                      <w:color w:val="0070C0"/>
                      <w:sz w:val="32"/>
                      <w:szCs w:val="32"/>
                    </w:rPr>
                  </w:pPr>
                  <w:r w:rsidRPr="00234232">
                    <w:rPr>
                      <w:b/>
                      <w:bCs/>
                      <w:color w:val="0070C0"/>
                      <w:sz w:val="32"/>
                      <w:szCs w:val="32"/>
                    </w:rPr>
                    <w:t>Qualifications and Training</w:t>
                  </w:r>
                </w:p>
              </w:tc>
            </w:tr>
          </w:tbl>
          <w:p w:rsidRPr="00234232" w:rsidR="00723F68" w:rsidP="005C046D" w:rsidRDefault="00723F68" w14:paraId="22FFE9A5" w14:textId="77777777">
            <w:pPr>
              <w:spacing w:after="0"/>
              <w:rPr>
                <w:b/>
                <w:bCs/>
                <w:color w:val="0070C0"/>
                <w:sz w:val="32"/>
                <w:szCs w:val="32"/>
              </w:rPr>
            </w:pPr>
          </w:p>
        </w:tc>
      </w:tr>
      <w:tr w:rsidRPr="005C046D" w:rsidR="00723F68" w:rsidTr="003C548C" w14:paraId="782FC993" w14:textId="77777777">
        <w:trPr>
          <w:trHeight w:val="2265"/>
        </w:trPr>
        <w:tc>
          <w:tcPr>
            <w:tcW w:w="7707" w:type="dxa"/>
          </w:tcPr>
          <w:p w:rsidRPr="00D232CC" w:rsidR="00D232CC" w:rsidP="00D232CC" w:rsidRDefault="00D232CC" w14:paraId="67884243" w14:textId="77777777">
            <w:pPr>
              <w:spacing w:after="0"/>
              <w:rPr>
                <w:b/>
                <w:bCs/>
                <w:sz w:val="20"/>
                <w:szCs w:val="20"/>
                <w:u w:val="single"/>
              </w:rPr>
            </w:pPr>
            <w:r w:rsidRPr="00D232CC">
              <w:rPr>
                <w:b/>
                <w:bCs/>
                <w:sz w:val="20"/>
                <w:szCs w:val="20"/>
                <w:u w:val="single"/>
              </w:rPr>
              <w:t xml:space="preserve">Essential </w:t>
            </w:r>
          </w:p>
          <w:p w:rsidR="00D232CC" w:rsidP="00D232CC" w:rsidRDefault="00D232CC" w14:paraId="7B98BDDC" w14:textId="77777777">
            <w:pPr>
              <w:spacing w:after="0"/>
              <w:rPr>
                <w:sz w:val="20"/>
                <w:szCs w:val="20"/>
              </w:rPr>
            </w:pPr>
          </w:p>
          <w:p w:rsidRPr="00D232CC" w:rsidR="00D232CC" w:rsidP="006F1754" w:rsidRDefault="00D232CC" w14:paraId="2C56881B" w14:textId="1FA779AB">
            <w:pPr>
              <w:pStyle w:val="ListParagraph"/>
              <w:numPr>
                <w:ilvl w:val="0"/>
                <w:numId w:val="14"/>
              </w:numPr>
              <w:spacing w:after="0"/>
              <w:rPr>
                <w:sz w:val="20"/>
                <w:szCs w:val="20"/>
              </w:rPr>
            </w:pPr>
            <w:r w:rsidRPr="00D232CC">
              <w:rPr>
                <w:sz w:val="20"/>
                <w:szCs w:val="20"/>
              </w:rPr>
              <w:t xml:space="preserve">Educational experiences either formal with students or delivering faculty training. </w:t>
            </w:r>
          </w:p>
          <w:p w:rsidRPr="00D232CC" w:rsidR="00D232CC" w:rsidP="006F1754" w:rsidRDefault="00D232CC" w14:paraId="1CE787BF" w14:textId="04D990B8">
            <w:pPr>
              <w:pStyle w:val="ListParagraph"/>
              <w:numPr>
                <w:ilvl w:val="0"/>
                <w:numId w:val="13"/>
              </w:numPr>
              <w:spacing w:after="0"/>
              <w:rPr>
                <w:sz w:val="20"/>
                <w:szCs w:val="20"/>
              </w:rPr>
            </w:pPr>
            <w:r w:rsidRPr="00D232CC">
              <w:rPr>
                <w:sz w:val="20"/>
                <w:szCs w:val="20"/>
              </w:rPr>
              <w:t xml:space="preserve">Simulation-based education delivery either procedural skills or high-fidelity simulation. </w:t>
            </w:r>
          </w:p>
          <w:p w:rsidR="00234232" w:rsidP="006F1754" w:rsidRDefault="00D232CC" w14:paraId="507CA499" w14:textId="76F35FBF">
            <w:pPr>
              <w:pStyle w:val="ListParagraph"/>
              <w:numPr>
                <w:ilvl w:val="0"/>
                <w:numId w:val="13"/>
              </w:numPr>
              <w:spacing w:after="0"/>
              <w:rPr>
                <w:sz w:val="20"/>
                <w:szCs w:val="20"/>
              </w:rPr>
            </w:pPr>
            <w:r w:rsidRPr="00D232CC">
              <w:rPr>
                <w:sz w:val="20"/>
                <w:szCs w:val="20"/>
              </w:rPr>
              <w:t>Supporting the delivery of a project.</w:t>
            </w:r>
          </w:p>
          <w:p w:rsidRPr="00F8291F" w:rsidR="00F8291F" w:rsidP="00F8291F" w:rsidRDefault="00F8291F" w14:paraId="71AD1F4A" w14:textId="5E890406">
            <w:pPr>
              <w:spacing w:after="0"/>
              <w:ind w:left="360"/>
              <w:rPr>
                <w:sz w:val="20"/>
                <w:szCs w:val="20"/>
              </w:rPr>
            </w:pPr>
          </w:p>
          <w:p w:rsidR="00B00A35" w:rsidP="00B00A35" w:rsidRDefault="00B00A35" w14:paraId="1E197594" w14:textId="77777777">
            <w:pPr>
              <w:pStyle w:val="ListParagraph"/>
              <w:spacing w:after="0"/>
              <w:rPr>
                <w:sz w:val="20"/>
                <w:szCs w:val="20"/>
              </w:rPr>
            </w:pPr>
          </w:p>
          <w:p w:rsidRPr="00B00A35" w:rsidR="00B00A35" w:rsidP="00B00A35" w:rsidRDefault="00B00A35" w14:paraId="10FF8E75" w14:textId="77777777">
            <w:pPr>
              <w:spacing w:after="0"/>
              <w:rPr>
                <w:b/>
                <w:bCs/>
                <w:sz w:val="20"/>
                <w:szCs w:val="20"/>
                <w:u w:val="single"/>
              </w:rPr>
            </w:pPr>
            <w:r w:rsidRPr="00B00A35">
              <w:rPr>
                <w:b/>
                <w:bCs/>
                <w:sz w:val="20"/>
                <w:szCs w:val="20"/>
                <w:u w:val="single"/>
              </w:rPr>
              <w:t xml:space="preserve">Desirable </w:t>
            </w:r>
          </w:p>
          <w:p w:rsidR="00B00A35" w:rsidP="00B00A35" w:rsidRDefault="00B00A35" w14:paraId="67192B1D" w14:textId="77777777">
            <w:pPr>
              <w:spacing w:after="0"/>
              <w:rPr>
                <w:sz w:val="20"/>
                <w:szCs w:val="20"/>
              </w:rPr>
            </w:pPr>
          </w:p>
          <w:p w:rsidRPr="00B00A35" w:rsidR="00B00A35" w:rsidP="006F1754" w:rsidRDefault="00B00A35" w14:paraId="14F3891A" w14:textId="46548A7B">
            <w:pPr>
              <w:pStyle w:val="ListParagraph"/>
              <w:numPr>
                <w:ilvl w:val="0"/>
                <w:numId w:val="15"/>
              </w:numPr>
              <w:spacing w:after="0"/>
              <w:rPr>
                <w:sz w:val="20"/>
                <w:szCs w:val="20"/>
              </w:rPr>
            </w:pPr>
            <w:r w:rsidRPr="00B00A35">
              <w:rPr>
                <w:sz w:val="20"/>
                <w:szCs w:val="20"/>
              </w:rPr>
              <w:t>Attendance at SIM training courses.</w:t>
            </w:r>
          </w:p>
          <w:p w:rsidRPr="00B00A35" w:rsidR="00B00A35" w:rsidP="006F1754" w:rsidRDefault="00B00A35" w14:paraId="5FB25AEB" w14:textId="3B5CD854">
            <w:pPr>
              <w:pStyle w:val="ListParagraph"/>
              <w:numPr>
                <w:ilvl w:val="0"/>
                <w:numId w:val="15"/>
              </w:numPr>
              <w:spacing w:after="0"/>
              <w:rPr>
                <w:sz w:val="20"/>
                <w:szCs w:val="20"/>
              </w:rPr>
            </w:pPr>
            <w:r w:rsidRPr="00B00A35">
              <w:rPr>
                <w:sz w:val="20"/>
                <w:szCs w:val="20"/>
              </w:rPr>
              <w:t>Participation in educational faculty.</w:t>
            </w:r>
          </w:p>
          <w:p w:rsidRPr="00B00A35" w:rsidR="00B00A35" w:rsidP="006F1754" w:rsidRDefault="00B00A35" w14:paraId="1665DF71" w14:textId="242B4197">
            <w:pPr>
              <w:pStyle w:val="ListParagraph"/>
              <w:numPr>
                <w:ilvl w:val="0"/>
                <w:numId w:val="15"/>
              </w:numPr>
              <w:spacing w:after="0"/>
              <w:rPr>
                <w:sz w:val="20"/>
                <w:szCs w:val="20"/>
              </w:rPr>
            </w:pPr>
            <w:r w:rsidRPr="00B00A35">
              <w:rPr>
                <w:sz w:val="20"/>
                <w:szCs w:val="20"/>
              </w:rPr>
              <w:t>Cross specialty or multi-professional teaching.</w:t>
            </w:r>
          </w:p>
          <w:p w:rsidRPr="00B00A35" w:rsidR="00B00A35" w:rsidP="006F1754" w:rsidRDefault="00B00A35" w14:paraId="0B9ACF29" w14:textId="75EAB36B">
            <w:pPr>
              <w:pStyle w:val="ListParagraph"/>
              <w:numPr>
                <w:ilvl w:val="0"/>
                <w:numId w:val="15"/>
              </w:numPr>
              <w:spacing w:after="0"/>
              <w:rPr>
                <w:sz w:val="20"/>
                <w:szCs w:val="20"/>
              </w:rPr>
            </w:pPr>
            <w:r w:rsidRPr="00B00A35">
              <w:rPr>
                <w:sz w:val="20"/>
                <w:szCs w:val="20"/>
              </w:rPr>
              <w:t>Resource development.</w:t>
            </w:r>
          </w:p>
          <w:p w:rsidRPr="00B00A35" w:rsidR="00B00A35" w:rsidP="006F1754" w:rsidRDefault="00B00A35" w14:paraId="604BBB62" w14:textId="4D0A1782">
            <w:pPr>
              <w:pStyle w:val="ListParagraph"/>
              <w:numPr>
                <w:ilvl w:val="0"/>
                <w:numId w:val="15"/>
              </w:numPr>
              <w:spacing w:after="0"/>
              <w:rPr>
                <w:sz w:val="20"/>
                <w:szCs w:val="20"/>
              </w:rPr>
            </w:pPr>
            <w:r w:rsidRPr="00B00A35">
              <w:rPr>
                <w:sz w:val="20"/>
                <w:szCs w:val="20"/>
              </w:rPr>
              <w:t>Experience as a trainee representative.</w:t>
            </w:r>
          </w:p>
        </w:tc>
        <w:tc>
          <w:tcPr>
            <w:tcW w:w="7707" w:type="dxa"/>
          </w:tcPr>
          <w:p w:rsidRPr="00D31E7F" w:rsidR="0001589B" w:rsidP="0001589B" w:rsidRDefault="0001589B" w14:paraId="5933AD1A" w14:textId="77777777">
            <w:pPr>
              <w:pStyle w:val="NoSpacing"/>
              <w:rPr>
                <w:b/>
                <w:sz w:val="20"/>
                <w:szCs w:val="20"/>
                <w:u w:val="single"/>
              </w:rPr>
            </w:pPr>
            <w:r w:rsidRPr="00D31E7F">
              <w:rPr>
                <w:b/>
                <w:sz w:val="20"/>
                <w:szCs w:val="20"/>
                <w:u w:val="single"/>
              </w:rPr>
              <w:t xml:space="preserve">Essential </w:t>
            </w:r>
          </w:p>
          <w:p w:rsidRPr="00D31E7F" w:rsidR="0001589B" w:rsidP="0001589B" w:rsidRDefault="00F8291F" w14:paraId="78DD7EC6" w14:textId="14C8A040">
            <w:pPr>
              <w:pStyle w:val="NoSpacing"/>
              <w:rPr>
                <w:b/>
                <w:sz w:val="20"/>
                <w:szCs w:val="20"/>
                <w:u w:val="single"/>
              </w:rPr>
            </w:pPr>
            <w:r w:rsidRPr="00D31E7F">
              <w:rPr>
                <w:b/>
                <w:sz w:val="20"/>
                <w:szCs w:val="20"/>
                <w:u w:val="single"/>
              </w:rPr>
              <w:t xml:space="preserve">Medical </w:t>
            </w:r>
          </w:p>
          <w:p w:rsidRPr="00D31E7F" w:rsidR="0001589B" w:rsidP="006F1754" w:rsidRDefault="0001589B" w14:paraId="247927A1" w14:textId="2CB6FBDA">
            <w:pPr>
              <w:pStyle w:val="NoSpacing"/>
              <w:numPr>
                <w:ilvl w:val="0"/>
                <w:numId w:val="16"/>
              </w:numPr>
              <w:rPr>
                <w:bCs/>
                <w:sz w:val="20"/>
                <w:szCs w:val="20"/>
              </w:rPr>
            </w:pPr>
            <w:r w:rsidRPr="00D31E7F">
              <w:rPr>
                <w:bCs/>
                <w:sz w:val="20"/>
                <w:szCs w:val="20"/>
              </w:rPr>
              <w:t>MBBS or equivalent</w:t>
            </w:r>
          </w:p>
          <w:p w:rsidRPr="00D31E7F" w:rsidR="0001589B" w:rsidP="006F1754" w:rsidRDefault="000341EF" w14:paraId="1F9ADB34" w14:textId="53CDE3F5">
            <w:pPr>
              <w:pStyle w:val="NoSpacing"/>
              <w:numPr>
                <w:ilvl w:val="0"/>
                <w:numId w:val="16"/>
              </w:numPr>
              <w:rPr>
                <w:bCs/>
                <w:sz w:val="20"/>
                <w:szCs w:val="20"/>
              </w:rPr>
            </w:pPr>
            <w:r>
              <w:rPr>
                <w:bCs/>
                <w:sz w:val="20"/>
                <w:szCs w:val="20"/>
              </w:rPr>
              <w:t>NHSE</w:t>
            </w:r>
            <w:r w:rsidRPr="00D31E7F" w:rsidR="0001589B">
              <w:rPr>
                <w:bCs/>
                <w:sz w:val="20"/>
                <w:szCs w:val="20"/>
              </w:rPr>
              <w:t xml:space="preserve"> East of England ST3 or above</w:t>
            </w:r>
          </w:p>
          <w:p w:rsidRPr="00D31E7F" w:rsidR="0001589B" w:rsidP="006F1754" w:rsidRDefault="0001589B" w14:paraId="31A7851D" w14:textId="397AC1CA">
            <w:pPr>
              <w:pStyle w:val="NoSpacing"/>
              <w:numPr>
                <w:ilvl w:val="0"/>
                <w:numId w:val="16"/>
              </w:numPr>
              <w:rPr>
                <w:bCs/>
                <w:sz w:val="20"/>
                <w:szCs w:val="20"/>
              </w:rPr>
            </w:pPr>
            <w:r w:rsidRPr="00D31E7F">
              <w:rPr>
                <w:bCs/>
                <w:sz w:val="20"/>
                <w:szCs w:val="20"/>
              </w:rPr>
              <w:t>Train the Trainers course or equivalent</w:t>
            </w:r>
          </w:p>
          <w:p w:rsidRPr="00D31E7F" w:rsidR="00F8291F" w:rsidP="006F1754" w:rsidRDefault="00F8291F" w14:paraId="35694417" w14:textId="25F68231">
            <w:pPr>
              <w:pStyle w:val="NoSpacing"/>
              <w:numPr>
                <w:ilvl w:val="0"/>
                <w:numId w:val="16"/>
              </w:numPr>
              <w:rPr>
                <w:bCs/>
                <w:sz w:val="20"/>
                <w:szCs w:val="20"/>
              </w:rPr>
            </w:pPr>
            <w:r w:rsidRPr="00D31E7F">
              <w:rPr>
                <w:bCs/>
                <w:sz w:val="20"/>
                <w:szCs w:val="20"/>
              </w:rPr>
              <w:t>Current GMC registration</w:t>
            </w:r>
          </w:p>
          <w:p w:rsidRPr="00B144F5" w:rsidR="004F4822" w:rsidP="004F4822" w:rsidRDefault="00F8291F" w14:paraId="7F417899" w14:textId="7CED62CB">
            <w:pPr>
              <w:pStyle w:val="NoSpacing"/>
              <w:rPr>
                <w:b/>
                <w:sz w:val="20"/>
                <w:szCs w:val="20"/>
                <w:u w:val="single"/>
              </w:rPr>
            </w:pPr>
            <w:r w:rsidRPr="00B144F5">
              <w:rPr>
                <w:b/>
                <w:sz w:val="20"/>
                <w:szCs w:val="20"/>
                <w:u w:val="single"/>
              </w:rPr>
              <w:t>Pharmacy or PA</w:t>
            </w:r>
          </w:p>
          <w:p w:rsidRPr="00D31E7F" w:rsidR="00F8291F" w:rsidP="004F4822" w:rsidRDefault="00F8291F" w14:paraId="39F41383" w14:textId="54A2EFCF">
            <w:pPr>
              <w:pStyle w:val="NoSpacing"/>
              <w:rPr>
                <w:bCs/>
                <w:sz w:val="20"/>
                <w:szCs w:val="20"/>
              </w:rPr>
            </w:pPr>
            <w:r w:rsidRPr="00D31E7F">
              <w:rPr>
                <w:bCs/>
                <w:sz w:val="20"/>
                <w:szCs w:val="20"/>
              </w:rPr>
              <w:t>Degree level qualification in professional field</w:t>
            </w:r>
          </w:p>
          <w:p w:rsidRPr="00D31E7F" w:rsidR="00F8291F" w:rsidP="004F4822" w:rsidRDefault="00B8579F" w14:paraId="09D6ACDF" w14:textId="476C3ACB">
            <w:pPr>
              <w:pStyle w:val="NoSpacing"/>
              <w:rPr>
                <w:bCs/>
                <w:sz w:val="20"/>
                <w:szCs w:val="20"/>
              </w:rPr>
            </w:pPr>
            <w:r w:rsidRPr="00D31E7F">
              <w:rPr>
                <w:bCs/>
                <w:sz w:val="20"/>
                <w:szCs w:val="20"/>
              </w:rPr>
              <w:t>Appropriate professional body registration</w:t>
            </w:r>
          </w:p>
          <w:p w:rsidRPr="00D31E7F" w:rsidR="00F8291F" w:rsidP="004F4822" w:rsidRDefault="00F8291F" w14:paraId="0B0E2A55" w14:textId="77777777">
            <w:pPr>
              <w:pStyle w:val="NoSpacing"/>
              <w:rPr>
                <w:bCs/>
                <w:sz w:val="20"/>
                <w:szCs w:val="20"/>
              </w:rPr>
            </w:pPr>
          </w:p>
          <w:p w:rsidRPr="00D31E7F" w:rsidR="004F4822" w:rsidP="004F4822" w:rsidRDefault="004F4822" w14:paraId="119F41A3" w14:textId="33492EE8">
            <w:pPr>
              <w:pStyle w:val="NoSpacing"/>
              <w:rPr>
                <w:b/>
                <w:sz w:val="20"/>
                <w:szCs w:val="20"/>
                <w:u w:val="single"/>
              </w:rPr>
            </w:pPr>
            <w:r w:rsidRPr="00D31E7F">
              <w:rPr>
                <w:b/>
                <w:sz w:val="20"/>
                <w:szCs w:val="20"/>
                <w:u w:val="single"/>
              </w:rPr>
              <w:t xml:space="preserve">Desirable </w:t>
            </w:r>
          </w:p>
          <w:p w:rsidRPr="00D31E7F" w:rsidR="004F4822" w:rsidP="004F4822" w:rsidRDefault="004F4822" w14:paraId="57D05520" w14:textId="77777777">
            <w:pPr>
              <w:pStyle w:val="NoSpacing"/>
              <w:rPr>
                <w:b/>
                <w:sz w:val="20"/>
                <w:szCs w:val="20"/>
                <w:u w:val="single"/>
              </w:rPr>
            </w:pPr>
          </w:p>
          <w:p w:rsidRPr="00D31E7F" w:rsidR="004F4822" w:rsidP="006F1754" w:rsidRDefault="004F4822" w14:paraId="01904EE1" w14:textId="0225E532">
            <w:pPr>
              <w:pStyle w:val="NoSpacing"/>
              <w:numPr>
                <w:ilvl w:val="0"/>
                <w:numId w:val="17"/>
              </w:numPr>
              <w:rPr>
                <w:bCs/>
                <w:sz w:val="20"/>
                <w:szCs w:val="20"/>
              </w:rPr>
            </w:pPr>
            <w:r w:rsidRPr="00D31E7F">
              <w:rPr>
                <w:bCs/>
                <w:sz w:val="20"/>
                <w:szCs w:val="20"/>
              </w:rPr>
              <w:t>Higher qualification in Medical Education</w:t>
            </w:r>
          </w:p>
          <w:p w:rsidRPr="00D31E7F" w:rsidR="004F4822" w:rsidP="006F1754" w:rsidRDefault="004F4822" w14:paraId="54A5ED6E" w14:textId="3104BE68">
            <w:pPr>
              <w:pStyle w:val="NoSpacing"/>
              <w:numPr>
                <w:ilvl w:val="0"/>
                <w:numId w:val="17"/>
              </w:numPr>
              <w:rPr>
                <w:bCs/>
                <w:sz w:val="20"/>
                <w:szCs w:val="20"/>
              </w:rPr>
            </w:pPr>
            <w:r w:rsidRPr="00D31E7F">
              <w:rPr>
                <w:bCs/>
                <w:sz w:val="20"/>
                <w:szCs w:val="20"/>
              </w:rPr>
              <w:t>PGCert or above</w:t>
            </w:r>
          </w:p>
          <w:p w:rsidRPr="00D31E7F" w:rsidR="004F4822" w:rsidP="006F1754" w:rsidRDefault="004F4822" w14:paraId="2B1D30D9" w14:textId="7C926C36">
            <w:pPr>
              <w:pStyle w:val="NoSpacing"/>
              <w:numPr>
                <w:ilvl w:val="0"/>
                <w:numId w:val="17"/>
              </w:numPr>
              <w:rPr>
                <w:bCs/>
                <w:sz w:val="20"/>
                <w:szCs w:val="20"/>
              </w:rPr>
            </w:pPr>
            <w:r w:rsidRPr="00D31E7F">
              <w:rPr>
                <w:bCs/>
                <w:sz w:val="20"/>
                <w:szCs w:val="20"/>
              </w:rPr>
              <w:t>SIM Faculty training</w:t>
            </w:r>
          </w:p>
          <w:p w:rsidRPr="0001589B" w:rsidR="004F4822" w:rsidP="004F4822" w:rsidRDefault="004F4822" w14:paraId="6AB18805" w14:textId="77777777">
            <w:pPr>
              <w:pStyle w:val="NoSpacing"/>
              <w:rPr>
                <w:bCs/>
                <w:sz w:val="20"/>
                <w:szCs w:val="20"/>
              </w:rPr>
            </w:pPr>
          </w:p>
          <w:p w:rsidRPr="002B41CA" w:rsidR="0082541E" w:rsidP="0001589B" w:rsidRDefault="007B1AA2" w14:paraId="056E6BF2" w14:textId="2E84A480">
            <w:pPr>
              <w:pStyle w:val="NoSpacing"/>
              <w:rPr>
                <w:bCs/>
                <w:sz w:val="20"/>
              </w:rPr>
            </w:pPr>
            <w:r>
              <w:rPr>
                <w:bCs/>
              </w:rPr>
              <w:t xml:space="preserve"> </w:t>
            </w:r>
          </w:p>
        </w:tc>
      </w:tr>
    </w:tbl>
    <w:p w:rsidR="000A443D" w:rsidRDefault="000A443D" w14:paraId="602A5C2A" w14:textId="77777777">
      <w:pPr>
        <w:rPr>
          <w:sz w:val="56"/>
          <w:szCs w:val="56"/>
        </w:rPr>
      </w:pPr>
    </w:p>
    <w:p w:rsidR="00B7310E" w:rsidRDefault="00B7310E" w14:paraId="44F71570" w14:textId="77777777">
      <w:pPr>
        <w:rPr>
          <w:sz w:val="56"/>
          <w:szCs w:val="56"/>
        </w:rPr>
      </w:pPr>
    </w:p>
    <w:p w:rsidR="005F6F41" w:rsidRDefault="005F6F41" w14:paraId="1FC0639A" w14:textId="77777777">
      <w:pPr>
        <w:rPr>
          <w:sz w:val="56"/>
          <w:szCs w:val="56"/>
        </w:rPr>
      </w:pPr>
    </w:p>
    <w:p w:rsidRPr="007D7F70" w:rsidR="00A44F0B" w:rsidRDefault="00723F68" w14:paraId="4B72D126" w14:textId="29543D4C">
      <w:pPr>
        <w:rPr>
          <w:sz w:val="56"/>
          <w:szCs w:val="56"/>
        </w:rPr>
      </w:pPr>
      <w:r w:rsidRPr="007D7F70">
        <w:rPr>
          <w:sz w:val="56"/>
          <w:szCs w:val="56"/>
        </w:rPr>
        <w:t>Expected Outcomes</w:t>
      </w:r>
    </w:p>
    <w:tbl>
      <w:tblPr>
        <w:tblW w:w="15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933"/>
        <w:gridCol w:w="7481"/>
      </w:tblGrid>
      <w:tr w:rsidRPr="005C046D" w:rsidR="00723F68" w:rsidTr="00B70AD6" w14:paraId="2868B4F8" w14:textId="77777777">
        <w:trPr>
          <w:trHeight w:val="691"/>
        </w:trPr>
        <w:tc>
          <w:tcPr>
            <w:tcW w:w="15414" w:type="dxa"/>
            <w:gridSpan w:val="2"/>
          </w:tcPr>
          <w:tbl>
            <w:tblPr>
              <w:tblW w:w="15198" w:type="dxa"/>
              <w:tblLook w:val="0000" w:firstRow="0" w:lastRow="0" w:firstColumn="0" w:lastColumn="0" w:noHBand="0" w:noVBand="0"/>
            </w:tblPr>
            <w:tblGrid>
              <w:gridCol w:w="15198"/>
            </w:tblGrid>
            <w:tr w:rsidRPr="00234232" w:rsidR="00723F68" w:rsidTr="00B70AD6" w14:paraId="5DFB2021" w14:textId="77777777">
              <w:trPr>
                <w:trHeight w:val="257"/>
              </w:trPr>
              <w:tc>
                <w:tcPr>
                  <w:tcW w:w="15198" w:type="dxa"/>
                </w:tcPr>
                <w:p w:rsidRPr="00234232" w:rsidR="00723F68" w:rsidP="00B70AD6" w:rsidRDefault="00723F68" w14:paraId="443EFA29" w14:textId="77777777">
                  <w:pPr>
                    <w:spacing w:after="0"/>
                    <w:ind w:left="-108"/>
                    <w:rPr>
                      <w:b/>
                      <w:bCs/>
                      <w:color w:val="0070C0"/>
                      <w:sz w:val="32"/>
                      <w:szCs w:val="32"/>
                    </w:rPr>
                  </w:pPr>
                  <w:r w:rsidRPr="00234232">
                    <w:rPr>
                      <w:b/>
                      <w:bCs/>
                      <w:color w:val="0070C0"/>
                      <w:sz w:val="32"/>
                      <w:szCs w:val="32"/>
                    </w:rPr>
                    <w:t>About your role</w:t>
                  </w:r>
                </w:p>
                <w:p w:rsidRPr="00234232" w:rsidR="00723F68" w:rsidP="00B70AD6" w:rsidRDefault="00723F68" w14:paraId="3F0FD8C0" w14:textId="77777777">
                  <w:pPr>
                    <w:spacing w:after="0"/>
                    <w:ind w:left="-108"/>
                    <w:rPr>
                      <w:color w:val="4F81BD"/>
                    </w:rPr>
                  </w:pPr>
                  <w:r w:rsidRPr="00234232">
                    <w:t xml:space="preserve"> This section details the outcomes and deliverables that would be expected from the role </w:t>
                  </w:r>
                </w:p>
              </w:tc>
            </w:tr>
          </w:tbl>
          <w:p w:rsidRPr="00234232" w:rsidR="00723F68" w:rsidP="00B70AD6" w:rsidRDefault="00723F68" w14:paraId="060C7ECA" w14:textId="77777777">
            <w:pPr>
              <w:spacing w:after="0"/>
              <w:rPr>
                <w:b/>
                <w:color w:val="4F81BD"/>
              </w:rPr>
            </w:pPr>
          </w:p>
        </w:tc>
      </w:tr>
      <w:tr w:rsidRPr="005C046D" w:rsidR="00723F68" w:rsidTr="00724951" w14:paraId="614F7B21" w14:textId="77777777">
        <w:trPr>
          <w:trHeight w:val="434"/>
        </w:trPr>
        <w:tc>
          <w:tcPr>
            <w:tcW w:w="7933" w:type="dxa"/>
          </w:tcPr>
          <w:p w:rsidRPr="00234232" w:rsidR="00723F68" w:rsidP="001867BE" w:rsidRDefault="001867BE" w14:paraId="53F360AA" w14:textId="77777777">
            <w:pPr>
              <w:spacing w:after="0"/>
              <w:rPr>
                <w:b/>
                <w:bCs/>
                <w:color w:val="0070C0"/>
                <w:sz w:val="32"/>
                <w:szCs w:val="32"/>
              </w:rPr>
            </w:pPr>
            <w:r w:rsidRPr="00234232">
              <w:rPr>
                <w:b/>
                <w:bCs/>
                <w:color w:val="0070C0"/>
                <w:sz w:val="32"/>
                <w:szCs w:val="32"/>
              </w:rPr>
              <w:t>Engaging People/Key W</w:t>
            </w:r>
            <w:r w:rsidRPr="00234232" w:rsidR="00723F68">
              <w:rPr>
                <w:b/>
                <w:bCs/>
                <w:color w:val="0070C0"/>
                <w:sz w:val="32"/>
                <w:szCs w:val="32"/>
              </w:rPr>
              <w:t xml:space="preserve">orking </w:t>
            </w:r>
            <w:r w:rsidRPr="00234232">
              <w:rPr>
                <w:b/>
                <w:bCs/>
                <w:color w:val="0070C0"/>
                <w:sz w:val="32"/>
                <w:szCs w:val="32"/>
              </w:rPr>
              <w:t>r</w:t>
            </w:r>
            <w:r w:rsidRPr="00234232" w:rsidR="00723F68">
              <w:rPr>
                <w:b/>
                <w:bCs/>
                <w:color w:val="0070C0"/>
                <w:sz w:val="32"/>
                <w:szCs w:val="32"/>
              </w:rPr>
              <w:t>elationships</w:t>
            </w:r>
          </w:p>
        </w:tc>
        <w:tc>
          <w:tcPr>
            <w:tcW w:w="7481" w:type="dxa"/>
          </w:tcPr>
          <w:p w:rsidRPr="00234232" w:rsidR="00723F68" w:rsidP="001867BE" w:rsidRDefault="001867BE" w14:paraId="3AD03A0B" w14:textId="77777777">
            <w:pPr>
              <w:spacing w:after="0"/>
              <w:rPr>
                <w:b/>
                <w:bCs/>
                <w:color w:val="0070C0"/>
                <w:sz w:val="32"/>
                <w:szCs w:val="32"/>
              </w:rPr>
            </w:pPr>
            <w:r w:rsidRPr="00234232">
              <w:rPr>
                <w:b/>
                <w:bCs/>
                <w:color w:val="0070C0"/>
                <w:sz w:val="32"/>
                <w:szCs w:val="32"/>
              </w:rPr>
              <w:t>Delivering Results/Functional R</w:t>
            </w:r>
            <w:r w:rsidRPr="00234232" w:rsidR="00723F68">
              <w:rPr>
                <w:b/>
                <w:bCs/>
                <w:color w:val="0070C0"/>
                <w:sz w:val="32"/>
                <w:szCs w:val="32"/>
              </w:rPr>
              <w:t>esponsibilities</w:t>
            </w:r>
          </w:p>
        </w:tc>
      </w:tr>
      <w:tr w:rsidRPr="005C046D" w:rsidR="007301B9" w:rsidTr="00724951" w14:paraId="001631FA" w14:textId="77777777">
        <w:trPr>
          <w:trHeight w:val="1196"/>
        </w:trPr>
        <w:tc>
          <w:tcPr>
            <w:tcW w:w="7933" w:type="dxa"/>
          </w:tcPr>
          <w:p w:rsidRPr="00574F29" w:rsidR="007301B9" w:rsidP="00574F29" w:rsidRDefault="007301B9" w14:paraId="4133979A" w14:textId="77777777">
            <w:pPr>
              <w:pStyle w:val="NoSpacing"/>
              <w:rPr>
                <w:b/>
                <w:bCs/>
                <w:sz w:val="20"/>
                <w:szCs w:val="18"/>
              </w:rPr>
            </w:pPr>
            <w:r w:rsidRPr="00574F29">
              <w:rPr>
                <w:b/>
                <w:bCs/>
                <w:sz w:val="20"/>
                <w:szCs w:val="18"/>
              </w:rPr>
              <w:t>Key Working relationships</w:t>
            </w:r>
          </w:p>
          <w:p w:rsidR="007301B9" w:rsidP="006F1754" w:rsidRDefault="00EC334E" w14:paraId="734BB706" w14:textId="040EAAD6">
            <w:pPr>
              <w:pStyle w:val="NoSpacing"/>
              <w:numPr>
                <w:ilvl w:val="0"/>
                <w:numId w:val="9"/>
              </w:numPr>
              <w:rPr>
                <w:bCs/>
                <w:sz w:val="20"/>
                <w:szCs w:val="18"/>
              </w:rPr>
            </w:pPr>
            <w:r>
              <w:rPr>
                <w:bCs/>
                <w:sz w:val="20"/>
                <w:szCs w:val="18"/>
              </w:rPr>
              <w:t xml:space="preserve">RAD Multiprofessional Foundation School </w:t>
            </w:r>
          </w:p>
          <w:p w:rsidR="007301B9" w:rsidP="006F1754" w:rsidRDefault="007301B9" w14:paraId="104B6BD0" w14:textId="5EB209E7">
            <w:pPr>
              <w:pStyle w:val="NoSpacing"/>
              <w:numPr>
                <w:ilvl w:val="0"/>
                <w:numId w:val="9"/>
              </w:numPr>
              <w:rPr>
                <w:bCs/>
                <w:sz w:val="20"/>
                <w:szCs w:val="18"/>
              </w:rPr>
            </w:pPr>
            <w:r>
              <w:rPr>
                <w:bCs/>
                <w:sz w:val="20"/>
                <w:szCs w:val="18"/>
              </w:rPr>
              <w:t>STC Chair and other STC members</w:t>
            </w:r>
          </w:p>
          <w:p w:rsidRPr="0031098D" w:rsidR="007301B9" w:rsidP="006F1754" w:rsidRDefault="007301B9" w14:paraId="0C8261FC" w14:textId="77777777">
            <w:pPr>
              <w:pStyle w:val="NoSpacing"/>
              <w:numPr>
                <w:ilvl w:val="0"/>
                <w:numId w:val="9"/>
              </w:numPr>
              <w:rPr>
                <w:bCs/>
                <w:sz w:val="20"/>
                <w:szCs w:val="18"/>
              </w:rPr>
            </w:pPr>
            <w:r>
              <w:rPr>
                <w:bCs/>
                <w:sz w:val="20"/>
                <w:szCs w:val="18"/>
              </w:rPr>
              <w:t>Regional Office Functional Teams</w:t>
            </w:r>
          </w:p>
          <w:p w:rsidR="007301B9" w:rsidP="006F1754" w:rsidRDefault="007301B9" w14:paraId="6F32D781" w14:textId="1833BCC6">
            <w:pPr>
              <w:pStyle w:val="NoSpacing"/>
              <w:numPr>
                <w:ilvl w:val="0"/>
                <w:numId w:val="9"/>
              </w:numPr>
              <w:rPr>
                <w:bCs/>
                <w:sz w:val="20"/>
                <w:szCs w:val="18"/>
              </w:rPr>
            </w:pPr>
            <w:r>
              <w:rPr>
                <w:bCs/>
                <w:sz w:val="20"/>
                <w:szCs w:val="18"/>
              </w:rPr>
              <w:t xml:space="preserve">School administrators </w:t>
            </w:r>
          </w:p>
          <w:p w:rsidRPr="0031098D" w:rsidR="007301B9" w:rsidP="006F1754" w:rsidRDefault="007301B9" w14:paraId="3AB95758" w14:textId="77777777">
            <w:pPr>
              <w:pStyle w:val="NoSpacing"/>
              <w:numPr>
                <w:ilvl w:val="0"/>
                <w:numId w:val="9"/>
              </w:numPr>
              <w:rPr>
                <w:bCs/>
                <w:sz w:val="20"/>
                <w:szCs w:val="18"/>
              </w:rPr>
            </w:pPr>
            <w:r w:rsidRPr="0031098D">
              <w:rPr>
                <w:bCs/>
                <w:sz w:val="20"/>
                <w:szCs w:val="18"/>
              </w:rPr>
              <w:t>Postgraduate Dean</w:t>
            </w:r>
          </w:p>
          <w:p w:rsidRPr="0031098D" w:rsidR="007301B9" w:rsidP="006F1754" w:rsidRDefault="007301B9" w14:paraId="73588FAD" w14:textId="1AC64035">
            <w:pPr>
              <w:pStyle w:val="NoSpacing"/>
              <w:numPr>
                <w:ilvl w:val="0"/>
                <w:numId w:val="9"/>
              </w:numPr>
              <w:rPr>
                <w:bCs/>
                <w:sz w:val="20"/>
                <w:szCs w:val="18"/>
              </w:rPr>
            </w:pPr>
            <w:r>
              <w:rPr>
                <w:bCs/>
                <w:sz w:val="20"/>
                <w:szCs w:val="18"/>
              </w:rPr>
              <w:t xml:space="preserve">Regional </w:t>
            </w:r>
            <w:r w:rsidRPr="0031098D">
              <w:rPr>
                <w:bCs/>
                <w:sz w:val="20"/>
                <w:szCs w:val="18"/>
              </w:rPr>
              <w:t>Director</w:t>
            </w:r>
          </w:p>
          <w:p w:rsidRPr="0031098D" w:rsidR="007301B9" w:rsidP="006F1754" w:rsidRDefault="007301B9" w14:paraId="5FFB213C" w14:textId="0CB4192B">
            <w:pPr>
              <w:pStyle w:val="NoSpacing"/>
              <w:numPr>
                <w:ilvl w:val="0"/>
                <w:numId w:val="9"/>
              </w:numPr>
              <w:rPr>
                <w:bCs/>
                <w:sz w:val="20"/>
                <w:szCs w:val="18"/>
              </w:rPr>
            </w:pPr>
            <w:r>
              <w:rPr>
                <w:bCs/>
                <w:sz w:val="20"/>
                <w:szCs w:val="18"/>
              </w:rPr>
              <w:t>D</w:t>
            </w:r>
            <w:r w:rsidRPr="0031098D">
              <w:rPr>
                <w:bCs/>
                <w:sz w:val="20"/>
                <w:szCs w:val="18"/>
              </w:rPr>
              <w:t xml:space="preserve">eputy </w:t>
            </w:r>
            <w:r>
              <w:rPr>
                <w:bCs/>
                <w:sz w:val="20"/>
                <w:szCs w:val="18"/>
              </w:rPr>
              <w:t>and Associate D</w:t>
            </w:r>
            <w:r w:rsidRPr="0031098D">
              <w:rPr>
                <w:bCs/>
                <w:sz w:val="20"/>
                <w:szCs w:val="18"/>
              </w:rPr>
              <w:t>eans</w:t>
            </w:r>
          </w:p>
          <w:p w:rsidRPr="0031098D" w:rsidR="007301B9" w:rsidP="006F1754" w:rsidRDefault="007301B9" w14:paraId="1234E6A4" w14:textId="77777777">
            <w:pPr>
              <w:pStyle w:val="NoSpacing"/>
              <w:numPr>
                <w:ilvl w:val="0"/>
                <w:numId w:val="9"/>
              </w:numPr>
              <w:rPr>
                <w:bCs/>
                <w:sz w:val="20"/>
                <w:szCs w:val="18"/>
              </w:rPr>
            </w:pPr>
            <w:r w:rsidRPr="0031098D">
              <w:rPr>
                <w:bCs/>
                <w:sz w:val="20"/>
                <w:szCs w:val="18"/>
              </w:rPr>
              <w:t xml:space="preserve">Other </w:t>
            </w:r>
            <w:r>
              <w:rPr>
                <w:bCs/>
                <w:sz w:val="20"/>
                <w:szCs w:val="18"/>
              </w:rPr>
              <w:t>Training Programme Directors</w:t>
            </w:r>
          </w:p>
          <w:p w:rsidR="007301B9" w:rsidP="006F1754" w:rsidRDefault="007301B9" w14:paraId="09742E1E" w14:textId="4B8392F0">
            <w:pPr>
              <w:pStyle w:val="NoSpacing"/>
              <w:numPr>
                <w:ilvl w:val="0"/>
                <w:numId w:val="9"/>
              </w:numPr>
              <w:rPr>
                <w:bCs/>
                <w:sz w:val="20"/>
                <w:szCs w:val="18"/>
              </w:rPr>
            </w:pPr>
            <w:r w:rsidRPr="00FA532A">
              <w:rPr>
                <w:bCs/>
                <w:sz w:val="20"/>
                <w:szCs w:val="18"/>
              </w:rPr>
              <w:t>Directors of Medical Education, College Tutors and other educational leads in providers</w:t>
            </w:r>
          </w:p>
          <w:p w:rsidR="007301B9" w:rsidP="006F1754" w:rsidRDefault="007301B9" w14:paraId="181AD3DF" w14:textId="0C668E35">
            <w:pPr>
              <w:pStyle w:val="NoSpacing"/>
              <w:numPr>
                <w:ilvl w:val="0"/>
                <w:numId w:val="9"/>
              </w:numPr>
              <w:rPr>
                <w:bCs/>
                <w:sz w:val="20"/>
                <w:szCs w:val="18"/>
              </w:rPr>
            </w:pPr>
            <w:r>
              <w:rPr>
                <w:bCs/>
                <w:sz w:val="20"/>
                <w:szCs w:val="18"/>
              </w:rPr>
              <w:t>Relevant Royal College and associated bodies</w:t>
            </w:r>
          </w:p>
          <w:p w:rsidR="007301B9" w:rsidP="006F1754" w:rsidRDefault="007301B9" w14:paraId="0A4D1713" w14:textId="556A3E66">
            <w:pPr>
              <w:pStyle w:val="NoSpacing"/>
              <w:numPr>
                <w:ilvl w:val="0"/>
                <w:numId w:val="9"/>
              </w:numPr>
              <w:rPr>
                <w:bCs/>
                <w:sz w:val="20"/>
                <w:szCs w:val="18"/>
              </w:rPr>
            </w:pPr>
            <w:r w:rsidRPr="0031098D">
              <w:rPr>
                <w:bCs/>
                <w:sz w:val="20"/>
                <w:szCs w:val="18"/>
              </w:rPr>
              <w:t xml:space="preserve">Professional and regulatory bodies </w:t>
            </w:r>
          </w:p>
          <w:p w:rsidR="007301B9" w:rsidP="006F1754" w:rsidRDefault="007301B9" w14:paraId="67E8C344" w14:textId="1014D630">
            <w:pPr>
              <w:pStyle w:val="NoSpacing"/>
              <w:numPr>
                <w:ilvl w:val="0"/>
                <w:numId w:val="9"/>
              </w:numPr>
              <w:rPr>
                <w:bCs/>
                <w:sz w:val="20"/>
                <w:szCs w:val="18"/>
              </w:rPr>
            </w:pPr>
            <w:r>
              <w:rPr>
                <w:bCs/>
                <w:sz w:val="20"/>
                <w:szCs w:val="18"/>
              </w:rPr>
              <w:t>Relevant Specialist Societies</w:t>
            </w:r>
          </w:p>
          <w:p w:rsidRPr="0031098D" w:rsidR="007301B9" w:rsidP="006F1754" w:rsidRDefault="007301B9" w14:paraId="694D376C" w14:textId="341E8A9B">
            <w:pPr>
              <w:pStyle w:val="NoSpacing"/>
              <w:numPr>
                <w:ilvl w:val="0"/>
                <w:numId w:val="9"/>
              </w:numPr>
              <w:rPr>
                <w:bCs/>
                <w:sz w:val="20"/>
                <w:szCs w:val="18"/>
              </w:rPr>
            </w:pPr>
            <w:r w:rsidRPr="0031098D">
              <w:rPr>
                <w:bCs/>
                <w:sz w:val="20"/>
                <w:szCs w:val="18"/>
              </w:rPr>
              <w:t>Local Medical Schools</w:t>
            </w:r>
            <w:r>
              <w:rPr>
                <w:bCs/>
                <w:sz w:val="20"/>
                <w:szCs w:val="18"/>
              </w:rPr>
              <w:t xml:space="preserve"> and Higher Education Institutions</w:t>
            </w:r>
          </w:p>
          <w:p w:rsidRPr="0031098D" w:rsidR="007301B9" w:rsidP="006F1754" w:rsidRDefault="007301B9" w14:paraId="525428CA" w14:textId="77777777">
            <w:pPr>
              <w:pStyle w:val="NoSpacing"/>
              <w:numPr>
                <w:ilvl w:val="0"/>
                <w:numId w:val="9"/>
              </w:numPr>
              <w:rPr>
                <w:bCs/>
                <w:sz w:val="20"/>
                <w:szCs w:val="18"/>
              </w:rPr>
            </w:pPr>
            <w:r w:rsidRPr="0031098D">
              <w:rPr>
                <w:bCs/>
                <w:sz w:val="20"/>
                <w:szCs w:val="18"/>
              </w:rPr>
              <w:t xml:space="preserve">Providers and commissioners across the region </w:t>
            </w:r>
          </w:p>
          <w:p w:rsidRPr="0031098D" w:rsidR="007301B9" w:rsidP="006F1754" w:rsidRDefault="007301B9" w14:paraId="209746C1" w14:textId="77777777">
            <w:pPr>
              <w:pStyle w:val="NoSpacing"/>
              <w:numPr>
                <w:ilvl w:val="0"/>
                <w:numId w:val="9"/>
              </w:numPr>
              <w:rPr>
                <w:bCs/>
                <w:sz w:val="20"/>
                <w:szCs w:val="18"/>
              </w:rPr>
            </w:pPr>
            <w:r w:rsidRPr="0031098D">
              <w:rPr>
                <w:bCs/>
                <w:sz w:val="20"/>
                <w:szCs w:val="18"/>
              </w:rPr>
              <w:t xml:space="preserve">Wider Stakeholder Network  </w:t>
            </w:r>
          </w:p>
          <w:p w:rsidRPr="00FA532A" w:rsidR="007301B9" w:rsidP="006F1754" w:rsidRDefault="007301B9" w14:paraId="7CC17537" w14:textId="39F4473B">
            <w:pPr>
              <w:pStyle w:val="NoSpacing"/>
              <w:numPr>
                <w:ilvl w:val="0"/>
                <w:numId w:val="9"/>
              </w:numPr>
              <w:rPr>
                <w:bCs/>
                <w:sz w:val="20"/>
                <w:szCs w:val="18"/>
              </w:rPr>
            </w:pPr>
            <w:r>
              <w:rPr>
                <w:bCs/>
                <w:sz w:val="20"/>
                <w:szCs w:val="18"/>
              </w:rPr>
              <w:t>Other s</w:t>
            </w:r>
            <w:r w:rsidRPr="0031098D">
              <w:rPr>
                <w:bCs/>
                <w:sz w:val="20"/>
                <w:szCs w:val="18"/>
              </w:rPr>
              <w:t xml:space="preserve">taff at all levels across the geographical area covered by the </w:t>
            </w:r>
            <w:r>
              <w:rPr>
                <w:bCs/>
                <w:sz w:val="20"/>
                <w:szCs w:val="18"/>
              </w:rPr>
              <w:t>Regional</w:t>
            </w:r>
            <w:r w:rsidRPr="0031098D">
              <w:rPr>
                <w:bCs/>
                <w:sz w:val="20"/>
                <w:szCs w:val="18"/>
              </w:rPr>
              <w:t xml:space="preserve"> </w:t>
            </w:r>
            <w:r>
              <w:rPr>
                <w:bCs/>
                <w:sz w:val="20"/>
                <w:szCs w:val="18"/>
              </w:rPr>
              <w:t>O</w:t>
            </w:r>
            <w:r w:rsidRPr="0031098D">
              <w:rPr>
                <w:bCs/>
                <w:sz w:val="20"/>
                <w:szCs w:val="18"/>
              </w:rPr>
              <w:t>ffice</w:t>
            </w:r>
          </w:p>
        </w:tc>
        <w:tc>
          <w:tcPr>
            <w:tcW w:w="7481" w:type="dxa"/>
            <w:vMerge w:val="restart"/>
          </w:tcPr>
          <w:p w:rsidRPr="007F7217" w:rsidR="007F7217" w:rsidP="006F1754" w:rsidRDefault="007F7217" w14:paraId="3E3125D5" w14:textId="027EF320">
            <w:pPr>
              <w:pStyle w:val="ListParagraph"/>
              <w:numPr>
                <w:ilvl w:val="0"/>
                <w:numId w:val="9"/>
              </w:numPr>
              <w:spacing w:after="0"/>
              <w:rPr>
                <w:bCs/>
                <w:sz w:val="20"/>
                <w:lang w:eastAsia="en-GB"/>
              </w:rPr>
            </w:pPr>
            <w:r w:rsidRPr="007F7217">
              <w:rPr>
                <w:bCs/>
                <w:sz w:val="20"/>
                <w:lang w:eastAsia="en-GB"/>
              </w:rPr>
              <w:t xml:space="preserve">To make a significant contribution to </w:t>
            </w:r>
            <w:r w:rsidR="000341EF">
              <w:rPr>
                <w:bCs/>
                <w:sz w:val="20"/>
                <w:lang w:eastAsia="en-GB"/>
              </w:rPr>
              <w:t>NHSE</w:t>
            </w:r>
            <w:r w:rsidRPr="007F7217">
              <w:rPr>
                <w:bCs/>
                <w:sz w:val="20"/>
                <w:lang w:eastAsia="en-GB"/>
              </w:rPr>
              <w:t xml:space="preserve"> East of England Office’s goal with the expansion is into the multiprofessional foundation school.  </w:t>
            </w:r>
          </w:p>
          <w:p w:rsidRPr="007F7217" w:rsidR="007F7217" w:rsidP="006F1754" w:rsidRDefault="007F7217" w14:paraId="7E853098" w14:textId="77777777">
            <w:pPr>
              <w:pStyle w:val="ListParagraph"/>
              <w:numPr>
                <w:ilvl w:val="0"/>
                <w:numId w:val="9"/>
              </w:numPr>
              <w:spacing w:after="0"/>
              <w:rPr>
                <w:bCs/>
                <w:sz w:val="20"/>
                <w:lang w:eastAsia="en-GB"/>
              </w:rPr>
            </w:pPr>
            <w:r w:rsidRPr="007F7217">
              <w:rPr>
                <w:bCs/>
                <w:sz w:val="20"/>
                <w:lang w:eastAsia="en-GB"/>
              </w:rPr>
              <w:t>To support the multiprofessional school aims to afford all three groups (Pharmacy, Medicine and PA profession) to have multiprofessional learning opportunities that are co-created, the opportunity to attend educational opportunities between the schools that have cross school commonalities as well as ensuring excellent individual curriculum coverage.</w:t>
            </w:r>
          </w:p>
          <w:p w:rsidRPr="007F7217" w:rsidR="007F7217" w:rsidP="006F1754" w:rsidRDefault="007F7217" w14:paraId="56A63DB7" w14:textId="77777777">
            <w:pPr>
              <w:pStyle w:val="ListParagraph"/>
              <w:numPr>
                <w:ilvl w:val="0"/>
                <w:numId w:val="9"/>
              </w:numPr>
              <w:spacing w:after="0"/>
              <w:rPr>
                <w:bCs/>
                <w:sz w:val="20"/>
                <w:lang w:eastAsia="en-GB"/>
              </w:rPr>
            </w:pPr>
            <w:r w:rsidRPr="007F7217">
              <w:rPr>
                <w:bCs/>
                <w:sz w:val="20"/>
                <w:lang w:eastAsia="en-GB"/>
              </w:rPr>
              <w:t xml:space="preserve">To engage on a regular basis with the relevant Associate and Deputy Postgraduate Deans providing written updates or reports to evidence progression with the assignment and project delivery, as well as report on the work that has been completed, progress made, and areas of difficulty/concern. </w:t>
            </w:r>
          </w:p>
          <w:p w:rsidRPr="007F7217" w:rsidR="007F7217" w:rsidP="006F1754" w:rsidRDefault="007F7217" w14:paraId="429A711E" w14:textId="4FDB7D44">
            <w:pPr>
              <w:pStyle w:val="ListParagraph"/>
              <w:numPr>
                <w:ilvl w:val="0"/>
                <w:numId w:val="9"/>
              </w:numPr>
              <w:spacing w:after="0"/>
              <w:rPr>
                <w:bCs/>
                <w:sz w:val="20"/>
                <w:lang w:eastAsia="en-GB"/>
              </w:rPr>
            </w:pPr>
            <w:r w:rsidRPr="007F7217">
              <w:rPr>
                <w:bCs/>
                <w:sz w:val="20"/>
                <w:lang w:eastAsia="en-GB"/>
              </w:rPr>
              <w:t>To attend drop-in sessions with the relevant colleagues</w:t>
            </w:r>
            <w:r w:rsidR="00B144F5">
              <w:rPr>
                <w:bCs/>
                <w:sz w:val="20"/>
                <w:lang w:eastAsia="en-GB"/>
              </w:rPr>
              <w:t>.</w:t>
            </w:r>
            <w:r w:rsidRPr="007F7217">
              <w:rPr>
                <w:bCs/>
                <w:sz w:val="20"/>
                <w:lang w:eastAsia="en-GB"/>
              </w:rPr>
              <w:t xml:space="preserve">  </w:t>
            </w:r>
          </w:p>
          <w:p w:rsidRPr="007F7217" w:rsidR="007F7217" w:rsidP="006F1754" w:rsidRDefault="007F7217" w14:paraId="39F26B5C" w14:textId="073C8F66">
            <w:pPr>
              <w:pStyle w:val="ListParagraph"/>
              <w:numPr>
                <w:ilvl w:val="0"/>
                <w:numId w:val="9"/>
              </w:numPr>
              <w:spacing w:after="0"/>
              <w:rPr>
                <w:bCs/>
                <w:sz w:val="20"/>
                <w:lang w:eastAsia="en-GB"/>
              </w:rPr>
            </w:pPr>
            <w:r w:rsidRPr="007F7217">
              <w:rPr>
                <w:bCs/>
                <w:sz w:val="20"/>
                <w:lang w:eastAsia="en-GB"/>
              </w:rPr>
              <w:t xml:space="preserve">To engage with individuals and programmes within </w:t>
            </w:r>
            <w:r w:rsidR="000341EF">
              <w:rPr>
                <w:bCs/>
                <w:sz w:val="20"/>
                <w:lang w:eastAsia="en-GB"/>
              </w:rPr>
              <w:t>NHSE</w:t>
            </w:r>
            <w:r w:rsidRPr="007F7217">
              <w:rPr>
                <w:bCs/>
                <w:sz w:val="20"/>
                <w:lang w:eastAsia="en-GB"/>
              </w:rPr>
              <w:t xml:space="preserve"> </w:t>
            </w:r>
            <w:proofErr w:type="spellStart"/>
            <w:r w:rsidRPr="007F7217">
              <w:rPr>
                <w:bCs/>
                <w:sz w:val="20"/>
                <w:lang w:eastAsia="en-GB"/>
              </w:rPr>
              <w:t>EoE</w:t>
            </w:r>
            <w:proofErr w:type="spellEnd"/>
            <w:r w:rsidRPr="007F7217">
              <w:rPr>
                <w:bCs/>
                <w:sz w:val="20"/>
                <w:lang w:eastAsia="en-GB"/>
              </w:rPr>
              <w:t xml:space="preserve"> across related areas to share knowledge and </w:t>
            </w:r>
            <w:r w:rsidRPr="007F7217" w:rsidR="004F5B89">
              <w:rPr>
                <w:bCs/>
                <w:sz w:val="20"/>
                <w:lang w:eastAsia="en-GB"/>
              </w:rPr>
              <w:t>skills.</w:t>
            </w:r>
          </w:p>
          <w:p w:rsidRPr="007F7217" w:rsidR="007F7217" w:rsidP="006F1754" w:rsidRDefault="007F7217" w14:paraId="240D6BA2" w14:textId="667DEEC5">
            <w:pPr>
              <w:pStyle w:val="ListParagraph"/>
              <w:numPr>
                <w:ilvl w:val="0"/>
                <w:numId w:val="9"/>
              </w:numPr>
              <w:spacing w:after="0"/>
              <w:rPr>
                <w:bCs/>
                <w:sz w:val="20"/>
                <w:lang w:eastAsia="en-GB"/>
              </w:rPr>
            </w:pPr>
            <w:r w:rsidRPr="007F7217">
              <w:rPr>
                <w:bCs/>
                <w:sz w:val="20"/>
                <w:lang w:eastAsia="en-GB"/>
              </w:rPr>
              <w:t>To raise the profile of the Multiprofessional Foundation School through engagement, oral and poster presentations at appropriate meetings, events and conferences</w:t>
            </w:r>
            <w:r w:rsidR="00B144F5">
              <w:rPr>
                <w:bCs/>
                <w:sz w:val="20"/>
                <w:lang w:eastAsia="en-GB"/>
              </w:rPr>
              <w:t>.</w:t>
            </w:r>
          </w:p>
          <w:p w:rsidRPr="007F7217" w:rsidR="007F7217" w:rsidP="006F1754" w:rsidRDefault="007F7217" w14:paraId="31E6FD12" w14:textId="1A0A328A">
            <w:pPr>
              <w:pStyle w:val="ListParagraph"/>
              <w:numPr>
                <w:ilvl w:val="0"/>
                <w:numId w:val="9"/>
              </w:numPr>
              <w:spacing w:after="0"/>
              <w:rPr>
                <w:bCs/>
                <w:sz w:val="20"/>
                <w:lang w:eastAsia="en-GB"/>
              </w:rPr>
            </w:pPr>
            <w:r w:rsidRPr="007F7217">
              <w:rPr>
                <w:bCs/>
                <w:sz w:val="20"/>
                <w:lang w:eastAsia="en-GB"/>
              </w:rPr>
              <w:t xml:space="preserve">To assist/provide teaching and training in respect of the </w:t>
            </w:r>
            <w:r w:rsidRPr="007F7217" w:rsidR="004F5B89">
              <w:rPr>
                <w:bCs/>
                <w:sz w:val="20"/>
                <w:lang w:eastAsia="en-GB"/>
              </w:rPr>
              <w:t>school.</w:t>
            </w:r>
            <w:r w:rsidRPr="007F7217">
              <w:rPr>
                <w:bCs/>
                <w:sz w:val="20"/>
                <w:lang w:eastAsia="en-GB"/>
              </w:rPr>
              <w:t xml:space="preserve"> </w:t>
            </w:r>
          </w:p>
          <w:p w:rsidRPr="007F7217" w:rsidR="007F7217" w:rsidP="006F1754" w:rsidRDefault="007F7217" w14:paraId="05875F81" w14:textId="083DD99B">
            <w:pPr>
              <w:pStyle w:val="ListParagraph"/>
              <w:numPr>
                <w:ilvl w:val="0"/>
                <w:numId w:val="9"/>
              </w:numPr>
              <w:spacing w:after="0"/>
              <w:rPr>
                <w:bCs/>
                <w:sz w:val="20"/>
                <w:lang w:eastAsia="en-GB"/>
              </w:rPr>
            </w:pPr>
            <w:r w:rsidRPr="007F7217">
              <w:rPr>
                <w:bCs/>
                <w:sz w:val="20"/>
                <w:lang w:eastAsia="en-GB"/>
              </w:rPr>
              <w:t>To encourage the sharing of good practice between different generic schemes</w:t>
            </w:r>
            <w:r w:rsidR="00B144F5">
              <w:rPr>
                <w:bCs/>
                <w:sz w:val="20"/>
                <w:lang w:eastAsia="en-GB"/>
              </w:rPr>
              <w:t>.</w:t>
            </w:r>
          </w:p>
          <w:p w:rsidRPr="007F7217" w:rsidR="007F7217" w:rsidP="006F1754" w:rsidRDefault="007F7217" w14:paraId="356781AD" w14:textId="47D1C136">
            <w:pPr>
              <w:pStyle w:val="ListParagraph"/>
              <w:numPr>
                <w:ilvl w:val="0"/>
                <w:numId w:val="9"/>
              </w:numPr>
              <w:spacing w:after="0"/>
              <w:rPr>
                <w:bCs/>
                <w:sz w:val="20"/>
                <w:lang w:eastAsia="en-GB"/>
              </w:rPr>
            </w:pPr>
            <w:r w:rsidRPr="007F7217">
              <w:rPr>
                <w:bCs/>
                <w:sz w:val="20"/>
                <w:lang w:eastAsia="en-GB"/>
              </w:rPr>
              <w:t>To develop the multiprofessional foundation website areas</w:t>
            </w:r>
            <w:r w:rsidR="00B144F5">
              <w:rPr>
                <w:bCs/>
                <w:sz w:val="20"/>
                <w:lang w:eastAsia="en-GB"/>
              </w:rPr>
              <w:t>.</w:t>
            </w:r>
          </w:p>
          <w:p w:rsidRPr="007F7217" w:rsidR="007F7217" w:rsidP="006F1754" w:rsidRDefault="007F7217" w14:paraId="5EE68AF5" w14:textId="54EE0D68">
            <w:pPr>
              <w:pStyle w:val="ListParagraph"/>
              <w:numPr>
                <w:ilvl w:val="0"/>
                <w:numId w:val="9"/>
              </w:numPr>
              <w:spacing w:after="0"/>
              <w:rPr>
                <w:bCs/>
                <w:sz w:val="20"/>
                <w:lang w:eastAsia="en-GB"/>
              </w:rPr>
            </w:pPr>
            <w:r w:rsidRPr="007F7217">
              <w:rPr>
                <w:bCs/>
                <w:sz w:val="20"/>
                <w:lang w:eastAsia="en-GB"/>
              </w:rPr>
              <w:t xml:space="preserve">Any other duties which may be deemed appropriate for this </w:t>
            </w:r>
            <w:r w:rsidRPr="007F7217" w:rsidR="004F5B89">
              <w:rPr>
                <w:bCs/>
                <w:sz w:val="20"/>
                <w:lang w:eastAsia="en-GB"/>
              </w:rPr>
              <w:t>role,</w:t>
            </w:r>
            <w:r w:rsidRPr="007F7217">
              <w:rPr>
                <w:bCs/>
                <w:sz w:val="20"/>
                <w:lang w:eastAsia="en-GB"/>
              </w:rPr>
              <w:t xml:space="preserve"> and which may develop over </w:t>
            </w:r>
            <w:proofErr w:type="gramStart"/>
            <w:r w:rsidRPr="007F7217">
              <w:rPr>
                <w:bCs/>
                <w:sz w:val="20"/>
                <w:lang w:eastAsia="en-GB"/>
              </w:rPr>
              <w:t>a period of time</w:t>
            </w:r>
            <w:proofErr w:type="gramEnd"/>
            <w:r w:rsidR="00B144F5">
              <w:rPr>
                <w:bCs/>
                <w:sz w:val="20"/>
                <w:lang w:eastAsia="en-GB"/>
              </w:rPr>
              <w:t>.</w:t>
            </w:r>
          </w:p>
          <w:p w:rsidRPr="007F7217" w:rsidR="007301B9" w:rsidP="006F1754" w:rsidRDefault="007F7217" w14:paraId="37F2FE65" w14:textId="4B8531FC">
            <w:pPr>
              <w:pStyle w:val="ListParagraph"/>
              <w:numPr>
                <w:ilvl w:val="0"/>
                <w:numId w:val="9"/>
              </w:numPr>
              <w:spacing w:after="0"/>
              <w:rPr>
                <w:bCs/>
                <w:sz w:val="20"/>
                <w:lang w:eastAsia="en-GB"/>
              </w:rPr>
            </w:pPr>
            <w:r w:rsidRPr="007F7217">
              <w:rPr>
                <w:bCs/>
                <w:sz w:val="20"/>
                <w:lang w:eastAsia="en-GB"/>
              </w:rPr>
              <w:t xml:space="preserve">To </w:t>
            </w:r>
            <w:proofErr w:type="gramStart"/>
            <w:r w:rsidRPr="007F7217">
              <w:rPr>
                <w:bCs/>
                <w:sz w:val="20"/>
                <w:lang w:eastAsia="en-GB"/>
              </w:rPr>
              <w:t>comply at all times</w:t>
            </w:r>
            <w:proofErr w:type="gramEnd"/>
            <w:r w:rsidRPr="007F7217">
              <w:rPr>
                <w:bCs/>
                <w:sz w:val="20"/>
                <w:lang w:eastAsia="en-GB"/>
              </w:rPr>
              <w:t xml:space="preserve"> with all policies, guidelines and protocols of the NHS</w:t>
            </w:r>
            <w:r w:rsidR="00B144F5">
              <w:rPr>
                <w:bCs/>
                <w:sz w:val="20"/>
                <w:lang w:eastAsia="en-GB"/>
              </w:rPr>
              <w:t>.</w:t>
            </w:r>
          </w:p>
        </w:tc>
      </w:tr>
      <w:tr w:rsidRPr="005C046D" w:rsidR="007301B9" w:rsidTr="00724951" w14:paraId="17CD993C" w14:textId="77777777">
        <w:trPr>
          <w:trHeight w:val="416"/>
        </w:trPr>
        <w:tc>
          <w:tcPr>
            <w:tcW w:w="7933" w:type="dxa"/>
          </w:tcPr>
          <w:p w:rsidRPr="0031098D" w:rsidR="007301B9" w:rsidP="002061B8" w:rsidRDefault="007301B9" w14:paraId="6E87E9A8" w14:textId="3F4405C0">
            <w:pPr>
              <w:pStyle w:val="NoSpacing"/>
              <w:rPr>
                <w:bCs/>
                <w:sz w:val="20"/>
                <w:szCs w:val="18"/>
              </w:rPr>
            </w:pPr>
            <w:r w:rsidRPr="00234232">
              <w:rPr>
                <w:b/>
                <w:bCs/>
                <w:color w:val="0070C0"/>
                <w:sz w:val="32"/>
                <w:szCs w:val="32"/>
              </w:rPr>
              <w:t>Management and leadership</w:t>
            </w:r>
          </w:p>
        </w:tc>
        <w:tc>
          <w:tcPr>
            <w:tcW w:w="7481" w:type="dxa"/>
            <w:vMerge/>
          </w:tcPr>
          <w:p w:rsidRPr="007662BB" w:rsidR="007301B9" w:rsidP="003C548C" w:rsidRDefault="007301B9" w14:paraId="6F1BC7D1" w14:textId="501E188C">
            <w:pPr>
              <w:pStyle w:val="NoSpacing"/>
              <w:rPr>
                <w:bCs/>
                <w:sz w:val="20"/>
                <w:szCs w:val="18"/>
              </w:rPr>
            </w:pPr>
          </w:p>
        </w:tc>
      </w:tr>
      <w:tr w:rsidRPr="005C046D" w:rsidR="007301B9" w:rsidTr="007301B9" w14:paraId="5C24C887" w14:textId="77777777">
        <w:trPr>
          <w:trHeight w:val="675"/>
        </w:trPr>
        <w:tc>
          <w:tcPr>
            <w:tcW w:w="7933" w:type="dxa"/>
          </w:tcPr>
          <w:p w:rsidRPr="0031098D" w:rsidR="007301B9" w:rsidP="006F1754" w:rsidRDefault="007301B9" w14:paraId="1D9B2BE4" w14:textId="77777777">
            <w:pPr>
              <w:pStyle w:val="ListParagraph"/>
              <w:numPr>
                <w:ilvl w:val="0"/>
                <w:numId w:val="7"/>
              </w:numPr>
              <w:spacing w:after="0"/>
              <w:rPr>
                <w:sz w:val="20"/>
                <w:lang w:eastAsia="en-GB"/>
              </w:rPr>
            </w:pPr>
            <w:r w:rsidRPr="0031098D">
              <w:rPr>
                <w:sz w:val="20"/>
              </w:rPr>
              <w:t xml:space="preserve">To contribute to the vision of the local NHS and to enhance patient care by providing leadership and direction with respect to the quality of education and training. </w:t>
            </w:r>
          </w:p>
          <w:p w:rsidRPr="0031098D" w:rsidR="007301B9" w:rsidP="006F1754" w:rsidRDefault="007301B9" w14:paraId="64EF80C0" w14:textId="2E2F8479">
            <w:pPr>
              <w:pStyle w:val="ListParagraph"/>
              <w:numPr>
                <w:ilvl w:val="0"/>
                <w:numId w:val="7"/>
              </w:numPr>
              <w:spacing w:after="0"/>
              <w:rPr>
                <w:sz w:val="20"/>
                <w:lang w:eastAsia="en-GB"/>
              </w:rPr>
            </w:pPr>
            <w:r w:rsidRPr="0031098D">
              <w:rPr>
                <w:sz w:val="20"/>
                <w:lang w:eastAsia="en-GB"/>
              </w:rPr>
              <w:t xml:space="preserve">To be an advocate and a positive role model on behalf of </w:t>
            </w:r>
            <w:r w:rsidR="000341EF">
              <w:rPr>
                <w:sz w:val="20"/>
                <w:lang w:eastAsia="en-GB"/>
              </w:rPr>
              <w:t>NHSE</w:t>
            </w:r>
            <w:r w:rsidRPr="0031098D">
              <w:rPr>
                <w:sz w:val="20"/>
                <w:lang w:eastAsia="en-GB"/>
              </w:rPr>
              <w:t xml:space="preserve">, by promoting </w:t>
            </w:r>
            <w:r w:rsidRPr="0031098D">
              <w:rPr>
                <w:sz w:val="20"/>
              </w:rPr>
              <w:t>leadership that inspires, motivates and empowers all staff, and demonstrating the values of the NHS</w:t>
            </w:r>
            <w:r w:rsidRPr="0031098D">
              <w:rPr>
                <w:color w:val="FF0000"/>
                <w:sz w:val="20"/>
              </w:rPr>
              <w:t xml:space="preserve">.  </w:t>
            </w:r>
          </w:p>
          <w:p w:rsidRPr="0031098D" w:rsidR="007301B9" w:rsidP="006F1754" w:rsidRDefault="007301B9" w14:paraId="532B250F" w14:textId="5AE71601">
            <w:pPr>
              <w:pStyle w:val="ListParagraph"/>
              <w:numPr>
                <w:ilvl w:val="0"/>
                <w:numId w:val="7"/>
              </w:numPr>
              <w:spacing w:after="0"/>
              <w:rPr>
                <w:sz w:val="20"/>
                <w:lang w:eastAsia="en-GB"/>
              </w:rPr>
            </w:pPr>
            <w:r w:rsidRPr="0031098D">
              <w:rPr>
                <w:sz w:val="20"/>
                <w:lang w:eastAsia="en-GB"/>
              </w:rPr>
              <w:t xml:space="preserve">To work on behalf of </w:t>
            </w:r>
            <w:r w:rsidR="000341EF">
              <w:rPr>
                <w:sz w:val="20"/>
                <w:lang w:eastAsia="en-GB"/>
              </w:rPr>
              <w:t>NHSE</w:t>
            </w:r>
            <w:r w:rsidRPr="0031098D">
              <w:rPr>
                <w:sz w:val="20"/>
                <w:lang w:eastAsia="en-GB"/>
              </w:rPr>
              <w:t xml:space="preserve">, </w:t>
            </w:r>
            <w:r w:rsidRPr="0031098D">
              <w:rPr>
                <w:sz w:val="20"/>
              </w:rPr>
              <w:t>providing expert advice on specialty-specific matters.</w:t>
            </w:r>
          </w:p>
          <w:p w:rsidRPr="0031098D" w:rsidR="007301B9" w:rsidP="006F1754" w:rsidRDefault="007301B9" w14:paraId="39398C16" w14:textId="5E07899B">
            <w:pPr>
              <w:pStyle w:val="ListParagraph"/>
              <w:numPr>
                <w:ilvl w:val="0"/>
                <w:numId w:val="7"/>
              </w:numPr>
              <w:spacing w:after="0"/>
              <w:rPr>
                <w:sz w:val="20"/>
                <w:lang w:eastAsia="en-GB"/>
              </w:rPr>
            </w:pPr>
            <w:r w:rsidRPr="0031098D">
              <w:rPr>
                <w:sz w:val="20"/>
                <w:lang w:eastAsia="en-GB"/>
              </w:rPr>
              <w:t xml:space="preserve">To work locally with key groups and stakeholders, to attend and host events across the regions, to develop key liaisons and to </w:t>
            </w:r>
            <w:r w:rsidRPr="0031098D">
              <w:rPr>
                <w:sz w:val="20"/>
              </w:rPr>
              <w:t xml:space="preserve">ensure effective local engagement and responsiveness in line with the culture of </w:t>
            </w:r>
            <w:r w:rsidR="000341EF">
              <w:rPr>
                <w:sz w:val="20"/>
              </w:rPr>
              <w:t>NHSE</w:t>
            </w:r>
            <w:r w:rsidRPr="0031098D">
              <w:rPr>
                <w:sz w:val="20"/>
              </w:rPr>
              <w:t xml:space="preserve">. </w:t>
            </w:r>
          </w:p>
          <w:p w:rsidRPr="0031098D" w:rsidR="007301B9" w:rsidP="006F1754" w:rsidRDefault="007301B9" w14:paraId="6FC00773" w14:textId="77777777">
            <w:pPr>
              <w:pStyle w:val="ListParagraph"/>
              <w:numPr>
                <w:ilvl w:val="0"/>
                <w:numId w:val="7"/>
              </w:numPr>
              <w:spacing w:after="0"/>
              <w:rPr>
                <w:sz w:val="20"/>
                <w:lang w:eastAsia="en-GB"/>
              </w:rPr>
            </w:pPr>
            <w:r w:rsidRPr="0031098D">
              <w:rPr>
                <w:sz w:val="20"/>
              </w:rPr>
              <w:t>To work with providers and others to support and capture innovation locally and ensure national and local conversations develop ‘best practice’.</w:t>
            </w:r>
          </w:p>
          <w:p w:rsidRPr="00525A21" w:rsidR="00EC334E" w:rsidP="00EC334E" w:rsidRDefault="007301B9" w14:paraId="0CBC85A8" w14:textId="5FAD8330">
            <w:pPr>
              <w:pStyle w:val="NoSpacing"/>
              <w:numPr>
                <w:ilvl w:val="0"/>
                <w:numId w:val="7"/>
              </w:numPr>
              <w:rPr>
                <w:bCs/>
                <w:sz w:val="20"/>
                <w:szCs w:val="18"/>
              </w:rPr>
            </w:pPr>
            <w:r w:rsidRPr="0031098D">
              <w:rPr>
                <w:sz w:val="20"/>
              </w:rPr>
              <w:t xml:space="preserve">To manage the work of </w:t>
            </w:r>
            <w:r>
              <w:rPr>
                <w:sz w:val="20"/>
              </w:rPr>
              <w:t>Training Leads in Providers</w:t>
            </w:r>
            <w:r w:rsidRPr="0031098D">
              <w:rPr>
                <w:sz w:val="20"/>
              </w:rPr>
              <w:t xml:space="preserve"> and other clinical faculty to ensure appropriate systems for assessment, rotational management, revalidation, trainee supervision and support and other functions within the </w:t>
            </w:r>
            <w:r w:rsidRPr="0031098D" w:rsidR="00B144F5">
              <w:rPr>
                <w:sz w:val="20"/>
              </w:rPr>
              <w:t>school</w:t>
            </w:r>
            <w:r w:rsidR="00525A21">
              <w:rPr>
                <w:sz w:val="20"/>
              </w:rPr>
              <w:t>/</w:t>
            </w:r>
          </w:p>
          <w:p w:rsidR="00EC334E" w:rsidP="00EC334E" w:rsidRDefault="00EC334E" w14:paraId="000D5D44" w14:textId="77777777">
            <w:pPr>
              <w:pStyle w:val="NoSpacing"/>
              <w:rPr>
                <w:sz w:val="20"/>
              </w:rPr>
            </w:pPr>
          </w:p>
          <w:p w:rsidRPr="007301B9" w:rsidR="007301B9" w:rsidP="007301B9" w:rsidRDefault="007301B9" w14:paraId="457C5376" w14:textId="31AC1BF2">
            <w:pPr>
              <w:pStyle w:val="NoSpacing"/>
              <w:rPr>
                <w:bCs/>
                <w:sz w:val="20"/>
                <w:szCs w:val="18"/>
              </w:rPr>
            </w:pPr>
            <w:r w:rsidRPr="007301B9">
              <w:rPr>
                <w:b/>
                <w:bCs/>
                <w:color w:val="0070C0"/>
                <w:sz w:val="32"/>
                <w:szCs w:val="32"/>
              </w:rPr>
              <w:t>Setting Direction and Service Improvement</w:t>
            </w:r>
          </w:p>
        </w:tc>
        <w:tc>
          <w:tcPr>
            <w:tcW w:w="7481" w:type="dxa"/>
            <w:vMerge/>
          </w:tcPr>
          <w:p w:rsidRPr="007662BB" w:rsidR="007301B9" w:rsidP="003C548C" w:rsidRDefault="007301B9" w14:paraId="24B202DE" w14:textId="0296FB9E">
            <w:pPr>
              <w:pStyle w:val="NoSpacing"/>
              <w:rPr>
                <w:bCs/>
                <w:sz w:val="20"/>
                <w:szCs w:val="18"/>
              </w:rPr>
            </w:pPr>
          </w:p>
        </w:tc>
      </w:tr>
      <w:tr w:rsidRPr="005C046D" w:rsidR="00B94447" w:rsidTr="007301B9" w14:paraId="37751645" w14:textId="77777777">
        <w:trPr>
          <w:trHeight w:val="675"/>
        </w:trPr>
        <w:tc>
          <w:tcPr>
            <w:tcW w:w="7933" w:type="dxa"/>
          </w:tcPr>
          <w:p w:rsidRPr="003C548C" w:rsidR="00B94447" w:rsidP="00B94447" w:rsidRDefault="00B94447" w14:paraId="62F076EC" w14:textId="6E660AC4">
            <w:pPr>
              <w:pStyle w:val="ListParagraph"/>
              <w:numPr>
                <w:ilvl w:val="0"/>
                <w:numId w:val="7"/>
              </w:numPr>
              <w:spacing w:after="0"/>
              <w:rPr>
                <w:sz w:val="20"/>
              </w:rPr>
            </w:pPr>
            <w:r w:rsidRPr="003C548C">
              <w:rPr>
                <w:sz w:val="20"/>
                <w:lang w:eastAsia="en-GB"/>
              </w:rPr>
              <w:t xml:space="preserve">To provide effective clinical leadership, </w:t>
            </w:r>
            <w:r w:rsidRPr="003C548C">
              <w:rPr>
                <w:sz w:val="20"/>
              </w:rPr>
              <w:t xml:space="preserve">contributing to the strategic development of </w:t>
            </w:r>
            <w:r w:rsidR="000341EF">
              <w:rPr>
                <w:sz w:val="20"/>
              </w:rPr>
              <w:t>NHSE</w:t>
            </w:r>
            <w:r w:rsidRPr="003C548C">
              <w:rPr>
                <w:sz w:val="20"/>
              </w:rPr>
              <w:t>.</w:t>
            </w:r>
          </w:p>
          <w:p w:rsidRPr="0031098D" w:rsidR="00B94447" w:rsidP="00B94447" w:rsidRDefault="00B94447" w14:paraId="3E0F363E" w14:textId="77777777">
            <w:pPr>
              <w:pStyle w:val="ListParagraph"/>
              <w:numPr>
                <w:ilvl w:val="0"/>
                <w:numId w:val="6"/>
              </w:numPr>
              <w:spacing w:after="0"/>
              <w:rPr>
                <w:sz w:val="20"/>
                <w:szCs w:val="20"/>
                <w:lang w:eastAsia="en-GB"/>
              </w:rPr>
            </w:pPr>
            <w:r w:rsidRPr="0031098D">
              <w:rPr>
                <w:sz w:val="20"/>
                <w:lang w:eastAsia="en-GB"/>
              </w:rPr>
              <w:t xml:space="preserve">To review how multi-professional healthcare teams interact and identify opportunities for different healthcare professions to work more effectively </w:t>
            </w:r>
            <w:r w:rsidRPr="0031098D">
              <w:rPr>
                <w:sz w:val="20"/>
                <w:szCs w:val="20"/>
                <w:lang w:eastAsia="en-GB"/>
              </w:rPr>
              <w:t>together through education and training.</w:t>
            </w:r>
          </w:p>
          <w:p w:rsidRPr="0031098D" w:rsidR="00B94447" w:rsidP="00B94447" w:rsidRDefault="00B94447" w14:paraId="68A0C1B0" w14:textId="3AD05EE9">
            <w:pPr>
              <w:numPr>
                <w:ilvl w:val="0"/>
                <w:numId w:val="6"/>
              </w:numPr>
              <w:spacing w:after="0"/>
              <w:rPr>
                <w:sz w:val="20"/>
                <w:szCs w:val="20"/>
              </w:rPr>
            </w:pPr>
            <w:r w:rsidRPr="0031098D">
              <w:rPr>
                <w:sz w:val="20"/>
                <w:szCs w:val="20"/>
              </w:rPr>
              <w:t xml:space="preserve">To ensure delivery of the specialty-specific aspects of the </w:t>
            </w:r>
            <w:r w:rsidR="000341EF">
              <w:rPr>
                <w:sz w:val="20"/>
                <w:szCs w:val="20"/>
              </w:rPr>
              <w:t>NHSE</w:t>
            </w:r>
            <w:r w:rsidRPr="0031098D">
              <w:rPr>
                <w:sz w:val="20"/>
                <w:szCs w:val="20"/>
              </w:rPr>
              <w:t xml:space="preserve"> mandate through local initiatives and programmes. </w:t>
            </w:r>
          </w:p>
          <w:p w:rsidR="00B94447" w:rsidP="00B94447" w:rsidRDefault="00B94447" w14:paraId="7A335C9E" w14:textId="77777777">
            <w:pPr>
              <w:numPr>
                <w:ilvl w:val="0"/>
                <w:numId w:val="6"/>
              </w:numPr>
              <w:spacing w:after="0"/>
              <w:rPr>
                <w:sz w:val="20"/>
                <w:szCs w:val="20"/>
              </w:rPr>
            </w:pPr>
            <w:r w:rsidRPr="0031098D">
              <w:rPr>
                <w:sz w:val="20"/>
                <w:szCs w:val="20"/>
              </w:rPr>
              <w:t>To work with Postgraduate Deans to develop further consistency and commonality across education and training in England.</w:t>
            </w:r>
          </w:p>
          <w:p w:rsidRPr="0031098D" w:rsidR="00B94447" w:rsidP="00B94447" w:rsidRDefault="00B94447" w14:paraId="342F3A65" w14:textId="380D0329">
            <w:pPr>
              <w:pStyle w:val="ListParagraph"/>
              <w:spacing w:after="0"/>
              <w:ind w:left="360"/>
              <w:rPr>
                <w:sz w:val="20"/>
              </w:rPr>
            </w:pPr>
            <w:r w:rsidRPr="00D66C95">
              <w:rPr>
                <w:sz w:val="20"/>
                <w:lang w:eastAsia="en-GB"/>
              </w:rPr>
              <w:t xml:space="preserve">To promote or lead work programmes on behalf of </w:t>
            </w:r>
            <w:r w:rsidR="000341EF">
              <w:rPr>
                <w:sz w:val="20"/>
                <w:lang w:eastAsia="en-GB"/>
              </w:rPr>
              <w:t>NHSE</w:t>
            </w:r>
            <w:r w:rsidRPr="00D66C95">
              <w:rPr>
                <w:sz w:val="20"/>
                <w:lang w:eastAsia="en-GB"/>
              </w:rPr>
              <w:t xml:space="preserve"> that support local and national developments and initiatives.  </w:t>
            </w:r>
          </w:p>
        </w:tc>
        <w:tc>
          <w:tcPr>
            <w:tcW w:w="7481" w:type="dxa"/>
            <w:vMerge/>
          </w:tcPr>
          <w:p w:rsidRPr="007662BB" w:rsidR="00B94447" w:rsidP="003C548C" w:rsidRDefault="00B94447" w14:paraId="12E006E4" w14:textId="77777777">
            <w:pPr>
              <w:pStyle w:val="NoSpacing"/>
              <w:rPr>
                <w:bCs/>
                <w:sz w:val="20"/>
                <w:szCs w:val="18"/>
              </w:rPr>
            </w:pPr>
          </w:p>
        </w:tc>
      </w:tr>
    </w:tbl>
    <w:p w:rsidR="00B7310E" w:rsidRDefault="00B7310E" w14:paraId="31163681" w14:textId="77777777">
      <w:pPr>
        <w:rPr>
          <w:sz w:val="56"/>
          <w:szCs w:val="56"/>
        </w:rPr>
      </w:pPr>
    </w:p>
    <w:p w:rsidRPr="007B63CF" w:rsidR="00723F68" w:rsidRDefault="00723F68" w14:paraId="06338905" w14:textId="73DE4551">
      <w:pPr>
        <w:rPr>
          <w:sz w:val="48"/>
          <w:szCs w:val="48"/>
        </w:rPr>
      </w:pPr>
      <w:r w:rsidRPr="007B63CF">
        <w:rPr>
          <w:sz w:val="48"/>
          <w:szCs w:val="48"/>
        </w:rPr>
        <w:t>Benefits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696"/>
        <w:gridCol w:w="3314"/>
        <w:gridCol w:w="4378"/>
      </w:tblGrid>
      <w:tr w:rsidRPr="005C046D" w:rsidR="00723F68" w:rsidTr="76839A59" w14:paraId="6C935F9B" w14:textId="77777777">
        <w:trPr>
          <w:trHeight w:val="354"/>
        </w:trPr>
        <w:tc>
          <w:tcPr>
            <w:tcW w:w="15614" w:type="dxa"/>
            <w:gridSpan w:val="3"/>
            <w:tcMar/>
          </w:tcPr>
          <w:tbl>
            <w:tblPr>
              <w:tblW w:w="0" w:type="auto"/>
              <w:tblLook w:val="0000" w:firstRow="0" w:lastRow="0" w:firstColumn="0" w:lastColumn="0" w:noHBand="0" w:noVBand="0"/>
            </w:tblPr>
            <w:tblGrid>
              <w:gridCol w:w="2753"/>
            </w:tblGrid>
            <w:tr w:rsidRPr="003B0CAB" w:rsidR="00723F68" w:rsidTr="004015A1" w14:paraId="5AB12821" w14:textId="77777777">
              <w:trPr>
                <w:trHeight w:val="244"/>
              </w:trPr>
              <w:tc>
                <w:tcPr>
                  <w:tcW w:w="0" w:type="auto"/>
                </w:tcPr>
                <w:p w:rsidRPr="00D05F29" w:rsidR="00D05F29" w:rsidP="00D05F29" w:rsidRDefault="00723F68" w14:paraId="0D0D84ED" w14:textId="27139441">
                  <w:pPr>
                    <w:autoSpaceDE w:val="0"/>
                    <w:autoSpaceDN w:val="0"/>
                    <w:adjustRightInd w:val="0"/>
                    <w:spacing w:after="0"/>
                    <w:ind w:left="-108"/>
                    <w:rPr>
                      <w:color w:val="4F81BD"/>
                      <w:sz w:val="28"/>
                      <w:szCs w:val="28"/>
                    </w:rPr>
                  </w:pPr>
                  <w:r w:rsidRPr="003B0CAB">
                    <w:rPr>
                      <w:b/>
                      <w:bCs/>
                      <w:color w:val="4F81BD"/>
                      <w:sz w:val="28"/>
                      <w:szCs w:val="28"/>
                    </w:rPr>
                    <w:t>About the Benefits</w:t>
                  </w:r>
                </w:p>
              </w:tc>
            </w:tr>
          </w:tbl>
          <w:p w:rsidRPr="005C046D" w:rsidR="00723F68" w:rsidP="005C046D" w:rsidRDefault="00723F68" w14:paraId="595D5504" w14:textId="77777777">
            <w:pPr>
              <w:spacing w:after="0"/>
            </w:pPr>
          </w:p>
        </w:tc>
      </w:tr>
      <w:tr w:rsidRPr="005C046D" w:rsidR="00723F68" w:rsidTr="76839A59" w14:paraId="7EBFA7A0" w14:textId="77777777">
        <w:tc>
          <w:tcPr>
            <w:tcW w:w="7807" w:type="dxa"/>
            <w:tcMar/>
          </w:tcPr>
          <w:p w:rsidRPr="007B63CF" w:rsidR="00723F68" w:rsidP="005C046D" w:rsidRDefault="00723F68" w14:paraId="6CC79F63" w14:textId="77777777">
            <w:pPr>
              <w:spacing w:before="60" w:after="60"/>
              <w:rPr>
                <w:b/>
                <w:color w:val="4F81BD"/>
                <w:sz w:val="28"/>
                <w:szCs w:val="28"/>
              </w:rPr>
            </w:pPr>
            <w:r w:rsidRPr="007B63CF">
              <w:rPr>
                <w:b/>
                <w:color w:val="4F81BD"/>
                <w:sz w:val="28"/>
                <w:szCs w:val="28"/>
              </w:rPr>
              <w:t>What’s great about this post?</w:t>
            </w:r>
          </w:p>
        </w:tc>
        <w:tc>
          <w:tcPr>
            <w:tcW w:w="7807" w:type="dxa"/>
            <w:gridSpan w:val="2"/>
            <w:tcMar/>
          </w:tcPr>
          <w:p w:rsidRPr="007B63CF" w:rsidR="00723F68" w:rsidP="005C046D" w:rsidRDefault="00412404" w14:paraId="413A9053" w14:textId="33E94BAB">
            <w:pPr>
              <w:spacing w:before="60" w:after="60"/>
              <w:rPr>
                <w:sz w:val="28"/>
                <w:szCs w:val="28"/>
              </w:rPr>
            </w:pPr>
            <w:r w:rsidRPr="007B63CF">
              <w:rPr>
                <w:b/>
                <w:color w:val="4F81BD"/>
                <w:sz w:val="28"/>
                <w:szCs w:val="28"/>
              </w:rPr>
              <w:t xml:space="preserve">What are </w:t>
            </w:r>
            <w:r w:rsidRPr="007B63CF" w:rsidR="00723F68">
              <w:rPr>
                <w:b/>
                <w:color w:val="4F81BD"/>
                <w:sz w:val="28"/>
                <w:szCs w:val="28"/>
              </w:rPr>
              <w:t>the terms and conditions?</w:t>
            </w:r>
          </w:p>
        </w:tc>
      </w:tr>
      <w:tr w:rsidRPr="005C046D" w:rsidR="00723F68" w:rsidTr="76839A59" w14:paraId="76CF5638" w14:textId="77777777">
        <w:trPr>
          <w:trHeight w:val="450"/>
        </w:trPr>
        <w:tc>
          <w:tcPr>
            <w:tcW w:w="7807" w:type="dxa"/>
            <w:vMerge w:val="restart"/>
            <w:tcMar/>
          </w:tcPr>
          <w:p w:rsidRPr="00D31E7F" w:rsidR="0073166E" w:rsidP="00F61ADD" w:rsidRDefault="00F61ADD" w14:paraId="198E9F69" w14:textId="0B80C7CE">
            <w:r w:rsidRPr="00D31E7F">
              <w:rPr>
                <w:sz w:val="20"/>
              </w:rPr>
              <w:t xml:space="preserve">This is an exciting opportunity for an individual with knowledge of current educational theory and practice, and ability to maintain an </w:t>
            </w:r>
            <w:r w:rsidRPr="00D31E7F" w:rsidR="00B144F5">
              <w:rPr>
                <w:sz w:val="20"/>
              </w:rPr>
              <w:t>up-to-date</w:t>
            </w:r>
            <w:r w:rsidRPr="00D31E7F">
              <w:rPr>
                <w:sz w:val="20"/>
              </w:rPr>
              <w:t xml:space="preserve"> awareness of relevant issues. The post holder will maintain clinical skills and knowledge of local and national issues relating to standards of medical and multidisciplinary education.</w:t>
            </w:r>
            <w:r w:rsidRPr="00D31E7F" w:rsidR="0073166E">
              <w:t xml:space="preserve"> </w:t>
            </w:r>
          </w:p>
          <w:p w:rsidRPr="00D31E7F" w:rsidR="00B8579F" w:rsidP="00FB41B6" w:rsidRDefault="00B8579F" w14:paraId="16970BE7" w14:textId="3951970F">
            <w:pPr>
              <w:rPr>
                <w:b/>
                <w:bCs/>
                <w:sz w:val="20"/>
                <w:szCs w:val="20"/>
                <w:u w:val="single"/>
              </w:rPr>
            </w:pPr>
            <w:r w:rsidRPr="00D31E7F">
              <w:rPr>
                <w:b/>
                <w:bCs/>
                <w:sz w:val="20"/>
                <w:szCs w:val="20"/>
                <w:u w:val="single"/>
              </w:rPr>
              <w:t xml:space="preserve">Medical </w:t>
            </w:r>
            <w:r w:rsidRPr="00D31E7F" w:rsidR="00C15E09">
              <w:rPr>
                <w:b/>
                <w:bCs/>
                <w:sz w:val="20"/>
                <w:szCs w:val="20"/>
                <w:u w:val="single"/>
              </w:rPr>
              <w:t>ST3+</w:t>
            </w:r>
            <w:r w:rsidRPr="00D31E7F">
              <w:rPr>
                <w:b/>
                <w:bCs/>
                <w:sz w:val="20"/>
                <w:szCs w:val="20"/>
                <w:u w:val="single"/>
              </w:rPr>
              <w:t xml:space="preserve"> within </w:t>
            </w:r>
            <w:proofErr w:type="spellStart"/>
            <w:r w:rsidRPr="00D31E7F">
              <w:rPr>
                <w:b/>
                <w:bCs/>
                <w:sz w:val="20"/>
                <w:szCs w:val="20"/>
                <w:u w:val="single"/>
              </w:rPr>
              <w:t>EoE</w:t>
            </w:r>
            <w:proofErr w:type="spellEnd"/>
          </w:p>
          <w:p w:rsidRPr="00D31E7F" w:rsidR="00FB41B6" w:rsidP="00FB41B6" w:rsidRDefault="00FB41B6" w14:paraId="3D612404" w14:textId="62C0B971">
            <w:pPr>
              <w:rPr>
                <w:sz w:val="20"/>
                <w:szCs w:val="20"/>
              </w:rPr>
            </w:pPr>
            <w:r w:rsidRPr="00D31E7F">
              <w:rPr>
                <w:sz w:val="20"/>
                <w:szCs w:val="20"/>
              </w:rPr>
              <w:t xml:space="preserve">This role may or may not extend the length of your training, depending upon specified competencies within your specialty. </w:t>
            </w:r>
          </w:p>
          <w:p w:rsidRPr="00D31E7F" w:rsidR="00FB41B6" w:rsidP="00FB41B6" w:rsidRDefault="00FB41B6" w14:paraId="31ACC804" w14:textId="173B98E4">
            <w:pPr>
              <w:rPr>
                <w:sz w:val="20"/>
                <w:szCs w:val="20"/>
              </w:rPr>
            </w:pPr>
            <w:r w:rsidRPr="00D31E7F">
              <w:rPr>
                <w:sz w:val="20"/>
                <w:szCs w:val="20"/>
              </w:rPr>
              <w:t xml:space="preserve">Applicants must obtain </w:t>
            </w:r>
            <w:r w:rsidRPr="00D31E7F">
              <w:rPr>
                <w:sz w:val="20"/>
                <w:szCs w:val="20"/>
                <w:u w:val="single"/>
              </w:rPr>
              <w:t>written</w:t>
            </w:r>
            <w:r w:rsidRPr="00D31E7F">
              <w:rPr>
                <w:sz w:val="20"/>
                <w:szCs w:val="20"/>
              </w:rPr>
              <w:t xml:space="preserve"> pre-agreement from their TPD and employing Trust that they will be allowed to take up the role before </w:t>
            </w:r>
            <w:proofErr w:type="gramStart"/>
            <w:r w:rsidRPr="00D31E7F">
              <w:rPr>
                <w:sz w:val="20"/>
                <w:szCs w:val="20"/>
              </w:rPr>
              <w:t>submitting an application</w:t>
            </w:r>
            <w:proofErr w:type="gramEnd"/>
            <w:r w:rsidRPr="00D31E7F">
              <w:rPr>
                <w:sz w:val="20"/>
                <w:szCs w:val="20"/>
              </w:rPr>
              <w:t xml:space="preserve">. </w:t>
            </w:r>
          </w:p>
          <w:p w:rsidRPr="00D31E7F" w:rsidR="00FB41B6" w:rsidP="00FB41B6" w:rsidRDefault="00FB41B6" w14:paraId="34A051F7" w14:textId="199128BE">
            <w:pPr>
              <w:rPr>
                <w:sz w:val="20"/>
                <w:szCs w:val="20"/>
              </w:rPr>
            </w:pPr>
            <w:r w:rsidRPr="00D31E7F">
              <w:rPr>
                <w:sz w:val="20"/>
                <w:szCs w:val="20"/>
              </w:rPr>
              <w:t xml:space="preserve">If approved and you are currently working full time, you will need to complete a Less Than Full Time (LTFT) form via the </w:t>
            </w:r>
            <w:r w:rsidR="000341EF">
              <w:rPr>
                <w:sz w:val="20"/>
                <w:szCs w:val="20"/>
              </w:rPr>
              <w:t>NHSE</w:t>
            </w:r>
            <w:r w:rsidRPr="00D31E7F">
              <w:rPr>
                <w:sz w:val="20"/>
                <w:szCs w:val="20"/>
              </w:rPr>
              <w:t xml:space="preserve"> LTFT process to facilitate your commencement of this role. </w:t>
            </w:r>
          </w:p>
          <w:p w:rsidRPr="00D31E7F" w:rsidR="00FB41B6" w:rsidP="00FB41B6" w:rsidRDefault="00FB41B6" w14:paraId="05753CB6" w14:textId="027D9925">
            <w:pPr>
              <w:rPr>
                <w:sz w:val="20"/>
                <w:szCs w:val="20"/>
              </w:rPr>
            </w:pPr>
            <w:hyperlink w:history="1" r:id="rId16">
              <w:r w:rsidRPr="00D31E7F">
                <w:rPr>
                  <w:rStyle w:val="Hyperlink"/>
                  <w:sz w:val="20"/>
                  <w:szCs w:val="20"/>
                </w:rPr>
                <w:t>https://</w:t>
              </w:r>
              <w:r w:rsidR="000341EF">
                <w:rPr>
                  <w:rStyle w:val="Hyperlink"/>
                  <w:sz w:val="20"/>
                  <w:szCs w:val="20"/>
                </w:rPr>
                <w:t>NHSE</w:t>
              </w:r>
              <w:r w:rsidRPr="00D31E7F">
                <w:rPr>
                  <w:rStyle w:val="Hyperlink"/>
                  <w:sz w:val="20"/>
                  <w:szCs w:val="20"/>
                </w:rPr>
                <w:t>oe.</w:t>
              </w:r>
              <w:r w:rsidR="000341EF">
                <w:rPr>
                  <w:rStyle w:val="Hyperlink"/>
                  <w:sz w:val="20"/>
                  <w:szCs w:val="20"/>
                </w:rPr>
                <w:t>NHSE</w:t>
              </w:r>
              <w:r w:rsidRPr="00D31E7F">
                <w:rPr>
                  <w:rStyle w:val="Hyperlink"/>
                  <w:sz w:val="20"/>
                  <w:szCs w:val="20"/>
                </w:rPr>
                <w:t>.nhs.uk/faculty-educators/less-full-time-training</w:t>
              </w:r>
            </w:hyperlink>
          </w:p>
          <w:p w:rsidRPr="00D31E7F" w:rsidR="00B8579F" w:rsidP="00F61ADD" w:rsidRDefault="00B8579F" w14:paraId="7A5E9271" w14:textId="2FF56EA4">
            <w:pPr>
              <w:rPr>
                <w:b/>
                <w:bCs/>
                <w:color w:val="000000" w:themeColor="text1"/>
                <w:sz w:val="20"/>
                <w:szCs w:val="20"/>
                <w:u w:val="single"/>
              </w:rPr>
            </w:pPr>
            <w:r w:rsidRPr="00D31E7F">
              <w:rPr>
                <w:b/>
                <w:bCs/>
                <w:color w:val="000000" w:themeColor="text1"/>
                <w:sz w:val="20"/>
                <w:szCs w:val="20"/>
                <w:u w:val="single"/>
              </w:rPr>
              <w:t xml:space="preserve">Pharmacists and PA within </w:t>
            </w:r>
            <w:proofErr w:type="spellStart"/>
            <w:r w:rsidRPr="00D31E7F">
              <w:rPr>
                <w:b/>
                <w:bCs/>
                <w:color w:val="000000" w:themeColor="text1"/>
                <w:sz w:val="20"/>
                <w:szCs w:val="20"/>
                <w:u w:val="single"/>
              </w:rPr>
              <w:t>EoE</w:t>
            </w:r>
            <w:proofErr w:type="spellEnd"/>
          </w:p>
          <w:p w:rsidRPr="00D31E7F" w:rsidR="00B8579F" w:rsidP="00F61ADD" w:rsidRDefault="00B8579F" w14:paraId="629963D1" w14:textId="7D571BDE">
            <w:pPr>
              <w:rPr>
                <w:sz w:val="20"/>
                <w:szCs w:val="20"/>
              </w:rPr>
            </w:pPr>
            <w:r w:rsidRPr="00D31E7F">
              <w:rPr>
                <w:sz w:val="20"/>
                <w:szCs w:val="20"/>
              </w:rPr>
              <w:t xml:space="preserve">You need to be working in an NHS organisation that can second you to </w:t>
            </w:r>
            <w:r w:rsidR="000341EF">
              <w:rPr>
                <w:sz w:val="20"/>
                <w:szCs w:val="20"/>
              </w:rPr>
              <w:t>NHSE</w:t>
            </w:r>
            <w:r w:rsidRPr="00D31E7F">
              <w:rPr>
                <w:sz w:val="20"/>
                <w:szCs w:val="20"/>
              </w:rPr>
              <w:t>, and will agree</w:t>
            </w:r>
            <w:r w:rsidR="008D208D">
              <w:rPr>
                <w:sz w:val="20"/>
                <w:szCs w:val="20"/>
              </w:rPr>
              <w:t xml:space="preserve">, </w:t>
            </w:r>
            <w:r w:rsidRPr="008D208D" w:rsidR="008D208D">
              <w:rPr>
                <w:sz w:val="20"/>
                <w:szCs w:val="20"/>
                <w:u w:val="single"/>
              </w:rPr>
              <w:t>in writing</w:t>
            </w:r>
            <w:r w:rsidR="008D208D">
              <w:rPr>
                <w:sz w:val="20"/>
                <w:szCs w:val="20"/>
              </w:rPr>
              <w:t xml:space="preserve"> </w:t>
            </w:r>
            <w:r w:rsidRPr="00D31E7F">
              <w:rPr>
                <w:sz w:val="20"/>
                <w:szCs w:val="20"/>
              </w:rPr>
              <w:t>to do so.</w:t>
            </w:r>
            <w:r w:rsidR="00F0685D">
              <w:rPr>
                <w:sz w:val="20"/>
                <w:szCs w:val="20"/>
              </w:rPr>
              <w:t xml:space="preserve"> </w:t>
            </w:r>
            <w:r w:rsidR="00802BD1">
              <w:rPr>
                <w:sz w:val="20"/>
                <w:szCs w:val="20"/>
              </w:rPr>
              <w:t xml:space="preserve">Ideally you should be within 6 years of qualification.  </w:t>
            </w:r>
          </w:p>
          <w:p w:rsidRPr="00D31E7F" w:rsidR="00B8579F" w:rsidP="00F61ADD" w:rsidRDefault="00521416" w14:paraId="13A806A4" w14:textId="63834945">
            <w:pPr>
              <w:rPr>
                <w:sz w:val="20"/>
                <w:szCs w:val="20"/>
              </w:rPr>
            </w:pPr>
            <w:r>
              <w:rPr>
                <w:sz w:val="20"/>
                <w:szCs w:val="20"/>
              </w:rPr>
              <w:t>This is p</w:t>
            </w:r>
            <w:r w:rsidRPr="00D31E7F" w:rsidR="00B8579F">
              <w:rPr>
                <w:sz w:val="20"/>
                <w:szCs w:val="20"/>
              </w:rPr>
              <w:t xml:space="preserve">itched at </w:t>
            </w:r>
            <w:r w:rsidR="008D208D">
              <w:rPr>
                <w:sz w:val="20"/>
                <w:szCs w:val="20"/>
              </w:rPr>
              <w:t xml:space="preserve">NHS </w:t>
            </w:r>
            <w:r w:rsidRPr="00D31E7F" w:rsidR="00B8579F">
              <w:rPr>
                <w:sz w:val="20"/>
                <w:szCs w:val="20"/>
              </w:rPr>
              <w:t>Band</w:t>
            </w:r>
            <w:r w:rsidR="008D208D">
              <w:rPr>
                <w:sz w:val="20"/>
                <w:szCs w:val="20"/>
              </w:rPr>
              <w:t xml:space="preserve"> 7</w:t>
            </w:r>
            <w:r>
              <w:rPr>
                <w:sz w:val="20"/>
                <w:szCs w:val="20"/>
              </w:rPr>
              <w:t xml:space="preserve"> </w:t>
            </w:r>
            <w:r w:rsidRPr="00D31E7F" w:rsidR="00B8579F">
              <w:rPr>
                <w:sz w:val="20"/>
                <w:szCs w:val="20"/>
              </w:rPr>
              <w:t>to support your development as an educator</w:t>
            </w:r>
            <w:r w:rsidR="004B67A1">
              <w:rPr>
                <w:sz w:val="20"/>
                <w:szCs w:val="20"/>
              </w:rPr>
              <w:t>.</w:t>
            </w:r>
          </w:p>
          <w:p w:rsidRPr="007B63CF" w:rsidR="0073166E" w:rsidP="00AD2B8A" w:rsidRDefault="00B8579F" w14:paraId="0F864368" w14:textId="74BF558E">
            <w:pPr>
              <w:rPr>
                <w:sz w:val="20"/>
                <w:szCs w:val="20"/>
              </w:rPr>
            </w:pPr>
            <w:r w:rsidRPr="00D31E7F">
              <w:rPr>
                <w:sz w:val="20"/>
                <w:szCs w:val="20"/>
              </w:rPr>
              <w:t>This is a hybrid role</w:t>
            </w:r>
            <w:r w:rsidR="008D208D">
              <w:rPr>
                <w:sz w:val="20"/>
                <w:szCs w:val="20"/>
              </w:rPr>
              <w:t xml:space="preserve"> </w:t>
            </w:r>
            <w:r w:rsidRPr="00D31E7F">
              <w:rPr>
                <w:sz w:val="20"/>
                <w:szCs w:val="20"/>
              </w:rPr>
              <w:t xml:space="preserve">and will require direct teaching in different locations in the </w:t>
            </w:r>
            <w:proofErr w:type="spellStart"/>
            <w:r w:rsidRPr="00D31E7F">
              <w:rPr>
                <w:sz w:val="20"/>
                <w:szCs w:val="20"/>
              </w:rPr>
              <w:t>EoE</w:t>
            </w:r>
            <w:proofErr w:type="spellEnd"/>
            <w:r w:rsidRPr="00D31E7F">
              <w:rPr>
                <w:sz w:val="20"/>
                <w:szCs w:val="20"/>
              </w:rPr>
              <w:t xml:space="preserve"> </w:t>
            </w:r>
            <w:r w:rsidR="003B0CAB">
              <w:rPr>
                <w:sz w:val="20"/>
                <w:szCs w:val="20"/>
              </w:rPr>
              <w:t>and</w:t>
            </w:r>
            <w:r w:rsidRPr="00D31E7F">
              <w:rPr>
                <w:sz w:val="20"/>
                <w:szCs w:val="20"/>
              </w:rPr>
              <w:t xml:space="preserve"> project delivery</w:t>
            </w:r>
          </w:p>
        </w:tc>
        <w:tc>
          <w:tcPr>
            <w:tcW w:w="7807" w:type="dxa"/>
            <w:gridSpan w:val="2"/>
            <w:tcBorders>
              <w:bottom w:val="single" w:color="auto" w:sz="4" w:space="0"/>
            </w:tcBorders>
            <w:tcMar/>
          </w:tcPr>
          <w:p w:rsidRPr="001A6FB3" w:rsidR="001A6FB3" w:rsidP="001A6FB3" w:rsidRDefault="001A6FB3" w14:paraId="5B471D21" w14:textId="356D4F1F">
            <w:pPr>
              <w:rPr>
                <w:sz w:val="20"/>
                <w:szCs w:val="20"/>
              </w:rPr>
            </w:pPr>
            <w:r w:rsidRPr="001A6FB3">
              <w:rPr>
                <w:sz w:val="20"/>
                <w:szCs w:val="20"/>
              </w:rPr>
              <w:t xml:space="preserve">The Secondee will be seconded from the Seconding Organisation to </w:t>
            </w:r>
            <w:r w:rsidR="00CE4BCF">
              <w:rPr>
                <w:sz w:val="20"/>
                <w:szCs w:val="20"/>
              </w:rPr>
              <w:t xml:space="preserve">NHS </w:t>
            </w:r>
            <w:proofErr w:type="gramStart"/>
            <w:r w:rsidR="00CE4BCF">
              <w:rPr>
                <w:sz w:val="20"/>
                <w:szCs w:val="20"/>
              </w:rPr>
              <w:t xml:space="preserve">England </w:t>
            </w:r>
            <w:r w:rsidR="002732E4">
              <w:rPr>
                <w:sz w:val="20"/>
                <w:szCs w:val="20"/>
              </w:rPr>
              <w:t xml:space="preserve"> </w:t>
            </w:r>
            <w:r w:rsidRPr="001A6FB3">
              <w:rPr>
                <w:sz w:val="20"/>
                <w:szCs w:val="20"/>
              </w:rPr>
              <w:t>(</w:t>
            </w:r>
            <w:proofErr w:type="gramEnd"/>
            <w:r w:rsidR="000341EF">
              <w:rPr>
                <w:sz w:val="20"/>
                <w:szCs w:val="20"/>
              </w:rPr>
              <w:t>NHSE</w:t>
            </w:r>
            <w:r w:rsidRPr="001A6FB3">
              <w:rPr>
                <w:sz w:val="20"/>
                <w:szCs w:val="20"/>
              </w:rPr>
              <w:t>) for the agreed period</w:t>
            </w:r>
            <w:r w:rsidR="002732E4">
              <w:rPr>
                <w:sz w:val="20"/>
                <w:szCs w:val="20"/>
              </w:rPr>
              <w:t xml:space="preserve">. </w:t>
            </w:r>
          </w:p>
          <w:p w:rsidRPr="001A6FB3" w:rsidR="00723F68" w:rsidP="002732E4" w:rsidRDefault="001A6FB3" w14:paraId="2CD4B277" w14:textId="2B32B871">
            <w:pPr>
              <w:rPr>
                <w:sz w:val="20"/>
                <w:szCs w:val="20"/>
              </w:rPr>
            </w:pPr>
            <w:r w:rsidRPr="001A6FB3">
              <w:rPr>
                <w:sz w:val="20"/>
                <w:szCs w:val="20"/>
              </w:rPr>
              <w:t xml:space="preserve">Whilst seconded to </w:t>
            </w:r>
            <w:r w:rsidR="000341EF">
              <w:rPr>
                <w:sz w:val="20"/>
                <w:szCs w:val="20"/>
              </w:rPr>
              <w:t>NHSE</w:t>
            </w:r>
            <w:r w:rsidRPr="001A6FB3">
              <w:rPr>
                <w:sz w:val="20"/>
                <w:szCs w:val="20"/>
              </w:rPr>
              <w:t>, the Secondee w</w:t>
            </w:r>
            <w:r w:rsidR="002732E4">
              <w:rPr>
                <w:sz w:val="20"/>
                <w:szCs w:val="20"/>
              </w:rPr>
              <w:t xml:space="preserve">ould </w:t>
            </w:r>
            <w:r w:rsidRPr="002732E4" w:rsidR="002732E4">
              <w:rPr>
                <w:sz w:val="20"/>
                <w:szCs w:val="20"/>
              </w:rPr>
              <w:t xml:space="preserve">be expected to adhere to </w:t>
            </w:r>
            <w:r w:rsidR="000341EF">
              <w:rPr>
                <w:sz w:val="20"/>
                <w:szCs w:val="20"/>
              </w:rPr>
              <w:t>NHSE</w:t>
            </w:r>
            <w:r w:rsidRPr="002732E4" w:rsidR="002732E4">
              <w:rPr>
                <w:sz w:val="20"/>
                <w:szCs w:val="20"/>
              </w:rPr>
              <w:t>’s policies and</w:t>
            </w:r>
            <w:r w:rsidR="002732E4">
              <w:rPr>
                <w:sz w:val="20"/>
                <w:szCs w:val="20"/>
              </w:rPr>
              <w:t xml:space="preserve"> </w:t>
            </w:r>
            <w:r w:rsidRPr="002732E4" w:rsidR="002732E4">
              <w:rPr>
                <w:sz w:val="20"/>
                <w:szCs w:val="20"/>
              </w:rPr>
              <w:t>procedures and standards in relation to business conduct</w:t>
            </w:r>
            <w:r w:rsidR="002732E4">
              <w:rPr>
                <w:sz w:val="20"/>
                <w:szCs w:val="20"/>
              </w:rPr>
              <w:t xml:space="preserve">. </w:t>
            </w:r>
          </w:p>
        </w:tc>
      </w:tr>
      <w:tr w:rsidRPr="005C046D" w:rsidR="00723F68" w:rsidTr="76839A59" w14:paraId="17B6D523" w14:textId="77777777">
        <w:trPr>
          <w:trHeight w:val="447"/>
        </w:trPr>
        <w:tc>
          <w:tcPr>
            <w:tcW w:w="7807" w:type="dxa"/>
            <w:vMerge/>
            <w:tcBorders/>
            <w:tcMar/>
          </w:tcPr>
          <w:p w:rsidRPr="00234232" w:rsidR="00723F68" w:rsidP="005C046D" w:rsidRDefault="00723F68" w14:paraId="0B2B9E21" w14:textId="77777777">
            <w:pPr>
              <w:spacing w:after="0"/>
            </w:pPr>
          </w:p>
        </w:tc>
        <w:tc>
          <w:tcPr>
            <w:tcW w:w="3358" w:type="dxa"/>
            <w:tcBorders>
              <w:top w:val="single" w:color="auto" w:sz="4" w:space="0"/>
              <w:left w:val="single" w:color="auto" w:sz="4" w:space="0"/>
              <w:bottom w:val="single" w:color="auto" w:sz="4" w:space="0"/>
              <w:right w:val="single" w:color="auto" w:sz="4" w:space="0"/>
            </w:tcBorders>
            <w:tcMar/>
          </w:tcPr>
          <w:p w:rsidRPr="00234232" w:rsidR="00723F68" w:rsidP="005C046D" w:rsidRDefault="00723F68" w14:paraId="235E0E2A" w14:textId="77777777">
            <w:pPr>
              <w:spacing w:after="0"/>
              <w:rPr>
                <w:b/>
                <w:color w:val="4F81BD"/>
              </w:rPr>
            </w:pPr>
            <w:r w:rsidRPr="00234232">
              <w:rPr>
                <w:b/>
                <w:color w:val="4F81BD"/>
              </w:rPr>
              <w:t xml:space="preserve">Salary </w:t>
            </w:r>
          </w:p>
          <w:p w:rsidRPr="00234232" w:rsidR="00723F68" w:rsidP="00EA1C08" w:rsidRDefault="00723F68" w14:paraId="6A52213F" w14:textId="77777777">
            <w:pPr>
              <w:pStyle w:val="Default"/>
              <w:rPr>
                <w:sz w:val="20"/>
                <w:szCs w:val="20"/>
              </w:rPr>
            </w:pPr>
          </w:p>
        </w:tc>
        <w:tc>
          <w:tcPr>
            <w:tcW w:w="4449" w:type="dxa"/>
            <w:tcBorders>
              <w:top w:val="single" w:color="auto" w:sz="4" w:space="0"/>
              <w:left w:val="single" w:color="auto" w:sz="4" w:space="0"/>
              <w:bottom w:val="single" w:color="auto" w:sz="4" w:space="0"/>
              <w:right w:val="single" w:color="auto" w:sz="4" w:space="0"/>
            </w:tcBorders>
            <w:tcMar/>
          </w:tcPr>
          <w:p w:rsidR="0014613C" w:rsidP="002F4040" w:rsidRDefault="0014613C" w14:paraId="09E650A5" w14:textId="12FFD621">
            <w:pPr>
              <w:spacing w:after="0"/>
              <w:rPr>
                <w:sz w:val="20"/>
                <w:szCs w:val="20"/>
              </w:rPr>
            </w:pPr>
            <w:r w:rsidRPr="0014613C">
              <w:rPr>
                <w:b/>
                <w:bCs/>
                <w:sz w:val="20"/>
                <w:szCs w:val="20"/>
              </w:rPr>
              <w:t>Medical trainees:</w:t>
            </w:r>
            <w:r>
              <w:rPr>
                <w:sz w:val="20"/>
                <w:szCs w:val="20"/>
              </w:rPr>
              <w:t xml:space="preserve"> </w:t>
            </w:r>
            <w:r w:rsidR="00454512">
              <w:rPr>
                <w:sz w:val="20"/>
                <w:szCs w:val="20"/>
              </w:rPr>
              <w:t xml:space="preserve">Equivalent to </w:t>
            </w:r>
            <w:r>
              <w:rPr>
                <w:sz w:val="20"/>
                <w:szCs w:val="20"/>
              </w:rPr>
              <w:t xml:space="preserve">current </w:t>
            </w:r>
            <w:r w:rsidR="00454512">
              <w:rPr>
                <w:sz w:val="20"/>
                <w:szCs w:val="20"/>
              </w:rPr>
              <w:t xml:space="preserve">NHS </w:t>
            </w:r>
            <w:r>
              <w:rPr>
                <w:sz w:val="20"/>
                <w:szCs w:val="20"/>
              </w:rPr>
              <w:t>band/spine point</w:t>
            </w:r>
            <w:r w:rsidR="00454512">
              <w:rPr>
                <w:sz w:val="20"/>
                <w:szCs w:val="20"/>
              </w:rPr>
              <w:t>.</w:t>
            </w:r>
          </w:p>
          <w:p w:rsidRPr="00271837" w:rsidR="00723F68" w:rsidP="002F4040" w:rsidRDefault="0014613C" w14:paraId="7DC8B438" w14:textId="76124234">
            <w:pPr>
              <w:spacing w:after="0"/>
              <w:rPr>
                <w:sz w:val="20"/>
                <w:szCs w:val="20"/>
              </w:rPr>
            </w:pPr>
            <w:r w:rsidRPr="0014613C">
              <w:rPr>
                <w:b/>
                <w:bCs/>
                <w:sz w:val="20"/>
                <w:szCs w:val="20"/>
              </w:rPr>
              <w:t>Pharmacists and PA:</w:t>
            </w:r>
            <w:r>
              <w:rPr>
                <w:sz w:val="20"/>
                <w:szCs w:val="20"/>
              </w:rPr>
              <w:t xml:space="preserve"> </w:t>
            </w:r>
            <w:r w:rsidR="002D3CF6">
              <w:rPr>
                <w:sz w:val="20"/>
                <w:szCs w:val="20"/>
              </w:rPr>
              <w:t xml:space="preserve">Equivalent to NHS Band 7 </w:t>
            </w:r>
            <w:r w:rsidR="009C6941">
              <w:rPr>
                <w:sz w:val="20"/>
                <w:szCs w:val="20"/>
              </w:rPr>
              <w:t>commencement point</w:t>
            </w:r>
          </w:p>
        </w:tc>
      </w:tr>
      <w:tr w:rsidRPr="005C046D" w:rsidR="00723F68" w:rsidTr="76839A59" w14:paraId="5B980330" w14:textId="77777777">
        <w:trPr>
          <w:trHeight w:val="447"/>
        </w:trPr>
        <w:tc>
          <w:tcPr>
            <w:tcW w:w="7807" w:type="dxa"/>
            <w:vMerge/>
            <w:tcMar/>
          </w:tcPr>
          <w:p w:rsidRPr="00234232" w:rsidR="00723F68" w:rsidP="005C046D" w:rsidRDefault="00723F68" w14:paraId="5C1B5EE1" w14:textId="77777777">
            <w:pPr>
              <w:spacing w:after="0"/>
            </w:pPr>
          </w:p>
        </w:tc>
        <w:tc>
          <w:tcPr>
            <w:tcW w:w="3358" w:type="dxa"/>
            <w:tcBorders>
              <w:top w:val="single" w:color="auto" w:sz="4" w:space="0"/>
            </w:tcBorders>
            <w:tcMar/>
          </w:tcPr>
          <w:p w:rsidRPr="00234232" w:rsidR="00723F68" w:rsidP="00C63E30" w:rsidRDefault="00723F68" w14:paraId="2113BC4D" w14:textId="77777777">
            <w:pPr>
              <w:rPr>
                <w:b/>
                <w:color w:val="4F81BD"/>
              </w:rPr>
            </w:pPr>
            <w:r w:rsidRPr="00234232">
              <w:rPr>
                <w:b/>
                <w:color w:val="4F81BD"/>
              </w:rPr>
              <w:t>Hours of Work</w:t>
            </w:r>
          </w:p>
        </w:tc>
        <w:tc>
          <w:tcPr>
            <w:tcW w:w="4449" w:type="dxa"/>
            <w:tcBorders>
              <w:top w:val="single" w:color="auto" w:sz="4" w:space="0"/>
            </w:tcBorders>
            <w:tcMar/>
          </w:tcPr>
          <w:p w:rsidR="00723F68" w:rsidP="001F1EA8" w:rsidRDefault="00B8579F" w14:paraId="0BFE4D6D" w14:textId="77777777">
            <w:pPr>
              <w:spacing w:after="0"/>
              <w:rPr>
                <w:sz w:val="20"/>
                <w:szCs w:val="20"/>
              </w:rPr>
            </w:pPr>
            <w:r w:rsidRPr="00D31E7F">
              <w:rPr>
                <w:sz w:val="20"/>
                <w:szCs w:val="20"/>
              </w:rPr>
              <w:t xml:space="preserve">Up to </w:t>
            </w:r>
            <w:r w:rsidRPr="00D31E7F" w:rsidR="00F8291F">
              <w:rPr>
                <w:sz w:val="20"/>
                <w:szCs w:val="20"/>
              </w:rPr>
              <w:t>2</w:t>
            </w:r>
            <w:r w:rsidRPr="00D31E7F" w:rsidR="005C4963">
              <w:rPr>
                <w:sz w:val="20"/>
                <w:szCs w:val="20"/>
              </w:rPr>
              <w:t xml:space="preserve"> sessions </w:t>
            </w:r>
            <w:r w:rsidRPr="00D31E7F" w:rsidR="002D3CF6">
              <w:rPr>
                <w:sz w:val="20"/>
                <w:szCs w:val="20"/>
              </w:rPr>
              <w:t xml:space="preserve">available </w:t>
            </w:r>
            <w:r w:rsidRPr="00D31E7F" w:rsidR="005C4963">
              <w:rPr>
                <w:sz w:val="20"/>
                <w:szCs w:val="20"/>
              </w:rPr>
              <w:t>per week</w:t>
            </w:r>
            <w:r w:rsidRPr="00D31E7F" w:rsidR="0004417C">
              <w:rPr>
                <w:sz w:val="20"/>
                <w:szCs w:val="20"/>
              </w:rPr>
              <w:t xml:space="preserve"> </w:t>
            </w:r>
            <w:r w:rsidRPr="00D31E7F" w:rsidR="00F8291F">
              <w:rPr>
                <w:sz w:val="20"/>
                <w:szCs w:val="20"/>
              </w:rPr>
              <w:t>per successful candidate</w:t>
            </w:r>
            <w:r w:rsidR="00372D96">
              <w:rPr>
                <w:sz w:val="20"/>
                <w:szCs w:val="20"/>
              </w:rPr>
              <w:t>.</w:t>
            </w:r>
          </w:p>
          <w:p w:rsidR="00372D96" w:rsidP="001F1EA8" w:rsidRDefault="00372D96" w14:paraId="6313F987" w14:textId="77777777">
            <w:pPr>
              <w:spacing w:after="0"/>
              <w:rPr>
                <w:sz w:val="20"/>
                <w:szCs w:val="20"/>
                <w:highlight w:val="yellow"/>
              </w:rPr>
            </w:pPr>
          </w:p>
          <w:p w:rsidRPr="00B8579F" w:rsidR="00372D96" w:rsidP="001F1EA8" w:rsidRDefault="00372D96" w14:paraId="0D2B924B" w14:textId="01BE606F">
            <w:pPr>
              <w:spacing w:after="0"/>
              <w:rPr>
                <w:sz w:val="20"/>
                <w:szCs w:val="20"/>
                <w:highlight w:val="yellow"/>
              </w:rPr>
            </w:pPr>
            <w:r w:rsidRPr="00372D96">
              <w:rPr>
                <w:sz w:val="20"/>
                <w:szCs w:val="20"/>
                <w:highlight w:val="lightGray"/>
              </w:rPr>
              <w:t xml:space="preserve">While we are flexible as to which days per week you generally </w:t>
            </w:r>
            <w:proofErr w:type="gramStart"/>
            <w:r w:rsidRPr="00372D96">
              <w:rPr>
                <w:sz w:val="20"/>
                <w:szCs w:val="20"/>
                <w:highlight w:val="lightGray"/>
              </w:rPr>
              <w:t>work</w:t>
            </w:r>
            <w:proofErr w:type="gramEnd"/>
            <w:r w:rsidRPr="00372D96">
              <w:rPr>
                <w:sz w:val="20"/>
                <w:szCs w:val="20"/>
                <w:highlight w:val="lightGray"/>
              </w:rPr>
              <w:t xml:space="preserve"> we would ask that you make yourself available to attend our weekly M</w:t>
            </w:r>
            <w:r w:rsidR="002A428F">
              <w:rPr>
                <w:sz w:val="20"/>
                <w:szCs w:val="20"/>
                <w:highlight w:val="lightGray"/>
              </w:rPr>
              <w:t>ultiprofessional</w:t>
            </w:r>
            <w:r w:rsidRPr="00372D96">
              <w:rPr>
                <w:sz w:val="20"/>
                <w:szCs w:val="20"/>
                <w:highlight w:val="lightGray"/>
              </w:rPr>
              <w:t xml:space="preserve"> team meetings. These are held for </w:t>
            </w:r>
            <w:r w:rsidRPr="002A428F">
              <w:rPr>
                <w:sz w:val="20"/>
                <w:szCs w:val="20"/>
                <w:highlight w:val="lightGray"/>
                <w:u w:val="single"/>
              </w:rPr>
              <w:t xml:space="preserve">one hour every </w:t>
            </w:r>
            <w:r w:rsidRPr="002A428F" w:rsidR="002A428F">
              <w:rPr>
                <w:sz w:val="20"/>
                <w:szCs w:val="20"/>
                <w:highlight w:val="lightGray"/>
                <w:u w:val="single"/>
              </w:rPr>
              <w:t>Wednesday,</w:t>
            </w:r>
            <w:r w:rsidRPr="00372D96">
              <w:rPr>
                <w:sz w:val="20"/>
                <w:szCs w:val="20"/>
                <w:highlight w:val="lightGray"/>
              </w:rPr>
              <w:t xml:space="preserve"> and we would like our fellows to attend at least 2 per month. </w:t>
            </w:r>
          </w:p>
        </w:tc>
      </w:tr>
      <w:tr w:rsidRPr="005C046D" w:rsidR="00723F68" w:rsidTr="76839A59" w14:paraId="05ED3F2D" w14:textId="77777777">
        <w:trPr>
          <w:trHeight w:val="608"/>
        </w:trPr>
        <w:tc>
          <w:tcPr>
            <w:tcW w:w="7807" w:type="dxa"/>
            <w:vMerge/>
            <w:tcMar/>
          </w:tcPr>
          <w:p w:rsidRPr="00234232" w:rsidR="00723F68" w:rsidP="005C046D" w:rsidRDefault="00723F68" w14:paraId="71BF2E43" w14:textId="77777777">
            <w:pPr>
              <w:spacing w:after="0"/>
            </w:pPr>
          </w:p>
        </w:tc>
        <w:tc>
          <w:tcPr>
            <w:tcW w:w="3358" w:type="dxa"/>
            <w:tcMar/>
          </w:tcPr>
          <w:p w:rsidRPr="00234232" w:rsidR="00723F68" w:rsidP="00C63E30" w:rsidRDefault="00723F68" w14:paraId="4E5EBAC6" w14:textId="77777777">
            <w:pPr>
              <w:rPr>
                <w:b/>
                <w:color w:val="4F81BD"/>
              </w:rPr>
            </w:pPr>
            <w:r w:rsidRPr="00234232">
              <w:rPr>
                <w:b/>
                <w:color w:val="4F81BD"/>
              </w:rPr>
              <w:t>Permanent, Fixed Term or Secondment</w:t>
            </w:r>
          </w:p>
        </w:tc>
        <w:tc>
          <w:tcPr>
            <w:tcW w:w="4449" w:type="dxa"/>
            <w:tcMar/>
          </w:tcPr>
          <w:p w:rsidRPr="00234232" w:rsidR="00723F68" w:rsidP="005C046D" w:rsidRDefault="005C4963" w14:paraId="23301047" w14:textId="33AC8942">
            <w:pPr>
              <w:spacing w:after="0"/>
              <w:rPr>
                <w:sz w:val="20"/>
              </w:rPr>
            </w:pPr>
            <w:r>
              <w:rPr>
                <w:sz w:val="20"/>
              </w:rPr>
              <w:t xml:space="preserve">Secondment only for current </w:t>
            </w:r>
            <w:r w:rsidR="00C15E09">
              <w:rPr>
                <w:sz w:val="20"/>
              </w:rPr>
              <w:t>NHS</w:t>
            </w:r>
            <w:r>
              <w:rPr>
                <w:sz w:val="20"/>
              </w:rPr>
              <w:t xml:space="preserve"> employees</w:t>
            </w:r>
          </w:p>
        </w:tc>
      </w:tr>
      <w:tr w:rsidRPr="005C046D" w:rsidR="00723F68" w:rsidTr="76839A59" w14:paraId="7073D8A1" w14:textId="77777777">
        <w:trPr>
          <w:trHeight w:val="447"/>
        </w:trPr>
        <w:tc>
          <w:tcPr>
            <w:tcW w:w="7807" w:type="dxa"/>
            <w:vMerge/>
            <w:tcMar/>
          </w:tcPr>
          <w:p w:rsidRPr="00234232" w:rsidR="00723F68" w:rsidP="005C046D" w:rsidRDefault="00723F68" w14:paraId="799D4A7B" w14:textId="77777777">
            <w:pPr>
              <w:spacing w:after="0"/>
            </w:pPr>
          </w:p>
        </w:tc>
        <w:tc>
          <w:tcPr>
            <w:tcW w:w="7807" w:type="dxa"/>
            <w:gridSpan w:val="2"/>
            <w:tcMar/>
          </w:tcPr>
          <w:p w:rsidRPr="00234232" w:rsidR="00723F68" w:rsidP="000C1AE8" w:rsidRDefault="00723F68" w14:paraId="223F462C" w14:textId="7E5468C6">
            <w:pPr>
              <w:spacing w:after="0"/>
            </w:pPr>
            <w:r w:rsidRPr="00234232">
              <w:rPr>
                <w:b/>
                <w:color w:val="4F81BD"/>
              </w:rPr>
              <w:t xml:space="preserve">Leave and Bank Holidays: </w:t>
            </w:r>
            <w:r w:rsidRPr="00271837" w:rsidR="00271837">
              <w:rPr>
                <w:color w:val="242424"/>
                <w:sz w:val="20"/>
                <w:szCs w:val="20"/>
                <w:shd w:val="clear" w:color="auto" w:fill="FFFFFF"/>
              </w:rPr>
              <w:t>As per your permanent contract of employment</w:t>
            </w:r>
          </w:p>
        </w:tc>
      </w:tr>
      <w:tr w:rsidRPr="005C046D" w:rsidR="00723F68" w:rsidTr="76839A59" w14:paraId="319E1F00" w14:textId="77777777">
        <w:trPr>
          <w:trHeight w:val="1446"/>
        </w:trPr>
        <w:tc>
          <w:tcPr>
            <w:tcW w:w="7807" w:type="dxa"/>
            <w:vMerge/>
            <w:tcMar/>
          </w:tcPr>
          <w:p w:rsidRPr="00234232" w:rsidR="00723F68" w:rsidP="005C046D" w:rsidRDefault="00723F68" w14:paraId="274A7FBE" w14:textId="77777777">
            <w:pPr>
              <w:spacing w:after="0"/>
            </w:pPr>
          </w:p>
        </w:tc>
        <w:tc>
          <w:tcPr>
            <w:tcW w:w="7807" w:type="dxa"/>
            <w:gridSpan w:val="2"/>
            <w:tcMar/>
          </w:tcPr>
          <w:p w:rsidRPr="00271837" w:rsidR="00723F68" w:rsidP="001262E8" w:rsidRDefault="00271837" w14:paraId="70135B2F" w14:textId="000ABAE9">
            <w:pPr>
              <w:rPr>
                <w:b/>
                <w:bCs/>
              </w:rPr>
            </w:pPr>
            <w:r w:rsidRPr="00271837">
              <w:rPr>
                <w:b/>
                <w:bCs/>
                <w:color w:val="365F91" w:themeColor="accent1" w:themeShade="BF"/>
              </w:rPr>
              <w:t xml:space="preserve">Pension: </w:t>
            </w:r>
            <w:r w:rsidRPr="00271837">
              <w:rPr>
                <w:color w:val="242424"/>
                <w:sz w:val="20"/>
                <w:szCs w:val="20"/>
                <w:shd w:val="clear" w:color="auto" w:fill="FFFFFF"/>
              </w:rPr>
              <w:t>As per your permanent contract of employment</w:t>
            </w:r>
          </w:p>
        </w:tc>
      </w:tr>
      <w:tr w:rsidRPr="005C046D" w:rsidR="00723F68" w:rsidTr="76839A59" w14:paraId="7BA4C78A" w14:textId="77777777">
        <w:tc>
          <w:tcPr>
            <w:tcW w:w="7807" w:type="dxa"/>
            <w:tcMar/>
          </w:tcPr>
          <w:p w:rsidRPr="005C046D" w:rsidR="00723F68" w:rsidP="005C046D" w:rsidRDefault="00723F68" w14:paraId="1A17FF78" w14:textId="77777777">
            <w:pPr>
              <w:spacing w:after="0"/>
            </w:pPr>
            <w:r w:rsidRPr="005C046D">
              <w:rPr>
                <w:b/>
                <w:color w:val="4F81BD"/>
                <w:sz w:val="32"/>
                <w:szCs w:val="32"/>
              </w:rPr>
              <w:t>What other opportunities are available to me?</w:t>
            </w:r>
          </w:p>
        </w:tc>
        <w:tc>
          <w:tcPr>
            <w:tcW w:w="7807" w:type="dxa"/>
            <w:gridSpan w:val="2"/>
            <w:tcMar/>
          </w:tcPr>
          <w:p w:rsidRPr="005C046D" w:rsidR="00723F68" w:rsidP="005C046D" w:rsidRDefault="00723F68" w14:paraId="25B0687A" w14:textId="77777777">
            <w:pPr>
              <w:spacing w:after="0"/>
            </w:pPr>
            <w:r w:rsidRPr="005C046D">
              <w:rPr>
                <w:b/>
                <w:color w:val="4F81BD"/>
                <w:sz w:val="32"/>
                <w:szCs w:val="32"/>
              </w:rPr>
              <w:t>Other useful information</w:t>
            </w:r>
          </w:p>
        </w:tc>
      </w:tr>
      <w:tr w:rsidRPr="005C046D" w:rsidR="00723F68" w:rsidTr="76839A59" w14:paraId="06552C99" w14:textId="77777777">
        <w:tc>
          <w:tcPr>
            <w:tcW w:w="7807" w:type="dxa"/>
            <w:tcMar/>
          </w:tcPr>
          <w:p w:rsidRPr="00177613" w:rsidR="00177613" w:rsidP="00177613" w:rsidRDefault="00177613" w14:paraId="7B87F450" w14:textId="77777777">
            <w:pPr>
              <w:autoSpaceDE w:val="0"/>
              <w:autoSpaceDN w:val="0"/>
              <w:adjustRightInd w:val="0"/>
              <w:spacing w:after="0"/>
              <w:rPr>
                <w:sz w:val="20"/>
                <w:lang w:eastAsia="en-GB"/>
              </w:rPr>
            </w:pPr>
            <w:r w:rsidRPr="00177613">
              <w:rPr>
                <w:sz w:val="20"/>
                <w:lang w:eastAsia="en-GB"/>
              </w:rPr>
              <w:t>We’ll be committed to your training and development from day one.</w:t>
            </w:r>
          </w:p>
          <w:p w:rsidRPr="00177613" w:rsidR="00177613" w:rsidP="00177613" w:rsidRDefault="00177613" w14:paraId="29B49295" w14:textId="77777777">
            <w:pPr>
              <w:autoSpaceDE w:val="0"/>
              <w:autoSpaceDN w:val="0"/>
              <w:adjustRightInd w:val="0"/>
              <w:spacing w:after="0"/>
              <w:rPr>
                <w:sz w:val="20"/>
                <w:lang w:eastAsia="en-GB"/>
              </w:rPr>
            </w:pPr>
            <w:r w:rsidRPr="00177613">
              <w:rPr>
                <w:sz w:val="20"/>
                <w:lang w:eastAsia="en-GB"/>
              </w:rPr>
              <w:t>When you join, you’ll receive an induct</w:t>
            </w:r>
            <w:r>
              <w:rPr>
                <w:sz w:val="20"/>
                <w:lang w:eastAsia="en-GB"/>
              </w:rPr>
              <w:t xml:space="preserve">ion and </w:t>
            </w:r>
            <w:proofErr w:type="gramStart"/>
            <w:r>
              <w:rPr>
                <w:sz w:val="20"/>
                <w:lang w:eastAsia="en-GB"/>
              </w:rPr>
              <w:t>have the opportunity to</w:t>
            </w:r>
            <w:proofErr w:type="gramEnd"/>
            <w:r>
              <w:rPr>
                <w:sz w:val="20"/>
                <w:lang w:eastAsia="en-GB"/>
              </w:rPr>
              <w:t xml:space="preserve"> </w:t>
            </w:r>
            <w:r w:rsidRPr="00177613">
              <w:rPr>
                <w:sz w:val="20"/>
                <w:lang w:eastAsia="en-GB"/>
              </w:rPr>
              <w:t>attend a variety of skills-related courses, some on-line.</w:t>
            </w:r>
          </w:p>
          <w:p w:rsidRPr="00177613" w:rsidR="00723F68" w:rsidP="00177613" w:rsidRDefault="00177613" w14:paraId="0F6818CD" w14:textId="77777777">
            <w:pPr>
              <w:autoSpaceDE w:val="0"/>
              <w:autoSpaceDN w:val="0"/>
              <w:adjustRightInd w:val="0"/>
              <w:spacing w:after="0"/>
              <w:rPr>
                <w:sz w:val="20"/>
                <w:lang w:eastAsia="en-GB"/>
              </w:rPr>
            </w:pPr>
            <w:r w:rsidRPr="00177613">
              <w:rPr>
                <w:sz w:val="20"/>
                <w:lang w:eastAsia="en-GB"/>
              </w:rPr>
              <w:t>Our learning and development strateg</w:t>
            </w:r>
            <w:r>
              <w:rPr>
                <w:sz w:val="20"/>
                <w:lang w:eastAsia="en-GB"/>
              </w:rPr>
              <w:t xml:space="preserve">y includes all the </w:t>
            </w:r>
            <w:proofErr w:type="gramStart"/>
            <w:r>
              <w:rPr>
                <w:sz w:val="20"/>
                <w:lang w:eastAsia="en-GB"/>
              </w:rPr>
              <w:t>ways</w:t>
            </w:r>
            <w:proofErr w:type="gramEnd"/>
            <w:r>
              <w:rPr>
                <w:sz w:val="20"/>
                <w:lang w:eastAsia="en-GB"/>
              </w:rPr>
              <w:t xml:space="preserve"> that we </w:t>
            </w:r>
            <w:r w:rsidRPr="00177613">
              <w:rPr>
                <w:sz w:val="20"/>
                <w:lang w:eastAsia="en-GB"/>
              </w:rPr>
              <w:t>can support you to ‘shine’ and excel in your role and is open to our</w:t>
            </w:r>
            <w:r>
              <w:rPr>
                <w:sz w:val="20"/>
                <w:lang w:eastAsia="en-GB"/>
              </w:rPr>
              <w:t xml:space="preserve"> staff </w:t>
            </w:r>
            <w:r w:rsidRPr="00177613">
              <w:rPr>
                <w:sz w:val="20"/>
                <w:lang w:eastAsia="en-GB"/>
              </w:rPr>
              <w:t xml:space="preserve">at every level in our organisation. </w:t>
            </w:r>
            <w:r>
              <w:rPr>
                <w:sz w:val="20"/>
                <w:lang w:eastAsia="en-GB"/>
              </w:rPr>
              <w:t xml:space="preserve">It also includes Leadership and </w:t>
            </w:r>
            <w:r w:rsidRPr="00177613">
              <w:rPr>
                <w:sz w:val="20"/>
                <w:lang w:eastAsia="en-GB"/>
              </w:rPr>
              <w:t>Management development and provid</w:t>
            </w:r>
            <w:r>
              <w:rPr>
                <w:sz w:val="20"/>
                <w:lang w:eastAsia="en-GB"/>
              </w:rPr>
              <w:t xml:space="preserve">es the opportunity to apply for </w:t>
            </w:r>
            <w:r w:rsidRPr="00177613">
              <w:rPr>
                <w:sz w:val="20"/>
                <w:lang w:eastAsia="en-GB"/>
              </w:rPr>
              <w:t>funding to support personal development activity.</w:t>
            </w:r>
          </w:p>
        </w:tc>
        <w:tc>
          <w:tcPr>
            <w:tcW w:w="7807" w:type="dxa"/>
            <w:gridSpan w:val="2"/>
            <w:tcMar/>
          </w:tcPr>
          <w:p w:rsidRPr="00177613" w:rsidR="00177613" w:rsidP="00177613" w:rsidRDefault="00177613" w14:paraId="278C2C91" w14:textId="77777777">
            <w:pPr>
              <w:autoSpaceDE w:val="0"/>
              <w:autoSpaceDN w:val="0"/>
              <w:adjustRightInd w:val="0"/>
              <w:spacing w:after="0"/>
              <w:rPr>
                <w:sz w:val="20"/>
                <w:lang w:eastAsia="en-GB"/>
              </w:rPr>
            </w:pPr>
            <w:r w:rsidRPr="00177613">
              <w:rPr>
                <w:sz w:val="20"/>
                <w:lang w:eastAsia="en-GB"/>
              </w:rPr>
              <w:t>Your essential role will indirectly con</w:t>
            </w:r>
            <w:r>
              <w:rPr>
                <w:sz w:val="20"/>
                <w:lang w:eastAsia="en-GB"/>
              </w:rPr>
              <w:t xml:space="preserve">tribute to saving and improving </w:t>
            </w:r>
            <w:r w:rsidRPr="00177613">
              <w:rPr>
                <w:sz w:val="20"/>
                <w:lang w:eastAsia="en-GB"/>
              </w:rPr>
              <w:t>people’s lives.</w:t>
            </w:r>
          </w:p>
          <w:p w:rsidRPr="00177613" w:rsidR="00177613" w:rsidP="00177613" w:rsidRDefault="00177613" w14:paraId="47968414" w14:textId="77777777">
            <w:pPr>
              <w:autoSpaceDE w:val="0"/>
              <w:autoSpaceDN w:val="0"/>
              <w:adjustRightInd w:val="0"/>
              <w:spacing w:after="0"/>
              <w:rPr>
                <w:sz w:val="20"/>
                <w:lang w:eastAsia="en-GB"/>
              </w:rPr>
            </w:pPr>
            <w:r w:rsidRPr="00177613">
              <w:rPr>
                <w:sz w:val="20"/>
                <w:lang w:eastAsia="en-GB"/>
              </w:rPr>
              <w:t>Job-sharing and part-time working is we</w:t>
            </w:r>
            <w:r>
              <w:rPr>
                <w:sz w:val="20"/>
                <w:lang w:eastAsia="en-GB"/>
              </w:rPr>
              <w:t xml:space="preserve">lcomed. Please indicate this on your </w:t>
            </w:r>
            <w:r w:rsidRPr="00177613">
              <w:rPr>
                <w:sz w:val="20"/>
                <w:lang w:eastAsia="en-GB"/>
              </w:rPr>
              <w:t>application form.</w:t>
            </w:r>
          </w:p>
          <w:p w:rsidRPr="00177613" w:rsidR="00177613" w:rsidP="00177613" w:rsidRDefault="00177613" w14:paraId="7455BF17" w14:textId="77777777">
            <w:pPr>
              <w:autoSpaceDE w:val="0"/>
              <w:autoSpaceDN w:val="0"/>
              <w:adjustRightInd w:val="0"/>
              <w:spacing w:after="0"/>
              <w:rPr>
                <w:sz w:val="20"/>
                <w:lang w:eastAsia="en-GB"/>
              </w:rPr>
            </w:pPr>
            <w:r w:rsidRPr="00177613">
              <w:rPr>
                <w:sz w:val="20"/>
                <w:lang w:eastAsia="en-GB"/>
              </w:rPr>
              <w:t>We are committed to implementing re</w:t>
            </w:r>
            <w:r>
              <w:rPr>
                <w:sz w:val="20"/>
                <w:lang w:eastAsia="en-GB"/>
              </w:rPr>
              <w:t xml:space="preserve">asonable adjustments for people with </w:t>
            </w:r>
            <w:r w:rsidRPr="00177613">
              <w:rPr>
                <w:sz w:val="20"/>
                <w:lang w:eastAsia="en-GB"/>
              </w:rPr>
              <w:t>disabilities.</w:t>
            </w:r>
          </w:p>
          <w:p w:rsidRPr="00177613" w:rsidR="00723F68" w:rsidP="4CE66859" w:rsidRDefault="00177613" w14:noSpellErr="1" w14:paraId="48CA6DC6" w14:textId="53CF7647">
            <w:pPr>
              <w:autoSpaceDE w:val="0"/>
              <w:autoSpaceDN w:val="0"/>
              <w:adjustRightInd w:val="0"/>
              <w:spacing w:after="0"/>
              <w:rPr>
                <w:sz w:val="20"/>
                <w:szCs w:val="20"/>
                <w:lang w:eastAsia="en-GB"/>
              </w:rPr>
            </w:pPr>
            <w:r w:rsidRPr="4CE66859" w:rsidR="00177613">
              <w:rPr>
                <w:sz w:val="20"/>
                <w:szCs w:val="20"/>
                <w:lang w:eastAsia="en-GB"/>
              </w:rPr>
              <w:t>If you are successful, you will be issue</w:t>
            </w:r>
            <w:r w:rsidRPr="4CE66859" w:rsidR="00177613">
              <w:rPr>
                <w:sz w:val="20"/>
                <w:szCs w:val="20"/>
                <w:lang w:eastAsia="en-GB"/>
              </w:rPr>
              <w:t xml:space="preserve">d with a contract of employment </w:t>
            </w:r>
            <w:r w:rsidRPr="4CE66859" w:rsidR="00177613">
              <w:rPr>
                <w:sz w:val="20"/>
                <w:szCs w:val="20"/>
                <w:lang w:eastAsia="en-GB"/>
              </w:rPr>
              <w:t xml:space="preserve">which will include a full statement of the </w:t>
            </w:r>
            <w:r w:rsidRPr="4CE66859" w:rsidR="00177613">
              <w:rPr>
                <w:sz w:val="20"/>
                <w:szCs w:val="20"/>
                <w:lang w:eastAsia="en-GB"/>
              </w:rPr>
              <w:t xml:space="preserve">terms and conditions of service </w:t>
            </w:r>
            <w:r w:rsidRPr="4CE66859" w:rsidR="00177613">
              <w:rPr>
                <w:sz w:val="20"/>
                <w:szCs w:val="20"/>
                <w:lang w:eastAsia="en-GB"/>
              </w:rPr>
              <w:t>and Job Description</w:t>
            </w:r>
          </w:p>
          <w:p w:rsidRPr="00177613" w:rsidR="00723F68" w:rsidP="4CE66859" w:rsidRDefault="00177613" w14:paraId="4306D19C" w14:textId="70A4D275">
            <w:pPr>
              <w:autoSpaceDE w:val="0"/>
              <w:autoSpaceDN w:val="0"/>
              <w:adjustRightInd w:val="0"/>
              <w:spacing w:after="0"/>
              <w:rPr>
                <w:sz w:val="20"/>
                <w:szCs w:val="20"/>
                <w:lang w:eastAsia="en-GB"/>
              </w:rPr>
            </w:pPr>
          </w:p>
          <w:p w:rsidRPr="00177613" w:rsidR="00723F68" w:rsidP="76839A59" w:rsidRDefault="00177613" w14:paraId="22A65CCD" w14:textId="13EC8E85">
            <w:pPr>
              <w:autoSpaceDE w:val="0"/>
              <w:autoSpaceDN w:val="0"/>
              <w:adjustRightInd w:val="0"/>
              <w:spacing w:after="0"/>
              <w:rPr>
                <w:sz w:val="20"/>
                <w:szCs w:val="20"/>
                <w:lang w:eastAsia="en-GB"/>
              </w:rPr>
            </w:pPr>
            <w:r w:rsidRPr="76839A59" w:rsidR="09FBE554">
              <w:rPr>
                <w:sz w:val="20"/>
                <w:szCs w:val="20"/>
                <w:lang w:eastAsia="en-GB"/>
              </w:rPr>
              <w:t xml:space="preserve">Project examples: </w:t>
            </w:r>
          </w:p>
          <w:p w:rsidRPr="00177613" w:rsidR="00723F68" w:rsidP="76839A59" w:rsidRDefault="00177613" w14:paraId="63B74155" w14:textId="4491D46C">
            <w:pPr>
              <w:autoSpaceDE w:val="0"/>
              <w:autoSpaceDN w:val="0"/>
              <w:adjustRightInd w:val="0"/>
              <w:spacing w:after="0"/>
              <w:rPr>
                <w:sz w:val="20"/>
                <w:szCs w:val="20"/>
                <w:lang w:eastAsia="en-GB"/>
              </w:rPr>
            </w:pPr>
          </w:p>
          <w:p w:rsidRPr="00177613" w:rsidR="00723F68" w:rsidP="76839A59" w:rsidRDefault="00177613" w14:paraId="348FD8A3" w14:textId="0ADD3DCB">
            <w:pPr>
              <w:pStyle w:val="ListParagraph"/>
              <w:numPr>
                <w:ilvl w:val="0"/>
                <w:numId w:val="18"/>
              </w:numPr>
              <w:autoSpaceDE w:val="0"/>
              <w:autoSpaceDN w:val="0"/>
              <w:adjustRightInd w:val="0"/>
              <w:spacing w:after="0"/>
              <w:rPr>
                <w:sz w:val="24"/>
                <w:szCs w:val="24"/>
                <w:lang w:eastAsia="en-GB"/>
              </w:rPr>
            </w:pPr>
            <w:r w:rsidRPr="76839A59" w:rsidR="09FBE554">
              <w:rPr>
                <w:sz w:val="20"/>
                <w:szCs w:val="20"/>
                <w:lang w:eastAsia="en-GB"/>
              </w:rPr>
              <w:t xml:space="preserve">Simulation/bespoke hubs/evaluation </w:t>
            </w:r>
          </w:p>
          <w:p w:rsidRPr="00177613" w:rsidR="00723F68" w:rsidP="76839A59" w:rsidRDefault="00177613" w14:paraId="14E4FA16" w14:textId="1C1C3238">
            <w:pPr>
              <w:pStyle w:val="ListParagraph"/>
              <w:numPr>
                <w:ilvl w:val="0"/>
                <w:numId w:val="18"/>
              </w:numPr>
              <w:autoSpaceDE w:val="0"/>
              <w:autoSpaceDN w:val="0"/>
              <w:adjustRightInd w:val="0"/>
              <w:spacing w:after="0"/>
              <w:rPr>
                <w:sz w:val="20"/>
                <w:szCs w:val="20"/>
                <w:lang w:eastAsia="en-GB"/>
              </w:rPr>
            </w:pPr>
            <w:r w:rsidRPr="76839A59" w:rsidR="09FBE554">
              <w:rPr>
                <w:sz w:val="20"/>
                <w:szCs w:val="20"/>
                <w:lang w:eastAsia="en-GB"/>
              </w:rPr>
              <w:t>Faculty development</w:t>
            </w:r>
          </w:p>
          <w:p w:rsidRPr="00177613" w:rsidR="00723F68" w:rsidP="76839A59" w:rsidRDefault="00177613" w14:paraId="581AC7BA" w14:textId="0E226CFF">
            <w:pPr>
              <w:pStyle w:val="ListParagraph"/>
              <w:numPr>
                <w:ilvl w:val="0"/>
                <w:numId w:val="18"/>
              </w:numPr>
              <w:autoSpaceDE w:val="0"/>
              <w:autoSpaceDN w:val="0"/>
              <w:adjustRightInd w:val="0"/>
              <w:spacing w:after="0"/>
              <w:rPr>
                <w:sz w:val="20"/>
                <w:szCs w:val="20"/>
                <w:lang w:eastAsia="en-GB"/>
              </w:rPr>
            </w:pPr>
            <w:r w:rsidRPr="76839A59" w:rsidR="09FBE554">
              <w:rPr>
                <w:sz w:val="20"/>
                <w:szCs w:val="20"/>
                <w:lang w:eastAsia="en-GB"/>
              </w:rPr>
              <w:t>Blended learning</w:t>
            </w:r>
          </w:p>
          <w:p w:rsidRPr="00177613" w:rsidR="00723F68" w:rsidP="76839A59" w:rsidRDefault="00177613" w14:paraId="6E343B78" w14:textId="4BB5305F">
            <w:pPr>
              <w:pStyle w:val="ListParagraph"/>
              <w:autoSpaceDE w:val="0"/>
              <w:autoSpaceDN w:val="0"/>
              <w:adjustRightInd w:val="0"/>
              <w:spacing w:after="0"/>
              <w:ind w:left="720"/>
              <w:rPr>
                <w:sz w:val="20"/>
                <w:szCs w:val="20"/>
                <w:lang w:eastAsia="en-GB"/>
              </w:rPr>
            </w:pPr>
          </w:p>
          <w:p w:rsidRPr="00177613" w:rsidR="00723F68" w:rsidP="76839A59" w:rsidRDefault="00177613" w14:paraId="0C21C996" w14:textId="586D6722">
            <w:pPr>
              <w:autoSpaceDE w:val="0"/>
              <w:autoSpaceDN w:val="0"/>
              <w:adjustRightInd w:val="0"/>
              <w:spacing w:after="0"/>
              <w:rPr>
                <w:rFonts w:ascii="Arial" w:hAnsi="Arial" w:eastAsia="Arial" w:cs="Arial"/>
                <w:noProof w:val="0"/>
                <w:sz w:val="20"/>
                <w:szCs w:val="20"/>
                <w:lang w:val="en-GB"/>
              </w:rPr>
            </w:pPr>
            <w:r w:rsidRPr="76839A59" w:rsidR="09FBE554">
              <w:rPr>
                <w:rFonts w:ascii="Calibri" w:hAnsi="Calibri" w:eastAsia="Calibri" w:cs="Calibri"/>
                <w:noProof w:val="0"/>
                <w:color w:val="000000" w:themeColor="text1" w:themeTint="FF" w:themeShade="FF"/>
                <w:sz w:val="22"/>
                <w:szCs w:val="22"/>
                <w:lang w:val="en-GB"/>
              </w:rPr>
              <w:t>Any other projects that are noteworthy may also be considered; this list is not exhaustive.</w:t>
            </w:r>
          </w:p>
          <w:p w:rsidRPr="00177613" w:rsidR="00723F68" w:rsidP="4CE66859" w:rsidRDefault="00177613" w14:paraId="1890CEAB" w14:textId="5932E19C">
            <w:pPr>
              <w:autoSpaceDE w:val="0"/>
              <w:autoSpaceDN w:val="0"/>
              <w:adjustRightInd w:val="0"/>
              <w:spacing w:after="0"/>
              <w:rPr>
                <w:sz w:val="20"/>
                <w:szCs w:val="20"/>
                <w:lang w:eastAsia="en-GB"/>
              </w:rPr>
            </w:pPr>
          </w:p>
        </w:tc>
      </w:tr>
    </w:tbl>
    <w:p w:rsidR="00723F68" w:rsidP="00F97C19" w:rsidRDefault="00723F68" w14:paraId="0C9C9F16" w14:textId="076D18D0"/>
    <w:sectPr w:rsidR="00723F68" w:rsidSect="008569E9">
      <w:headerReference w:type="default" r:id="rId17"/>
      <w:pgSz w:w="16838" w:h="11906" w:orient="landscape"/>
      <w:pgMar w:top="720" w:right="720" w:bottom="142" w:left="720" w:header="708" w:footer="708" w:gutter="0"/>
      <w:cols w:space="708"/>
      <w:docGrid w:linePitch="360"/>
      <w:footerReference w:type="default" r:id="R3b65d05111884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ADC" w:rsidP="002061B8" w:rsidRDefault="00614ADC" w14:paraId="39ADB4AD" w14:textId="77777777">
      <w:pPr>
        <w:spacing w:after="0"/>
      </w:pPr>
      <w:r>
        <w:separator/>
      </w:r>
    </w:p>
  </w:endnote>
  <w:endnote w:type="continuationSeparator" w:id="0">
    <w:p w:rsidR="00614ADC" w:rsidP="002061B8" w:rsidRDefault="00614ADC" w14:paraId="0D716D68" w14:textId="77777777">
      <w:pPr>
        <w:spacing w:after="0"/>
      </w:pPr>
      <w:r>
        <w:continuationSeparator/>
      </w:r>
    </w:p>
  </w:endnote>
  <w:endnote w:type="continuationNotice" w:id="1">
    <w:p w:rsidR="00614ADC" w:rsidRDefault="00614ADC" w14:paraId="44C39AC5"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4CE66859" w:rsidTr="4CE66859" w14:paraId="57F519D6">
      <w:trPr>
        <w:trHeight w:val="300"/>
      </w:trPr>
      <w:tc>
        <w:tcPr>
          <w:tcW w:w="5130" w:type="dxa"/>
          <w:tcMar/>
        </w:tcPr>
        <w:p w:rsidR="4CE66859" w:rsidP="4CE66859" w:rsidRDefault="4CE66859" w14:paraId="7627C57E" w14:textId="45EC01C8">
          <w:pPr>
            <w:pStyle w:val="Header"/>
            <w:bidi w:val="0"/>
            <w:ind w:left="-115"/>
            <w:jc w:val="left"/>
          </w:pPr>
        </w:p>
      </w:tc>
      <w:tc>
        <w:tcPr>
          <w:tcW w:w="5130" w:type="dxa"/>
          <w:tcMar/>
        </w:tcPr>
        <w:p w:rsidR="4CE66859" w:rsidP="4CE66859" w:rsidRDefault="4CE66859" w14:paraId="6D651534" w14:textId="6ACAE36A">
          <w:pPr>
            <w:pStyle w:val="Header"/>
            <w:bidi w:val="0"/>
            <w:jc w:val="center"/>
          </w:pPr>
        </w:p>
      </w:tc>
      <w:tc>
        <w:tcPr>
          <w:tcW w:w="5130" w:type="dxa"/>
          <w:tcMar/>
        </w:tcPr>
        <w:p w:rsidR="4CE66859" w:rsidP="4CE66859" w:rsidRDefault="4CE66859" w14:paraId="2A408F41" w14:textId="10D2A3B5">
          <w:pPr>
            <w:pStyle w:val="Header"/>
            <w:bidi w:val="0"/>
            <w:ind w:right="-115"/>
            <w:jc w:val="right"/>
          </w:pPr>
        </w:p>
      </w:tc>
    </w:tr>
  </w:tbl>
  <w:p w:rsidR="4CE66859" w:rsidP="4CE66859" w:rsidRDefault="4CE66859" w14:paraId="555AB5FF" w14:textId="15BF59F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ADC" w:rsidP="002061B8" w:rsidRDefault="00614ADC" w14:paraId="20EE8945" w14:textId="77777777">
      <w:pPr>
        <w:spacing w:after="0"/>
      </w:pPr>
      <w:r>
        <w:separator/>
      </w:r>
    </w:p>
  </w:footnote>
  <w:footnote w:type="continuationSeparator" w:id="0">
    <w:p w:rsidR="00614ADC" w:rsidP="002061B8" w:rsidRDefault="00614ADC" w14:paraId="1044A14D" w14:textId="77777777">
      <w:pPr>
        <w:spacing w:after="0"/>
      </w:pPr>
      <w:r>
        <w:continuationSeparator/>
      </w:r>
    </w:p>
  </w:footnote>
  <w:footnote w:type="continuationNotice" w:id="1">
    <w:p w:rsidR="00614ADC" w:rsidRDefault="00614ADC" w14:paraId="1F17F8A7"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sz w:val="20"/>
        <w:szCs w:val="20"/>
      </w:rPr>
      <w:id w:val="-1318336367"/>
      <w:docPartObj>
        <w:docPartGallery w:val="Page Numbers (Top of Page)"/>
        <w:docPartUnique/>
      </w:docPartObj>
    </w:sdtPr>
    <w:sdtEndPr>
      <w:rPr>
        <w:sz w:val="20"/>
        <w:szCs w:val="20"/>
      </w:rPr>
    </w:sdtEndPr>
    <w:sdtContent>
      <w:p w:rsidR="00EB2B20" w:rsidP="00EB2B20" w:rsidRDefault="000341EF" w14:paraId="5548D373" w14:textId="4A345098">
        <w:pPr>
          <w:pStyle w:val="Header"/>
          <w:jc w:val="right"/>
          <w:rPr>
            <w:sz w:val="20"/>
            <w:szCs w:val="20"/>
          </w:rPr>
        </w:pPr>
        <w:r>
          <w:rPr>
            <w:rFonts w:eastAsia="MS Mincho"/>
            <w:noProof/>
            <w:color w:val="000000"/>
            <w:sz w:val="12"/>
            <w:szCs w:val="12"/>
            <w:lang w:val="en-US"/>
          </w:rPr>
          <w:drawing>
            <wp:anchor distT="0" distB="0" distL="114300" distR="114300" simplePos="0" relativeHeight="251659264" behindDoc="1" locked="0" layoutInCell="1" allowOverlap="1" wp14:anchorId="5404B40E" wp14:editId="7B18D23B">
              <wp:simplePos x="0" y="0"/>
              <wp:positionH relativeFrom="margin">
                <wp:align>right</wp:align>
              </wp:positionH>
              <wp:positionV relativeFrom="paragraph">
                <wp:posOffset>-334010</wp:posOffset>
              </wp:positionV>
              <wp:extent cx="1552575" cy="1156335"/>
              <wp:effectExtent l="0" t="0" r="9525" b="5715"/>
              <wp:wrapTight wrapText="bothSides">
                <wp:wrapPolygon edited="0">
                  <wp:start x="0" y="0"/>
                  <wp:lineTo x="0" y="21351"/>
                  <wp:lineTo x="21467" y="21351"/>
                  <wp:lineTo x="21467" y="0"/>
                  <wp:lineTo x="0" y="0"/>
                </wp:wrapPolygon>
              </wp:wrapTight>
              <wp:docPr id="10047345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5861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1156335"/>
                      </a:xfrm>
                      <a:prstGeom prst="rect">
                        <a:avLst/>
                      </a:prstGeom>
                    </pic:spPr>
                  </pic:pic>
                </a:graphicData>
              </a:graphic>
              <wp14:sizeRelH relativeFrom="page">
                <wp14:pctWidth>0</wp14:pctWidth>
              </wp14:sizeRelH>
              <wp14:sizeRelV relativeFrom="page">
                <wp14:pctHeight>0</wp14:pctHeight>
              </wp14:sizeRelV>
            </wp:anchor>
          </w:drawing>
        </w:r>
      </w:p>
      <w:p w:rsidRPr="002061B8" w:rsidR="002061B8" w:rsidP="00EB2B20" w:rsidRDefault="00614ADC" w14:paraId="2A9B945D" w14:textId="44F769C3">
        <w:pPr>
          <w:pStyle w:val="Header"/>
          <w:jc w:val="right"/>
          <w:rPr>
            <w:sz w:val="20"/>
            <w:szCs w:val="20"/>
          </w:rPr>
        </w:pPr>
      </w:p>
    </w:sdtContent>
  </w:sdt>
  <w:p w:rsidR="002061B8" w:rsidRDefault="002061B8" w14:paraId="0AA7D1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7">
    <w:nsid w:val="168318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D70DFF"/>
    <w:multiLevelType w:val="hybridMultilevel"/>
    <w:tmpl w:val="3D60D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3153C5"/>
    <w:multiLevelType w:val="hybridMultilevel"/>
    <w:tmpl w:val="D5B873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E33880"/>
    <w:multiLevelType w:val="hybridMultilevel"/>
    <w:tmpl w:val="6EB0C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0D081E"/>
    <w:multiLevelType w:val="multilevel"/>
    <w:tmpl w:val="FFFFFFFF"/>
    <w:styleLink w:val="List1"/>
    <w:lvl w:ilvl="0">
      <w:numFmt w:val="bullet"/>
      <w:lvlText w:val="•"/>
      <w:lvlJc w:val="left"/>
      <w:pPr>
        <w:tabs>
          <w:tab w:val="num" w:pos="720"/>
        </w:tabs>
        <w:ind w:left="720" w:hanging="360"/>
      </w:pPr>
      <w:rPr>
        <w:rFonts w:ascii="Arial" w:hAnsi="Arial" w:eastAsia="Times New Roman"/>
        <w:color w:val="000000"/>
        <w:position w:val="0"/>
        <w:sz w:val="22"/>
        <w:u w:color="000000"/>
      </w:rPr>
    </w:lvl>
    <w:lvl w:ilvl="1">
      <w:start w:val="1"/>
      <w:numFmt w:val="bullet"/>
      <w:lvlText w:val="o"/>
      <w:lvlJc w:val="left"/>
      <w:pPr>
        <w:tabs>
          <w:tab w:val="num" w:pos="1383"/>
        </w:tabs>
        <w:ind w:left="1383" w:hanging="303"/>
      </w:pPr>
      <w:rPr>
        <w:rFonts w:ascii="Arial" w:hAnsi="Arial" w:eastAsia="Times New Roman"/>
        <w:color w:val="000000"/>
        <w:position w:val="0"/>
        <w:sz w:val="22"/>
        <w:u w:color="000000"/>
      </w:rPr>
    </w:lvl>
    <w:lvl w:ilvl="2">
      <w:start w:val="1"/>
      <w:numFmt w:val="bullet"/>
      <w:lvlText w:val="▪"/>
      <w:lvlJc w:val="left"/>
      <w:pPr>
        <w:tabs>
          <w:tab w:val="num" w:pos="2103"/>
        </w:tabs>
        <w:ind w:left="2103" w:hanging="303"/>
      </w:pPr>
      <w:rPr>
        <w:rFonts w:ascii="Arial" w:hAnsi="Arial" w:eastAsia="Times New Roman"/>
        <w:color w:val="000000"/>
        <w:position w:val="0"/>
        <w:sz w:val="22"/>
        <w:u w:color="000000"/>
      </w:rPr>
    </w:lvl>
    <w:lvl w:ilvl="3">
      <w:start w:val="1"/>
      <w:numFmt w:val="bullet"/>
      <w:lvlText w:val="•"/>
      <w:lvlJc w:val="left"/>
      <w:pPr>
        <w:tabs>
          <w:tab w:val="num" w:pos="2823"/>
        </w:tabs>
        <w:ind w:left="2823" w:hanging="303"/>
      </w:pPr>
      <w:rPr>
        <w:rFonts w:ascii="Arial" w:hAnsi="Arial" w:eastAsia="Times New Roman"/>
        <w:color w:val="000000"/>
        <w:position w:val="0"/>
        <w:sz w:val="22"/>
        <w:u w:color="000000"/>
      </w:rPr>
    </w:lvl>
    <w:lvl w:ilvl="4">
      <w:start w:val="1"/>
      <w:numFmt w:val="bullet"/>
      <w:lvlText w:val="o"/>
      <w:lvlJc w:val="left"/>
      <w:pPr>
        <w:tabs>
          <w:tab w:val="num" w:pos="3543"/>
        </w:tabs>
        <w:ind w:left="3543" w:hanging="303"/>
      </w:pPr>
      <w:rPr>
        <w:rFonts w:ascii="Arial" w:hAnsi="Arial" w:eastAsia="Times New Roman"/>
        <w:color w:val="000000"/>
        <w:position w:val="0"/>
        <w:sz w:val="22"/>
        <w:u w:color="000000"/>
      </w:rPr>
    </w:lvl>
    <w:lvl w:ilvl="5">
      <w:start w:val="1"/>
      <w:numFmt w:val="bullet"/>
      <w:lvlText w:val="▪"/>
      <w:lvlJc w:val="left"/>
      <w:pPr>
        <w:tabs>
          <w:tab w:val="num" w:pos="4263"/>
        </w:tabs>
        <w:ind w:left="4263" w:hanging="303"/>
      </w:pPr>
      <w:rPr>
        <w:rFonts w:ascii="Arial" w:hAnsi="Arial" w:eastAsia="Times New Roman"/>
        <w:color w:val="000000"/>
        <w:position w:val="0"/>
        <w:sz w:val="22"/>
        <w:u w:color="000000"/>
      </w:rPr>
    </w:lvl>
    <w:lvl w:ilvl="6">
      <w:start w:val="1"/>
      <w:numFmt w:val="bullet"/>
      <w:lvlText w:val="•"/>
      <w:lvlJc w:val="left"/>
      <w:pPr>
        <w:tabs>
          <w:tab w:val="num" w:pos="4983"/>
        </w:tabs>
        <w:ind w:left="4983" w:hanging="303"/>
      </w:pPr>
      <w:rPr>
        <w:rFonts w:ascii="Arial" w:hAnsi="Arial" w:eastAsia="Times New Roman"/>
        <w:color w:val="000000"/>
        <w:position w:val="0"/>
        <w:sz w:val="22"/>
        <w:u w:color="000000"/>
      </w:rPr>
    </w:lvl>
    <w:lvl w:ilvl="7">
      <w:start w:val="1"/>
      <w:numFmt w:val="bullet"/>
      <w:lvlText w:val="o"/>
      <w:lvlJc w:val="left"/>
      <w:pPr>
        <w:tabs>
          <w:tab w:val="num" w:pos="5703"/>
        </w:tabs>
        <w:ind w:left="5703" w:hanging="303"/>
      </w:pPr>
      <w:rPr>
        <w:rFonts w:ascii="Arial" w:hAnsi="Arial" w:eastAsia="Times New Roman"/>
        <w:color w:val="000000"/>
        <w:position w:val="0"/>
        <w:sz w:val="22"/>
        <w:u w:color="000000"/>
      </w:rPr>
    </w:lvl>
    <w:lvl w:ilvl="8">
      <w:start w:val="1"/>
      <w:numFmt w:val="bullet"/>
      <w:lvlText w:val="▪"/>
      <w:lvlJc w:val="left"/>
      <w:pPr>
        <w:tabs>
          <w:tab w:val="num" w:pos="6423"/>
        </w:tabs>
        <w:ind w:left="6423" w:hanging="303"/>
      </w:pPr>
      <w:rPr>
        <w:rFonts w:ascii="Arial" w:hAnsi="Arial" w:eastAsia="Times New Roman"/>
        <w:color w:val="000000"/>
        <w:position w:val="0"/>
        <w:sz w:val="22"/>
        <w:u w:color="000000"/>
      </w:rPr>
    </w:lvl>
  </w:abstractNum>
  <w:abstractNum w:abstractNumId="4" w15:restartNumberingAfterBreak="0">
    <w:nsid w:val="1D212B22"/>
    <w:multiLevelType w:val="hybridMultilevel"/>
    <w:tmpl w:val="71EA93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026775A"/>
    <w:multiLevelType w:val="hybridMultilevel"/>
    <w:tmpl w:val="57BAF238"/>
    <w:lvl w:ilvl="0" w:tplc="FF0CFE82">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29F6815"/>
    <w:multiLevelType w:val="hybridMultilevel"/>
    <w:tmpl w:val="91F60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794D63"/>
    <w:multiLevelType w:val="hybridMultilevel"/>
    <w:tmpl w:val="11D20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71583C"/>
    <w:multiLevelType w:val="multilevel"/>
    <w:tmpl w:val="FFFFFFFF"/>
    <w:styleLink w:val="List0"/>
    <w:lvl w:ilvl="0">
      <w:numFmt w:val="bullet"/>
      <w:lvlText w:val="•"/>
      <w:lvlJc w:val="left"/>
      <w:pPr>
        <w:tabs>
          <w:tab w:val="num" w:pos="720"/>
        </w:tabs>
        <w:ind w:left="720" w:hanging="360"/>
      </w:pPr>
      <w:rPr>
        <w:rFonts w:ascii="Arial" w:hAnsi="Arial" w:eastAsia="Times New Roman"/>
        <w:color w:val="000000"/>
        <w:position w:val="0"/>
        <w:sz w:val="22"/>
        <w:u w:color="000000"/>
      </w:rPr>
    </w:lvl>
    <w:lvl w:ilvl="1">
      <w:start w:val="1"/>
      <w:numFmt w:val="bullet"/>
      <w:lvlText w:val="o"/>
      <w:lvlJc w:val="left"/>
      <w:pPr>
        <w:tabs>
          <w:tab w:val="num" w:pos="1383"/>
        </w:tabs>
        <w:ind w:left="1383" w:hanging="303"/>
      </w:pPr>
      <w:rPr>
        <w:rFonts w:ascii="Arial" w:hAnsi="Arial" w:eastAsia="Times New Roman"/>
        <w:color w:val="000000"/>
        <w:position w:val="0"/>
        <w:sz w:val="22"/>
        <w:u w:color="000000"/>
      </w:rPr>
    </w:lvl>
    <w:lvl w:ilvl="2">
      <w:start w:val="1"/>
      <w:numFmt w:val="bullet"/>
      <w:lvlText w:val="▪"/>
      <w:lvlJc w:val="left"/>
      <w:pPr>
        <w:tabs>
          <w:tab w:val="num" w:pos="2103"/>
        </w:tabs>
        <w:ind w:left="2103" w:hanging="303"/>
      </w:pPr>
      <w:rPr>
        <w:rFonts w:ascii="Arial" w:hAnsi="Arial" w:eastAsia="Times New Roman"/>
        <w:color w:val="000000"/>
        <w:position w:val="0"/>
        <w:sz w:val="22"/>
        <w:u w:color="000000"/>
      </w:rPr>
    </w:lvl>
    <w:lvl w:ilvl="3">
      <w:start w:val="1"/>
      <w:numFmt w:val="bullet"/>
      <w:lvlText w:val="•"/>
      <w:lvlJc w:val="left"/>
      <w:pPr>
        <w:tabs>
          <w:tab w:val="num" w:pos="2823"/>
        </w:tabs>
        <w:ind w:left="2823" w:hanging="303"/>
      </w:pPr>
      <w:rPr>
        <w:rFonts w:ascii="Arial" w:hAnsi="Arial" w:eastAsia="Times New Roman"/>
        <w:color w:val="000000"/>
        <w:position w:val="0"/>
        <w:sz w:val="22"/>
        <w:u w:color="000000"/>
      </w:rPr>
    </w:lvl>
    <w:lvl w:ilvl="4">
      <w:start w:val="1"/>
      <w:numFmt w:val="bullet"/>
      <w:lvlText w:val="o"/>
      <w:lvlJc w:val="left"/>
      <w:pPr>
        <w:tabs>
          <w:tab w:val="num" w:pos="3543"/>
        </w:tabs>
        <w:ind w:left="3543" w:hanging="303"/>
      </w:pPr>
      <w:rPr>
        <w:rFonts w:ascii="Arial" w:hAnsi="Arial" w:eastAsia="Times New Roman"/>
        <w:color w:val="000000"/>
        <w:position w:val="0"/>
        <w:sz w:val="22"/>
        <w:u w:color="000000"/>
      </w:rPr>
    </w:lvl>
    <w:lvl w:ilvl="5">
      <w:start w:val="1"/>
      <w:numFmt w:val="bullet"/>
      <w:lvlText w:val="▪"/>
      <w:lvlJc w:val="left"/>
      <w:pPr>
        <w:tabs>
          <w:tab w:val="num" w:pos="4263"/>
        </w:tabs>
        <w:ind w:left="4263" w:hanging="303"/>
      </w:pPr>
      <w:rPr>
        <w:rFonts w:ascii="Arial" w:hAnsi="Arial" w:eastAsia="Times New Roman"/>
        <w:color w:val="000000"/>
        <w:position w:val="0"/>
        <w:sz w:val="22"/>
        <w:u w:color="000000"/>
      </w:rPr>
    </w:lvl>
    <w:lvl w:ilvl="6">
      <w:start w:val="1"/>
      <w:numFmt w:val="bullet"/>
      <w:lvlText w:val="•"/>
      <w:lvlJc w:val="left"/>
      <w:pPr>
        <w:tabs>
          <w:tab w:val="num" w:pos="4983"/>
        </w:tabs>
        <w:ind w:left="4983" w:hanging="303"/>
      </w:pPr>
      <w:rPr>
        <w:rFonts w:ascii="Arial" w:hAnsi="Arial" w:eastAsia="Times New Roman"/>
        <w:color w:val="000000"/>
        <w:position w:val="0"/>
        <w:sz w:val="22"/>
        <w:u w:color="000000"/>
      </w:rPr>
    </w:lvl>
    <w:lvl w:ilvl="7">
      <w:start w:val="1"/>
      <w:numFmt w:val="bullet"/>
      <w:lvlText w:val="o"/>
      <w:lvlJc w:val="left"/>
      <w:pPr>
        <w:tabs>
          <w:tab w:val="num" w:pos="5703"/>
        </w:tabs>
        <w:ind w:left="5703" w:hanging="303"/>
      </w:pPr>
      <w:rPr>
        <w:rFonts w:ascii="Arial" w:hAnsi="Arial" w:eastAsia="Times New Roman"/>
        <w:color w:val="000000"/>
        <w:position w:val="0"/>
        <w:sz w:val="22"/>
        <w:u w:color="000000"/>
      </w:rPr>
    </w:lvl>
    <w:lvl w:ilvl="8">
      <w:start w:val="1"/>
      <w:numFmt w:val="bullet"/>
      <w:lvlText w:val="▪"/>
      <w:lvlJc w:val="left"/>
      <w:pPr>
        <w:tabs>
          <w:tab w:val="num" w:pos="6423"/>
        </w:tabs>
        <w:ind w:left="6423" w:hanging="303"/>
      </w:pPr>
      <w:rPr>
        <w:rFonts w:ascii="Arial" w:hAnsi="Arial" w:eastAsia="Times New Roman"/>
        <w:color w:val="000000"/>
        <w:position w:val="0"/>
        <w:sz w:val="22"/>
        <w:u w:color="000000"/>
      </w:rPr>
    </w:lvl>
  </w:abstractNum>
  <w:abstractNum w:abstractNumId="9" w15:restartNumberingAfterBreak="0">
    <w:nsid w:val="42601D6A"/>
    <w:multiLevelType w:val="hybridMultilevel"/>
    <w:tmpl w:val="BA1AF5D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4A5A20AC"/>
    <w:multiLevelType w:val="hybridMultilevel"/>
    <w:tmpl w:val="375C1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644111A"/>
    <w:multiLevelType w:val="hybridMultilevel"/>
    <w:tmpl w:val="78EEAD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8A123B8"/>
    <w:multiLevelType w:val="multilevel"/>
    <w:tmpl w:val="FFFFFFFF"/>
    <w:styleLink w:val="List41"/>
    <w:lvl w:ilvl="0">
      <w:numFmt w:val="bullet"/>
      <w:lvlText w:val="•"/>
      <w:lvlJc w:val="left"/>
      <w:pPr>
        <w:tabs>
          <w:tab w:val="num" w:pos="720"/>
        </w:tabs>
        <w:ind w:left="720" w:hanging="360"/>
      </w:pPr>
      <w:rPr>
        <w:rFonts w:ascii="Arial" w:hAnsi="Arial" w:eastAsia="Times New Roman"/>
        <w:color w:val="000000"/>
        <w:position w:val="0"/>
        <w:sz w:val="22"/>
        <w:u w:color="000000"/>
      </w:rPr>
    </w:lvl>
    <w:lvl w:ilvl="1">
      <w:start w:val="1"/>
      <w:numFmt w:val="bullet"/>
      <w:lvlText w:val="o"/>
      <w:lvlJc w:val="left"/>
      <w:pPr>
        <w:tabs>
          <w:tab w:val="num" w:pos="1383"/>
        </w:tabs>
        <w:ind w:left="1383" w:hanging="303"/>
      </w:pPr>
      <w:rPr>
        <w:rFonts w:ascii="Arial" w:hAnsi="Arial" w:eastAsia="Times New Roman"/>
        <w:color w:val="000000"/>
        <w:position w:val="0"/>
        <w:sz w:val="22"/>
        <w:u w:color="000000"/>
      </w:rPr>
    </w:lvl>
    <w:lvl w:ilvl="2">
      <w:start w:val="1"/>
      <w:numFmt w:val="bullet"/>
      <w:lvlText w:val="▪"/>
      <w:lvlJc w:val="left"/>
      <w:pPr>
        <w:tabs>
          <w:tab w:val="num" w:pos="2103"/>
        </w:tabs>
        <w:ind w:left="2103" w:hanging="303"/>
      </w:pPr>
      <w:rPr>
        <w:rFonts w:ascii="Arial" w:hAnsi="Arial" w:eastAsia="Times New Roman"/>
        <w:color w:val="000000"/>
        <w:position w:val="0"/>
        <w:sz w:val="22"/>
        <w:u w:color="000000"/>
      </w:rPr>
    </w:lvl>
    <w:lvl w:ilvl="3">
      <w:start w:val="1"/>
      <w:numFmt w:val="bullet"/>
      <w:lvlText w:val="•"/>
      <w:lvlJc w:val="left"/>
      <w:pPr>
        <w:tabs>
          <w:tab w:val="num" w:pos="2823"/>
        </w:tabs>
        <w:ind w:left="2823" w:hanging="303"/>
      </w:pPr>
      <w:rPr>
        <w:rFonts w:ascii="Arial" w:hAnsi="Arial" w:eastAsia="Times New Roman"/>
        <w:color w:val="000000"/>
        <w:position w:val="0"/>
        <w:sz w:val="22"/>
        <w:u w:color="000000"/>
      </w:rPr>
    </w:lvl>
    <w:lvl w:ilvl="4">
      <w:start w:val="1"/>
      <w:numFmt w:val="bullet"/>
      <w:lvlText w:val="o"/>
      <w:lvlJc w:val="left"/>
      <w:pPr>
        <w:tabs>
          <w:tab w:val="num" w:pos="3543"/>
        </w:tabs>
        <w:ind w:left="3543" w:hanging="303"/>
      </w:pPr>
      <w:rPr>
        <w:rFonts w:ascii="Arial" w:hAnsi="Arial" w:eastAsia="Times New Roman"/>
        <w:color w:val="000000"/>
        <w:position w:val="0"/>
        <w:sz w:val="22"/>
        <w:u w:color="000000"/>
      </w:rPr>
    </w:lvl>
    <w:lvl w:ilvl="5">
      <w:start w:val="1"/>
      <w:numFmt w:val="bullet"/>
      <w:lvlText w:val="▪"/>
      <w:lvlJc w:val="left"/>
      <w:pPr>
        <w:tabs>
          <w:tab w:val="num" w:pos="4263"/>
        </w:tabs>
        <w:ind w:left="4263" w:hanging="303"/>
      </w:pPr>
      <w:rPr>
        <w:rFonts w:ascii="Arial" w:hAnsi="Arial" w:eastAsia="Times New Roman"/>
        <w:color w:val="000000"/>
        <w:position w:val="0"/>
        <w:sz w:val="22"/>
        <w:u w:color="000000"/>
      </w:rPr>
    </w:lvl>
    <w:lvl w:ilvl="6">
      <w:start w:val="1"/>
      <w:numFmt w:val="bullet"/>
      <w:lvlText w:val="•"/>
      <w:lvlJc w:val="left"/>
      <w:pPr>
        <w:tabs>
          <w:tab w:val="num" w:pos="4983"/>
        </w:tabs>
        <w:ind w:left="4983" w:hanging="303"/>
      </w:pPr>
      <w:rPr>
        <w:rFonts w:ascii="Arial" w:hAnsi="Arial" w:eastAsia="Times New Roman"/>
        <w:color w:val="000000"/>
        <w:position w:val="0"/>
        <w:sz w:val="22"/>
        <w:u w:color="000000"/>
      </w:rPr>
    </w:lvl>
    <w:lvl w:ilvl="7">
      <w:start w:val="1"/>
      <w:numFmt w:val="bullet"/>
      <w:lvlText w:val="o"/>
      <w:lvlJc w:val="left"/>
      <w:pPr>
        <w:tabs>
          <w:tab w:val="num" w:pos="5703"/>
        </w:tabs>
        <w:ind w:left="5703" w:hanging="303"/>
      </w:pPr>
      <w:rPr>
        <w:rFonts w:ascii="Arial" w:hAnsi="Arial" w:eastAsia="Times New Roman"/>
        <w:color w:val="000000"/>
        <w:position w:val="0"/>
        <w:sz w:val="22"/>
        <w:u w:color="000000"/>
      </w:rPr>
    </w:lvl>
    <w:lvl w:ilvl="8">
      <w:start w:val="1"/>
      <w:numFmt w:val="bullet"/>
      <w:lvlText w:val="▪"/>
      <w:lvlJc w:val="left"/>
      <w:pPr>
        <w:tabs>
          <w:tab w:val="num" w:pos="6423"/>
        </w:tabs>
        <w:ind w:left="6423" w:hanging="303"/>
      </w:pPr>
      <w:rPr>
        <w:rFonts w:ascii="Arial" w:hAnsi="Arial" w:eastAsia="Times New Roman"/>
        <w:color w:val="000000"/>
        <w:position w:val="0"/>
        <w:sz w:val="22"/>
        <w:u w:color="000000"/>
      </w:rPr>
    </w:lvl>
  </w:abstractNum>
  <w:abstractNum w:abstractNumId="13" w15:restartNumberingAfterBreak="0">
    <w:nsid w:val="6F5E3BFA"/>
    <w:multiLevelType w:val="hybridMultilevel"/>
    <w:tmpl w:val="40E85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41D45D3"/>
    <w:multiLevelType w:val="multilevel"/>
    <w:tmpl w:val="FFFFFFFF"/>
    <w:styleLink w:val="List51"/>
    <w:lvl w:ilvl="0">
      <w:numFmt w:val="bullet"/>
      <w:lvlText w:val="•"/>
      <w:lvlJc w:val="left"/>
      <w:pPr>
        <w:tabs>
          <w:tab w:val="num" w:pos="720"/>
        </w:tabs>
        <w:ind w:left="720" w:hanging="360"/>
      </w:pPr>
      <w:rPr>
        <w:rFonts w:ascii="Arial" w:hAnsi="Arial" w:eastAsia="Times New Roman"/>
        <w:color w:val="000000"/>
        <w:position w:val="0"/>
        <w:sz w:val="22"/>
        <w:u w:color="000000"/>
      </w:rPr>
    </w:lvl>
    <w:lvl w:ilvl="1">
      <w:start w:val="1"/>
      <w:numFmt w:val="bullet"/>
      <w:lvlText w:val="o"/>
      <w:lvlJc w:val="left"/>
      <w:pPr>
        <w:tabs>
          <w:tab w:val="num" w:pos="1383"/>
        </w:tabs>
        <w:ind w:left="1383" w:hanging="303"/>
      </w:pPr>
      <w:rPr>
        <w:rFonts w:ascii="Arial" w:hAnsi="Arial" w:eastAsia="Times New Roman"/>
        <w:color w:val="000000"/>
        <w:position w:val="0"/>
        <w:sz w:val="22"/>
        <w:u w:color="000000"/>
      </w:rPr>
    </w:lvl>
    <w:lvl w:ilvl="2">
      <w:start w:val="1"/>
      <w:numFmt w:val="bullet"/>
      <w:lvlText w:val="▪"/>
      <w:lvlJc w:val="left"/>
      <w:pPr>
        <w:tabs>
          <w:tab w:val="num" w:pos="2103"/>
        </w:tabs>
        <w:ind w:left="2103" w:hanging="303"/>
      </w:pPr>
      <w:rPr>
        <w:rFonts w:ascii="Arial" w:hAnsi="Arial" w:eastAsia="Times New Roman"/>
        <w:color w:val="000000"/>
        <w:position w:val="0"/>
        <w:sz w:val="22"/>
        <w:u w:color="000000"/>
      </w:rPr>
    </w:lvl>
    <w:lvl w:ilvl="3">
      <w:start w:val="1"/>
      <w:numFmt w:val="bullet"/>
      <w:lvlText w:val="•"/>
      <w:lvlJc w:val="left"/>
      <w:pPr>
        <w:tabs>
          <w:tab w:val="num" w:pos="2823"/>
        </w:tabs>
        <w:ind w:left="2823" w:hanging="303"/>
      </w:pPr>
      <w:rPr>
        <w:rFonts w:ascii="Arial" w:hAnsi="Arial" w:eastAsia="Times New Roman"/>
        <w:color w:val="000000"/>
        <w:position w:val="0"/>
        <w:sz w:val="22"/>
        <w:u w:color="000000"/>
      </w:rPr>
    </w:lvl>
    <w:lvl w:ilvl="4">
      <w:start w:val="1"/>
      <w:numFmt w:val="bullet"/>
      <w:lvlText w:val="o"/>
      <w:lvlJc w:val="left"/>
      <w:pPr>
        <w:tabs>
          <w:tab w:val="num" w:pos="3543"/>
        </w:tabs>
        <w:ind w:left="3543" w:hanging="303"/>
      </w:pPr>
      <w:rPr>
        <w:rFonts w:ascii="Arial" w:hAnsi="Arial" w:eastAsia="Times New Roman"/>
        <w:color w:val="000000"/>
        <w:position w:val="0"/>
        <w:sz w:val="22"/>
        <w:u w:color="000000"/>
      </w:rPr>
    </w:lvl>
    <w:lvl w:ilvl="5">
      <w:start w:val="1"/>
      <w:numFmt w:val="bullet"/>
      <w:lvlText w:val="▪"/>
      <w:lvlJc w:val="left"/>
      <w:pPr>
        <w:tabs>
          <w:tab w:val="num" w:pos="4263"/>
        </w:tabs>
        <w:ind w:left="4263" w:hanging="303"/>
      </w:pPr>
      <w:rPr>
        <w:rFonts w:ascii="Arial" w:hAnsi="Arial" w:eastAsia="Times New Roman"/>
        <w:color w:val="000000"/>
        <w:position w:val="0"/>
        <w:sz w:val="22"/>
        <w:u w:color="000000"/>
      </w:rPr>
    </w:lvl>
    <w:lvl w:ilvl="6">
      <w:start w:val="1"/>
      <w:numFmt w:val="bullet"/>
      <w:lvlText w:val="•"/>
      <w:lvlJc w:val="left"/>
      <w:pPr>
        <w:tabs>
          <w:tab w:val="num" w:pos="4983"/>
        </w:tabs>
        <w:ind w:left="4983" w:hanging="303"/>
      </w:pPr>
      <w:rPr>
        <w:rFonts w:ascii="Arial" w:hAnsi="Arial" w:eastAsia="Times New Roman"/>
        <w:color w:val="000000"/>
        <w:position w:val="0"/>
        <w:sz w:val="22"/>
        <w:u w:color="000000"/>
      </w:rPr>
    </w:lvl>
    <w:lvl w:ilvl="7">
      <w:start w:val="1"/>
      <w:numFmt w:val="bullet"/>
      <w:lvlText w:val="o"/>
      <w:lvlJc w:val="left"/>
      <w:pPr>
        <w:tabs>
          <w:tab w:val="num" w:pos="5703"/>
        </w:tabs>
        <w:ind w:left="5703" w:hanging="303"/>
      </w:pPr>
      <w:rPr>
        <w:rFonts w:ascii="Arial" w:hAnsi="Arial" w:eastAsia="Times New Roman"/>
        <w:color w:val="000000"/>
        <w:position w:val="0"/>
        <w:sz w:val="22"/>
        <w:u w:color="000000"/>
      </w:rPr>
    </w:lvl>
    <w:lvl w:ilvl="8">
      <w:start w:val="1"/>
      <w:numFmt w:val="bullet"/>
      <w:lvlText w:val="▪"/>
      <w:lvlJc w:val="left"/>
      <w:pPr>
        <w:tabs>
          <w:tab w:val="num" w:pos="6423"/>
        </w:tabs>
        <w:ind w:left="6423" w:hanging="303"/>
      </w:pPr>
      <w:rPr>
        <w:rFonts w:ascii="Arial" w:hAnsi="Arial" w:eastAsia="Times New Roman"/>
        <w:color w:val="000000"/>
        <w:position w:val="0"/>
        <w:sz w:val="22"/>
        <w:u w:color="000000"/>
      </w:rPr>
    </w:lvl>
  </w:abstractNum>
  <w:abstractNum w:abstractNumId="15" w15:restartNumberingAfterBreak="0">
    <w:nsid w:val="79561D02"/>
    <w:multiLevelType w:val="multilevel"/>
    <w:tmpl w:val="FFFFFFFF"/>
    <w:styleLink w:val="List31"/>
    <w:lvl w:ilvl="0">
      <w:numFmt w:val="bullet"/>
      <w:lvlText w:val="•"/>
      <w:lvlJc w:val="left"/>
      <w:pPr>
        <w:tabs>
          <w:tab w:val="num" w:pos="720"/>
        </w:tabs>
        <w:ind w:left="720" w:hanging="360"/>
      </w:pPr>
      <w:rPr>
        <w:rFonts w:ascii="Arial" w:hAnsi="Arial" w:eastAsia="Times New Roman"/>
        <w:color w:val="000000"/>
        <w:position w:val="0"/>
        <w:sz w:val="22"/>
        <w:u w:color="000000"/>
      </w:rPr>
    </w:lvl>
    <w:lvl w:ilvl="1">
      <w:start w:val="1"/>
      <w:numFmt w:val="bullet"/>
      <w:lvlText w:val="o"/>
      <w:lvlJc w:val="left"/>
      <w:pPr>
        <w:tabs>
          <w:tab w:val="num" w:pos="1383"/>
        </w:tabs>
        <w:ind w:left="1383" w:hanging="303"/>
      </w:pPr>
      <w:rPr>
        <w:rFonts w:ascii="Arial" w:hAnsi="Arial" w:eastAsia="Times New Roman"/>
        <w:color w:val="000000"/>
        <w:position w:val="0"/>
        <w:sz w:val="22"/>
        <w:u w:color="000000"/>
      </w:rPr>
    </w:lvl>
    <w:lvl w:ilvl="2">
      <w:start w:val="1"/>
      <w:numFmt w:val="bullet"/>
      <w:lvlText w:val="▪"/>
      <w:lvlJc w:val="left"/>
      <w:pPr>
        <w:tabs>
          <w:tab w:val="num" w:pos="2103"/>
        </w:tabs>
        <w:ind w:left="2103" w:hanging="303"/>
      </w:pPr>
      <w:rPr>
        <w:rFonts w:ascii="Arial" w:hAnsi="Arial" w:eastAsia="Times New Roman"/>
        <w:color w:val="000000"/>
        <w:position w:val="0"/>
        <w:sz w:val="22"/>
        <w:u w:color="000000"/>
      </w:rPr>
    </w:lvl>
    <w:lvl w:ilvl="3">
      <w:start w:val="1"/>
      <w:numFmt w:val="bullet"/>
      <w:lvlText w:val="•"/>
      <w:lvlJc w:val="left"/>
      <w:pPr>
        <w:tabs>
          <w:tab w:val="num" w:pos="2823"/>
        </w:tabs>
        <w:ind w:left="2823" w:hanging="303"/>
      </w:pPr>
      <w:rPr>
        <w:rFonts w:ascii="Arial" w:hAnsi="Arial" w:eastAsia="Times New Roman"/>
        <w:color w:val="000000"/>
        <w:position w:val="0"/>
        <w:sz w:val="22"/>
        <w:u w:color="000000"/>
      </w:rPr>
    </w:lvl>
    <w:lvl w:ilvl="4">
      <w:start w:val="1"/>
      <w:numFmt w:val="bullet"/>
      <w:lvlText w:val="o"/>
      <w:lvlJc w:val="left"/>
      <w:pPr>
        <w:tabs>
          <w:tab w:val="num" w:pos="3543"/>
        </w:tabs>
        <w:ind w:left="3543" w:hanging="303"/>
      </w:pPr>
      <w:rPr>
        <w:rFonts w:ascii="Arial" w:hAnsi="Arial" w:eastAsia="Times New Roman"/>
        <w:color w:val="000000"/>
        <w:position w:val="0"/>
        <w:sz w:val="22"/>
        <w:u w:color="000000"/>
      </w:rPr>
    </w:lvl>
    <w:lvl w:ilvl="5">
      <w:start w:val="1"/>
      <w:numFmt w:val="bullet"/>
      <w:lvlText w:val="▪"/>
      <w:lvlJc w:val="left"/>
      <w:pPr>
        <w:tabs>
          <w:tab w:val="num" w:pos="4263"/>
        </w:tabs>
        <w:ind w:left="4263" w:hanging="303"/>
      </w:pPr>
      <w:rPr>
        <w:rFonts w:ascii="Arial" w:hAnsi="Arial" w:eastAsia="Times New Roman"/>
        <w:color w:val="000000"/>
        <w:position w:val="0"/>
        <w:sz w:val="22"/>
        <w:u w:color="000000"/>
      </w:rPr>
    </w:lvl>
    <w:lvl w:ilvl="6">
      <w:start w:val="1"/>
      <w:numFmt w:val="bullet"/>
      <w:lvlText w:val="•"/>
      <w:lvlJc w:val="left"/>
      <w:pPr>
        <w:tabs>
          <w:tab w:val="num" w:pos="4983"/>
        </w:tabs>
        <w:ind w:left="4983" w:hanging="303"/>
      </w:pPr>
      <w:rPr>
        <w:rFonts w:ascii="Arial" w:hAnsi="Arial" w:eastAsia="Times New Roman"/>
        <w:color w:val="000000"/>
        <w:position w:val="0"/>
        <w:sz w:val="22"/>
        <w:u w:color="000000"/>
      </w:rPr>
    </w:lvl>
    <w:lvl w:ilvl="7">
      <w:start w:val="1"/>
      <w:numFmt w:val="bullet"/>
      <w:lvlText w:val="o"/>
      <w:lvlJc w:val="left"/>
      <w:pPr>
        <w:tabs>
          <w:tab w:val="num" w:pos="5703"/>
        </w:tabs>
        <w:ind w:left="5703" w:hanging="303"/>
      </w:pPr>
      <w:rPr>
        <w:rFonts w:ascii="Arial" w:hAnsi="Arial" w:eastAsia="Times New Roman"/>
        <w:color w:val="000000"/>
        <w:position w:val="0"/>
        <w:sz w:val="22"/>
        <w:u w:color="000000"/>
      </w:rPr>
    </w:lvl>
    <w:lvl w:ilvl="8">
      <w:start w:val="1"/>
      <w:numFmt w:val="bullet"/>
      <w:lvlText w:val="▪"/>
      <w:lvlJc w:val="left"/>
      <w:pPr>
        <w:tabs>
          <w:tab w:val="num" w:pos="6423"/>
        </w:tabs>
        <w:ind w:left="6423" w:hanging="303"/>
      </w:pPr>
      <w:rPr>
        <w:rFonts w:ascii="Arial" w:hAnsi="Arial" w:eastAsia="Times New Roman"/>
        <w:color w:val="000000"/>
        <w:position w:val="0"/>
        <w:sz w:val="22"/>
        <w:u w:color="000000"/>
      </w:rPr>
    </w:lvl>
  </w:abstractNum>
  <w:abstractNum w:abstractNumId="16" w15:restartNumberingAfterBreak="0">
    <w:nsid w:val="7F251176"/>
    <w:multiLevelType w:val="hybridMultilevel"/>
    <w:tmpl w:val="1B04A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8">
    <w:abstractNumId w:val="17"/>
  </w:num>
  <w:num w:numId="1" w16cid:durableId="587929864">
    <w:abstractNumId w:val="8"/>
  </w:num>
  <w:num w:numId="2" w16cid:durableId="329480347">
    <w:abstractNumId w:val="3"/>
  </w:num>
  <w:num w:numId="3" w16cid:durableId="2009556294">
    <w:abstractNumId w:val="15"/>
  </w:num>
  <w:num w:numId="4" w16cid:durableId="1351639336">
    <w:abstractNumId w:val="12"/>
  </w:num>
  <w:num w:numId="5" w16cid:durableId="2051951981">
    <w:abstractNumId w:val="14"/>
  </w:num>
  <w:num w:numId="6" w16cid:durableId="2082755214">
    <w:abstractNumId w:val="5"/>
  </w:num>
  <w:num w:numId="7" w16cid:durableId="816456626">
    <w:abstractNumId w:val="9"/>
  </w:num>
  <w:num w:numId="8" w16cid:durableId="1029994510">
    <w:abstractNumId w:val="4"/>
  </w:num>
  <w:num w:numId="9" w16cid:durableId="1959019305">
    <w:abstractNumId w:val="10"/>
  </w:num>
  <w:num w:numId="10" w16cid:durableId="299312741">
    <w:abstractNumId w:val="6"/>
  </w:num>
  <w:num w:numId="11" w16cid:durableId="2059546839">
    <w:abstractNumId w:val="13"/>
  </w:num>
  <w:num w:numId="12" w16cid:durableId="1664508871">
    <w:abstractNumId w:val="2"/>
  </w:num>
  <w:num w:numId="13" w16cid:durableId="2898874">
    <w:abstractNumId w:val="1"/>
  </w:num>
  <w:num w:numId="14" w16cid:durableId="231896638">
    <w:abstractNumId w:val="0"/>
  </w:num>
  <w:num w:numId="15" w16cid:durableId="447235269">
    <w:abstractNumId w:val="16"/>
  </w:num>
  <w:num w:numId="16" w16cid:durableId="2104304581">
    <w:abstractNumId w:val="11"/>
  </w:num>
  <w:num w:numId="17" w16cid:durableId="211740956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23"/>
    <w:rsid w:val="00000D3C"/>
    <w:rsid w:val="000131CA"/>
    <w:rsid w:val="0001589B"/>
    <w:rsid w:val="000226DF"/>
    <w:rsid w:val="000341EF"/>
    <w:rsid w:val="0004417C"/>
    <w:rsid w:val="00074F39"/>
    <w:rsid w:val="00096E5C"/>
    <w:rsid w:val="000A443D"/>
    <w:rsid w:val="000B5575"/>
    <w:rsid w:val="000C1AE8"/>
    <w:rsid w:val="000E6010"/>
    <w:rsid w:val="000E7BE2"/>
    <w:rsid w:val="000F59E5"/>
    <w:rsid w:val="0010515D"/>
    <w:rsid w:val="001066DB"/>
    <w:rsid w:val="0010689D"/>
    <w:rsid w:val="001159D4"/>
    <w:rsid w:val="00123DB2"/>
    <w:rsid w:val="001262E8"/>
    <w:rsid w:val="00132098"/>
    <w:rsid w:val="0014038C"/>
    <w:rsid w:val="0014046C"/>
    <w:rsid w:val="0014613C"/>
    <w:rsid w:val="00177613"/>
    <w:rsid w:val="00182535"/>
    <w:rsid w:val="001867BE"/>
    <w:rsid w:val="001924DB"/>
    <w:rsid w:val="001A37D7"/>
    <w:rsid w:val="001A6FB3"/>
    <w:rsid w:val="001D507A"/>
    <w:rsid w:val="001F1EA8"/>
    <w:rsid w:val="001F1EFF"/>
    <w:rsid w:val="002061B8"/>
    <w:rsid w:val="0023388A"/>
    <w:rsid w:val="00234232"/>
    <w:rsid w:val="00260FBA"/>
    <w:rsid w:val="00271837"/>
    <w:rsid w:val="002732E4"/>
    <w:rsid w:val="00280DEF"/>
    <w:rsid w:val="002900C8"/>
    <w:rsid w:val="002A1FA3"/>
    <w:rsid w:val="002A428F"/>
    <w:rsid w:val="002B41CA"/>
    <w:rsid w:val="002D3C6B"/>
    <w:rsid w:val="002D3CF6"/>
    <w:rsid w:val="002F4040"/>
    <w:rsid w:val="002F7938"/>
    <w:rsid w:val="0031098D"/>
    <w:rsid w:val="00345289"/>
    <w:rsid w:val="00353BA2"/>
    <w:rsid w:val="00355FFA"/>
    <w:rsid w:val="003605D0"/>
    <w:rsid w:val="00364795"/>
    <w:rsid w:val="00366E9D"/>
    <w:rsid w:val="00372D96"/>
    <w:rsid w:val="00375BF1"/>
    <w:rsid w:val="003873C2"/>
    <w:rsid w:val="003A199B"/>
    <w:rsid w:val="003A557D"/>
    <w:rsid w:val="003B0CAB"/>
    <w:rsid w:val="003C1102"/>
    <w:rsid w:val="003C548C"/>
    <w:rsid w:val="003C5CEB"/>
    <w:rsid w:val="003C6EF9"/>
    <w:rsid w:val="003D0DC1"/>
    <w:rsid w:val="003E587E"/>
    <w:rsid w:val="003F2892"/>
    <w:rsid w:val="004015A1"/>
    <w:rsid w:val="00405815"/>
    <w:rsid w:val="00412404"/>
    <w:rsid w:val="00412451"/>
    <w:rsid w:val="00423E98"/>
    <w:rsid w:val="00424387"/>
    <w:rsid w:val="004326DD"/>
    <w:rsid w:val="00454512"/>
    <w:rsid w:val="00461B9E"/>
    <w:rsid w:val="00470423"/>
    <w:rsid w:val="004720CE"/>
    <w:rsid w:val="00492D50"/>
    <w:rsid w:val="00494406"/>
    <w:rsid w:val="004B4C37"/>
    <w:rsid w:val="004B67A1"/>
    <w:rsid w:val="004D5351"/>
    <w:rsid w:val="004F1505"/>
    <w:rsid w:val="004F4822"/>
    <w:rsid w:val="004F5B89"/>
    <w:rsid w:val="00500EB0"/>
    <w:rsid w:val="005170E7"/>
    <w:rsid w:val="00521416"/>
    <w:rsid w:val="00525A21"/>
    <w:rsid w:val="0053469E"/>
    <w:rsid w:val="005375DE"/>
    <w:rsid w:val="005460EE"/>
    <w:rsid w:val="00557777"/>
    <w:rsid w:val="00574F29"/>
    <w:rsid w:val="00581CD9"/>
    <w:rsid w:val="00585F76"/>
    <w:rsid w:val="005919D9"/>
    <w:rsid w:val="00594777"/>
    <w:rsid w:val="005A6CBB"/>
    <w:rsid w:val="005B723E"/>
    <w:rsid w:val="005C046D"/>
    <w:rsid w:val="005C4963"/>
    <w:rsid w:val="005C5690"/>
    <w:rsid w:val="005C5E3B"/>
    <w:rsid w:val="005D145F"/>
    <w:rsid w:val="005D447C"/>
    <w:rsid w:val="005F368A"/>
    <w:rsid w:val="005F6F41"/>
    <w:rsid w:val="0060047B"/>
    <w:rsid w:val="00614ADC"/>
    <w:rsid w:val="00631A32"/>
    <w:rsid w:val="006379C4"/>
    <w:rsid w:val="00646045"/>
    <w:rsid w:val="00647BB9"/>
    <w:rsid w:val="00653BCB"/>
    <w:rsid w:val="00660E17"/>
    <w:rsid w:val="00686E1B"/>
    <w:rsid w:val="006F14EC"/>
    <w:rsid w:val="006F1754"/>
    <w:rsid w:val="007045D3"/>
    <w:rsid w:val="007123CC"/>
    <w:rsid w:val="007143C3"/>
    <w:rsid w:val="007220A4"/>
    <w:rsid w:val="007229C5"/>
    <w:rsid w:val="00723F68"/>
    <w:rsid w:val="00724951"/>
    <w:rsid w:val="007301B9"/>
    <w:rsid w:val="007314C7"/>
    <w:rsid w:val="0073166E"/>
    <w:rsid w:val="007362BC"/>
    <w:rsid w:val="00751717"/>
    <w:rsid w:val="007647C4"/>
    <w:rsid w:val="007662BB"/>
    <w:rsid w:val="00771814"/>
    <w:rsid w:val="007918A0"/>
    <w:rsid w:val="007B1AA2"/>
    <w:rsid w:val="007B63CF"/>
    <w:rsid w:val="007D7F70"/>
    <w:rsid w:val="007F7217"/>
    <w:rsid w:val="00802BD1"/>
    <w:rsid w:val="008156FE"/>
    <w:rsid w:val="0082541E"/>
    <w:rsid w:val="008370EB"/>
    <w:rsid w:val="00843C33"/>
    <w:rsid w:val="008569E9"/>
    <w:rsid w:val="008654F4"/>
    <w:rsid w:val="00867623"/>
    <w:rsid w:val="0087228E"/>
    <w:rsid w:val="008C22DC"/>
    <w:rsid w:val="008C40C0"/>
    <w:rsid w:val="008C6A81"/>
    <w:rsid w:val="008D208D"/>
    <w:rsid w:val="008D5C24"/>
    <w:rsid w:val="008D5F03"/>
    <w:rsid w:val="00902CA9"/>
    <w:rsid w:val="00902D48"/>
    <w:rsid w:val="00916D12"/>
    <w:rsid w:val="00924D4B"/>
    <w:rsid w:val="00934494"/>
    <w:rsid w:val="00944B55"/>
    <w:rsid w:val="009461E4"/>
    <w:rsid w:val="00963DFB"/>
    <w:rsid w:val="0098155B"/>
    <w:rsid w:val="00982B4F"/>
    <w:rsid w:val="009B073E"/>
    <w:rsid w:val="009B23DB"/>
    <w:rsid w:val="009C352F"/>
    <w:rsid w:val="009C6941"/>
    <w:rsid w:val="009D2D6A"/>
    <w:rsid w:val="009D4D4F"/>
    <w:rsid w:val="009D68AF"/>
    <w:rsid w:val="00A34144"/>
    <w:rsid w:val="00A40F99"/>
    <w:rsid w:val="00A44F0B"/>
    <w:rsid w:val="00A6358B"/>
    <w:rsid w:val="00A66B20"/>
    <w:rsid w:val="00A8130C"/>
    <w:rsid w:val="00A87872"/>
    <w:rsid w:val="00A928C7"/>
    <w:rsid w:val="00AB17D8"/>
    <w:rsid w:val="00AC47C8"/>
    <w:rsid w:val="00AD2B8A"/>
    <w:rsid w:val="00AE1EA2"/>
    <w:rsid w:val="00AE379B"/>
    <w:rsid w:val="00AE5D70"/>
    <w:rsid w:val="00AF4747"/>
    <w:rsid w:val="00AF6FB7"/>
    <w:rsid w:val="00B00A35"/>
    <w:rsid w:val="00B144F5"/>
    <w:rsid w:val="00B61A1F"/>
    <w:rsid w:val="00B70AD6"/>
    <w:rsid w:val="00B7310E"/>
    <w:rsid w:val="00B82312"/>
    <w:rsid w:val="00B8579F"/>
    <w:rsid w:val="00B8762E"/>
    <w:rsid w:val="00B94447"/>
    <w:rsid w:val="00B95B09"/>
    <w:rsid w:val="00BA4AC8"/>
    <w:rsid w:val="00BC3A15"/>
    <w:rsid w:val="00BC6A50"/>
    <w:rsid w:val="00C15E09"/>
    <w:rsid w:val="00C16051"/>
    <w:rsid w:val="00C24120"/>
    <w:rsid w:val="00C373DC"/>
    <w:rsid w:val="00C41C8D"/>
    <w:rsid w:val="00C45862"/>
    <w:rsid w:val="00C63E30"/>
    <w:rsid w:val="00C81DB0"/>
    <w:rsid w:val="00C9471E"/>
    <w:rsid w:val="00CD251F"/>
    <w:rsid w:val="00CE2658"/>
    <w:rsid w:val="00CE4BCF"/>
    <w:rsid w:val="00D05F29"/>
    <w:rsid w:val="00D104C0"/>
    <w:rsid w:val="00D2298C"/>
    <w:rsid w:val="00D232CC"/>
    <w:rsid w:val="00D2498B"/>
    <w:rsid w:val="00D31E7F"/>
    <w:rsid w:val="00D6575C"/>
    <w:rsid w:val="00D66C95"/>
    <w:rsid w:val="00D721A9"/>
    <w:rsid w:val="00DC2943"/>
    <w:rsid w:val="00DF2521"/>
    <w:rsid w:val="00DF54F1"/>
    <w:rsid w:val="00E205E0"/>
    <w:rsid w:val="00E24ED1"/>
    <w:rsid w:val="00E43881"/>
    <w:rsid w:val="00E574BD"/>
    <w:rsid w:val="00E71AAA"/>
    <w:rsid w:val="00E73DC3"/>
    <w:rsid w:val="00E7671C"/>
    <w:rsid w:val="00E82CFE"/>
    <w:rsid w:val="00E96BEE"/>
    <w:rsid w:val="00EA1C08"/>
    <w:rsid w:val="00EA392E"/>
    <w:rsid w:val="00EA3F1D"/>
    <w:rsid w:val="00EB2B20"/>
    <w:rsid w:val="00EB351B"/>
    <w:rsid w:val="00EB37AD"/>
    <w:rsid w:val="00EC334E"/>
    <w:rsid w:val="00ED4B6B"/>
    <w:rsid w:val="00EE51F9"/>
    <w:rsid w:val="00EE729D"/>
    <w:rsid w:val="00F0685D"/>
    <w:rsid w:val="00F06F45"/>
    <w:rsid w:val="00F20555"/>
    <w:rsid w:val="00F46147"/>
    <w:rsid w:val="00F56DF2"/>
    <w:rsid w:val="00F61ADD"/>
    <w:rsid w:val="00F64F8D"/>
    <w:rsid w:val="00F7054C"/>
    <w:rsid w:val="00F725DE"/>
    <w:rsid w:val="00F739AA"/>
    <w:rsid w:val="00F81E63"/>
    <w:rsid w:val="00F824D6"/>
    <w:rsid w:val="00F8291F"/>
    <w:rsid w:val="00F93A9E"/>
    <w:rsid w:val="00F97C19"/>
    <w:rsid w:val="00FA2B40"/>
    <w:rsid w:val="00FA532A"/>
    <w:rsid w:val="00FA724D"/>
    <w:rsid w:val="00FB2AEB"/>
    <w:rsid w:val="00FB41B6"/>
    <w:rsid w:val="09FBE554"/>
    <w:rsid w:val="179A4557"/>
    <w:rsid w:val="4CE66859"/>
    <w:rsid w:val="76839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C27036"/>
  <w15:docId w15:val="{E864DC4E-E68C-446C-8384-6B449CC3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22DC"/>
    <w:pPr>
      <w:spacing w:after="120"/>
    </w:pPr>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86762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92D50"/>
    <w:pPr>
      <w:ind w:left="720"/>
      <w:contextualSpacing/>
    </w:pPr>
  </w:style>
  <w:style w:type="paragraph" w:styleId="Default" w:customStyle="1">
    <w:name w:val="Default"/>
    <w:rsid w:val="00EA1C08"/>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1A37D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1A37D7"/>
    <w:rPr>
      <w:rFonts w:ascii="Tahoma" w:hAnsi="Tahoma" w:cs="Tahoma"/>
      <w:sz w:val="16"/>
      <w:szCs w:val="16"/>
    </w:rPr>
  </w:style>
  <w:style w:type="paragraph" w:styleId="BodyA" w:customStyle="1">
    <w:name w:val="Body A"/>
    <w:uiPriority w:val="99"/>
    <w:rsid w:val="0014038C"/>
    <w:pPr>
      <w:pBdr>
        <w:top w:val="none" w:color="FFFFFF" w:sz="96" w:space="31" w:frame="1"/>
        <w:left w:val="none" w:color="FFFFFF" w:sz="96" w:space="31" w:frame="1"/>
        <w:bottom w:val="none" w:color="FFFFFF" w:sz="96" w:space="31" w:frame="1"/>
        <w:right w:val="none" w:color="FFFFFF" w:sz="96" w:space="31" w:frame="1"/>
        <w:bar w:val="none" w:color="000000" w:sz="0"/>
      </w:pBdr>
    </w:pPr>
    <w:rPr>
      <w:rFonts w:ascii="Helvetica" w:hAnsi="Arial Unicode MS" w:eastAsia="Arial Unicode MS" w:cs="Arial Unicode MS"/>
      <w:color w:val="000000"/>
      <w:u w:color="000000"/>
    </w:rPr>
  </w:style>
  <w:style w:type="paragraph" w:styleId="ColorfulList-Accent11" w:customStyle="1">
    <w:name w:val="Colorful List - Accent 11"/>
    <w:uiPriority w:val="99"/>
    <w:rsid w:val="00E82CFE"/>
    <w:pPr>
      <w:widowControl w:val="0"/>
      <w:pBdr>
        <w:top w:val="none" w:color="FFFFFF" w:sz="96" w:space="31" w:frame="1"/>
        <w:left w:val="none" w:color="FFFFFF" w:sz="96" w:space="31" w:frame="1"/>
        <w:bottom w:val="none" w:color="FFFFFF" w:sz="96" w:space="31" w:frame="1"/>
        <w:right w:val="none" w:color="FFFFFF" w:sz="96" w:space="31" w:frame="1"/>
        <w:bar w:val="none" w:color="000000" w:sz="0"/>
      </w:pBdr>
      <w:suppressAutoHyphens/>
      <w:spacing w:after="200" w:line="264" w:lineRule="auto"/>
      <w:ind w:left="720"/>
    </w:pPr>
    <w:rPr>
      <w:rFonts w:hAnsi="Arial Unicode MS" w:eastAsia="Arial Unicode MS" w:cs="Arial Unicode MS"/>
      <w:color w:val="000000"/>
      <w:sz w:val="20"/>
      <w:szCs w:val="20"/>
      <w:u w:color="000000"/>
      <w:lang w:val="en-US"/>
    </w:rPr>
  </w:style>
  <w:style w:type="numbering" w:styleId="List1" w:customStyle="1">
    <w:name w:val="List 1"/>
    <w:rsid w:val="0064142B"/>
    <w:pPr>
      <w:numPr>
        <w:numId w:val="2"/>
      </w:numPr>
    </w:pPr>
  </w:style>
  <w:style w:type="numbering" w:styleId="List0" w:customStyle="1">
    <w:name w:val="List 0"/>
    <w:rsid w:val="0064142B"/>
    <w:pPr>
      <w:numPr>
        <w:numId w:val="1"/>
      </w:numPr>
    </w:pPr>
  </w:style>
  <w:style w:type="numbering" w:styleId="List41" w:customStyle="1">
    <w:name w:val="List 41"/>
    <w:rsid w:val="0064142B"/>
    <w:pPr>
      <w:numPr>
        <w:numId w:val="4"/>
      </w:numPr>
    </w:pPr>
  </w:style>
  <w:style w:type="numbering" w:styleId="List51" w:customStyle="1">
    <w:name w:val="List 51"/>
    <w:rsid w:val="0064142B"/>
    <w:pPr>
      <w:numPr>
        <w:numId w:val="5"/>
      </w:numPr>
    </w:pPr>
  </w:style>
  <w:style w:type="numbering" w:styleId="List31" w:customStyle="1">
    <w:name w:val="List 31"/>
    <w:rsid w:val="0064142B"/>
    <w:pPr>
      <w:numPr>
        <w:numId w:val="3"/>
      </w:numPr>
    </w:pPr>
  </w:style>
  <w:style w:type="paragraph" w:styleId="NoSpacing">
    <w:name w:val="No Spacing"/>
    <w:uiPriority w:val="1"/>
    <w:qFormat/>
    <w:rsid w:val="00EB37AD"/>
    <w:rPr>
      <w:sz w:val="24"/>
      <w:szCs w:val="24"/>
      <w:lang w:eastAsia="en-US"/>
    </w:rPr>
  </w:style>
  <w:style w:type="paragraph" w:styleId="PlainText">
    <w:name w:val="Plain Text"/>
    <w:basedOn w:val="Normal"/>
    <w:link w:val="PlainTextChar"/>
    <w:uiPriority w:val="99"/>
    <w:semiHidden/>
    <w:unhideWhenUsed/>
    <w:rsid w:val="0031098D"/>
    <w:pPr>
      <w:spacing w:after="0"/>
    </w:pPr>
    <w:rPr>
      <w:rFonts w:ascii="Calibri" w:hAnsi="Calibri" w:cs="Consolas" w:eastAsiaTheme="minorHAnsi"/>
      <w:sz w:val="22"/>
      <w:szCs w:val="21"/>
    </w:rPr>
  </w:style>
  <w:style w:type="character" w:styleId="PlainTextChar" w:customStyle="1">
    <w:name w:val="Plain Text Char"/>
    <w:basedOn w:val="DefaultParagraphFont"/>
    <w:link w:val="PlainText"/>
    <w:uiPriority w:val="99"/>
    <w:semiHidden/>
    <w:rsid w:val="0031098D"/>
    <w:rPr>
      <w:rFonts w:ascii="Calibri" w:hAnsi="Calibri" w:cs="Consolas" w:eastAsiaTheme="minorHAnsi"/>
      <w:szCs w:val="21"/>
      <w:lang w:eastAsia="en-US"/>
    </w:rPr>
  </w:style>
  <w:style w:type="paragraph" w:styleId="Header">
    <w:name w:val="header"/>
    <w:basedOn w:val="Normal"/>
    <w:link w:val="HeaderChar"/>
    <w:uiPriority w:val="99"/>
    <w:unhideWhenUsed/>
    <w:rsid w:val="002061B8"/>
    <w:pPr>
      <w:tabs>
        <w:tab w:val="center" w:pos="4513"/>
        <w:tab w:val="right" w:pos="9026"/>
      </w:tabs>
      <w:spacing w:after="0"/>
    </w:pPr>
  </w:style>
  <w:style w:type="character" w:styleId="HeaderChar" w:customStyle="1">
    <w:name w:val="Header Char"/>
    <w:basedOn w:val="DefaultParagraphFont"/>
    <w:link w:val="Header"/>
    <w:uiPriority w:val="99"/>
    <w:rsid w:val="002061B8"/>
    <w:rPr>
      <w:sz w:val="24"/>
      <w:szCs w:val="24"/>
      <w:lang w:eastAsia="en-US"/>
    </w:rPr>
  </w:style>
  <w:style w:type="paragraph" w:styleId="Footer">
    <w:name w:val="footer"/>
    <w:basedOn w:val="Normal"/>
    <w:link w:val="FooterChar"/>
    <w:uiPriority w:val="99"/>
    <w:unhideWhenUsed/>
    <w:rsid w:val="002061B8"/>
    <w:pPr>
      <w:tabs>
        <w:tab w:val="center" w:pos="4513"/>
        <w:tab w:val="right" w:pos="9026"/>
      </w:tabs>
      <w:spacing w:after="0"/>
    </w:pPr>
  </w:style>
  <w:style w:type="character" w:styleId="FooterChar" w:customStyle="1">
    <w:name w:val="Footer Char"/>
    <w:basedOn w:val="DefaultParagraphFont"/>
    <w:link w:val="Footer"/>
    <w:uiPriority w:val="99"/>
    <w:rsid w:val="002061B8"/>
    <w:rPr>
      <w:sz w:val="24"/>
      <w:szCs w:val="24"/>
      <w:lang w:eastAsia="en-US"/>
    </w:rPr>
  </w:style>
  <w:style w:type="character" w:styleId="CommentReference">
    <w:name w:val="annotation reference"/>
    <w:basedOn w:val="DefaultParagraphFont"/>
    <w:uiPriority w:val="99"/>
    <w:semiHidden/>
    <w:unhideWhenUsed/>
    <w:rsid w:val="00902D48"/>
    <w:rPr>
      <w:sz w:val="16"/>
      <w:szCs w:val="16"/>
    </w:rPr>
  </w:style>
  <w:style w:type="paragraph" w:styleId="CommentText">
    <w:name w:val="annotation text"/>
    <w:basedOn w:val="Normal"/>
    <w:link w:val="CommentTextChar"/>
    <w:uiPriority w:val="99"/>
    <w:semiHidden/>
    <w:unhideWhenUsed/>
    <w:rsid w:val="00902D48"/>
    <w:rPr>
      <w:sz w:val="20"/>
      <w:szCs w:val="20"/>
    </w:rPr>
  </w:style>
  <w:style w:type="character" w:styleId="CommentTextChar" w:customStyle="1">
    <w:name w:val="Comment Text Char"/>
    <w:basedOn w:val="DefaultParagraphFont"/>
    <w:link w:val="CommentText"/>
    <w:uiPriority w:val="99"/>
    <w:semiHidden/>
    <w:rsid w:val="00902D48"/>
    <w:rPr>
      <w:sz w:val="20"/>
      <w:szCs w:val="20"/>
      <w:lang w:eastAsia="en-US"/>
    </w:rPr>
  </w:style>
  <w:style w:type="paragraph" w:styleId="CommentSubject">
    <w:name w:val="annotation subject"/>
    <w:basedOn w:val="CommentText"/>
    <w:next w:val="CommentText"/>
    <w:link w:val="CommentSubjectChar"/>
    <w:uiPriority w:val="99"/>
    <w:semiHidden/>
    <w:unhideWhenUsed/>
    <w:rsid w:val="00902D48"/>
    <w:rPr>
      <w:b/>
      <w:bCs/>
    </w:rPr>
  </w:style>
  <w:style w:type="character" w:styleId="CommentSubjectChar" w:customStyle="1">
    <w:name w:val="Comment Subject Char"/>
    <w:basedOn w:val="CommentTextChar"/>
    <w:link w:val="CommentSubject"/>
    <w:uiPriority w:val="99"/>
    <w:semiHidden/>
    <w:rsid w:val="00902D48"/>
    <w:rPr>
      <w:b/>
      <w:bCs/>
      <w:sz w:val="20"/>
      <w:szCs w:val="20"/>
      <w:lang w:eastAsia="en-US"/>
    </w:rPr>
  </w:style>
  <w:style w:type="character" w:styleId="Hyperlink">
    <w:name w:val="Hyperlink"/>
    <w:basedOn w:val="DefaultParagraphFont"/>
    <w:uiPriority w:val="99"/>
    <w:unhideWhenUsed/>
    <w:rsid w:val="00FB41B6"/>
    <w:rPr>
      <w:color w:val="0000FF" w:themeColor="hyperlink"/>
      <w:u w:val="single"/>
    </w:rPr>
  </w:style>
  <w:style w:type="paragraph" w:styleId="FootnoteText">
    <w:name w:val="footnote text"/>
    <w:basedOn w:val="Normal"/>
    <w:link w:val="FootnoteTextChar"/>
    <w:uiPriority w:val="99"/>
    <w:semiHidden/>
    <w:unhideWhenUsed/>
    <w:rsid w:val="000341EF"/>
    <w:pPr>
      <w:spacing w:after="0"/>
    </w:pPr>
    <w:rPr>
      <w:sz w:val="20"/>
      <w:szCs w:val="20"/>
    </w:rPr>
  </w:style>
  <w:style w:type="character" w:styleId="FootnoteTextChar" w:customStyle="1">
    <w:name w:val="Footnote Text Char"/>
    <w:basedOn w:val="DefaultParagraphFont"/>
    <w:link w:val="FootnoteText"/>
    <w:uiPriority w:val="99"/>
    <w:semiHidden/>
    <w:rsid w:val="000341EF"/>
    <w:rPr>
      <w:sz w:val="20"/>
      <w:szCs w:val="20"/>
      <w:lang w:eastAsia="en-US"/>
    </w:rPr>
  </w:style>
  <w:style w:type="character" w:styleId="FootnoteReference">
    <w:name w:val="footnote reference"/>
    <w:basedOn w:val="DefaultParagraphFont"/>
    <w:uiPriority w:val="99"/>
    <w:semiHidden/>
    <w:unhideWhenUsed/>
    <w:rsid w:val="00034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heeoe.hee.nhs.uk/faculty-educators/less-full-time-training"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footer" Target="footer.xml" Id="R3b65d0511188402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05FBF5-831F-48FC-AFB7-A249B8C29F5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0ADAB82-F629-418A-9106-521E26400331}">
      <dgm:prSet phldrT="[Text]"/>
      <dgm:spPr/>
      <dgm:t>
        <a:bodyPr/>
        <a:lstStyle/>
        <a:p>
          <a:r>
            <a:rPr lang="en-GB"/>
            <a:t>Multiprofessional Leads </a:t>
          </a:r>
        </a:p>
      </dgm:t>
    </dgm:pt>
    <dgm:pt modelId="{1A275F1A-281C-4C13-88A9-EFD924F591FC}" type="parTrans" cxnId="{BDEEF29F-4061-4215-8AFE-17B50DF04080}">
      <dgm:prSet/>
      <dgm:spPr/>
      <dgm:t>
        <a:bodyPr/>
        <a:lstStyle/>
        <a:p>
          <a:endParaRPr lang="en-GB"/>
        </a:p>
      </dgm:t>
    </dgm:pt>
    <dgm:pt modelId="{06411E4F-03C4-4AD4-89B4-03854210CF30}" type="sibTrans" cxnId="{BDEEF29F-4061-4215-8AFE-17B50DF04080}">
      <dgm:prSet/>
      <dgm:spPr/>
      <dgm:t>
        <a:bodyPr/>
        <a:lstStyle/>
        <a:p>
          <a:endParaRPr lang="en-GB"/>
        </a:p>
      </dgm:t>
    </dgm:pt>
    <dgm:pt modelId="{AFB7BE86-EB8D-498E-9408-D049311FD01A}">
      <dgm:prSet phldrT="[Text]"/>
      <dgm:spPr/>
      <dgm:t>
        <a:bodyPr/>
        <a:lstStyle/>
        <a:p>
          <a:r>
            <a:rPr lang="en-GB">
              <a:solidFill>
                <a:schemeClr val="bg1"/>
              </a:solidFill>
            </a:rPr>
            <a:t>Multiprofessional Clinical Fellows </a:t>
          </a:r>
        </a:p>
      </dgm:t>
    </dgm:pt>
    <dgm:pt modelId="{5532429F-2EDE-4C90-A322-BB072B906843}" type="parTrans" cxnId="{3573D74C-4CB2-4C1E-AEE6-D5E365E0CDD9}">
      <dgm:prSet/>
      <dgm:spPr/>
      <dgm:t>
        <a:bodyPr/>
        <a:lstStyle/>
        <a:p>
          <a:endParaRPr lang="en-GB"/>
        </a:p>
      </dgm:t>
    </dgm:pt>
    <dgm:pt modelId="{BE452CDE-62B8-4753-8BA9-CCE744E0C867}" type="sibTrans" cxnId="{3573D74C-4CB2-4C1E-AEE6-D5E365E0CDD9}">
      <dgm:prSet/>
      <dgm:spPr/>
      <dgm:t>
        <a:bodyPr/>
        <a:lstStyle/>
        <a:p>
          <a:endParaRPr lang="en-GB"/>
        </a:p>
      </dgm:t>
    </dgm:pt>
    <dgm:pt modelId="{ED79EB78-BE50-46E2-8628-A8E7EE86FBE1}" type="asst">
      <dgm:prSet phldrT="[Text]"/>
      <dgm:spPr/>
      <dgm:t>
        <a:bodyPr/>
        <a:lstStyle/>
        <a:p>
          <a:r>
            <a:rPr lang="en-GB"/>
            <a:t>RAD Multiprofessional Foundation School </a:t>
          </a:r>
        </a:p>
      </dgm:t>
    </dgm:pt>
    <dgm:pt modelId="{9F75D2C8-67AE-49D3-9F22-EBB46103AFAD}" type="sibTrans" cxnId="{274F2C33-52EB-4B22-AF4C-7685AEEE6ED1}">
      <dgm:prSet/>
      <dgm:spPr/>
      <dgm:t>
        <a:bodyPr/>
        <a:lstStyle/>
        <a:p>
          <a:endParaRPr lang="en-GB"/>
        </a:p>
      </dgm:t>
    </dgm:pt>
    <dgm:pt modelId="{68ED0C04-A977-4041-9567-1ED4207E732A}" type="parTrans" cxnId="{274F2C33-52EB-4B22-AF4C-7685AEEE6ED1}">
      <dgm:prSet/>
      <dgm:spPr/>
      <dgm:t>
        <a:bodyPr/>
        <a:lstStyle/>
        <a:p>
          <a:endParaRPr lang="en-GB"/>
        </a:p>
      </dgm:t>
    </dgm:pt>
    <dgm:pt modelId="{5994AFD6-0012-4662-BBE9-7BC989EA8A54}" type="asst">
      <dgm:prSet/>
      <dgm:spPr/>
      <dgm:t>
        <a:bodyPr/>
        <a:lstStyle/>
        <a:p>
          <a:r>
            <a:rPr lang="en-GB"/>
            <a:t>Multiprofessional Postgraduate Dean </a:t>
          </a:r>
        </a:p>
      </dgm:t>
    </dgm:pt>
    <dgm:pt modelId="{77F9E550-A3E1-4727-BA32-8C896D8A0965}" type="parTrans" cxnId="{2B14A7C4-6784-4E81-A50E-0B5586B55096}">
      <dgm:prSet/>
      <dgm:spPr/>
      <dgm:t>
        <a:bodyPr/>
        <a:lstStyle/>
        <a:p>
          <a:endParaRPr lang="en-GB"/>
        </a:p>
      </dgm:t>
    </dgm:pt>
    <dgm:pt modelId="{CB4A092D-E114-4615-B080-9DC5103E1F06}" type="sibTrans" cxnId="{2B14A7C4-6784-4E81-A50E-0B5586B55096}">
      <dgm:prSet/>
      <dgm:spPr/>
      <dgm:t>
        <a:bodyPr/>
        <a:lstStyle/>
        <a:p>
          <a:endParaRPr lang="en-GB"/>
        </a:p>
      </dgm:t>
    </dgm:pt>
    <dgm:pt modelId="{5C56FB5D-86B7-4168-9D23-38BEE2E17A2E}" type="pres">
      <dgm:prSet presAssocID="{F605FBF5-831F-48FC-AFB7-A249B8C29F52}" presName="hierChild1" presStyleCnt="0">
        <dgm:presLayoutVars>
          <dgm:orgChart val="1"/>
          <dgm:chPref val="1"/>
          <dgm:dir/>
          <dgm:animOne val="branch"/>
          <dgm:animLvl val="lvl"/>
          <dgm:resizeHandles/>
        </dgm:presLayoutVars>
      </dgm:prSet>
      <dgm:spPr/>
    </dgm:pt>
    <dgm:pt modelId="{504A40C2-428E-48F0-98C9-B6EBFB53D127}" type="pres">
      <dgm:prSet presAssocID="{5994AFD6-0012-4662-BBE9-7BC989EA8A54}" presName="hierRoot1" presStyleCnt="0">
        <dgm:presLayoutVars>
          <dgm:hierBranch val="init"/>
        </dgm:presLayoutVars>
      </dgm:prSet>
      <dgm:spPr/>
    </dgm:pt>
    <dgm:pt modelId="{7D597DAE-BFD8-4B3C-A3C4-C30B7AAC8998}" type="pres">
      <dgm:prSet presAssocID="{5994AFD6-0012-4662-BBE9-7BC989EA8A54}" presName="rootComposite1" presStyleCnt="0"/>
      <dgm:spPr/>
    </dgm:pt>
    <dgm:pt modelId="{051A512F-9F44-47AF-88A4-1048D57D038D}" type="pres">
      <dgm:prSet presAssocID="{5994AFD6-0012-4662-BBE9-7BC989EA8A54}" presName="rootText1" presStyleLbl="node0" presStyleIdx="0" presStyleCnt="1" custScaleX="186327" custLinFactX="-48655" custLinFactNeighborX="-100000" custLinFactNeighborY="1982">
        <dgm:presLayoutVars>
          <dgm:chPref val="3"/>
        </dgm:presLayoutVars>
      </dgm:prSet>
      <dgm:spPr/>
    </dgm:pt>
    <dgm:pt modelId="{70864F17-8D7C-4E13-9836-E73C8B04ACC9}" type="pres">
      <dgm:prSet presAssocID="{5994AFD6-0012-4662-BBE9-7BC989EA8A54}" presName="rootConnector1" presStyleLbl="asst0" presStyleIdx="0" presStyleCnt="1"/>
      <dgm:spPr/>
    </dgm:pt>
    <dgm:pt modelId="{A7C9ADD9-F2D4-49AE-AE98-2B39D2A3B896}" type="pres">
      <dgm:prSet presAssocID="{5994AFD6-0012-4662-BBE9-7BC989EA8A54}" presName="hierChild2" presStyleCnt="0"/>
      <dgm:spPr/>
    </dgm:pt>
    <dgm:pt modelId="{857D0136-1F49-45B7-AEBE-A8D1CB41468D}" type="pres">
      <dgm:prSet presAssocID="{5994AFD6-0012-4662-BBE9-7BC989EA8A54}" presName="hierChild3" presStyleCnt="0"/>
      <dgm:spPr/>
    </dgm:pt>
    <dgm:pt modelId="{5426BBC7-B521-4B2E-94D6-3212C3DE1BE7}" type="pres">
      <dgm:prSet presAssocID="{68ED0C04-A977-4041-9567-1ED4207E732A}" presName="Name111" presStyleLbl="parChTrans1D2" presStyleIdx="0" presStyleCnt="1"/>
      <dgm:spPr/>
    </dgm:pt>
    <dgm:pt modelId="{6A5AC107-F2BB-43D2-AF5D-0394B1D10F35}" type="pres">
      <dgm:prSet presAssocID="{ED79EB78-BE50-46E2-8628-A8E7EE86FBE1}" presName="hierRoot3" presStyleCnt="0">
        <dgm:presLayoutVars>
          <dgm:hierBranch val="init"/>
        </dgm:presLayoutVars>
      </dgm:prSet>
      <dgm:spPr/>
    </dgm:pt>
    <dgm:pt modelId="{E2B70A32-6130-4B52-A36A-30B4B615D45E}" type="pres">
      <dgm:prSet presAssocID="{ED79EB78-BE50-46E2-8628-A8E7EE86FBE1}" presName="rootComposite3" presStyleCnt="0"/>
      <dgm:spPr/>
    </dgm:pt>
    <dgm:pt modelId="{E58EBC92-977B-4E5D-926B-8D51018F4DC6}" type="pres">
      <dgm:prSet presAssocID="{ED79EB78-BE50-46E2-8628-A8E7EE86FBE1}" presName="rootText3" presStyleLbl="asst0" presStyleIdx="0" presStyleCnt="1" custScaleX="153625" custLinFactNeighborY="-11906">
        <dgm:presLayoutVars>
          <dgm:chPref val="3"/>
        </dgm:presLayoutVars>
      </dgm:prSet>
      <dgm:spPr/>
    </dgm:pt>
    <dgm:pt modelId="{242DB643-334E-464A-AD70-C2974974A7D1}" type="pres">
      <dgm:prSet presAssocID="{ED79EB78-BE50-46E2-8628-A8E7EE86FBE1}" presName="rootConnector3" presStyleLbl="asst0" presStyleIdx="0" presStyleCnt="1"/>
      <dgm:spPr/>
    </dgm:pt>
    <dgm:pt modelId="{8041BF20-9E80-4110-9DDD-04C3FD15E4AD}" type="pres">
      <dgm:prSet presAssocID="{ED79EB78-BE50-46E2-8628-A8E7EE86FBE1}" presName="hierChild6" presStyleCnt="0"/>
      <dgm:spPr/>
    </dgm:pt>
    <dgm:pt modelId="{D9A6C12B-2F85-4F2D-AFF3-B2560ADB7EC5}" type="pres">
      <dgm:prSet presAssocID="{1A275F1A-281C-4C13-88A9-EFD924F591FC}" presName="Name37" presStyleLbl="parChTrans1D3" presStyleIdx="0" presStyleCnt="1"/>
      <dgm:spPr/>
    </dgm:pt>
    <dgm:pt modelId="{9E34BA75-1FE8-4FE0-8058-898AC6FF5149}" type="pres">
      <dgm:prSet presAssocID="{A0ADAB82-F629-418A-9106-521E26400331}" presName="hierRoot2" presStyleCnt="0">
        <dgm:presLayoutVars>
          <dgm:hierBranch val="init"/>
        </dgm:presLayoutVars>
      </dgm:prSet>
      <dgm:spPr/>
    </dgm:pt>
    <dgm:pt modelId="{8EAB8B66-53A4-449D-AE92-C2C3E0955023}" type="pres">
      <dgm:prSet presAssocID="{A0ADAB82-F629-418A-9106-521E26400331}" presName="rootComposite" presStyleCnt="0"/>
      <dgm:spPr/>
    </dgm:pt>
    <dgm:pt modelId="{C26F86C6-A270-4397-9AE3-511B816AB72E}" type="pres">
      <dgm:prSet presAssocID="{A0ADAB82-F629-418A-9106-521E26400331}" presName="rootText" presStyleLbl="node3" presStyleIdx="0" presStyleCnt="1" custLinFactNeighborY="-15875">
        <dgm:presLayoutVars>
          <dgm:chPref val="3"/>
        </dgm:presLayoutVars>
      </dgm:prSet>
      <dgm:spPr/>
    </dgm:pt>
    <dgm:pt modelId="{073D1E1F-DFC3-4225-A774-61862EB43DC2}" type="pres">
      <dgm:prSet presAssocID="{A0ADAB82-F629-418A-9106-521E26400331}" presName="rootConnector" presStyleLbl="node3" presStyleIdx="0" presStyleCnt="1"/>
      <dgm:spPr/>
    </dgm:pt>
    <dgm:pt modelId="{886B310C-B06C-428E-913C-65A5F362C833}" type="pres">
      <dgm:prSet presAssocID="{A0ADAB82-F629-418A-9106-521E26400331}" presName="hierChild4" presStyleCnt="0"/>
      <dgm:spPr/>
    </dgm:pt>
    <dgm:pt modelId="{E171385B-FE2C-41A3-A050-04B2E99032E6}" type="pres">
      <dgm:prSet presAssocID="{5532429F-2EDE-4C90-A322-BB072B906843}" presName="Name37" presStyleLbl="parChTrans1D4" presStyleIdx="0" presStyleCnt="1"/>
      <dgm:spPr/>
    </dgm:pt>
    <dgm:pt modelId="{E4AA7A20-2D47-4644-A3AD-EF25BD0CC8E7}" type="pres">
      <dgm:prSet presAssocID="{AFB7BE86-EB8D-498E-9408-D049311FD01A}" presName="hierRoot2" presStyleCnt="0">
        <dgm:presLayoutVars>
          <dgm:hierBranch val="init"/>
        </dgm:presLayoutVars>
      </dgm:prSet>
      <dgm:spPr/>
    </dgm:pt>
    <dgm:pt modelId="{4A5677F3-1851-4728-9AF2-ADB52FBAFF84}" type="pres">
      <dgm:prSet presAssocID="{AFB7BE86-EB8D-498E-9408-D049311FD01A}" presName="rootComposite" presStyleCnt="0"/>
      <dgm:spPr/>
    </dgm:pt>
    <dgm:pt modelId="{1BA7C015-AFF1-44AC-BB37-5BFAD72C5E2D}" type="pres">
      <dgm:prSet presAssocID="{AFB7BE86-EB8D-498E-9408-D049311FD01A}" presName="rootText" presStyleLbl="node4" presStyleIdx="0" presStyleCnt="1" custScaleX="162171" custScaleY="109105" custLinFactNeighborX="-52525" custLinFactNeighborY="-23792">
        <dgm:presLayoutVars>
          <dgm:chPref val="3"/>
        </dgm:presLayoutVars>
      </dgm:prSet>
      <dgm:spPr/>
    </dgm:pt>
    <dgm:pt modelId="{D02FEDBD-EF7C-4AFA-9338-95E57B6FA571}" type="pres">
      <dgm:prSet presAssocID="{AFB7BE86-EB8D-498E-9408-D049311FD01A}" presName="rootConnector" presStyleLbl="node4" presStyleIdx="0" presStyleCnt="1"/>
      <dgm:spPr/>
    </dgm:pt>
    <dgm:pt modelId="{070394CB-6D83-4215-BFFE-88C97E0565CA}" type="pres">
      <dgm:prSet presAssocID="{AFB7BE86-EB8D-498E-9408-D049311FD01A}" presName="hierChild4" presStyleCnt="0"/>
      <dgm:spPr/>
    </dgm:pt>
    <dgm:pt modelId="{3A27E60B-2D9B-4258-9ADD-A746FD20B2C3}" type="pres">
      <dgm:prSet presAssocID="{AFB7BE86-EB8D-498E-9408-D049311FD01A}" presName="hierChild5" presStyleCnt="0"/>
      <dgm:spPr/>
    </dgm:pt>
    <dgm:pt modelId="{B918BDC7-F48C-486C-9109-AF77F3D6847E}" type="pres">
      <dgm:prSet presAssocID="{A0ADAB82-F629-418A-9106-521E26400331}" presName="hierChild5" presStyleCnt="0"/>
      <dgm:spPr/>
    </dgm:pt>
    <dgm:pt modelId="{9EFC554E-0386-42F5-B4A3-D756D1039572}" type="pres">
      <dgm:prSet presAssocID="{ED79EB78-BE50-46E2-8628-A8E7EE86FBE1}" presName="hierChild7" presStyleCnt="0"/>
      <dgm:spPr/>
    </dgm:pt>
  </dgm:ptLst>
  <dgm:cxnLst>
    <dgm:cxn modelId="{274F2C33-52EB-4B22-AF4C-7685AEEE6ED1}" srcId="{5994AFD6-0012-4662-BBE9-7BC989EA8A54}" destId="{ED79EB78-BE50-46E2-8628-A8E7EE86FBE1}" srcOrd="0" destOrd="0" parTransId="{68ED0C04-A977-4041-9567-1ED4207E732A}" sibTransId="{9F75D2C8-67AE-49D3-9F22-EBB46103AFAD}"/>
    <dgm:cxn modelId="{36C7233C-EAE2-4FD1-B34F-265A4D89A483}" type="presOf" srcId="{5994AFD6-0012-4662-BBE9-7BC989EA8A54}" destId="{051A512F-9F44-47AF-88A4-1048D57D038D}" srcOrd="0" destOrd="0" presId="urn:microsoft.com/office/officeart/2005/8/layout/orgChart1"/>
    <dgm:cxn modelId="{7BC1A043-3735-4D3B-95D6-4C90A414393C}" type="presOf" srcId="{AFB7BE86-EB8D-498E-9408-D049311FD01A}" destId="{1BA7C015-AFF1-44AC-BB37-5BFAD72C5E2D}" srcOrd="0" destOrd="0" presId="urn:microsoft.com/office/officeart/2005/8/layout/orgChart1"/>
    <dgm:cxn modelId="{8BE46447-FCEF-4393-AE3C-3582C70951AF}" type="presOf" srcId="{5994AFD6-0012-4662-BBE9-7BC989EA8A54}" destId="{70864F17-8D7C-4E13-9836-E73C8B04ACC9}" srcOrd="1" destOrd="0" presId="urn:microsoft.com/office/officeart/2005/8/layout/orgChart1"/>
    <dgm:cxn modelId="{264E4948-5F21-4C4A-AEE4-9913B9AE3912}" type="presOf" srcId="{5532429F-2EDE-4C90-A322-BB072B906843}" destId="{E171385B-FE2C-41A3-A050-04B2E99032E6}" srcOrd="0" destOrd="0" presId="urn:microsoft.com/office/officeart/2005/8/layout/orgChart1"/>
    <dgm:cxn modelId="{3573D74C-4CB2-4C1E-AEE6-D5E365E0CDD9}" srcId="{A0ADAB82-F629-418A-9106-521E26400331}" destId="{AFB7BE86-EB8D-498E-9408-D049311FD01A}" srcOrd="0" destOrd="0" parTransId="{5532429F-2EDE-4C90-A322-BB072B906843}" sibTransId="{BE452CDE-62B8-4753-8BA9-CCE744E0C867}"/>
    <dgm:cxn modelId="{80A4DC7C-D9AD-4021-BB9B-B94111C2C68F}" type="presOf" srcId="{F605FBF5-831F-48FC-AFB7-A249B8C29F52}" destId="{5C56FB5D-86B7-4168-9D23-38BEE2E17A2E}" srcOrd="0" destOrd="0" presId="urn:microsoft.com/office/officeart/2005/8/layout/orgChart1"/>
    <dgm:cxn modelId="{15528C96-E394-4717-B53B-7953111D85F5}" type="presOf" srcId="{68ED0C04-A977-4041-9567-1ED4207E732A}" destId="{5426BBC7-B521-4B2E-94D6-3212C3DE1BE7}" srcOrd="0" destOrd="0" presId="urn:microsoft.com/office/officeart/2005/8/layout/orgChart1"/>
    <dgm:cxn modelId="{FE883098-72F3-4302-BFC6-1E776CF75FF5}" type="presOf" srcId="{ED79EB78-BE50-46E2-8628-A8E7EE86FBE1}" destId="{E58EBC92-977B-4E5D-926B-8D51018F4DC6}" srcOrd="0" destOrd="0" presId="urn:microsoft.com/office/officeart/2005/8/layout/orgChart1"/>
    <dgm:cxn modelId="{43AF229B-42B1-406E-BE08-95CC0965BC79}" type="presOf" srcId="{A0ADAB82-F629-418A-9106-521E26400331}" destId="{073D1E1F-DFC3-4225-A774-61862EB43DC2}" srcOrd="1" destOrd="0" presId="urn:microsoft.com/office/officeart/2005/8/layout/orgChart1"/>
    <dgm:cxn modelId="{BDEEF29F-4061-4215-8AFE-17B50DF04080}" srcId="{ED79EB78-BE50-46E2-8628-A8E7EE86FBE1}" destId="{A0ADAB82-F629-418A-9106-521E26400331}" srcOrd="0" destOrd="0" parTransId="{1A275F1A-281C-4C13-88A9-EFD924F591FC}" sibTransId="{06411E4F-03C4-4AD4-89B4-03854210CF30}"/>
    <dgm:cxn modelId="{C05CA6A0-47F9-4E17-B81C-B35B1B5A7F57}" type="presOf" srcId="{ED79EB78-BE50-46E2-8628-A8E7EE86FBE1}" destId="{242DB643-334E-464A-AD70-C2974974A7D1}" srcOrd="1" destOrd="0" presId="urn:microsoft.com/office/officeart/2005/8/layout/orgChart1"/>
    <dgm:cxn modelId="{97E9B6A7-20A1-4F16-A777-1D4834B6A8C8}" type="presOf" srcId="{1A275F1A-281C-4C13-88A9-EFD924F591FC}" destId="{D9A6C12B-2F85-4F2D-AFF3-B2560ADB7EC5}" srcOrd="0" destOrd="0" presId="urn:microsoft.com/office/officeart/2005/8/layout/orgChart1"/>
    <dgm:cxn modelId="{86A674AF-769C-4490-9180-EDA47DC96DD9}" type="presOf" srcId="{A0ADAB82-F629-418A-9106-521E26400331}" destId="{C26F86C6-A270-4397-9AE3-511B816AB72E}" srcOrd="0" destOrd="0" presId="urn:microsoft.com/office/officeart/2005/8/layout/orgChart1"/>
    <dgm:cxn modelId="{2B14A7C4-6784-4E81-A50E-0B5586B55096}" srcId="{F605FBF5-831F-48FC-AFB7-A249B8C29F52}" destId="{5994AFD6-0012-4662-BBE9-7BC989EA8A54}" srcOrd="0" destOrd="0" parTransId="{77F9E550-A3E1-4727-BA32-8C896D8A0965}" sibTransId="{CB4A092D-E114-4615-B080-9DC5103E1F06}"/>
    <dgm:cxn modelId="{9E0D63F5-6583-4418-84D9-76BBD40F6C90}" type="presOf" srcId="{AFB7BE86-EB8D-498E-9408-D049311FD01A}" destId="{D02FEDBD-EF7C-4AFA-9338-95E57B6FA571}" srcOrd="1" destOrd="0" presId="urn:microsoft.com/office/officeart/2005/8/layout/orgChart1"/>
    <dgm:cxn modelId="{DB431A71-4F54-4F76-B715-F5C208E32452}" type="presParOf" srcId="{5C56FB5D-86B7-4168-9D23-38BEE2E17A2E}" destId="{504A40C2-428E-48F0-98C9-B6EBFB53D127}" srcOrd="0" destOrd="0" presId="urn:microsoft.com/office/officeart/2005/8/layout/orgChart1"/>
    <dgm:cxn modelId="{A6AE406F-434C-4C47-9BBC-20D56F86525E}" type="presParOf" srcId="{504A40C2-428E-48F0-98C9-B6EBFB53D127}" destId="{7D597DAE-BFD8-4B3C-A3C4-C30B7AAC8998}" srcOrd="0" destOrd="0" presId="urn:microsoft.com/office/officeart/2005/8/layout/orgChart1"/>
    <dgm:cxn modelId="{B58B993A-E7FE-4FF7-B198-B3245CBFCC9E}" type="presParOf" srcId="{7D597DAE-BFD8-4B3C-A3C4-C30B7AAC8998}" destId="{051A512F-9F44-47AF-88A4-1048D57D038D}" srcOrd="0" destOrd="0" presId="urn:microsoft.com/office/officeart/2005/8/layout/orgChart1"/>
    <dgm:cxn modelId="{366A9D6F-5204-47A0-84DC-80252771AFAE}" type="presParOf" srcId="{7D597DAE-BFD8-4B3C-A3C4-C30B7AAC8998}" destId="{70864F17-8D7C-4E13-9836-E73C8B04ACC9}" srcOrd="1" destOrd="0" presId="urn:microsoft.com/office/officeart/2005/8/layout/orgChart1"/>
    <dgm:cxn modelId="{3FEE46B5-053B-4729-821C-D749D60B1560}" type="presParOf" srcId="{504A40C2-428E-48F0-98C9-B6EBFB53D127}" destId="{A7C9ADD9-F2D4-49AE-AE98-2B39D2A3B896}" srcOrd="1" destOrd="0" presId="urn:microsoft.com/office/officeart/2005/8/layout/orgChart1"/>
    <dgm:cxn modelId="{ACC2577D-856E-4E60-85E0-F43A79E2E1ED}" type="presParOf" srcId="{504A40C2-428E-48F0-98C9-B6EBFB53D127}" destId="{857D0136-1F49-45B7-AEBE-A8D1CB41468D}" srcOrd="2" destOrd="0" presId="urn:microsoft.com/office/officeart/2005/8/layout/orgChart1"/>
    <dgm:cxn modelId="{A85784C6-E436-4D67-BDC0-8500CD8F0E63}" type="presParOf" srcId="{857D0136-1F49-45B7-AEBE-A8D1CB41468D}" destId="{5426BBC7-B521-4B2E-94D6-3212C3DE1BE7}" srcOrd="0" destOrd="0" presId="urn:microsoft.com/office/officeart/2005/8/layout/orgChart1"/>
    <dgm:cxn modelId="{171DA8DE-AB8F-4FA8-AB13-D97EC93B8ADF}" type="presParOf" srcId="{857D0136-1F49-45B7-AEBE-A8D1CB41468D}" destId="{6A5AC107-F2BB-43D2-AF5D-0394B1D10F35}" srcOrd="1" destOrd="0" presId="urn:microsoft.com/office/officeart/2005/8/layout/orgChart1"/>
    <dgm:cxn modelId="{46E7DFC1-A00A-455E-803A-657E7287E3F9}" type="presParOf" srcId="{6A5AC107-F2BB-43D2-AF5D-0394B1D10F35}" destId="{E2B70A32-6130-4B52-A36A-30B4B615D45E}" srcOrd="0" destOrd="0" presId="urn:microsoft.com/office/officeart/2005/8/layout/orgChart1"/>
    <dgm:cxn modelId="{397325DD-779D-450D-A4AA-9D35D53DD7A0}" type="presParOf" srcId="{E2B70A32-6130-4B52-A36A-30B4B615D45E}" destId="{E58EBC92-977B-4E5D-926B-8D51018F4DC6}" srcOrd="0" destOrd="0" presId="urn:microsoft.com/office/officeart/2005/8/layout/orgChart1"/>
    <dgm:cxn modelId="{FB82B7B7-95AF-48F0-83EB-BA95409C2CC5}" type="presParOf" srcId="{E2B70A32-6130-4B52-A36A-30B4B615D45E}" destId="{242DB643-334E-464A-AD70-C2974974A7D1}" srcOrd="1" destOrd="0" presId="urn:microsoft.com/office/officeart/2005/8/layout/orgChart1"/>
    <dgm:cxn modelId="{6307FF4D-4649-4C0D-979E-1E695D8C0058}" type="presParOf" srcId="{6A5AC107-F2BB-43D2-AF5D-0394B1D10F35}" destId="{8041BF20-9E80-4110-9DDD-04C3FD15E4AD}" srcOrd="1" destOrd="0" presId="urn:microsoft.com/office/officeart/2005/8/layout/orgChart1"/>
    <dgm:cxn modelId="{2DACE2C9-DBFF-47EB-84AE-EC204AB7C46F}" type="presParOf" srcId="{8041BF20-9E80-4110-9DDD-04C3FD15E4AD}" destId="{D9A6C12B-2F85-4F2D-AFF3-B2560ADB7EC5}" srcOrd="0" destOrd="0" presId="urn:microsoft.com/office/officeart/2005/8/layout/orgChart1"/>
    <dgm:cxn modelId="{BEF749FF-8769-4840-9154-FA282421D785}" type="presParOf" srcId="{8041BF20-9E80-4110-9DDD-04C3FD15E4AD}" destId="{9E34BA75-1FE8-4FE0-8058-898AC6FF5149}" srcOrd="1" destOrd="0" presId="urn:microsoft.com/office/officeart/2005/8/layout/orgChart1"/>
    <dgm:cxn modelId="{5484C496-88CE-4526-8B46-58E2FE4CFF2C}" type="presParOf" srcId="{9E34BA75-1FE8-4FE0-8058-898AC6FF5149}" destId="{8EAB8B66-53A4-449D-AE92-C2C3E0955023}" srcOrd="0" destOrd="0" presId="urn:microsoft.com/office/officeart/2005/8/layout/orgChart1"/>
    <dgm:cxn modelId="{0C7CEE3E-7B9A-4F02-9048-57B064A897CF}" type="presParOf" srcId="{8EAB8B66-53A4-449D-AE92-C2C3E0955023}" destId="{C26F86C6-A270-4397-9AE3-511B816AB72E}" srcOrd="0" destOrd="0" presId="urn:microsoft.com/office/officeart/2005/8/layout/orgChart1"/>
    <dgm:cxn modelId="{2638E06D-CFB4-4329-954F-3959E6B31965}" type="presParOf" srcId="{8EAB8B66-53A4-449D-AE92-C2C3E0955023}" destId="{073D1E1F-DFC3-4225-A774-61862EB43DC2}" srcOrd="1" destOrd="0" presId="urn:microsoft.com/office/officeart/2005/8/layout/orgChart1"/>
    <dgm:cxn modelId="{18E8EFC2-8390-42CE-B95E-0FE98C75C0F1}" type="presParOf" srcId="{9E34BA75-1FE8-4FE0-8058-898AC6FF5149}" destId="{886B310C-B06C-428E-913C-65A5F362C833}" srcOrd="1" destOrd="0" presId="urn:microsoft.com/office/officeart/2005/8/layout/orgChart1"/>
    <dgm:cxn modelId="{6C511E45-28DE-408F-A925-6441CF90A173}" type="presParOf" srcId="{886B310C-B06C-428E-913C-65A5F362C833}" destId="{E171385B-FE2C-41A3-A050-04B2E99032E6}" srcOrd="0" destOrd="0" presId="urn:microsoft.com/office/officeart/2005/8/layout/orgChart1"/>
    <dgm:cxn modelId="{55772B55-016B-4A1A-B2BA-22B9C9D17DD7}" type="presParOf" srcId="{886B310C-B06C-428E-913C-65A5F362C833}" destId="{E4AA7A20-2D47-4644-A3AD-EF25BD0CC8E7}" srcOrd="1" destOrd="0" presId="urn:microsoft.com/office/officeart/2005/8/layout/orgChart1"/>
    <dgm:cxn modelId="{C77BA7E5-4FB3-4397-A2EC-269AF2C58BEB}" type="presParOf" srcId="{E4AA7A20-2D47-4644-A3AD-EF25BD0CC8E7}" destId="{4A5677F3-1851-4728-9AF2-ADB52FBAFF84}" srcOrd="0" destOrd="0" presId="urn:microsoft.com/office/officeart/2005/8/layout/orgChart1"/>
    <dgm:cxn modelId="{2210B625-AD7C-476E-98EF-781AD70CC2DE}" type="presParOf" srcId="{4A5677F3-1851-4728-9AF2-ADB52FBAFF84}" destId="{1BA7C015-AFF1-44AC-BB37-5BFAD72C5E2D}" srcOrd="0" destOrd="0" presId="urn:microsoft.com/office/officeart/2005/8/layout/orgChart1"/>
    <dgm:cxn modelId="{00E25A10-A8AE-4E2E-A2D3-11A40F4DC50B}" type="presParOf" srcId="{4A5677F3-1851-4728-9AF2-ADB52FBAFF84}" destId="{D02FEDBD-EF7C-4AFA-9338-95E57B6FA571}" srcOrd="1" destOrd="0" presId="urn:microsoft.com/office/officeart/2005/8/layout/orgChart1"/>
    <dgm:cxn modelId="{1770E80D-2BAB-4214-88E3-471225C44347}" type="presParOf" srcId="{E4AA7A20-2D47-4644-A3AD-EF25BD0CC8E7}" destId="{070394CB-6D83-4215-BFFE-88C97E0565CA}" srcOrd="1" destOrd="0" presId="urn:microsoft.com/office/officeart/2005/8/layout/orgChart1"/>
    <dgm:cxn modelId="{FD006062-90B3-4F71-B74B-DAB2E118FA20}" type="presParOf" srcId="{E4AA7A20-2D47-4644-A3AD-EF25BD0CC8E7}" destId="{3A27E60B-2D9B-4258-9ADD-A746FD20B2C3}" srcOrd="2" destOrd="0" presId="urn:microsoft.com/office/officeart/2005/8/layout/orgChart1"/>
    <dgm:cxn modelId="{1B33EABE-311E-4C86-A603-136C04C3C140}" type="presParOf" srcId="{9E34BA75-1FE8-4FE0-8058-898AC6FF5149}" destId="{B918BDC7-F48C-486C-9109-AF77F3D6847E}" srcOrd="2" destOrd="0" presId="urn:microsoft.com/office/officeart/2005/8/layout/orgChart1"/>
    <dgm:cxn modelId="{35CC083F-22CE-4A36-963A-28EC49F1B202}" type="presParOf" srcId="{6A5AC107-F2BB-43D2-AF5D-0394B1D10F35}" destId="{9EFC554E-0386-42F5-B4A3-D756D103957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71385B-FE2C-41A3-A050-04B2E99032E6}">
      <dsp:nvSpPr>
        <dsp:cNvPr id="0" name=""/>
        <dsp:cNvSpPr/>
      </dsp:nvSpPr>
      <dsp:spPr>
        <a:xfrm>
          <a:off x="641664" y="1414898"/>
          <a:ext cx="288191" cy="340360"/>
        </a:xfrm>
        <a:custGeom>
          <a:avLst/>
          <a:gdLst/>
          <a:ahLst/>
          <a:cxnLst/>
          <a:rect l="0" t="0" r="0" b="0"/>
          <a:pathLst>
            <a:path>
              <a:moveTo>
                <a:pt x="288191" y="0"/>
              </a:moveTo>
              <a:lnTo>
                <a:pt x="0" y="3403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A6C12B-2F85-4F2D-AFF3-B2560ADB7EC5}">
      <dsp:nvSpPr>
        <dsp:cNvPr id="0" name=""/>
        <dsp:cNvSpPr/>
      </dsp:nvSpPr>
      <dsp:spPr>
        <a:xfrm>
          <a:off x="1191335" y="884859"/>
          <a:ext cx="91440" cy="146038"/>
        </a:xfrm>
        <a:custGeom>
          <a:avLst/>
          <a:gdLst/>
          <a:ahLst/>
          <a:cxnLst/>
          <a:rect l="0" t="0" r="0" b="0"/>
          <a:pathLst>
            <a:path>
              <a:moveTo>
                <a:pt x="45720" y="0"/>
              </a:moveTo>
              <a:lnTo>
                <a:pt x="45720" y="1460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26BBC7-B521-4B2E-94D6-3212C3DE1BE7}">
      <dsp:nvSpPr>
        <dsp:cNvPr id="0" name=""/>
        <dsp:cNvSpPr/>
      </dsp:nvSpPr>
      <dsp:spPr>
        <a:xfrm>
          <a:off x="647136" y="392909"/>
          <a:ext cx="582362" cy="299949"/>
        </a:xfrm>
        <a:custGeom>
          <a:avLst/>
          <a:gdLst/>
          <a:ahLst/>
          <a:cxnLst/>
          <a:rect l="0" t="0" r="0" b="0"/>
          <a:pathLst>
            <a:path>
              <a:moveTo>
                <a:pt x="582362" y="0"/>
              </a:moveTo>
              <a:lnTo>
                <a:pt x="0" y="29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1A512F-9F44-47AF-88A4-1048D57D038D}">
      <dsp:nvSpPr>
        <dsp:cNvPr id="0" name=""/>
        <dsp:cNvSpPr/>
      </dsp:nvSpPr>
      <dsp:spPr>
        <a:xfrm>
          <a:off x="514003" y="8909"/>
          <a:ext cx="1430990" cy="383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Multiprofessional Postgraduate Dean </a:t>
          </a:r>
        </a:p>
      </dsp:txBody>
      <dsp:txXfrm>
        <a:off x="514003" y="8909"/>
        <a:ext cx="1430990" cy="383999"/>
      </dsp:txXfrm>
    </dsp:sp>
    <dsp:sp modelId="{E58EBC92-977B-4E5D-926B-8D51018F4DC6}">
      <dsp:nvSpPr>
        <dsp:cNvPr id="0" name=""/>
        <dsp:cNvSpPr/>
      </dsp:nvSpPr>
      <dsp:spPr>
        <a:xfrm>
          <a:off x="647136" y="500859"/>
          <a:ext cx="1179839" cy="383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RAD Multiprofessional Foundation School </a:t>
          </a:r>
        </a:p>
      </dsp:txBody>
      <dsp:txXfrm>
        <a:off x="647136" y="500859"/>
        <a:ext cx="1179839" cy="383999"/>
      </dsp:txXfrm>
    </dsp:sp>
    <dsp:sp modelId="{C26F86C6-A270-4397-9AE3-511B816AB72E}">
      <dsp:nvSpPr>
        <dsp:cNvPr id="0" name=""/>
        <dsp:cNvSpPr/>
      </dsp:nvSpPr>
      <dsp:spPr>
        <a:xfrm>
          <a:off x="853056" y="1030898"/>
          <a:ext cx="767999" cy="3839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Multiprofessional Leads </a:t>
          </a:r>
        </a:p>
      </dsp:txBody>
      <dsp:txXfrm>
        <a:off x="853056" y="1030898"/>
        <a:ext cx="767999" cy="383999"/>
      </dsp:txXfrm>
    </dsp:sp>
    <dsp:sp modelId="{1BA7C015-AFF1-44AC-BB37-5BFAD72C5E2D}">
      <dsp:nvSpPr>
        <dsp:cNvPr id="0" name=""/>
        <dsp:cNvSpPr/>
      </dsp:nvSpPr>
      <dsp:spPr>
        <a:xfrm>
          <a:off x="641664" y="1545776"/>
          <a:ext cx="1245472" cy="4189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rPr>
            <a:t>Multiprofessional Clinical Fellows </a:t>
          </a:r>
        </a:p>
      </dsp:txBody>
      <dsp:txXfrm>
        <a:off x="641664" y="1545776"/>
        <a:ext cx="1245472" cy="4189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ee8f4621-373f-452a-bc28-6047e1581cf9" xsi:nil="true"/>
    <lcf76f155ced4ddcb4097134ff3c332f xmlns="63a27c88-e12e-481f-92bb-54225a973e95">
      <Terms xmlns="http://schemas.microsoft.com/office/infopath/2007/PartnerControls"/>
    </lcf76f155ced4ddcb4097134ff3c332f>
    <_ip_UnifiedCompliancePolicyUIAction xmlns="http://schemas.microsoft.com/sharepoint/v3" xsi:nil="true"/>
    <_Flow_SignoffStatus xmlns="63a27c88-e12e-481f-92bb-54225a973e95" xsi:nil="true"/>
    <version xmlns="63a27c88-e12e-481f-92bb-54225a973e95" xsi:nil="true"/>
    <ReviewDate xmlns="63a27c88-e12e-481f-92bb-54225a973e95" xsi:nil="true"/>
    <_ip_UnifiedCompliancePolicyProperties xmlns="http://schemas.microsoft.com/sharepoint/v3" xsi:nil="true"/>
    <Sent xmlns="63a27c88-e12e-481f-92bb-54225a973e95">true</Sent>
    <ReviewedBy xmlns="63a27c88-e12e-481f-92bb-54225a973e95">
      <UserInfo>
        <DisplayName/>
        <AccountId xsi:nil="true"/>
        <AccountType/>
      </UserInfo>
    </Review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8AAE-B4F6-474F-8565-D29F4F00E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7DABA-1134-40D1-8A35-C1AE95A7EC35}">
  <ds:schemaRefs>
    <ds:schemaRef ds:uri="http://schemas.microsoft.com/office/2006/metadata/properties"/>
    <ds:schemaRef ds:uri="ee8f4621-373f-452a-bc28-6047e1581cf9"/>
    <ds:schemaRef ds:uri="63a27c88-e12e-481f-92bb-54225a973e9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ED0095-CF28-417A-B5C8-62220208F444}">
  <ds:schemaRefs>
    <ds:schemaRef ds:uri="http://schemas.microsoft.com/sharepoint/v3/contenttype/forms"/>
  </ds:schemaRefs>
</ds:datastoreItem>
</file>

<file path=customXml/itemProps4.xml><?xml version="1.0" encoding="utf-8"?>
<ds:datastoreItem xmlns:ds="http://schemas.openxmlformats.org/officeDocument/2006/customXml" ds:itemID="{C86788A9-95A5-4E5D-B503-0B00935F01C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Midlands Strategic Health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Recruitment Profile</dc:title>
  <dc:subject/>
  <dc:creator>Robin Holland</dc:creator>
  <keywords/>
  <lastModifiedBy>SEARS, Casey (NHS ENGLAND)</lastModifiedBy>
  <revision>6</revision>
  <dcterms:created xsi:type="dcterms:W3CDTF">2025-04-23T12:59:00.0000000Z</dcterms:created>
  <dcterms:modified xsi:type="dcterms:W3CDTF">2025-05-09T13:06:56.7219591Z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ies>
</file>