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1318" w:rsidRDefault="00821318" w:rsidP="00821318">
      <w:pPr>
        <w:jc w:val="both"/>
        <w:rPr>
          <w:rFonts w:ascii="Arial" w:hAnsi="Arial" w:cs="Arial"/>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-228600</wp:posOffset>
                </wp:positionV>
                <wp:extent cx="2628900" cy="1485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85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318" w:rsidRPr="00906598" w:rsidRDefault="00821318" w:rsidP="00821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3pt;margin-top:-18pt;width:207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" stroked="f">
                <v:fill opacity="0"/>
                <v:textbox>
                  <w:txbxContent>
                    <w:p w:rsidR="00821318" w:rsidRPr="00906598" w:rsidRDefault="00821318" w:rsidP="00821318"/>
                  </w:txbxContent>
                </v:textbox>
              </v:shape>
            </w:pict>
          </mc:Fallback>
        </mc:AlternateContent>
      </w:r>
    </w:p>
    <w:p w:rsidR="00821318" w:rsidRDefault="00821318" w:rsidP="00821318">
      <w:pPr>
        <w:jc w:val="both"/>
        <w:rPr>
          <w:rFonts w:ascii="Arial" w:hAnsi="Arial" w:cs="Arial"/>
        </w:rPr>
      </w:pPr>
    </w:p>
    <w:p w:rsidR="00821318" w:rsidRDefault="00821318" w:rsidP="00821318">
      <w:pPr>
        <w:jc w:val="both"/>
        <w:rPr>
          <w:rFonts w:ascii="Arial" w:hAnsi="Arial" w:cs="Arial"/>
        </w:rPr>
      </w:pPr>
    </w:p>
    <w:p w:rsidR="00821318" w:rsidRDefault="00821318" w:rsidP="00821318">
      <w:pPr>
        <w:jc w:val="both"/>
        <w:rPr>
          <w:rFonts w:ascii="Arial" w:hAnsi="Arial" w:cs="Arial"/>
        </w:rPr>
      </w:pPr>
    </w:p>
    <w:p w:rsidR="00821318" w:rsidRPr="00EC23CB" w:rsidRDefault="00821318" w:rsidP="00821318">
      <w:pPr>
        <w:jc w:val="both"/>
        <w:rPr>
          <w:rFonts w:ascii="Arial" w:hAnsi="Arial" w:cs="Arial"/>
          <w:b/>
        </w:rPr>
      </w:pPr>
    </w:p>
    <w:p w:rsidR="00821318" w:rsidRPr="00EC23CB" w:rsidRDefault="00821318" w:rsidP="00821318">
      <w:pPr>
        <w:ind w:left="720" w:hanging="720"/>
        <w:jc w:val="both"/>
        <w:rPr>
          <w:rFonts w:ascii="Arial" w:hAnsi="Arial" w:cs="Arial"/>
          <w:b/>
        </w:rPr>
      </w:pPr>
    </w:p>
    <w:p w:rsidR="00821318" w:rsidRPr="00EC23CB" w:rsidRDefault="00821318" w:rsidP="00821318">
      <w:pPr>
        <w:ind w:left="720" w:hanging="720"/>
        <w:jc w:val="both"/>
        <w:rPr>
          <w:rFonts w:ascii="Arial" w:hAnsi="Arial" w:cs="Arial"/>
          <w:b/>
        </w:rPr>
      </w:pPr>
    </w:p>
    <w:p w:rsidR="00821318" w:rsidRPr="00EC23CB" w:rsidRDefault="00821318" w:rsidP="00821318">
      <w:pPr>
        <w:ind w:left="720" w:hanging="720"/>
        <w:jc w:val="both"/>
        <w:rPr>
          <w:rFonts w:ascii="Arial" w:hAnsi="Arial" w:cs="Arial"/>
          <w:b/>
        </w:rPr>
      </w:pPr>
    </w:p>
    <w:p w:rsidR="00821318" w:rsidRPr="00EC23CB" w:rsidRDefault="00821318" w:rsidP="00821318">
      <w:pPr>
        <w:ind w:left="720" w:hanging="720"/>
        <w:jc w:val="both"/>
        <w:rPr>
          <w:rFonts w:ascii="Arial" w:hAnsi="Arial" w:cs="Arial"/>
          <w:b/>
        </w:rPr>
      </w:pPr>
    </w:p>
    <w:p w:rsidR="00821318" w:rsidRPr="00EC23CB" w:rsidRDefault="00821318" w:rsidP="00821318">
      <w:pPr>
        <w:ind w:left="720" w:hanging="720"/>
        <w:jc w:val="both"/>
        <w:rPr>
          <w:rFonts w:ascii="Arial" w:hAnsi="Arial" w:cs="Arial"/>
          <w:b/>
        </w:rPr>
      </w:pPr>
    </w:p>
    <w:p w:rsidR="00821318" w:rsidRPr="00EC23CB" w:rsidRDefault="00821318" w:rsidP="00821318">
      <w:pPr>
        <w:ind w:left="720" w:hanging="720"/>
        <w:jc w:val="both"/>
        <w:rPr>
          <w:rFonts w:ascii="Arial" w:hAnsi="Arial" w:cs="Arial"/>
          <w:b/>
        </w:rPr>
      </w:pPr>
    </w:p>
    <w:p w:rsidR="00821318" w:rsidRPr="00EC23CB" w:rsidRDefault="00821318" w:rsidP="00821318">
      <w:pPr>
        <w:ind w:left="720" w:hanging="720"/>
        <w:jc w:val="both"/>
        <w:rPr>
          <w:rFonts w:ascii="Arial" w:hAnsi="Arial" w:cs="Arial"/>
          <w:b/>
        </w:rPr>
      </w:pPr>
    </w:p>
    <w:p w:rsidR="00821318" w:rsidRPr="00EC23CB" w:rsidRDefault="00821318" w:rsidP="00821318">
      <w:pPr>
        <w:ind w:left="720" w:hanging="720"/>
        <w:jc w:val="both"/>
        <w:rPr>
          <w:rFonts w:ascii="Arial" w:hAnsi="Arial" w:cs="Arial"/>
          <w:b/>
        </w:rPr>
      </w:pPr>
    </w:p>
    <w:p w:rsidR="00821318" w:rsidRPr="00EC23CB" w:rsidRDefault="00821318" w:rsidP="00821318">
      <w:pPr>
        <w:ind w:left="720" w:hanging="720"/>
        <w:jc w:val="both"/>
        <w:rPr>
          <w:rFonts w:ascii="Arial" w:hAnsi="Arial" w:cs="Arial"/>
          <w:b/>
        </w:rPr>
      </w:pPr>
    </w:p>
    <w:p w:rsidR="00821318" w:rsidRPr="00EC23CB" w:rsidRDefault="00821318" w:rsidP="00821318">
      <w:pPr>
        <w:ind w:left="720" w:hanging="720"/>
        <w:jc w:val="both"/>
        <w:rPr>
          <w:rFonts w:ascii="Arial" w:hAnsi="Arial" w:cs="Arial"/>
          <w:b/>
        </w:rPr>
      </w:pPr>
    </w:p>
    <w:p w:rsidR="00821318" w:rsidRPr="00EC23CB" w:rsidRDefault="00821318" w:rsidP="00821318">
      <w:pPr>
        <w:ind w:left="720" w:hanging="720"/>
        <w:jc w:val="both"/>
        <w:rPr>
          <w:rFonts w:ascii="Arial" w:hAnsi="Arial" w:cs="Arial"/>
          <w:b/>
          <w:sz w:val="28"/>
          <w:szCs w:val="28"/>
        </w:rPr>
      </w:pPr>
      <w:r w:rsidRPr="00EC23CB">
        <w:rPr>
          <w:rFonts w:ascii="Arial" w:hAnsi="Arial" w:cs="Arial"/>
          <w:b/>
          <w:sz w:val="28"/>
          <w:szCs w:val="28"/>
        </w:rPr>
        <w:t xml:space="preserve"> </w:t>
      </w:r>
    </w:p>
    <w:p w:rsidR="00821318" w:rsidRPr="00EC23CB" w:rsidRDefault="00821318" w:rsidP="00821318">
      <w:pPr>
        <w:pStyle w:val="Heading1"/>
        <w:rPr>
          <w:rFonts w:cs="Arial"/>
          <w:sz w:val="36"/>
          <w:szCs w:val="36"/>
        </w:rPr>
      </w:pPr>
    </w:p>
    <w:p w:rsidR="00821318" w:rsidRPr="00EC23CB" w:rsidRDefault="00821318" w:rsidP="00821318">
      <w:pPr>
        <w:rPr>
          <w:rFonts w:ascii="Arial" w:hAnsi="Arial" w:cs="Arial"/>
        </w:rPr>
      </w:pPr>
    </w:p>
    <w:p w:rsidR="00821318" w:rsidRPr="00EC23CB" w:rsidRDefault="00821318" w:rsidP="00821318">
      <w:pPr>
        <w:rPr>
          <w:rFonts w:ascii="Arial" w:hAnsi="Arial" w:cs="Arial"/>
        </w:rPr>
      </w:pPr>
    </w:p>
    <w:p w:rsidR="00821318" w:rsidRPr="00821318" w:rsidRDefault="00821318" w:rsidP="00821318">
      <w:pPr>
        <w:pStyle w:val="Heading1"/>
        <w:rPr>
          <w:rFonts w:cs="Arial"/>
          <w:sz w:val="48"/>
          <w:szCs w:val="48"/>
          <w:lang w:val="en-GB"/>
        </w:rPr>
      </w:pPr>
      <w:r>
        <w:rPr>
          <w:rFonts w:cs="Arial"/>
          <w:sz w:val="48"/>
          <w:szCs w:val="48"/>
          <w:lang w:val="en-GB"/>
        </w:rPr>
        <w:t>Simulation Strategy 201</w:t>
      </w:r>
      <w:r w:rsidR="00EC1639">
        <w:rPr>
          <w:rFonts w:cs="Arial"/>
          <w:sz w:val="48"/>
          <w:szCs w:val="48"/>
          <w:lang w:val="en-GB"/>
        </w:rPr>
        <w:t>6</w:t>
      </w:r>
    </w:p>
    <w:p w:rsidR="00821318" w:rsidRDefault="00821318" w:rsidP="00821318">
      <w:pPr>
        <w:pStyle w:val="Heading1"/>
        <w:rPr>
          <w:rFonts w:cs="Arial"/>
          <w:sz w:val="36"/>
          <w:szCs w:val="36"/>
        </w:rPr>
      </w:pPr>
    </w:p>
    <w:p w:rsidR="00821318" w:rsidRPr="00C9085A" w:rsidRDefault="00821318" w:rsidP="00821318"/>
    <w:p w:rsidR="00821318" w:rsidRPr="00486351" w:rsidRDefault="00821318" w:rsidP="00821318">
      <w:pPr>
        <w:ind w:left="720" w:hanging="720"/>
        <w:jc w:val="both"/>
        <w:rPr>
          <w:rFonts w:ascii="Arial" w:hAnsi="Arial" w:cs="Arial"/>
          <w:b/>
        </w:rPr>
      </w:pPr>
    </w:p>
    <w:p w:rsidR="00821318" w:rsidRPr="00486351" w:rsidRDefault="00821318" w:rsidP="00821318">
      <w:pPr>
        <w:ind w:left="720" w:hanging="720"/>
        <w:jc w:val="both"/>
        <w:rPr>
          <w:rFonts w:ascii="Arial" w:hAnsi="Arial" w:cs="Arial"/>
          <w:b/>
        </w:rPr>
      </w:pPr>
    </w:p>
    <w:p w:rsidR="00821318" w:rsidRPr="00486351" w:rsidRDefault="00821318" w:rsidP="00821318">
      <w:pPr>
        <w:ind w:left="720" w:hanging="720"/>
        <w:jc w:val="both"/>
        <w:rPr>
          <w:rFonts w:ascii="Arial" w:hAnsi="Arial" w:cs="Arial"/>
          <w:b/>
        </w:rPr>
      </w:pPr>
    </w:p>
    <w:p w:rsidR="00821318" w:rsidRPr="00486351" w:rsidRDefault="00821318" w:rsidP="00821318">
      <w:pPr>
        <w:pStyle w:val="BodyText"/>
        <w:spacing w:line="360" w:lineRule="auto"/>
        <w:ind w:right="-51"/>
        <w:jc w:val="both"/>
        <w:rPr>
          <w:rStyle w:val="TemplateguideChar"/>
          <w:rFonts w:cs="Arial"/>
          <w:sz w:val="28"/>
          <w:szCs w:val="28"/>
        </w:rPr>
      </w:pPr>
      <w:r w:rsidRPr="00486351">
        <w:rPr>
          <w:rFonts w:ascii="Arial" w:hAnsi="Arial" w:cs="Arial"/>
          <w:i/>
          <w:color w:val="0070C0"/>
          <w:szCs w:val="28"/>
          <w:lang w:val="en-GB"/>
        </w:rPr>
        <w:t xml:space="preserve">This </w:t>
      </w:r>
      <w:r>
        <w:rPr>
          <w:rFonts w:ascii="Arial" w:hAnsi="Arial" w:cs="Arial"/>
          <w:i/>
          <w:color w:val="0070C0"/>
          <w:szCs w:val="28"/>
          <w:lang w:val="en-GB"/>
        </w:rPr>
        <w:t xml:space="preserve">document </w:t>
      </w:r>
      <w:r w:rsidRPr="00486351">
        <w:rPr>
          <w:rFonts w:ascii="Arial" w:hAnsi="Arial" w:cs="Arial"/>
          <w:i/>
          <w:color w:val="0070C0"/>
          <w:szCs w:val="28"/>
          <w:lang w:val="en-GB"/>
        </w:rPr>
        <w:t xml:space="preserve">sets out </w:t>
      </w:r>
      <w:r>
        <w:rPr>
          <w:rFonts w:ascii="Arial" w:hAnsi="Arial" w:cs="Arial"/>
          <w:i/>
          <w:color w:val="0070C0"/>
          <w:szCs w:val="28"/>
          <w:lang w:val="en-GB"/>
        </w:rPr>
        <w:t>the Simulation Strategy for Health Education East of England 201</w:t>
      </w:r>
      <w:r w:rsidR="00EC1639">
        <w:rPr>
          <w:rFonts w:ascii="Arial" w:hAnsi="Arial" w:cs="Arial"/>
          <w:i/>
          <w:color w:val="0070C0"/>
          <w:szCs w:val="28"/>
          <w:lang w:val="en-GB"/>
        </w:rPr>
        <w:t>6</w:t>
      </w:r>
      <w:r>
        <w:rPr>
          <w:rFonts w:ascii="Arial" w:hAnsi="Arial" w:cs="Arial"/>
          <w:i/>
          <w:color w:val="0070C0"/>
          <w:szCs w:val="28"/>
          <w:lang w:val="en-GB"/>
        </w:rPr>
        <w:t>.</w:t>
      </w:r>
      <w:r w:rsidRPr="00486351">
        <w:rPr>
          <w:rFonts w:ascii="Arial" w:hAnsi="Arial" w:cs="Arial"/>
          <w:i/>
          <w:color w:val="0070C0"/>
          <w:szCs w:val="28"/>
          <w:lang w:val="en-GB"/>
        </w:rPr>
        <w:t xml:space="preserve">  </w:t>
      </w:r>
    </w:p>
    <w:p w:rsidR="00821318" w:rsidRPr="00486351" w:rsidRDefault="00821318" w:rsidP="00821318">
      <w:pPr>
        <w:ind w:left="720" w:hanging="720"/>
        <w:jc w:val="both"/>
        <w:rPr>
          <w:rFonts w:ascii="Arial" w:hAnsi="Arial" w:cs="Arial"/>
          <w:b/>
        </w:rPr>
      </w:pPr>
    </w:p>
    <w:p w:rsidR="00821318" w:rsidRPr="00486351" w:rsidRDefault="00821318" w:rsidP="00821318">
      <w:pPr>
        <w:ind w:left="720" w:hanging="720"/>
        <w:jc w:val="both"/>
        <w:rPr>
          <w:rFonts w:ascii="Arial" w:hAnsi="Arial" w:cs="Arial"/>
          <w:b/>
        </w:rPr>
      </w:pPr>
    </w:p>
    <w:p w:rsidR="00821318" w:rsidRPr="00486351" w:rsidRDefault="00821318" w:rsidP="00821318">
      <w:pPr>
        <w:ind w:left="720" w:hanging="720"/>
        <w:jc w:val="both"/>
        <w:rPr>
          <w:rFonts w:ascii="Arial" w:hAnsi="Arial" w:cs="Arial"/>
          <w:b/>
        </w:rPr>
      </w:pPr>
    </w:p>
    <w:p w:rsidR="00821318" w:rsidRPr="00486351" w:rsidRDefault="00821318" w:rsidP="00821318">
      <w:pPr>
        <w:ind w:left="720" w:hanging="720"/>
        <w:jc w:val="both"/>
        <w:rPr>
          <w:rFonts w:ascii="Arial" w:hAnsi="Arial" w:cs="Arial"/>
          <w:b/>
        </w:rPr>
      </w:pPr>
    </w:p>
    <w:p w:rsidR="00821318" w:rsidRPr="00486351" w:rsidRDefault="00821318" w:rsidP="00821318">
      <w:pPr>
        <w:ind w:left="720" w:hanging="720"/>
        <w:jc w:val="both"/>
        <w:rPr>
          <w:rFonts w:ascii="Arial" w:hAnsi="Arial" w:cs="Arial"/>
          <w:b/>
        </w:rPr>
      </w:pPr>
    </w:p>
    <w:p w:rsidR="00821318" w:rsidRDefault="00821318" w:rsidP="00821318">
      <w:pPr>
        <w:ind w:left="720" w:hanging="720"/>
        <w:jc w:val="both"/>
        <w:rPr>
          <w:rFonts w:ascii="Arial" w:hAnsi="Arial" w:cs="Arial"/>
          <w:b/>
        </w:rPr>
      </w:pPr>
    </w:p>
    <w:p w:rsidR="00821318" w:rsidRDefault="00821318" w:rsidP="00821318">
      <w:pPr>
        <w:ind w:left="720" w:hanging="720"/>
        <w:jc w:val="both"/>
        <w:rPr>
          <w:rFonts w:ascii="Arial" w:hAnsi="Arial" w:cs="Arial"/>
          <w:b/>
        </w:rPr>
      </w:pPr>
    </w:p>
    <w:p w:rsidR="00821318" w:rsidRDefault="00821318" w:rsidP="00821318">
      <w:pPr>
        <w:ind w:left="720" w:hanging="720"/>
        <w:jc w:val="both"/>
        <w:rPr>
          <w:rFonts w:ascii="Arial" w:hAnsi="Arial" w:cs="Arial"/>
          <w:b/>
        </w:rPr>
      </w:pPr>
    </w:p>
    <w:p w:rsidR="00821318" w:rsidRDefault="00821318" w:rsidP="00821318">
      <w:pPr>
        <w:ind w:left="720" w:hanging="720"/>
        <w:jc w:val="both"/>
        <w:rPr>
          <w:rFonts w:ascii="Arial" w:hAnsi="Arial" w:cs="Arial"/>
          <w:b/>
        </w:rPr>
      </w:pPr>
    </w:p>
    <w:p w:rsidR="00821318" w:rsidRDefault="00821318" w:rsidP="00821318">
      <w:pPr>
        <w:ind w:left="720" w:hanging="720"/>
        <w:jc w:val="both"/>
        <w:rPr>
          <w:rFonts w:ascii="Arial" w:hAnsi="Arial" w:cs="Arial"/>
          <w:b/>
        </w:rPr>
      </w:pPr>
    </w:p>
    <w:p w:rsidR="00821318" w:rsidRDefault="00821318" w:rsidP="00821318">
      <w:pPr>
        <w:ind w:left="720" w:hanging="720"/>
        <w:jc w:val="both"/>
        <w:rPr>
          <w:rFonts w:ascii="Arial" w:hAnsi="Arial" w:cs="Arial"/>
          <w:b/>
        </w:rPr>
      </w:pPr>
    </w:p>
    <w:p w:rsidR="00821318" w:rsidRDefault="00821318" w:rsidP="00821318">
      <w:pPr>
        <w:ind w:left="720" w:hanging="720"/>
        <w:jc w:val="both"/>
        <w:rPr>
          <w:rFonts w:ascii="Arial" w:hAnsi="Arial" w:cs="Arial"/>
          <w:b/>
        </w:rPr>
      </w:pPr>
    </w:p>
    <w:p w:rsidR="00821318" w:rsidRPr="00486351" w:rsidRDefault="00821318" w:rsidP="00821318">
      <w:pPr>
        <w:ind w:left="720" w:hanging="720"/>
        <w:jc w:val="both"/>
        <w:rPr>
          <w:rFonts w:ascii="Arial" w:hAnsi="Arial" w:cs="Arial"/>
          <w:b/>
        </w:rPr>
      </w:pPr>
    </w:p>
    <w:p w:rsidR="00821318" w:rsidRPr="00486351" w:rsidRDefault="00821318" w:rsidP="00821318">
      <w:pPr>
        <w:ind w:left="720" w:hanging="720"/>
        <w:jc w:val="both"/>
        <w:rPr>
          <w:rFonts w:ascii="Arial" w:hAnsi="Arial" w:cs="Arial"/>
          <w:b/>
        </w:rPr>
      </w:pPr>
    </w:p>
    <w:p w:rsidR="00821318" w:rsidRDefault="00821318" w:rsidP="00821318">
      <w:pPr>
        <w:ind w:left="720" w:hanging="720"/>
        <w:jc w:val="both"/>
        <w:rPr>
          <w:rFonts w:ascii="Arial" w:hAnsi="Arial" w:cs="Arial"/>
          <w:b/>
        </w:rPr>
      </w:pPr>
    </w:p>
    <w:p w:rsidR="00821318" w:rsidRDefault="00821318" w:rsidP="00821318">
      <w:pPr>
        <w:ind w:left="720" w:hanging="720"/>
        <w:jc w:val="both"/>
        <w:rPr>
          <w:rFonts w:ascii="Arial" w:hAnsi="Arial" w:cs="Arial"/>
          <w:b/>
        </w:rPr>
      </w:pPr>
    </w:p>
    <w:p w:rsidR="00821318" w:rsidRDefault="00821318" w:rsidP="00821318">
      <w:pPr>
        <w:ind w:left="720" w:hanging="720"/>
        <w:jc w:val="both"/>
        <w:rPr>
          <w:rFonts w:ascii="Arial" w:hAnsi="Arial" w:cs="Arial"/>
          <w:b/>
        </w:rPr>
      </w:pPr>
    </w:p>
    <w:p w:rsidR="00FC7B1D" w:rsidRPr="00FC7B1D" w:rsidRDefault="00FC7B1D" w:rsidP="00FC7B1D">
      <w:pPr>
        <w:autoSpaceDE w:val="0"/>
        <w:autoSpaceDN w:val="0"/>
        <w:adjustRightInd w:val="0"/>
        <w:rPr>
          <w:rFonts w:ascii="Arial" w:eastAsiaTheme="majorEastAsia" w:hAnsi="Arial" w:cs="Arial"/>
          <w:b/>
          <w:bCs/>
          <w:color w:val="000000"/>
        </w:rPr>
      </w:pPr>
      <w:r w:rsidRPr="00FC7B1D">
        <w:rPr>
          <w:rFonts w:ascii="Arial" w:eastAsiaTheme="majorEastAsia" w:hAnsi="Arial" w:cs="Arial"/>
          <w:b/>
          <w:bCs/>
          <w:color w:val="000000"/>
        </w:rPr>
        <w:t>Background</w:t>
      </w:r>
    </w:p>
    <w:p w:rsidR="00FC7B1D" w:rsidRPr="00FC7B1D" w:rsidRDefault="00FC7B1D" w:rsidP="00FC7B1D">
      <w:pPr>
        <w:autoSpaceDE w:val="0"/>
        <w:autoSpaceDN w:val="0"/>
        <w:adjustRightInd w:val="0"/>
        <w:rPr>
          <w:rFonts w:ascii="Arial" w:eastAsiaTheme="majorEastAsia" w:hAnsi="Arial" w:cs="Arial"/>
          <w:color w:val="000000"/>
        </w:rPr>
      </w:pP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color w:val="000000"/>
        </w:rPr>
        <w:t>Health Education</w:t>
      </w:r>
      <w:r w:rsidR="00EC1639">
        <w:rPr>
          <w:rFonts w:ascii="Arial" w:eastAsiaTheme="majorEastAsia" w:hAnsi="Arial" w:cs="Arial"/>
          <w:color w:val="000000"/>
        </w:rPr>
        <w:t xml:space="preserve"> England</w:t>
      </w:r>
      <w:r w:rsidRPr="00FC7B1D">
        <w:rPr>
          <w:rFonts w:ascii="Arial" w:eastAsiaTheme="majorEastAsia" w:hAnsi="Arial" w:cs="Arial"/>
          <w:color w:val="000000"/>
        </w:rPr>
        <w:t xml:space="preserve"> East of England provides significant investment to support simul</w:t>
      </w:r>
      <w:r w:rsidR="00557420">
        <w:rPr>
          <w:rFonts w:ascii="Arial" w:eastAsiaTheme="majorEastAsia" w:hAnsi="Arial" w:cs="Arial"/>
          <w:color w:val="000000"/>
        </w:rPr>
        <w:t>ation opportunities across the e</w:t>
      </w:r>
      <w:r w:rsidRPr="00FC7B1D">
        <w:rPr>
          <w:rFonts w:ascii="Arial" w:eastAsiaTheme="majorEastAsia" w:hAnsi="Arial" w:cs="Arial"/>
          <w:color w:val="000000"/>
        </w:rPr>
        <w:t xml:space="preserve">ast of England for both postgraduate medical trainees </w:t>
      </w:r>
      <w:r w:rsidR="00B3313E">
        <w:rPr>
          <w:rFonts w:ascii="Arial" w:eastAsiaTheme="majorEastAsia" w:hAnsi="Arial" w:cs="Arial"/>
          <w:color w:val="000000"/>
        </w:rPr>
        <w:t>and</w:t>
      </w:r>
      <w:r w:rsidRPr="00FC7B1D">
        <w:rPr>
          <w:rFonts w:ascii="Arial" w:eastAsiaTheme="majorEastAsia" w:hAnsi="Arial" w:cs="Arial"/>
          <w:color w:val="000000"/>
        </w:rPr>
        <w:t xml:space="preserve"> non-medical healthcare professionals. </w:t>
      </w:r>
    </w:p>
    <w:p w:rsidR="00FC7B1D" w:rsidRPr="00FC7B1D" w:rsidRDefault="00FC7B1D" w:rsidP="00FC7B1D">
      <w:pPr>
        <w:autoSpaceDE w:val="0"/>
        <w:autoSpaceDN w:val="0"/>
        <w:adjustRightInd w:val="0"/>
        <w:rPr>
          <w:rFonts w:ascii="Arial" w:eastAsiaTheme="majorEastAsia" w:hAnsi="Arial" w:cs="Arial"/>
          <w:color w:val="000000"/>
        </w:rPr>
      </w:pPr>
    </w:p>
    <w:p w:rsidR="00FC7B1D" w:rsidRPr="00FC7B1D" w:rsidRDefault="00557420" w:rsidP="00FC7B1D">
      <w:pPr>
        <w:autoSpaceDE w:val="0"/>
        <w:autoSpaceDN w:val="0"/>
        <w:adjustRightInd w:val="0"/>
        <w:rPr>
          <w:rFonts w:ascii="Arial" w:eastAsiaTheme="majorEastAsia" w:hAnsi="Arial" w:cs="Arial"/>
          <w:color w:val="000000"/>
        </w:rPr>
      </w:pPr>
      <w:r>
        <w:rPr>
          <w:rFonts w:ascii="Arial" w:eastAsiaTheme="majorEastAsia" w:hAnsi="Arial" w:cs="Arial"/>
          <w:color w:val="000000"/>
        </w:rPr>
        <w:t>The e</w:t>
      </w:r>
      <w:r w:rsidR="00FC7B1D" w:rsidRPr="00FC7B1D">
        <w:rPr>
          <w:rFonts w:ascii="Arial" w:eastAsiaTheme="majorEastAsia" w:hAnsi="Arial" w:cs="Arial"/>
          <w:color w:val="000000"/>
        </w:rPr>
        <w:t xml:space="preserve">ast of England boasts a number of excellent centres for simulated learning in a high fidelity setting. These include facilities at the University of Hertfordshire, the University of Bedfordshire, Anglia Ruskin University, the University of Essex, Cambridge University Hospitals NHS Trust, the University of East Anglia, </w:t>
      </w:r>
      <w:r w:rsidR="001121FF">
        <w:rPr>
          <w:rFonts w:ascii="Arial" w:eastAsiaTheme="majorEastAsia" w:hAnsi="Arial" w:cs="Arial"/>
          <w:color w:val="000000"/>
        </w:rPr>
        <w:t xml:space="preserve">University Campus Suffolk, </w:t>
      </w:r>
      <w:r w:rsidR="00FC7B1D" w:rsidRPr="00FC7B1D">
        <w:rPr>
          <w:rFonts w:ascii="Arial" w:eastAsiaTheme="majorEastAsia" w:hAnsi="Arial" w:cs="Arial"/>
          <w:color w:val="000000"/>
        </w:rPr>
        <w:t xml:space="preserve">the Iceni Centre in Colchester and, more recently, the state of the art Evelyn Cambridge Surgical Training Centre, which provides unique opportunities to develop technical expertise using cadaveric material. In addition, </w:t>
      </w:r>
      <w:r w:rsidR="007D52CD">
        <w:rPr>
          <w:rFonts w:ascii="Arial" w:eastAsiaTheme="majorEastAsia" w:hAnsi="Arial" w:cs="Arial"/>
          <w:color w:val="000000"/>
        </w:rPr>
        <w:t>many</w:t>
      </w:r>
      <w:r w:rsidR="007D52CD" w:rsidRPr="00FC7B1D">
        <w:rPr>
          <w:rFonts w:ascii="Arial" w:eastAsiaTheme="majorEastAsia" w:hAnsi="Arial" w:cs="Arial"/>
          <w:color w:val="000000"/>
        </w:rPr>
        <w:t xml:space="preserve"> </w:t>
      </w:r>
      <w:r w:rsidR="00A17077">
        <w:rPr>
          <w:rFonts w:ascii="Arial" w:eastAsiaTheme="majorEastAsia" w:hAnsi="Arial" w:cs="Arial"/>
          <w:color w:val="000000"/>
        </w:rPr>
        <w:t>Local Education Provider</w:t>
      </w:r>
      <w:r w:rsidR="007D52CD">
        <w:rPr>
          <w:rFonts w:ascii="Arial" w:eastAsiaTheme="majorEastAsia" w:hAnsi="Arial" w:cs="Arial"/>
          <w:color w:val="000000"/>
        </w:rPr>
        <w:t>s</w:t>
      </w:r>
      <w:r w:rsidR="00A17077">
        <w:rPr>
          <w:rFonts w:ascii="Arial" w:eastAsiaTheme="majorEastAsia" w:hAnsi="Arial" w:cs="Arial"/>
          <w:color w:val="000000"/>
        </w:rPr>
        <w:t xml:space="preserve"> </w:t>
      </w:r>
      <w:r w:rsidR="00A7342C">
        <w:rPr>
          <w:rFonts w:ascii="Arial" w:eastAsiaTheme="majorEastAsia" w:hAnsi="Arial" w:cs="Arial"/>
          <w:color w:val="000000"/>
        </w:rPr>
        <w:t xml:space="preserve">(LEPs) </w:t>
      </w:r>
      <w:r w:rsidR="00FC7B1D" w:rsidRPr="00FC7B1D">
        <w:rPr>
          <w:rFonts w:ascii="Arial" w:eastAsiaTheme="majorEastAsia" w:hAnsi="Arial" w:cs="Arial"/>
          <w:color w:val="000000"/>
        </w:rPr>
        <w:t xml:space="preserve">engaged in the training of doctors and non-medical professionals </w:t>
      </w:r>
      <w:r w:rsidR="007D52CD" w:rsidRPr="00FC7B1D">
        <w:rPr>
          <w:rFonts w:ascii="Arial" w:eastAsiaTheme="majorEastAsia" w:hAnsi="Arial" w:cs="Arial"/>
          <w:color w:val="000000"/>
        </w:rPr>
        <w:t>ha</w:t>
      </w:r>
      <w:r w:rsidR="007D52CD">
        <w:rPr>
          <w:rFonts w:ascii="Arial" w:eastAsiaTheme="majorEastAsia" w:hAnsi="Arial" w:cs="Arial"/>
          <w:color w:val="000000"/>
        </w:rPr>
        <w:t>ve</w:t>
      </w:r>
      <w:r w:rsidR="007D52CD" w:rsidRPr="00FC7B1D">
        <w:rPr>
          <w:rFonts w:ascii="Arial" w:eastAsiaTheme="majorEastAsia" w:hAnsi="Arial" w:cs="Arial"/>
          <w:color w:val="000000"/>
        </w:rPr>
        <w:t xml:space="preserve"> </w:t>
      </w:r>
      <w:r>
        <w:rPr>
          <w:rFonts w:ascii="Arial" w:eastAsiaTheme="majorEastAsia" w:hAnsi="Arial" w:cs="Arial"/>
          <w:color w:val="000000"/>
        </w:rPr>
        <w:t xml:space="preserve">either a simulation suite or </w:t>
      </w:r>
      <w:r w:rsidR="00FC7B1D" w:rsidRPr="00FC7B1D">
        <w:rPr>
          <w:rFonts w:ascii="Arial" w:eastAsiaTheme="majorEastAsia" w:hAnsi="Arial" w:cs="Arial"/>
          <w:color w:val="000000"/>
        </w:rPr>
        <w:t>a clinical skills laboratory that is appropriately equipped</w:t>
      </w:r>
      <w:r w:rsidR="00A7342C">
        <w:rPr>
          <w:rFonts w:ascii="Arial" w:eastAsiaTheme="majorEastAsia" w:hAnsi="Arial" w:cs="Arial"/>
          <w:color w:val="000000"/>
        </w:rPr>
        <w:t xml:space="preserve"> and</w:t>
      </w:r>
      <w:r w:rsidR="00FC7B1D" w:rsidRPr="00FC7B1D">
        <w:rPr>
          <w:rFonts w:ascii="Arial" w:eastAsiaTheme="majorEastAsia" w:hAnsi="Arial" w:cs="Arial"/>
          <w:color w:val="000000"/>
        </w:rPr>
        <w:t xml:space="preserve"> staffed and is accessible in working hours and</w:t>
      </w:r>
      <w:r w:rsidR="007D52CD">
        <w:rPr>
          <w:rFonts w:ascii="Arial" w:eastAsiaTheme="majorEastAsia" w:hAnsi="Arial" w:cs="Arial"/>
          <w:color w:val="000000"/>
        </w:rPr>
        <w:t>, in some cases,</w:t>
      </w:r>
      <w:r w:rsidR="00FC7B1D" w:rsidRPr="00FC7B1D">
        <w:rPr>
          <w:rFonts w:ascii="Arial" w:eastAsiaTheme="majorEastAsia" w:hAnsi="Arial" w:cs="Arial"/>
          <w:color w:val="000000"/>
        </w:rPr>
        <w:t xml:space="preserve"> out of hours.</w:t>
      </w:r>
    </w:p>
    <w:p w:rsidR="00FC7B1D" w:rsidRPr="00FC7B1D" w:rsidRDefault="00FC7B1D" w:rsidP="00FC7B1D">
      <w:pPr>
        <w:autoSpaceDE w:val="0"/>
        <w:autoSpaceDN w:val="0"/>
        <w:adjustRightInd w:val="0"/>
        <w:rPr>
          <w:rFonts w:ascii="Arial" w:eastAsiaTheme="majorEastAsia" w:hAnsi="Arial" w:cs="Arial"/>
          <w:color w:val="000000"/>
        </w:rPr>
      </w:pPr>
    </w:p>
    <w:p w:rsidR="00557420"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color w:val="000000"/>
        </w:rPr>
        <w:t xml:space="preserve">Funding for simulation and clinical skills learning </w:t>
      </w:r>
      <w:r w:rsidR="00557420">
        <w:rPr>
          <w:rFonts w:ascii="Arial" w:eastAsiaTheme="majorEastAsia" w:hAnsi="Arial" w:cs="Arial"/>
          <w:color w:val="000000"/>
        </w:rPr>
        <w:t xml:space="preserve">is </w:t>
      </w:r>
      <w:r w:rsidRPr="00FC7B1D">
        <w:rPr>
          <w:rFonts w:ascii="Arial" w:eastAsiaTheme="majorEastAsia" w:hAnsi="Arial" w:cs="Arial"/>
          <w:color w:val="000000"/>
        </w:rPr>
        <w:t xml:space="preserve">provided through </w:t>
      </w:r>
      <w:r w:rsidR="00557420">
        <w:rPr>
          <w:rFonts w:ascii="Arial" w:eastAsiaTheme="majorEastAsia" w:hAnsi="Arial" w:cs="Arial"/>
          <w:color w:val="000000"/>
        </w:rPr>
        <w:t>a number of streams, including:</w:t>
      </w:r>
    </w:p>
    <w:p w:rsidR="00557420" w:rsidRPr="00557420" w:rsidRDefault="00557420" w:rsidP="00557420">
      <w:pPr>
        <w:pStyle w:val="ListParagraph"/>
        <w:numPr>
          <w:ilvl w:val="0"/>
          <w:numId w:val="10"/>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A</w:t>
      </w:r>
      <w:r w:rsidR="00FC7B1D" w:rsidRPr="00557420">
        <w:rPr>
          <w:rFonts w:ascii="Arial" w:eastAsiaTheme="majorEastAsia" w:hAnsi="Arial" w:cs="Arial"/>
          <w:color w:val="000000"/>
          <w:sz w:val="22"/>
          <w:szCs w:val="22"/>
        </w:rPr>
        <w:t xml:space="preserve"> </w:t>
      </w:r>
      <w:r>
        <w:rPr>
          <w:rFonts w:ascii="Arial" w:eastAsiaTheme="majorEastAsia" w:hAnsi="Arial" w:cs="Arial"/>
          <w:color w:val="000000"/>
          <w:sz w:val="22"/>
          <w:szCs w:val="22"/>
        </w:rPr>
        <w:t xml:space="preserve">centrally-managed </w:t>
      </w:r>
      <w:r w:rsidR="00FC7B1D" w:rsidRPr="00557420">
        <w:rPr>
          <w:rFonts w:ascii="Arial" w:eastAsiaTheme="majorEastAsia" w:hAnsi="Arial" w:cs="Arial"/>
          <w:color w:val="000000"/>
          <w:sz w:val="22"/>
          <w:szCs w:val="22"/>
        </w:rPr>
        <w:t xml:space="preserve">simulation budget administered through a bidding process </w:t>
      </w:r>
    </w:p>
    <w:p w:rsidR="00FC7B1D" w:rsidRPr="00557420" w:rsidRDefault="00557420" w:rsidP="00FC7B1D">
      <w:pPr>
        <w:pStyle w:val="ListParagraph"/>
        <w:numPr>
          <w:ilvl w:val="0"/>
          <w:numId w:val="10"/>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School based study leave (</w:t>
      </w:r>
      <w:r w:rsidR="00FC7B1D" w:rsidRPr="00557420">
        <w:rPr>
          <w:rFonts w:ascii="Arial" w:eastAsiaTheme="majorEastAsia" w:hAnsi="Arial" w:cs="Arial"/>
          <w:color w:val="000000"/>
          <w:sz w:val="22"/>
          <w:szCs w:val="22"/>
        </w:rPr>
        <w:t>for postgraduate medical trainees</w:t>
      </w:r>
      <w:r w:rsidRPr="00557420">
        <w:rPr>
          <w:rFonts w:ascii="Arial" w:eastAsiaTheme="majorEastAsia" w:hAnsi="Arial" w:cs="Arial"/>
          <w:color w:val="000000"/>
          <w:sz w:val="22"/>
          <w:szCs w:val="22"/>
        </w:rPr>
        <w:t>)</w:t>
      </w:r>
    </w:p>
    <w:p w:rsidR="00557420" w:rsidRDefault="00557420" w:rsidP="00FC7B1D">
      <w:pPr>
        <w:pStyle w:val="ListParagraph"/>
        <w:numPr>
          <w:ilvl w:val="0"/>
          <w:numId w:val="10"/>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 xml:space="preserve">Continuing Professional </w:t>
      </w:r>
      <w:r>
        <w:rPr>
          <w:rFonts w:ascii="Arial" w:eastAsiaTheme="majorEastAsia" w:hAnsi="Arial" w:cs="Arial"/>
          <w:color w:val="000000"/>
          <w:sz w:val="22"/>
          <w:szCs w:val="22"/>
        </w:rPr>
        <w:t xml:space="preserve">Development (CPD) budgets </w:t>
      </w:r>
      <w:r w:rsidR="00B3313E">
        <w:rPr>
          <w:rFonts w:ascii="Arial" w:eastAsiaTheme="majorEastAsia" w:hAnsi="Arial" w:cs="Arial"/>
          <w:color w:val="000000"/>
          <w:sz w:val="22"/>
          <w:szCs w:val="22"/>
        </w:rPr>
        <w:t>managed</w:t>
      </w:r>
      <w:r>
        <w:rPr>
          <w:rFonts w:ascii="Arial" w:eastAsiaTheme="majorEastAsia" w:hAnsi="Arial" w:cs="Arial"/>
          <w:color w:val="000000"/>
          <w:sz w:val="22"/>
          <w:szCs w:val="22"/>
        </w:rPr>
        <w:t xml:space="preserve"> by employers</w:t>
      </w:r>
    </w:p>
    <w:p w:rsidR="00557420" w:rsidRPr="00557420" w:rsidRDefault="00557420" w:rsidP="00FC7B1D">
      <w:pPr>
        <w:pStyle w:val="ListParagraph"/>
        <w:numPr>
          <w:ilvl w:val="0"/>
          <w:numId w:val="10"/>
        </w:numPr>
        <w:autoSpaceDE w:val="0"/>
        <w:autoSpaceDN w:val="0"/>
        <w:adjustRightInd w:val="0"/>
        <w:rPr>
          <w:rFonts w:ascii="Arial" w:eastAsiaTheme="majorEastAsia" w:hAnsi="Arial" w:cs="Arial"/>
          <w:color w:val="000000"/>
          <w:sz w:val="22"/>
          <w:szCs w:val="22"/>
        </w:rPr>
      </w:pPr>
      <w:r>
        <w:rPr>
          <w:rFonts w:ascii="Arial" w:eastAsiaTheme="majorEastAsia" w:hAnsi="Arial" w:cs="Arial"/>
          <w:color w:val="000000"/>
          <w:sz w:val="22"/>
          <w:szCs w:val="22"/>
        </w:rPr>
        <w:t>HEI budgets (for undergraduate trainees)</w:t>
      </w:r>
    </w:p>
    <w:p w:rsidR="00557420" w:rsidRDefault="00557420" w:rsidP="00FC7B1D">
      <w:pPr>
        <w:autoSpaceDE w:val="0"/>
        <w:autoSpaceDN w:val="0"/>
        <w:adjustRightInd w:val="0"/>
        <w:rPr>
          <w:rFonts w:ascii="Arial" w:eastAsiaTheme="majorEastAsia" w:hAnsi="Arial" w:cs="Arial"/>
          <w:color w:val="000000"/>
        </w:rPr>
      </w:pP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color w:val="000000"/>
        </w:rPr>
        <w:t>The widespread and effective use of these financial resources, facilities and equipment is important for the following reasons:</w:t>
      </w:r>
    </w:p>
    <w:p w:rsidR="00353E47" w:rsidRDefault="00353E47" w:rsidP="00FC7B1D">
      <w:pPr>
        <w:autoSpaceDE w:val="0"/>
        <w:autoSpaceDN w:val="0"/>
        <w:adjustRightInd w:val="0"/>
        <w:rPr>
          <w:rFonts w:ascii="Arial" w:eastAsiaTheme="majorEastAsia" w:hAnsi="Arial" w:cs="Arial"/>
          <w:b/>
          <w:color w:val="000000"/>
        </w:rPr>
      </w:pP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b/>
          <w:color w:val="000000"/>
        </w:rPr>
        <w:t>1. Public expectation</w:t>
      </w:r>
      <w:r w:rsidRPr="00FC7B1D">
        <w:rPr>
          <w:rFonts w:ascii="Arial" w:eastAsiaTheme="majorEastAsia" w:hAnsi="Arial" w:cs="Arial"/>
          <w:color w:val="000000"/>
        </w:rPr>
        <w:t xml:space="preserve"> </w:t>
      </w: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color w:val="000000"/>
        </w:rPr>
        <w:t>Members of the public not only expect professionals in high impact occupations to engage in appropriate skills and simulator training, they believe that clinicians already do. Patient groups are shocked to learn that doctors frequently perform procedures for the first time on a real patient and that professional examinations offer limited assessment of practical ability.</w:t>
      </w:r>
    </w:p>
    <w:p w:rsidR="00FC7B1D" w:rsidRPr="00FC7B1D" w:rsidRDefault="00FC7B1D" w:rsidP="00FC7B1D">
      <w:pPr>
        <w:autoSpaceDE w:val="0"/>
        <w:autoSpaceDN w:val="0"/>
        <w:adjustRightInd w:val="0"/>
        <w:rPr>
          <w:rFonts w:ascii="Arial" w:eastAsiaTheme="majorEastAsia" w:hAnsi="Arial" w:cs="Arial"/>
          <w:color w:val="000000"/>
        </w:rPr>
      </w:pP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b/>
          <w:color w:val="000000"/>
        </w:rPr>
        <w:t>2. Evidence of efficacy</w:t>
      </w:r>
      <w:r w:rsidRPr="00FC7B1D">
        <w:rPr>
          <w:rFonts w:ascii="Arial" w:eastAsiaTheme="majorEastAsia" w:hAnsi="Arial" w:cs="Arial"/>
          <w:color w:val="000000"/>
        </w:rPr>
        <w:t xml:space="preserve"> </w:t>
      </w: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color w:val="000000"/>
        </w:rPr>
        <w:t>There is now a significant and growing body of evidence that simulator training is educationally effective in developing technical skills. Additionally, evidence is slowly accumulating that patient safety standards and non-technical skills, such as human factors also improve following simulator training. This latter view is at least partially informed by the experience of other high risk professionals in the airline and nuclear industries.</w:t>
      </w:r>
    </w:p>
    <w:p w:rsidR="00FC7B1D" w:rsidRPr="00FC7B1D" w:rsidRDefault="00FC7B1D" w:rsidP="00FC7B1D">
      <w:pPr>
        <w:autoSpaceDE w:val="0"/>
        <w:autoSpaceDN w:val="0"/>
        <w:adjustRightInd w:val="0"/>
        <w:rPr>
          <w:rFonts w:ascii="Arial" w:eastAsiaTheme="majorEastAsia" w:hAnsi="Arial" w:cs="Arial"/>
          <w:color w:val="000000"/>
        </w:rPr>
      </w:pP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b/>
          <w:color w:val="000000"/>
        </w:rPr>
        <w:t>3. Changes in clinical practice</w:t>
      </w: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color w:val="000000"/>
        </w:rPr>
        <w:t>The rate of change in clinical practice is now so rapid that there is an on-going requirement to train both new and existing clinicians in recent technologies and procedures. A prolonged period of learning in an apprenticeship model is no longer p</w:t>
      </w:r>
      <w:r w:rsidR="00084D3C">
        <w:rPr>
          <w:rFonts w:ascii="Arial" w:eastAsiaTheme="majorEastAsia" w:hAnsi="Arial" w:cs="Arial"/>
          <w:color w:val="000000"/>
        </w:rPr>
        <w:t xml:space="preserve">ractical </w:t>
      </w:r>
      <w:r w:rsidRPr="00FC7B1D">
        <w:rPr>
          <w:rFonts w:ascii="Arial" w:eastAsiaTheme="majorEastAsia" w:hAnsi="Arial" w:cs="Arial"/>
          <w:color w:val="000000"/>
        </w:rPr>
        <w:t>or cost effective.</w:t>
      </w:r>
    </w:p>
    <w:p w:rsidR="00084D3C" w:rsidRDefault="00084D3C" w:rsidP="00FC7B1D">
      <w:pPr>
        <w:autoSpaceDE w:val="0"/>
        <w:autoSpaceDN w:val="0"/>
        <w:adjustRightInd w:val="0"/>
        <w:rPr>
          <w:rFonts w:ascii="Arial" w:eastAsiaTheme="majorEastAsia" w:hAnsi="Arial" w:cs="Arial"/>
          <w:b/>
          <w:color w:val="000000"/>
        </w:rPr>
      </w:pP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b/>
          <w:color w:val="000000"/>
        </w:rPr>
        <w:t>4. Changes in working practice</w:t>
      </w:r>
      <w:r w:rsidRPr="00FC7B1D">
        <w:rPr>
          <w:rFonts w:ascii="Arial" w:eastAsiaTheme="majorEastAsia" w:hAnsi="Arial" w:cs="Arial"/>
          <w:color w:val="000000"/>
        </w:rPr>
        <w:t xml:space="preserve"> </w:t>
      </w: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color w:val="000000"/>
        </w:rPr>
        <w:lastRenderedPageBreak/>
        <w:t>The development of new professional roles, the growth of large and complex working environments, the widespread adoption of shift systems and the rapid pace of modern healthcare evolution require clinicians to develop high order leadership and communication skills.</w:t>
      </w:r>
    </w:p>
    <w:p w:rsidR="00FC7B1D" w:rsidRPr="00FC7B1D" w:rsidRDefault="00FC7B1D" w:rsidP="00FC7B1D">
      <w:pPr>
        <w:autoSpaceDE w:val="0"/>
        <w:autoSpaceDN w:val="0"/>
        <w:adjustRightInd w:val="0"/>
        <w:rPr>
          <w:rFonts w:ascii="Arial" w:eastAsiaTheme="majorEastAsia" w:hAnsi="Arial" w:cs="Arial"/>
          <w:color w:val="000000"/>
        </w:rPr>
      </w:pP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b/>
          <w:color w:val="000000"/>
        </w:rPr>
        <w:t>5. Skills acquisition, maintenance and assessment</w:t>
      </w:r>
      <w:r w:rsidRPr="00FC7B1D">
        <w:rPr>
          <w:rFonts w:ascii="Arial" w:eastAsiaTheme="majorEastAsia" w:hAnsi="Arial" w:cs="Arial"/>
          <w:color w:val="000000"/>
        </w:rPr>
        <w:t xml:space="preserve"> </w:t>
      </w: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color w:val="000000"/>
        </w:rPr>
        <w:t xml:space="preserve">The key element here is the concept of progression: a learner must practice and master relevant skills </w:t>
      </w:r>
      <w:r w:rsidRPr="00FC7B1D">
        <w:rPr>
          <w:rFonts w:ascii="Arial" w:eastAsiaTheme="majorEastAsia" w:hAnsi="Arial" w:cs="Arial"/>
          <w:i/>
          <w:iCs/>
          <w:color w:val="000000"/>
        </w:rPr>
        <w:t xml:space="preserve">and </w:t>
      </w:r>
      <w:r w:rsidRPr="00FC7B1D">
        <w:rPr>
          <w:rFonts w:ascii="Arial" w:eastAsiaTheme="majorEastAsia" w:hAnsi="Arial" w:cs="Arial"/>
          <w:color w:val="000000"/>
        </w:rPr>
        <w:t>pass an assessment before embarking on clinical training. Once trained, clinicians can use simulated facilities to rehearse both challenging and routine procedures and to reduce error. This philosophy is based on the combination of deliberate practise with appropriate specific feedback.</w:t>
      </w:r>
    </w:p>
    <w:p w:rsidR="00FC7B1D" w:rsidRPr="00FC7B1D" w:rsidRDefault="00FC7B1D" w:rsidP="00FC7B1D">
      <w:pPr>
        <w:autoSpaceDE w:val="0"/>
        <w:autoSpaceDN w:val="0"/>
        <w:adjustRightInd w:val="0"/>
        <w:rPr>
          <w:rFonts w:ascii="Arial" w:eastAsiaTheme="majorEastAsia" w:hAnsi="Arial" w:cs="Arial"/>
          <w:color w:val="000000"/>
        </w:rPr>
      </w:pP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b/>
          <w:color w:val="000000"/>
        </w:rPr>
        <w:t>6. Technological developments and opportunities</w:t>
      </w:r>
      <w:r w:rsidRPr="00FC7B1D">
        <w:rPr>
          <w:rFonts w:ascii="Arial" w:eastAsiaTheme="majorEastAsia" w:hAnsi="Arial" w:cs="Arial"/>
          <w:color w:val="000000"/>
        </w:rPr>
        <w:t xml:space="preserve"> </w:t>
      </w: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color w:val="000000"/>
        </w:rPr>
        <w:t>The technology available to support high fidelity and simulator training has progressed rapidly in recent years. Whilst there is every reason to suppose that these developments will continue, equipment available now will effectively serv</w:t>
      </w:r>
      <w:r w:rsidR="00084D3C">
        <w:rPr>
          <w:rFonts w:ascii="Arial" w:eastAsiaTheme="majorEastAsia" w:hAnsi="Arial" w:cs="Arial"/>
          <w:color w:val="000000"/>
        </w:rPr>
        <w:t xml:space="preserve">e our purpose for some years to </w:t>
      </w:r>
      <w:r w:rsidRPr="00FC7B1D">
        <w:rPr>
          <w:rFonts w:ascii="Arial" w:eastAsiaTheme="majorEastAsia" w:hAnsi="Arial" w:cs="Arial"/>
          <w:color w:val="000000"/>
        </w:rPr>
        <w:t>come. Evidence exists that the educational value from low fidelity simulators can outweigh that of high fidelity simulators, as long as they are embedded within an educationally sound training programme.</w:t>
      </w:r>
    </w:p>
    <w:p w:rsidR="00FC7B1D" w:rsidRPr="00FC7B1D" w:rsidRDefault="00FC7B1D" w:rsidP="00FC7B1D">
      <w:pPr>
        <w:autoSpaceDE w:val="0"/>
        <w:autoSpaceDN w:val="0"/>
        <w:adjustRightInd w:val="0"/>
        <w:rPr>
          <w:rFonts w:ascii="Arial" w:eastAsiaTheme="majorEastAsia" w:hAnsi="Arial" w:cs="Arial"/>
          <w:color w:val="000000"/>
        </w:rPr>
      </w:pPr>
    </w:p>
    <w:p w:rsidR="00E304DB"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b/>
          <w:color w:val="000000"/>
        </w:rPr>
        <w:t>7.</w:t>
      </w:r>
      <w:r w:rsidRPr="00FC7B1D">
        <w:rPr>
          <w:rFonts w:ascii="Arial" w:eastAsiaTheme="majorEastAsia" w:hAnsi="Arial" w:cs="Arial"/>
          <w:color w:val="000000"/>
        </w:rPr>
        <w:t xml:space="preserve"> </w:t>
      </w:r>
      <w:r w:rsidR="00E304DB" w:rsidRPr="00A17077">
        <w:rPr>
          <w:rFonts w:ascii="Arial" w:eastAsiaTheme="majorEastAsia" w:hAnsi="Arial" w:cs="Arial"/>
          <w:b/>
          <w:color w:val="000000"/>
        </w:rPr>
        <w:t>Effective preparation for clinical practice</w:t>
      </w: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color w:val="000000"/>
        </w:rPr>
        <w:t>To make the best possible use of available workplace time, trainees must have prepared effectively away from the workplace.</w:t>
      </w:r>
    </w:p>
    <w:p w:rsidR="00FC7B1D" w:rsidRPr="00FC7B1D" w:rsidRDefault="00FC7B1D" w:rsidP="00FC7B1D">
      <w:pPr>
        <w:autoSpaceDE w:val="0"/>
        <w:autoSpaceDN w:val="0"/>
        <w:adjustRightInd w:val="0"/>
        <w:rPr>
          <w:rFonts w:ascii="Arial" w:eastAsiaTheme="majorEastAsia" w:hAnsi="Arial" w:cs="Arial"/>
          <w:color w:val="000000"/>
        </w:rPr>
      </w:pPr>
    </w:p>
    <w:p w:rsidR="00E304DB"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b/>
          <w:color w:val="000000"/>
        </w:rPr>
        <w:t>8.</w:t>
      </w:r>
      <w:r w:rsidRPr="00FC7B1D">
        <w:rPr>
          <w:rFonts w:ascii="Arial" w:eastAsiaTheme="majorEastAsia" w:hAnsi="Arial" w:cs="Arial"/>
          <w:color w:val="000000"/>
        </w:rPr>
        <w:t xml:space="preserve"> </w:t>
      </w:r>
      <w:r w:rsidR="00E304DB" w:rsidRPr="00A17077">
        <w:rPr>
          <w:rFonts w:ascii="Arial" w:eastAsiaTheme="majorEastAsia" w:hAnsi="Arial" w:cs="Arial"/>
          <w:b/>
          <w:color w:val="000000"/>
        </w:rPr>
        <w:t>Curricular development</w:t>
      </w: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color w:val="000000"/>
        </w:rPr>
        <w:t xml:space="preserve">The GMC are looking to incorporate simulation training in national curricula and are seeking assurance from </w:t>
      </w:r>
      <w:r w:rsidR="00EC1639">
        <w:rPr>
          <w:rFonts w:ascii="Arial" w:eastAsiaTheme="majorEastAsia" w:hAnsi="Arial" w:cs="Arial"/>
          <w:color w:val="000000"/>
        </w:rPr>
        <w:t>HEE and its Regional Offices</w:t>
      </w:r>
      <w:r w:rsidRPr="00FC7B1D">
        <w:rPr>
          <w:rFonts w:ascii="Arial" w:eastAsiaTheme="majorEastAsia" w:hAnsi="Arial" w:cs="Arial"/>
          <w:color w:val="000000"/>
        </w:rPr>
        <w:t xml:space="preserve"> as to the feasibility of implement</w:t>
      </w:r>
      <w:r w:rsidR="007248D4">
        <w:rPr>
          <w:rFonts w:ascii="Arial" w:eastAsiaTheme="majorEastAsia" w:hAnsi="Arial" w:cs="Arial"/>
          <w:color w:val="000000"/>
        </w:rPr>
        <w:t>ing this</w:t>
      </w:r>
      <w:r w:rsidRPr="00FC7B1D">
        <w:rPr>
          <w:rFonts w:ascii="Arial" w:eastAsiaTheme="majorEastAsia" w:hAnsi="Arial" w:cs="Arial"/>
          <w:color w:val="000000"/>
        </w:rPr>
        <w:t>.</w:t>
      </w:r>
    </w:p>
    <w:p w:rsidR="00FC7B1D" w:rsidRPr="00FC7B1D" w:rsidRDefault="00FC7B1D" w:rsidP="00FC7B1D">
      <w:pPr>
        <w:autoSpaceDE w:val="0"/>
        <w:autoSpaceDN w:val="0"/>
        <w:adjustRightInd w:val="0"/>
        <w:rPr>
          <w:rFonts w:ascii="Arial" w:eastAsiaTheme="majorEastAsia" w:hAnsi="Arial" w:cs="Arial"/>
          <w:color w:val="000000"/>
        </w:rPr>
      </w:pPr>
    </w:p>
    <w:p w:rsidR="00FC7B1D" w:rsidRPr="00FC7B1D" w:rsidRDefault="007248D4" w:rsidP="00FC7B1D">
      <w:pPr>
        <w:autoSpaceDE w:val="0"/>
        <w:autoSpaceDN w:val="0"/>
        <w:adjustRightInd w:val="0"/>
        <w:rPr>
          <w:rFonts w:ascii="Arial" w:eastAsiaTheme="majorEastAsia" w:hAnsi="Arial" w:cs="Arial"/>
          <w:b/>
          <w:bCs/>
          <w:color w:val="000000"/>
        </w:rPr>
      </w:pPr>
      <w:r>
        <w:rPr>
          <w:rFonts w:ascii="Arial" w:eastAsiaTheme="majorEastAsia" w:hAnsi="Arial" w:cs="Arial"/>
          <w:b/>
          <w:bCs/>
          <w:color w:val="000000"/>
        </w:rPr>
        <w:t xml:space="preserve">9. </w:t>
      </w:r>
      <w:r w:rsidR="00FC7B1D" w:rsidRPr="00FC7B1D">
        <w:rPr>
          <w:rFonts w:ascii="Arial" w:eastAsiaTheme="majorEastAsia" w:hAnsi="Arial" w:cs="Arial"/>
          <w:b/>
          <w:bCs/>
          <w:color w:val="000000"/>
        </w:rPr>
        <w:t>Acquisition of Skills</w:t>
      </w: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color w:val="000000"/>
        </w:rPr>
        <w:t xml:space="preserve">The acquisition of clinical skills using simulation is appropriate to all trainees within the </w:t>
      </w:r>
      <w:r w:rsidR="00EC1639">
        <w:rPr>
          <w:rFonts w:ascii="Arial" w:eastAsiaTheme="majorEastAsia" w:hAnsi="Arial" w:cs="Arial"/>
          <w:color w:val="000000"/>
        </w:rPr>
        <w:t>Region</w:t>
      </w:r>
      <w:r w:rsidRPr="00FC7B1D">
        <w:rPr>
          <w:rFonts w:ascii="Arial" w:eastAsiaTheme="majorEastAsia" w:hAnsi="Arial" w:cs="Arial"/>
          <w:color w:val="000000"/>
        </w:rPr>
        <w:t>. The range of skills can be summarised as:</w:t>
      </w:r>
    </w:p>
    <w:p w:rsidR="00FC7B1D" w:rsidRPr="00FC7B1D" w:rsidRDefault="00FC7B1D" w:rsidP="00FC7B1D">
      <w:pPr>
        <w:autoSpaceDE w:val="0"/>
        <w:autoSpaceDN w:val="0"/>
        <w:adjustRightInd w:val="0"/>
        <w:rPr>
          <w:rFonts w:ascii="Arial" w:eastAsiaTheme="majorEastAsia" w:hAnsi="Arial" w:cs="Arial"/>
          <w:color w:val="000000"/>
        </w:rPr>
      </w:pPr>
    </w:p>
    <w:p w:rsidR="00FC7B1D" w:rsidRPr="00557420" w:rsidRDefault="00FC7B1D" w:rsidP="00A7342C">
      <w:pPr>
        <w:pStyle w:val="ListParagraph"/>
        <w:numPr>
          <w:ilvl w:val="0"/>
          <w:numId w:val="16"/>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 xml:space="preserve">Technical, clinical and operative skills </w:t>
      </w:r>
    </w:p>
    <w:p w:rsidR="00FC7B1D" w:rsidRPr="00557420" w:rsidRDefault="00FC7B1D" w:rsidP="00A7342C">
      <w:pPr>
        <w:pStyle w:val="ListParagraph"/>
        <w:numPr>
          <w:ilvl w:val="1"/>
          <w:numId w:val="16"/>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Practical procedures</w:t>
      </w:r>
    </w:p>
    <w:p w:rsidR="00FC7B1D" w:rsidRPr="00557420" w:rsidRDefault="00FC7B1D" w:rsidP="00A7342C">
      <w:pPr>
        <w:pStyle w:val="ListParagraph"/>
        <w:numPr>
          <w:ilvl w:val="1"/>
          <w:numId w:val="16"/>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Basic surgical skills</w:t>
      </w:r>
    </w:p>
    <w:p w:rsidR="00FC7B1D" w:rsidRPr="00557420" w:rsidRDefault="00FC7B1D" w:rsidP="00A7342C">
      <w:pPr>
        <w:pStyle w:val="ListParagraph"/>
        <w:numPr>
          <w:ilvl w:val="1"/>
          <w:numId w:val="16"/>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Operative ability</w:t>
      </w:r>
    </w:p>
    <w:p w:rsidR="00FC7B1D" w:rsidRPr="00557420" w:rsidRDefault="00FC7B1D" w:rsidP="00A7342C">
      <w:pPr>
        <w:pStyle w:val="ListParagraph"/>
        <w:numPr>
          <w:ilvl w:val="1"/>
          <w:numId w:val="16"/>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Other clinical skills, e.g. managing medical emergencies</w:t>
      </w:r>
    </w:p>
    <w:p w:rsidR="00FC7B1D" w:rsidRPr="00557420" w:rsidRDefault="00FC7B1D" w:rsidP="00A7342C">
      <w:pPr>
        <w:pStyle w:val="ListParagraph"/>
        <w:numPr>
          <w:ilvl w:val="0"/>
          <w:numId w:val="16"/>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 xml:space="preserve">Non-technical skills </w:t>
      </w:r>
    </w:p>
    <w:p w:rsidR="00FC7B1D" w:rsidRPr="00557420" w:rsidRDefault="00FC7B1D" w:rsidP="00A7342C">
      <w:pPr>
        <w:pStyle w:val="ListParagraph"/>
        <w:numPr>
          <w:ilvl w:val="1"/>
          <w:numId w:val="16"/>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Leadership</w:t>
      </w:r>
    </w:p>
    <w:p w:rsidR="00FC7B1D" w:rsidRPr="00557420" w:rsidRDefault="00FC7B1D" w:rsidP="00A7342C">
      <w:pPr>
        <w:pStyle w:val="ListParagraph"/>
        <w:numPr>
          <w:ilvl w:val="1"/>
          <w:numId w:val="16"/>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Communication skills</w:t>
      </w:r>
    </w:p>
    <w:p w:rsidR="00FC7B1D" w:rsidRPr="00557420" w:rsidRDefault="00FC7B1D" w:rsidP="00A7342C">
      <w:pPr>
        <w:pStyle w:val="ListParagraph"/>
        <w:numPr>
          <w:ilvl w:val="1"/>
          <w:numId w:val="16"/>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Team working</w:t>
      </w:r>
    </w:p>
    <w:p w:rsidR="00FC7B1D" w:rsidRPr="00557420" w:rsidRDefault="00FC7B1D" w:rsidP="00A7342C">
      <w:pPr>
        <w:pStyle w:val="ListParagraph"/>
        <w:numPr>
          <w:ilvl w:val="0"/>
          <w:numId w:val="16"/>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 xml:space="preserve">Cognitive ability </w:t>
      </w:r>
    </w:p>
    <w:p w:rsidR="00FC7B1D" w:rsidRPr="00557420" w:rsidRDefault="00FC7B1D" w:rsidP="00A7342C">
      <w:pPr>
        <w:pStyle w:val="ListParagraph"/>
        <w:numPr>
          <w:ilvl w:val="1"/>
          <w:numId w:val="16"/>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Decision making</w:t>
      </w:r>
    </w:p>
    <w:p w:rsidR="00557420" w:rsidRPr="00557420" w:rsidRDefault="00FC7B1D" w:rsidP="00A7342C">
      <w:pPr>
        <w:pStyle w:val="ListParagraph"/>
        <w:numPr>
          <w:ilvl w:val="1"/>
          <w:numId w:val="16"/>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Data acquisition and risk assessment</w:t>
      </w:r>
    </w:p>
    <w:p w:rsidR="00557420" w:rsidRPr="00557420" w:rsidRDefault="00FC7B1D" w:rsidP="00A7342C">
      <w:pPr>
        <w:pStyle w:val="ListParagraph"/>
        <w:numPr>
          <w:ilvl w:val="1"/>
          <w:numId w:val="16"/>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Managing uncertainty</w:t>
      </w:r>
    </w:p>
    <w:p w:rsidR="00FC7B1D" w:rsidRPr="00557420" w:rsidRDefault="00FC7B1D" w:rsidP="00A7342C">
      <w:pPr>
        <w:pStyle w:val="ListParagraph"/>
        <w:numPr>
          <w:ilvl w:val="1"/>
          <w:numId w:val="16"/>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Professional judgement in challenging situations</w:t>
      </w:r>
    </w:p>
    <w:p w:rsidR="00FC7B1D" w:rsidRPr="00FC7B1D" w:rsidRDefault="00FC7B1D" w:rsidP="00FC7B1D">
      <w:pPr>
        <w:autoSpaceDE w:val="0"/>
        <w:autoSpaceDN w:val="0"/>
        <w:adjustRightInd w:val="0"/>
        <w:rPr>
          <w:rFonts w:ascii="Arial" w:eastAsiaTheme="majorEastAsia" w:hAnsi="Arial" w:cs="Arial"/>
          <w:color w:val="000000"/>
        </w:rPr>
      </w:pP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color w:val="000000"/>
        </w:rPr>
        <w:lastRenderedPageBreak/>
        <w:t>The various types of simulated experiences include:</w:t>
      </w:r>
    </w:p>
    <w:p w:rsidR="00FC7B1D" w:rsidRPr="00FC7B1D" w:rsidRDefault="00FC7B1D" w:rsidP="00FC7B1D">
      <w:pPr>
        <w:autoSpaceDE w:val="0"/>
        <w:autoSpaceDN w:val="0"/>
        <w:adjustRightInd w:val="0"/>
        <w:rPr>
          <w:rFonts w:ascii="Arial" w:eastAsiaTheme="majorEastAsia" w:hAnsi="Arial" w:cs="Arial"/>
          <w:color w:val="000000"/>
        </w:rPr>
      </w:pPr>
    </w:p>
    <w:p w:rsidR="00FC7B1D" w:rsidRPr="00557420" w:rsidRDefault="00FC7B1D" w:rsidP="00A7342C">
      <w:pPr>
        <w:pStyle w:val="ListParagraph"/>
        <w:numPr>
          <w:ilvl w:val="0"/>
          <w:numId w:val="15"/>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Simulated patients, using either actors or volunteers</w:t>
      </w:r>
    </w:p>
    <w:p w:rsidR="00FC7B1D" w:rsidRPr="00557420" w:rsidRDefault="00FC7B1D" w:rsidP="00A7342C">
      <w:pPr>
        <w:pStyle w:val="ListParagraph"/>
        <w:numPr>
          <w:ilvl w:val="0"/>
          <w:numId w:val="15"/>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Manikins and models of varying complexity, ranging from part task trainers to ‘complete bodies’</w:t>
      </w:r>
    </w:p>
    <w:p w:rsidR="00FC7B1D" w:rsidRPr="00557420" w:rsidRDefault="00FC7B1D" w:rsidP="00A7342C">
      <w:pPr>
        <w:pStyle w:val="ListParagraph"/>
        <w:numPr>
          <w:ilvl w:val="0"/>
          <w:numId w:val="15"/>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Computer-generated virtual reality simulators</w:t>
      </w:r>
    </w:p>
    <w:p w:rsidR="001121FF" w:rsidRPr="00557420" w:rsidRDefault="00FC7B1D" w:rsidP="00A7342C">
      <w:pPr>
        <w:pStyle w:val="ListParagraph"/>
        <w:numPr>
          <w:ilvl w:val="0"/>
          <w:numId w:val="15"/>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Wet labs using human or animal tissue</w:t>
      </w:r>
    </w:p>
    <w:p w:rsidR="00FC7B1D" w:rsidRPr="00557420" w:rsidRDefault="00FC7B1D" w:rsidP="00A7342C">
      <w:pPr>
        <w:pStyle w:val="ListParagraph"/>
        <w:numPr>
          <w:ilvl w:val="0"/>
          <w:numId w:val="15"/>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Bench-top skills trainers</w:t>
      </w:r>
    </w:p>
    <w:p w:rsidR="00FC7B1D" w:rsidRPr="00557420" w:rsidRDefault="00FC7B1D" w:rsidP="00A7342C">
      <w:pPr>
        <w:pStyle w:val="ListParagraph"/>
        <w:numPr>
          <w:ilvl w:val="0"/>
          <w:numId w:val="15"/>
        </w:numPr>
        <w:autoSpaceDE w:val="0"/>
        <w:autoSpaceDN w:val="0"/>
        <w:adjustRightInd w:val="0"/>
        <w:rPr>
          <w:rFonts w:ascii="Arial" w:eastAsiaTheme="majorEastAsia" w:hAnsi="Arial" w:cs="Arial"/>
          <w:color w:val="000000"/>
          <w:sz w:val="22"/>
          <w:szCs w:val="22"/>
        </w:rPr>
      </w:pPr>
      <w:r w:rsidRPr="00557420">
        <w:rPr>
          <w:rFonts w:ascii="Arial" w:eastAsiaTheme="majorEastAsia" w:hAnsi="Arial" w:cs="Arial"/>
          <w:color w:val="000000"/>
          <w:sz w:val="22"/>
          <w:szCs w:val="22"/>
        </w:rPr>
        <w:t>Simulated clinical facilities.</w:t>
      </w:r>
    </w:p>
    <w:p w:rsidR="00FC7B1D" w:rsidRPr="00557420" w:rsidRDefault="00472E75" w:rsidP="00A7342C">
      <w:pPr>
        <w:pStyle w:val="ListParagraph"/>
        <w:numPr>
          <w:ilvl w:val="0"/>
          <w:numId w:val="15"/>
        </w:numPr>
        <w:autoSpaceDE w:val="0"/>
        <w:autoSpaceDN w:val="0"/>
        <w:adjustRightInd w:val="0"/>
        <w:rPr>
          <w:rFonts w:ascii="Arial" w:eastAsiaTheme="majorEastAsia" w:hAnsi="Arial" w:cs="Arial"/>
          <w:color w:val="000000"/>
        </w:rPr>
      </w:pPr>
      <w:r w:rsidRPr="00557420">
        <w:rPr>
          <w:rFonts w:ascii="Arial" w:eastAsiaTheme="majorEastAsia" w:hAnsi="Arial" w:cs="Arial"/>
          <w:color w:val="000000"/>
          <w:sz w:val="22"/>
          <w:szCs w:val="22"/>
        </w:rPr>
        <w:t xml:space="preserve">Human </w:t>
      </w:r>
      <w:r w:rsidR="00FC7B1D" w:rsidRPr="00557420">
        <w:rPr>
          <w:rFonts w:ascii="Arial" w:eastAsiaTheme="majorEastAsia" w:hAnsi="Arial" w:cs="Arial"/>
          <w:color w:val="000000"/>
          <w:sz w:val="22"/>
          <w:szCs w:val="22"/>
        </w:rPr>
        <w:t>factors training</w:t>
      </w:r>
      <w:r w:rsidR="00FC7B1D" w:rsidRPr="00557420">
        <w:rPr>
          <w:rFonts w:ascii="Arial" w:eastAsiaTheme="majorEastAsia" w:hAnsi="Arial" w:cs="Arial"/>
          <w:color w:val="000000"/>
        </w:rPr>
        <w:t xml:space="preserve"> </w:t>
      </w:r>
    </w:p>
    <w:p w:rsidR="00FC7B1D" w:rsidRPr="00557420" w:rsidRDefault="00FC7B1D" w:rsidP="00FC7B1D">
      <w:pPr>
        <w:autoSpaceDE w:val="0"/>
        <w:autoSpaceDN w:val="0"/>
        <w:adjustRightInd w:val="0"/>
        <w:rPr>
          <w:rFonts w:ascii="Arial" w:eastAsiaTheme="majorEastAsia" w:hAnsi="Arial" w:cs="Arial"/>
          <w:color w:val="000000"/>
        </w:rPr>
      </w:pPr>
    </w:p>
    <w:p w:rsidR="00A94430" w:rsidRDefault="007248D4" w:rsidP="00FC7B1D">
      <w:pPr>
        <w:autoSpaceDE w:val="0"/>
        <w:autoSpaceDN w:val="0"/>
        <w:adjustRightInd w:val="0"/>
        <w:rPr>
          <w:rFonts w:ascii="Arial" w:eastAsiaTheme="majorEastAsia" w:hAnsi="Arial" w:cs="Arial"/>
          <w:b/>
          <w:color w:val="000000"/>
        </w:rPr>
      </w:pPr>
      <w:r w:rsidRPr="00557420">
        <w:rPr>
          <w:rFonts w:ascii="Arial" w:eastAsiaTheme="majorEastAsia" w:hAnsi="Arial" w:cs="Arial"/>
          <w:b/>
          <w:color w:val="000000"/>
        </w:rPr>
        <w:t xml:space="preserve">Principles </w:t>
      </w:r>
      <w:r w:rsidR="00A7342C">
        <w:rPr>
          <w:rFonts w:ascii="Arial" w:eastAsiaTheme="majorEastAsia" w:hAnsi="Arial" w:cs="Arial"/>
          <w:b/>
          <w:color w:val="000000"/>
        </w:rPr>
        <w:t xml:space="preserve">underpinning the </w:t>
      </w:r>
      <w:r w:rsidR="00E304DB" w:rsidRPr="00557420">
        <w:rPr>
          <w:rFonts w:ascii="Arial" w:eastAsiaTheme="majorEastAsia" w:hAnsi="Arial" w:cs="Arial"/>
          <w:b/>
          <w:color w:val="000000"/>
        </w:rPr>
        <w:t xml:space="preserve">Simulation </w:t>
      </w:r>
      <w:r w:rsidR="00FC7B1D" w:rsidRPr="00557420">
        <w:rPr>
          <w:rFonts w:ascii="Arial" w:eastAsiaTheme="majorEastAsia" w:hAnsi="Arial" w:cs="Arial"/>
          <w:b/>
          <w:color w:val="000000"/>
        </w:rPr>
        <w:t>Strategy for HEE</w:t>
      </w:r>
      <w:r w:rsidR="00EC1639" w:rsidRPr="00557420">
        <w:rPr>
          <w:rFonts w:ascii="Arial" w:eastAsiaTheme="majorEastAsia" w:hAnsi="Arial" w:cs="Arial"/>
          <w:b/>
          <w:color w:val="000000"/>
        </w:rPr>
        <w:t xml:space="preserve"> E</w:t>
      </w:r>
      <w:r w:rsidR="00FC7B1D" w:rsidRPr="00557420">
        <w:rPr>
          <w:rFonts w:ascii="Arial" w:eastAsiaTheme="majorEastAsia" w:hAnsi="Arial" w:cs="Arial"/>
          <w:b/>
          <w:color w:val="000000"/>
        </w:rPr>
        <w:t>oE</w:t>
      </w:r>
    </w:p>
    <w:p w:rsidR="00A7342C" w:rsidRPr="00557420" w:rsidRDefault="00A7342C" w:rsidP="00FC7B1D">
      <w:pPr>
        <w:autoSpaceDE w:val="0"/>
        <w:autoSpaceDN w:val="0"/>
        <w:adjustRightInd w:val="0"/>
        <w:rPr>
          <w:rFonts w:ascii="Arial" w:eastAsiaTheme="majorEastAsia" w:hAnsi="Arial" w:cs="Arial"/>
          <w:b/>
          <w:color w:val="000000"/>
        </w:rPr>
      </w:pPr>
    </w:p>
    <w:p w:rsidR="00A94430" w:rsidRPr="00A94430" w:rsidRDefault="00A94430" w:rsidP="00A94430">
      <w:pPr>
        <w:pStyle w:val="ListParagraph"/>
        <w:numPr>
          <w:ilvl w:val="0"/>
          <w:numId w:val="7"/>
        </w:numPr>
        <w:autoSpaceDE w:val="0"/>
        <w:autoSpaceDN w:val="0"/>
        <w:adjustRightInd w:val="0"/>
        <w:rPr>
          <w:rFonts w:ascii="Arial" w:eastAsiaTheme="majorEastAsia" w:hAnsi="Arial" w:cs="Arial"/>
          <w:sz w:val="22"/>
          <w:szCs w:val="22"/>
        </w:rPr>
      </w:pPr>
      <w:r w:rsidRPr="00A94430">
        <w:rPr>
          <w:rFonts w:ascii="Arial" w:eastAsiaTheme="majorEastAsia" w:hAnsi="Arial" w:cs="Arial"/>
          <w:sz w:val="22"/>
          <w:szCs w:val="22"/>
        </w:rPr>
        <w:t>The HEE EoE Simulation Strategy address</w:t>
      </w:r>
      <w:r w:rsidR="00554961">
        <w:rPr>
          <w:rFonts w:ascii="Arial" w:eastAsiaTheme="majorEastAsia" w:hAnsi="Arial" w:cs="Arial"/>
          <w:sz w:val="22"/>
          <w:szCs w:val="22"/>
        </w:rPr>
        <w:t>es</w:t>
      </w:r>
      <w:r w:rsidRPr="00A94430">
        <w:rPr>
          <w:rFonts w:ascii="Arial" w:eastAsiaTheme="majorEastAsia" w:hAnsi="Arial" w:cs="Arial"/>
          <w:sz w:val="22"/>
          <w:szCs w:val="22"/>
        </w:rPr>
        <w:t xml:space="preserve"> the urgent and long term developments identified in the National Simulation Development Project Summary Report</w:t>
      </w:r>
      <w:r w:rsidRPr="00A94430">
        <w:rPr>
          <w:rStyle w:val="FootnoteReference"/>
          <w:rFonts w:ascii="Arial" w:hAnsi="Arial" w:cs="Arial"/>
          <w:sz w:val="22"/>
          <w:szCs w:val="22"/>
        </w:rPr>
        <w:footnoteReference w:id="1"/>
      </w:r>
      <w:r w:rsidRPr="00A94430">
        <w:rPr>
          <w:rFonts w:ascii="Arial" w:hAnsi="Arial" w:cs="Arial"/>
          <w:sz w:val="22"/>
          <w:szCs w:val="22"/>
        </w:rPr>
        <w:t xml:space="preserve"> </w:t>
      </w:r>
      <w:r w:rsidRPr="00A94430">
        <w:rPr>
          <w:rFonts w:ascii="Arial" w:eastAsiaTheme="majorEastAsia" w:hAnsi="Arial" w:cs="Arial"/>
          <w:sz w:val="22"/>
          <w:szCs w:val="22"/>
        </w:rPr>
        <w:t xml:space="preserve"> </w:t>
      </w:r>
    </w:p>
    <w:p w:rsidR="00A94430" w:rsidRPr="007248D4" w:rsidRDefault="00A94430" w:rsidP="00A94430">
      <w:pPr>
        <w:pStyle w:val="ListParagraph"/>
        <w:numPr>
          <w:ilvl w:val="0"/>
          <w:numId w:val="7"/>
        </w:numPr>
        <w:autoSpaceDE w:val="0"/>
        <w:autoSpaceDN w:val="0"/>
        <w:adjustRightInd w:val="0"/>
        <w:rPr>
          <w:rFonts w:ascii="Arial" w:eastAsiaTheme="majorEastAsia" w:hAnsi="Arial" w:cs="Arial"/>
          <w:color w:val="000000"/>
          <w:sz w:val="22"/>
          <w:szCs w:val="22"/>
        </w:rPr>
      </w:pPr>
      <w:r>
        <w:rPr>
          <w:rFonts w:ascii="Arial" w:eastAsiaTheme="majorEastAsia" w:hAnsi="Arial" w:cs="Arial"/>
          <w:color w:val="000000"/>
          <w:sz w:val="22"/>
          <w:szCs w:val="22"/>
        </w:rPr>
        <w:t>A</w:t>
      </w:r>
      <w:r w:rsidRPr="007248D4">
        <w:rPr>
          <w:rFonts w:ascii="Arial" w:eastAsiaTheme="majorEastAsia" w:hAnsi="Arial" w:cs="Arial"/>
          <w:color w:val="000000"/>
          <w:sz w:val="22"/>
          <w:szCs w:val="22"/>
        </w:rPr>
        <w:t xml:space="preserve">t the forefront of </w:t>
      </w:r>
      <w:r>
        <w:rPr>
          <w:rFonts w:ascii="Arial" w:eastAsiaTheme="majorEastAsia" w:hAnsi="Arial" w:cs="Arial"/>
          <w:color w:val="000000"/>
          <w:sz w:val="22"/>
          <w:szCs w:val="22"/>
        </w:rPr>
        <w:t>the</w:t>
      </w:r>
      <w:r w:rsidRPr="007248D4">
        <w:rPr>
          <w:rFonts w:ascii="Arial" w:eastAsiaTheme="majorEastAsia" w:hAnsi="Arial" w:cs="Arial"/>
          <w:color w:val="000000"/>
          <w:sz w:val="22"/>
          <w:szCs w:val="22"/>
        </w:rPr>
        <w:t xml:space="preserve"> strategy is the enhancement of patient care and patient safety through the delivery of simulation training. </w:t>
      </w:r>
    </w:p>
    <w:p w:rsidR="00A7342C" w:rsidRDefault="00024AEC" w:rsidP="00024AEC">
      <w:pPr>
        <w:pStyle w:val="ListParagraph"/>
        <w:numPr>
          <w:ilvl w:val="0"/>
          <w:numId w:val="7"/>
        </w:numPr>
        <w:autoSpaceDE w:val="0"/>
        <w:autoSpaceDN w:val="0"/>
        <w:adjustRightInd w:val="0"/>
        <w:rPr>
          <w:rFonts w:ascii="Arial" w:eastAsiaTheme="majorEastAsia" w:hAnsi="Arial" w:cs="Arial"/>
          <w:color w:val="000000"/>
          <w:sz w:val="22"/>
          <w:szCs w:val="22"/>
        </w:rPr>
      </w:pPr>
      <w:r w:rsidRPr="00A94430">
        <w:rPr>
          <w:rFonts w:ascii="Arial" w:eastAsiaTheme="majorEastAsia" w:hAnsi="Arial" w:cs="Arial"/>
          <w:color w:val="000000"/>
          <w:sz w:val="22"/>
          <w:szCs w:val="22"/>
        </w:rPr>
        <w:t xml:space="preserve">Simulation training </w:t>
      </w:r>
      <w:r w:rsidR="00A94430" w:rsidRPr="00A94430">
        <w:rPr>
          <w:rFonts w:ascii="Arial" w:eastAsiaTheme="majorEastAsia" w:hAnsi="Arial" w:cs="Arial"/>
          <w:color w:val="000000"/>
          <w:sz w:val="22"/>
          <w:szCs w:val="22"/>
        </w:rPr>
        <w:t>will</w:t>
      </w:r>
      <w:r w:rsidRPr="00A94430">
        <w:rPr>
          <w:rFonts w:ascii="Arial" w:eastAsiaTheme="majorEastAsia" w:hAnsi="Arial" w:cs="Arial"/>
          <w:color w:val="000000"/>
          <w:sz w:val="22"/>
          <w:szCs w:val="22"/>
        </w:rPr>
        <w:t xml:space="preserve"> be offered both within and across healthcare</w:t>
      </w:r>
      <w:r w:rsidR="00A7342C">
        <w:rPr>
          <w:rFonts w:ascii="Arial" w:eastAsiaTheme="majorEastAsia" w:hAnsi="Arial" w:cs="Arial"/>
          <w:color w:val="000000"/>
          <w:sz w:val="22"/>
          <w:szCs w:val="22"/>
        </w:rPr>
        <w:t xml:space="preserve"> profession</w:t>
      </w:r>
      <w:r w:rsidR="00B3313E">
        <w:rPr>
          <w:rFonts w:ascii="Arial" w:eastAsiaTheme="majorEastAsia" w:hAnsi="Arial" w:cs="Arial"/>
          <w:color w:val="000000"/>
          <w:sz w:val="22"/>
          <w:szCs w:val="22"/>
        </w:rPr>
        <w:t>al and organisational boundaries</w:t>
      </w:r>
    </w:p>
    <w:p w:rsidR="00024AEC" w:rsidRPr="007248D4" w:rsidRDefault="00024AEC" w:rsidP="007248D4">
      <w:pPr>
        <w:pStyle w:val="ListParagraph"/>
        <w:numPr>
          <w:ilvl w:val="0"/>
          <w:numId w:val="7"/>
        </w:numPr>
        <w:autoSpaceDE w:val="0"/>
        <w:autoSpaceDN w:val="0"/>
        <w:adjustRightInd w:val="0"/>
        <w:rPr>
          <w:rFonts w:ascii="Arial" w:eastAsiaTheme="majorEastAsia" w:hAnsi="Arial" w:cs="Arial"/>
          <w:color w:val="000000"/>
          <w:sz w:val="22"/>
          <w:szCs w:val="22"/>
        </w:rPr>
      </w:pPr>
      <w:r w:rsidRPr="007248D4">
        <w:rPr>
          <w:rFonts w:ascii="Arial" w:eastAsiaTheme="majorEastAsia" w:hAnsi="Arial" w:cs="Arial"/>
          <w:color w:val="000000"/>
          <w:sz w:val="22"/>
          <w:szCs w:val="22"/>
        </w:rPr>
        <w:t>Simulation and Clinical Skills Training form part of a wider strategy for enhancing learning across HE</w:t>
      </w:r>
      <w:r w:rsidR="00EC1639" w:rsidRPr="007248D4">
        <w:rPr>
          <w:rFonts w:ascii="Arial" w:eastAsiaTheme="majorEastAsia" w:hAnsi="Arial" w:cs="Arial"/>
          <w:color w:val="000000"/>
          <w:sz w:val="22"/>
          <w:szCs w:val="22"/>
        </w:rPr>
        <w:t xml:space="preserve">E </w:t>
      </w:r>
      <w:r w:rsidRPr="007248D4">
        <w:rPr>
          <w:rFonts w:ascii="Arial" w:eastAsiaTheme="majorEastAsia" w:hAnsi="Arial" w:cs="Arial"/>
          <w:color w:val="000000"/>
          <w:sz w:val="22"/>
          <w:szCs w:val="22"/>
        </w:rPr>
        <w:t>EoE. The use of simulation does not replace supervised clinical practice</w:t>
      </w:r>
      <w:r w:rsidR="009E5566" w:rsidRPr="007248D4">
        <w:rPr>
          <w:rFonts w:ascii="Arial" w:eastAsiaTheme="majorEastAsia" w:hAnsi="Arial" w:cs="Arial"/>
          <w:color w:val="000000"/>
          <w:sz w:val="22"/>
          <w:szCs w:val="22"/>
        </w:rPr>
        <w:t>, but adds</w:t>
      </w:r>
      <w:r w:rsidR="0080061F" w:rsidRPr="007248D4">
        <w:rPr>
          <w:rFonts w:ascii="Arial" w:eastAsiaTheme="majorEastAsia" w:hAnsi="Arial" w:cs="Arial"/>
          <w:color w:val="000000"/>
          <w:sz w:val="22"/>
          <w:szCs w:val="22"/>
        </w:rPr>
        <w:t xml:space="preserve"> </w:t>
      </w:r>
      <w:r w:rsidR="00A7342C">
        <w:rPr>
          <w:rFonts w:ascii="Arial" w:eastAsiaTheme="majorEastAsia" w:hAnsi="Arial" w:cs="Arial"/>
          <w:color w:val="000000"/>
          <w:sz w:val="22"/>
          <w:szCs w:val="22"/>
        </w:rPr>
        <w:t>to it</w:t>
      </w:r>
      <w:r w:rsidRPr="007248D4">
        <w:rPr>
          <w:rFonts w:ascii="Arial" w:eastAsiaTheme="majorEastAsia" w:hAnsi="Arial" w:cs="Arial"/>
          <w:color w:val="000000"/>
          <w:sz w:val="22"/>
          <w:szCs w:val="22"/>
        </w:rPr>
        <w:t xml:space="preserve"> and</w:t>
      </w:r>
      <w:r w:rsidR="00A7342C">
        <w:rPr>
          <w:rFonts w:ascii="Arial" w:eastAsiaTheme="majorEastAsia" w:hAnsi="Arial" w:cs="Arial"/>
          <w:color w:val="000000"/>
          <w:sz w:val="22"/>
          <w:szCs w:val="22"/>
        </w:rPr>
        <w:t>,</w:t>
      </w:r>
      <w:r w:rsidRPr="007248D4">
        <w:rPr>
          <w:rFonts w:ascii="Arial" w:eastAsiaTheme="majorEastAsia" w:hAnsi="Arial" w:cs="Arial"/>
          <w:color w:val="000000"/>
          <w:sz w:val="22"/>
          <w:szCs w:val="22"/>
        </w:rPr>
        <w:t xml:space="preserve"> by doing so</w:t>
      </w:r>
      <w:r w:rsidR="00A7342C">
        <w:rPr>
          <w:rFonts w:ascii="Arial" w:eastAsiaTheme="majorEastAsia" w:hAnsi="Arial" w:cs="Arial"/>
          <w:color w:val="000000"/>
          <w:sz w:val="22"/>
          <w:szCs w:val="22"/>
        </w:rPr>
        <w:t>,</w:t>
      </w:r>
      <w:r w:rsidRPr="007248D4">
        <w:rPr>
          <w:rFonts w:ascii="Arial" w:eastAsiaTheme="majorEastAsia" w:hAnsi="Arial" w:cs="Arial"/>
          <w:color w:val="000000"/>
          <w:sz w:val="22"/>
          <w:szCs w:val="22"/>
        </w:rPr>
        <w:t xml:space="preserve"> makes practice more effective and ultimately safer for the patient. </w:t>
      </w:r>
    </w:p>
    <w:p w:rsidR="00FC7B1D" w:rsidRPr="007248D4" w:rsidRDefault="007248D4" w:rsidP="007248D4">
      <w:pPr>
        <w:pStyle w:val="ListParagraph"/>
        <w:numPr>
          <w:ilvl w:val="0"/>
          <w:numId w:val="7"/>
        </w:numPr>
        <w:autoSpaceDE w:val="0"/>
        <w:autoSpaceDN w:val="0"/>
        <w:adjustRightInd w:val="0"/>
        <w:rPr>
          <w:rFonts w:ascii="Arial" w:eastAsiaTheme="majorEastAsia" w:hAnsi="Arial" w:cs="Arial"/>
          <w:color w:val="000000"/>
          <w:sz w:val="22"/>
          <w:szCs w:val="22"/>
        </w:rPr>
      </w:pPr>
      <w:r w:rsidRPr="007248D4">
        <w:rPr>
          <w:rFonts w:ascii="Arial" w:eastAsiaTheme="majorEastAsia" w:hAnsi="Arial" w:cs="Arial"/>
          <w:color w:val="000000"/>
          <w:sz w:val="22"/>
          <w:szCs w:val="22"/>
        </w:rPr>
        <w:t>T</w:t>
      </w:r>
      <w:r w:rsidR="00FC7B1D" w:rsidRPr="007248D4">
        <w:rPr>
          <w:rFonts w:ascii="Arial" w:eastAsiaTheme="majorEastAsia" w:hAnsi="Arial" w:cs="Arial"/>
          <w:color w:val="000000"/>
          <w:sz w:val="22"/>
          <w:szCs w:val="22"/>
        </w:rPr>
        <w:t xml:space="preserve">he simulation training facilities available within the </w:t>
      </w:r>
      <w:r w:rsidR="00A7342C">
        <w:rPr>
          <w:rFonts w:ascii="Arial" w:eastAsiaTheme="majorEastAsia" w:hAnsi="Arial" w:cs="Arial"/>
          <w:color w:val="000000"/>
          <w:sz w:val="22"/>
          <w:szCs w:val="22"/>
        </w:rPr>
        <w:t>e</w:t>
      </w:r>
      <w:r w:rsidR="00FC7B1D" w:rsidRPr="007248D4">
        <w:rPr>
          <w:rFonts w:ascii="Arial" w:eastAsiaTheme="majorEastAsia" w:hAnsi="Arial" w:cs="Arial"/>
          <w:color w:val="000000"/>
          <w:sz w:val="22"/>
          <w:szCs w:val="22"/>
        </w:rPr>
        <w:t>ast of England</w:t>
      </w:r>
      <w:r w:rsidRPr="007248D4">
        <w:rPr>
          <w:rFonts w:ascii="Arial" w:eastAsiaTheme="majorEastAsia" w:hAnsi="Arial" w:cs="Arial"/>
          <w:color w:val="000000"/>
          <w:sz w:val="22"/>
          <w:szCs w:val="22"/>
        </w:rPr>
        <w:t xml:space="preserve"> should be identified and recognised</w:t>
      </w:r>
      <w:r w:rsidR="00FC7B1D" w:rsidRPr="007248D4">
        <w:rPr>
          <w:rFonts w:ascii="Arial" w:eastAsiaTheme="majorEastAsia" w:hAnsi="Arial" w:cs="Arial"/>
          <w:color w:val="000000"/>
          <w:sz w:val="22"/>
          <w:szCs w:val="22"/>
        </w:rPr>
        <w:t xml:space="preserve">. This will include the creation of a map of simulation training locations within the </w:t>
      </w:r>
      <w:r w:rsidR="00A7342C">
        <w:rPr>
          <w:rFonts w:ascii="Arial" w:eastAsiaTheme="majorEastAsia" w:hAnsi="Arial" w:cs="Arial"/>
          <w:color w:val="000000"/>
          <w:sz w:val="22"/>
          <w:szCs w:val="22"/>
        </w:rPr>
        <w:t>e</w:t>
      </w:r>
      <w:r w:rsidR="00FC7B1D" w:rsidRPr="007248D4">
        <w:rPr>
          <w:rFonts w:ascii="Arial" w:eastAsiaTheme="majorEastAsia" w:hAnsi="Arial" w:cs="Arial"/>
          <w:color w:val="000000"/>
          <w:sz w:val="22"/>
          <w:szCs w:val="22"/>
        </w:rPr>
        <w:t xml:space="preserve">ast of England. </w:t>
      </w:r>
    </w:p>
    <w:p w:rsidR="00FC7B1D" w:rsidRPr="007248D4" w:rsidRDefault="00FC7B1D" w:rsidP="007248D4">
      <w:pPr>
        <w:pStyle w:val="ListParagraph"/>
        <w:numPr>
          <w:ilvl w:val="0"/>
          <w:numId w:val="7"/>
        </w:numPr>
        <w:autoSpaceDE w:val="0"/>
        <w:autoSpaceDN w:val="0"/>
        <w:adjustRightInd w:val="0"/>
        <w:rPr>
          <w:rFonts w:ascii="Arial" w:eastAsiaTheme="majorEastAsia" w:hAnsi="Arial" w:cs="Arial"/>
          <w:color w:val="000000"/>
          <w:sz w:val="22"/>
          <w:szCs w:val="22"/>
        </w:rPr>
      </w:pPr>
      <w:r w:rsidRPr="007248D4">
        <w:rPr>
          <w:rFonts w:ascii="Arial" w:eastAsiaTheme="majorEastAsia" w:hAnsi="Arial" w:cs="Arial"/>
          <w:color w:val="000000"/>
          <w:sz w:val="22"/>
          <w:szCs w:val="22"/>
        </w:rPr>
        <w:t xml:space="preserve">Using a commissioning framework, </w:t>
      </w:r>
      <w:r w:rsidR="000C32C3" w:rsidRPr="007248D4">
        <w:rPr>
          <w:rFonts w:ascii="Arial" w:eastAsiaTheme="majorEastAsia" w:hAnsi="Arial" w:cs="Arial"/>
          <w:color w:val="000000"/>
          <w:sz w:val="22"/>
          <w:szCs w:val="22"/>
        </w:rPr>
        <w:t>HE</w:t>
      </w:r>
      <w:r w:rsidR="00EC1639" w:rsidRPr="007248D4">
        <w:rPr>
          <w:rFonts w:ascii="Arial" w:eastAsiaTheme="majorEastAsia" w:hAnsi="Arial" w:cs="Arial"/>
          <w:color w:val="000000"/>
          <w:sz w:val="22"/>
          <w:szCs w:val="22"/>
        </w:rPr>
        <w:t xml:space="preserve">E </w:t>
      </w:r>
      <w:r w:rsidR="000C32C3" w:rsidRPr="007248D4">
        <w:rPr>
          <w:rFonts w:ascii="Arial" w:eastAsiaTheme="majorEastAsia" w:hAnsi="Arial" w:cs="Arial"/>
          <w:color w:val="000000"/>
          <w:sz w:val="22"/>
          <w:szCs w:val="22"/>
        </w:rPr>
        <w:t>Eo</w:t>
      </w:r>
      <w:r w:rsidRPr="007248D4">
        <w:rPr>
          <w:rFonts w:ascii="Arial" w:eastAsiaTheme="majorEastAsia" w:hAnsi="Arial" w:cs="Arial"/>
          <w:color w:val="000000"/>
          <w:sz w:val="22"/>
          <w:szCs w:val="22"/>
        </w:rPr>
        <w:t>E will commission the use of simulation training services appropriately</w:t>
      </w:r>
      <w:r w:rsidR="000C32C3" w:rsidRPr="007248D4">
        <w:rPr>
          <w:rFonts w:ascii="Arial" w:eastAsiaTheme="majorEastAsia" w:hAnsi="Arial" w:cs="Arial"/>
          <w:color w:val="000000"/>
          <w:sz w:val="22"/>
          <w:szCs w:val="22"/>
        </w:rPr>
        <w:t>.</w:t>
      </w:r>
      <w:r w:rsidRPr="007248D4">
        <w:rPr>
          <w:rFonts w:ascii="Arial" w:eastAsiaTheme="majorEastAsia" w:hAnsi="Arial" w:cs="Arial"/>
          <w:color w:val="000000"/>
          <w:sz w:val="22"/>
          <w:szCs w:val="22"/>
        </w:rPr>
        <w:t xml:space="preserve"> </w:t>
      </w:r>
    </w:p>
    <w:p w:rsidR="00FC7B1D" w:rsidRPr="007248D4" w:rsidRDefault="00353E47" w:rsidP="007248D4">
      <w:pPr>
        <w:pStyle w:val="ListParagraph"/>
        <w:numPr>
          <w:ilvl w:val="0"/>
          <w:numId w:val="7"/>
        </w:numPr>
        <w:autoSpaceDE w:val="0"/>
        <w:autoSpaceDN w:val="0"/>
        <w:adjustRightInd w:val="0"/>
        <w:rPr>
          <w:rFonts w:ascii="Arial" w:eastAsiaTheme="majorEastAsia" w:hAnsi="Arial" w:cs="Arial"/>
          <w:color w:val="000000"/>
          <w:sz w:val="22"/>
          <w:szCs w:val="22"/>
        </w:rPr>
      </w:pPr>
      <w:r>
        <w:rPr>
          <w:rFonts w:ascii="Arial" w:eastAsiaTheme="majorEastAsia" w:hAnsi="Arial" w:cs="Arial"/>
          <w:color w:val="000000"/>
          <w:sz w:val="22"/>
          <w:szCs w:val="22"/>
        </w:rPr>
        <w:t>E</w:t>
      </w:r>
      <w:r w:rsidR="00FC7B1D" w:rsidRPr="007248D4">
        <w:rPr>
          <w:rFonts w:ascii="Arial" w:eastAsiaTheme="majorEastAsia" w:hAnsi="Arial" w:cs="Arial"/>
          <w:color w:val="000000"/>
          <w:sz w:val="22"/>
          <w:szCs w:val="22"/>
        </w:rPr>
        <w:t xml:space="preserve">valuation and feedback </w:t>
      </w:r>
      <w:r w:rsidR="007248D4" w:rsidRPr="007248D4">
        <w:rPr>
          <w:rFonts w:ascii="Arial" w:eastAsiaTheme="majorEastAsia" w:hAnsi="Arial" w:cs="Arial"/>
          <w:color w:val="000000"/>
          <w:sz w:val="22"/>
          <w:szCs w:val="22"/>
        </w:rPr>
        <w:t>will be required</w:t>
      </w:r>
      <w:r w:rsidR="00FC7B1D" w:rsidRPr="007248D4">
        <w:rPr>
          <w:rFonts w:ascii="Arial" w:eastAsiaTheme="majorEastAsia" w:hAnsi="Arial" w:cs="Arial"/>
          <w:color w:val="000000"/>
          <w:sz w:val="22"/>
          <w:szCs w:val="22"/>
        </w:rPr>
        <w:t xml:space="preserve"> from simulation training providers</w:t>
      </w:r>
      <w:r w:rsidR="000C32C3" w:rsidRPr="007248D4">
        <w:rPr>
          <w:rFonts w:ascii="Arial" w:eastAsiaTheme="majorEastAsia" w:hAnsi="Arial" w:cs="Arial"/>
          <w:color w:val="000000"/>
          <w:sz w:val="22"/>
          <w:szCs w:val="22"/>
        </w:rPr>
        <w:t>.</w:t>
      </w:r>
      <w:r w:rsidR="00FC7B1D" w:rsidRPr="007248D4">
        <w:rPr>
          <w:rFonts w:ascii="Arial" w:eastAsiaTheme="majorEastAsia" w:hAnsi="Arial" w:cs="Arial"/>
          <w:color w:val="000000"/>
          <w:sz w:val="22"/>
          <w:szCs w:val="22"/>
        </w:rPr>
        <w:t xml:space="preserve"> </w:t>
      </w:r>
    </w:p>
    <w:p w:rsidR="00FC7B1D" w:rsidRPr="007248D4" w:rsidRDefault="007248D4" w:rsidP="007248D4">
      <w:pPr>
        <w:pStyle w:val="ListParagraph"/>
        <w:numPr>
          <w:ilvl w:val="0"/>
          <w:numId w:val="7"/>
        </w:numPr>
        <w:autoSpaceDE w:val="0"/>
        <w:autoSpaceDN w:val="0"/>
        <w:adjustRightInd w:val="0"/>
        <w:rPr>
          <w:rFonts w:ascii="Arial" w:eastAsiaTheme="majorEastAsia" w:hAnsi="Arial" w:cs="Arial"/>
          <w:color w:val="000000"/>
          <w:sz w:val="22"/>
          <w:szCs w:val="22"/>
        </w:rPr>
      </w:pPr>
      <w:r w:rsidRPr="007248D4">
        <w:rPr>
          <w:rFonts w:ascii="Arial" w:eastAsiaTheme="majorEastAsia" w:hAnsi="Arial" w:cs="Arial"/>
          <w:color w:val="000000"/>
          <w:sz w:val="22"/>
          <w:szCs w:val="22"/>
        </w:rPr>
        <w:t>The</w:t>
      </w:r>
      <w:r w:rsidR="00FC7B1D" w:rsidRPr="007248D4">
        <w:rPr>
          <w:rFonts w:ascii="Arial" w:eastAsiaTheme="majorEastAsia" w:hAnsi="Arial" w:cs="Arial"/>
          <w:color w:val="000000"/>
          <w:sz w:val="22"/>
          <w:szCs w:val="22"/>
        </w:rPr>
        <w:t xml:space="preserve"> simulation faculty</w:t>
      </w:r>
      <w:r w:rsidRPr="007248D4">
        <w:rPr>
          <w:rFonts w:ascii="Arial" w:eastAsiaTheme="majorEastAsia" w:hAnsi="Arial" w:cs="Arial"/>
          <w:color w:val="000000"/>
          <w:sz w:val="22"/>
          <w:szCs w:val="22"/>
        </w:rPr>
        <w:t xml:space="preserve"> will be supported</w:t>
      </w:r>
      <w:r w:rsidR="00A94430">
        <w:rPr>
          <w:rFonts w:ascii="Arial" w:eastAsiaTheme="majorEastAsia" w:hAnsi="Arial" w:cs="Arial"/>
          <w:color w:val="000000"/>
          <w:sz w:val="22"/>
          <w:szCs w:val="22"/>
        </w:rPr>
        <w:t xml:space="preserve"> with</w:t>
      </w:r>
      <w:r w:rsidR="00FC7B1D" w:rsidRPr="007248D4">
        <w:rPr>
          <w:rFonts w:ascii="Arial" w:eastAsiaTheme="majorEastAsia" w:hAnsi="Arial" w:cs="Arial"/>
          <w:color w:val="000000"/>
          <w:sz w:val="22"/>
          <w:szCs w:val="22"/>
        </w:rPr>
        <w:t xml:space="preserve"> a</w:t>
      </w:r>
      <w:r w:rsidRPr="007248D4">
        <w:rPr>
          <w:rFonts w:ascii="Arial" w:eastAsiaTheme="majorEastAsia" w:hAnsi="Arial" w:cs="Arial"/>
          <w:color w:val="000000"/>
          <w:sz w:val="22"/>
          <w:szCs w:val="22"/>
        </w:rPr>
        <w:t>nnual</w:t>
      </w:r>
      <w:r w:rsidR="00FC7B1D" w:rsidRPr="007248D4">
        <w:rPr>
          <w:rFonts w:ascii="Arial" w:eastAsiaTheme="majorEastAsia" w:hAnsi="Arial" w:cs="Arial"/>
          <w:color w:val="000000"/>
          <w:sz w:val="22"/>
          <w:szCs w:val="22"/>
        </w:rPr>
        <w:t xml:space="preserve"> networking </w:t>
      </w:r>
      <w:r w:rsidRPr="007248D4">
        <w:rPr>
          <w:rFonts w:ascii="Arial" w:eastAsiaTheme="majorEastAsia" w:hAnsi="Arial" w:cs="Arial"/>
          <w:color w:val="000000"/>
          <w:sz w:val="22"/>
          <w:szCs w:val="22"/>
        </w:rPr>
        <w:t xml:space="preserve">and </w:t>
      </w:r>
      <w:r w:rsidR="00FC7B1D" w:rsidRPr="007248D4">
        <w:rPr>
          <w:rFonts w:ascii="Arial" w:eastAsiaTheme="majorEastAsia" w:hAnsi="Arial" w:cs="Arial"/>
          <w:color w:val="000000"/>
          <w:sz w:val="22"/>
          <w:szCs w:val="22"/>
        </w:rPr>
        <w:t>development day</w:t>
      </w:r>
      <w:r w:rsidRPr="007248D4">
        <w:rPr>
          <w:rFonts w:ascii="Arial" w:eastAsiaTheme="majorEastAsia" w:hAnsi="Arial" w:cs="Arial"/>
          <w:color w:val="000000"/>
          <w:sz w:val="22"/>
          <w:szCs w:val="22"/>
        </w:rPr>
        <w:t>s</w:t>
      </w:r>
      <w:r w:rsidR="00FC7B1D" w:rsidRPr="007248D4">
        <w:rPr>
          <w:rFonts w:ascii="Arial" w:eastAsiaTheme="majorEastAsia" w:hAnsi="Arial" w:cs="Arial"/>
          <w:color w:val="000000"/>
          <w:sz w:val="22"/>
          <w:szCs w:val="22"/>
        </w:rPr>
        <w:t>.</w:t>
      </w:r>
    </w:p>
    <w:p w:rsidR="00FC7B1D" w:rsidRPr="007248D4" w:rsidRDefault="00FC7B1D" w:rsidP="007248D4">
      <w:pPr>
        <w:pStyle w:val="ListParagraph"/>
        <w:numPr>
          <w:ilvl w:val="0"/>
          <w:numId w:val="7"/>
        </w:numPr>
        <w:autoSpaceDE w:val="0"/>
        <w:autoSpaceDN w:val="0"/>
        <w:adjustRightInd w:val="0"/>
        <w:rPr>
          <w:rFonts w:ascii="Arial" w:eastAsiaTheme="majorEastAsia" w:hAnsi="Arial" w:cs="Arial"/>
          <w:color w:val="000000"/>
          <w:sz w:val="22"/>
          <w:szCs w:val="22"/>
        </w:rPr>
      </w:pPr>
      <w:r w:rsidRPr="007248D4">
        <w:rPr>
          <w:rFonts w:ascii="Arial" w:eastAsiaTheme="majorEastAsia" w:hAnsi="Arial" w:cs="Arial"/>
          <w:color w:val="000000"/>
          <w:sz w:val="22"/>
          <w:szCs w:val="22"/>
        </w:rPr>
        <w:t xml:space="preserve">A hub and spoke model will be adopted, utilising the expertise developed within the Hi-fidelity centres as the hubs and the </w:t>
      </w:r>
      <w:r w:rsidR="00A7342C">
        <w:rPr>
          <w:rFonts w:ascii="Arial" w:eastAsiaTheme="majorEastAsia" w:hAnsi="Arial" w:cs="Arial"/>
          <w:color w:val="000000"/>
          <w:sz w:val="22"/>
          <w:szCs w:val="22"/>
        </w:rPr>
        <w:t>LEPs</w:t>
      </w:r>
      <w:r w:rsidRPr="007248D4">
        <w:rPr>
          <w:rFonts w:ascii="Arial" w:eastAsiaTheme="majorEastAsia" w:hAnsi="Arial" w:cs="Arial"/>
          <w:color w:val="000000"/>
          <w:sz w:val="22"/>
          <w:szCs w:val="22"/>
        </w:rPr>
        <w:t xml:space="preserve"> as the spokes. A multi-professional approach will be adopted whenever appropriate.</w:t>
      </w:r>
    </w:p>
    <w:p w:rsidR="00FC7B1D" w:rsidRPr="007248D4" w:rsidRDefault="00FC7B1D" w:rsidP="007248D4">
      <w:pPr>
        <w:pStyle w:val="ListParagraph"/>
        <w:numPr>
          <w:ilvl w:val="1"/>
          <w:numId w:val="7"/>
        </w:numPr>
        <w:autoSpaceDE w:val="0"/>
        <w:autoSpaceDN w:val="0"/>
        <w:adjustRightInd w:val="0"/>
        <w:rPr>
          <w:rFonts w:ascii="Arial" w:eastAsiaTheme="majorEastAsia" w:hAnsi="Arial" w:cs="Arial"/>
          <w:color w:val="000000"/>
          <w:sz w:val="22"/>
          <w:szCs w:val="22"/>
        </w:rPr>
      </w:pPr>
      <w:r w:rsidRPr="007248D4">
        <w:rPr>
          <w:rFonts w:ascii="Arial" w:eastAsiaTheme="majorEastAsia" w:hAnsi="Arial" w:cs="Arial"/>
          <w:b/>
          <w:bCs/>
          <w:color w:val="000000"/>
          <w:sz w:val="22"/>
          <w:szCs w:val="22"/>
        </w:rPr>
        <w:t>“Hubs”</w:t>
      </w:r>
      <w:r w:rsidR="007248D4" w:rsidRPr="007248D4">
        <w:rPr>
          <w:rFonts w:ascii="Arial" w:eastAsiaTheme="majorEastAsia" w:hAnsi="Arial" w:cs="Arial"/>
          <w:b/>
          <w:bCs/>
          <w:color w:val="000000"/>
          <w:sz w:val="22"/>
          <w:szCs w:val="22"/>
        </w:rPr>
        <w:t xml:space="preserve"> </w:t>
      </w:r>
      <w:r w:rsidRPr="007248D4">
        <w:rPr>
          <w:rFonts w:ascii="Arial" w:eastAsiaTheme="majorEastAsia" w:hAnsi="Arial" w:cs="Arial"/>
          <w:color w:val="000000"/>
          <w:sz w:val="22"/>
          <w:szCs w:val="22"/>
        </w:rPr>
        <w:t xml:space="preserve">Simulated clinical environments (e.g. mock operating theatres, wards and outpatient areas) and complex skill training are by their nature expensive. They require more technical support and often involve the development of a specialist expertise in the faculty. </w:t>
      </w:r>
    </w:p>
    <w:p w:rsidR="00084D3C" w:rsidRPr="007248D4" w:rsidRDefault="00084D3C" w:rsidP="00FC7B1D">
      <w:pPr>
        <w:autoSpaceDE w:val="0"/>
        <w:autoSpaceDN w:val="0"/>
        <w:adjustRightInd w:val="0"/>
        <w:rPr>
          <w:rFonts w:ascii="Arial" w:eastAsiaTheme="majorEastAsia" w:hAnsi="Arial" w:cs="Arial"/>
          <w:b/>
          <w:bCs/>
          <w:color w:val="000000"/>
        </w:rPr>
      </w:pPr>
    </w:p>
    <w:p w:rsidR="00FC7B1D" w:rsidRDefault="00FC7B1D" w:rsidP="007248D4">
      <w:pPr>
        <w:pStyle w:val="ListParagraph"/>
        <w:numPr>
          <w:ilvl w:val="1"/>
          <w:numId w:val="7"/>
        </w:numPr>
        <w:autoSpaceDE w:val="0"/>
        <w:autoSpaceDN w:val="0"/>
        <w:adjustRightInd w:val="0"/>
        <w:rPr>
          <w:rFonts w:ascii="Arial" w:eastAsiaTheme="majorEastAsia" w:hAnsi="Arial" w:cs="Arial"/>
          <w:color w:val="000000"/>
          <w:sz w:val="22"/>
          <w:szCs w:val="22"/>
        </w:rPr>
      </w:pPr>
      <w:r w:rsidRPr="007248D4">
        <w:rPr>
          <w:rFonts w:ascii="Arial" w:eastAsiaTheme="majorEastAsia" w:hAnsi="Arial" w:cs="Arial"/>
          <w:b/>
          <w:bCs/>
          <w:color w:val="000000"/>
          <w:sz w:val="22"/>
          <w:szCs w:val="22"/>
        </w:rPr>
        <w:lastRenderedPageBreak/>
        <w:t>“Spokes”</w:t>
      </w:r>
      <w:r w:rsidR="007248D4" w:rsidRPr="007248D4">
        <w:rPr>
          <w:rFonts w:ascii="Arial" w:eastAsiaTheme="majorEastAsia" w:hAnsi="Arial" w:cs="Arial"/>
          <w:b/>
          <w:bCs/>
          <w:color w:val="000000"/>
          <w:sz w:val="22"/>
          <w:szCs w:val="22"/>
        </w:rPr>
        <w:t xml:space="preserve"> </w:t>
      </w:r>
      <w:r w:rsidRPr="007248D4">
        <w:rPr>
          <w:rFonts w:ascii="Arial" w:eastAsiaTheme="majorEastAsia" w:hAnsi="Arial" w:cs="Arial"/>
          <w:color w:val="000000"/>
          <w:sz w:val="22"/>
          <w:szCs w:val="22"/>
        </w:rPr>
        <w:t xml:space="preserve">All </w:t>
      </w:r>
      <w:r w:rsidR="00A7342C">
        <w:rPr>
          <w:rFonts w:ascii="Arial" w:eastAsiaTheme="majorEastAsia" w:hAnsi="Arial" w:cs="Arial"/>
          <w:color w:val="000000"/>
          <w:sz w:val="22"/>
          <w:szCs w:val="22"/>
        </w:rPr>
        <w:t>LEP</w:t>
      </w:r>
      <w:r w:rsidRPr="007248D4">
        <w:rPr>
          <w:rFonts w:ascii="Arial" w:eastAsiaTheme="majorEastAsia" w:hAnsi="Arial" w:cs="Arial"/>
          <w:color w:val="000000"/>
          <w:sz w:val="22"/>
          <w:szCs w:val="22"/>
        </w:rPr>
        <w:t xml:space="preserve">s will act as “spokes”. However it is recognised that some will also be a Hub for a particular areas of expertise, such as the use of cadaveric material in the Evelyn Cambridge Surgical Centre.  Each </w:t>
      </w:r>
      <w:r w:rsidR="00A7342C">
        <w:rPr>
          <w:rFonts w:ascii="Arial" w:eastAsiaTheme="majorEastAsia" w:hAnsi="Arial" w:cs="Arial"/>
          <w:color w:val="000000"/>
          <w:sz w:val="22"/>
          <w:szCs w:val="22"/>
        </w:rPr>
        <w:t>LEP</w:t>
      </w:r>
      <w:r w:rsidRPr="007248D4">
        <w:rPr>
          <w:rFonts w:ascii="Arial" w:eastAsiaTheme="majorEastAsia" w:hAnsi="Arial" w:cs="Arial"/>
          <w:color w:val="000000"/>
          <w:sz w:val="22"/>
          <w:szCs w:val="22"/>
        </w:rPr>
        <w:t xml:space="preserve"> is expected to provide</w:t>
      </w:r>
      <w:r w:rsidR="00A7342C">
        <w:rPr>
          <w:rFonts w:ascii="Arial" w:eastAsiaTheme="majorEastAsia" w:hAnsi="Arial" w:cs="Arial"/>
          <w:color w:val="000000"/>
          <w:sz w:val="22"/>
          <w:szCs w:val="22"/>
        </w:rPr>
        <w:t xml:space="preserve"> a minimum level of</w:t>
      </w:r>
      <w:r w:rsidRPr="007248D4">
        <w:rPr>
          <w:rFonts w:ascii="Arial" w:eastAsiaTheme="majorEastAsia" w:hAnsi="Arial" w:cs="Arial"/>
          <w:color w:val="000000"/>
          <w:sz w:val="22"/>
          <w:szCs w:val="22"/>
        </w:rPr>
        <w:t xml:space="preserve"> basic clinical skills training facilities which includes</w:t>
      </w:r>
      <w:r w:rsidR="00A7342C">
        <w:rPr>
          <w:rFonts w:ascii="Arial" w:eastAsiaTheme="majorEastAsia" w:hAnsi="Arial" w:cs="Arial"/>
          <w:color w:val="000000"/>
          <w:sz w:val="22"/>
          <w:szCs w:val="22"/>
        </w:rPr>
        <w:t>,</w:t>
      </w:r>
      <w:r w:rsidRPr="007248D4">
        <w:rPr>
          <w:rFonts w:ascii="Arial" w:eastAsiaTheme="majorEastAsia" w:hAnsi="Arial" w:cs="Arial"/>
          <w:color w:val="000000"/>
          <w:sz w:val="22"/>
          <w:szCs w:val="22"/>
        </w:rPr>
        <w:t xml:space="preserve"> but is not limited to: hand washing, intravenous injections and sampling, suturing, resuscitation training, basic and advanced airway management, urinary catheterisation, arterial puncture, and basic surgical skills. </w:t>
      </w:r>
    </w:p>
    <w:p w:rsidR="00CA5C2F" w:rsidRPr="00CA5C2F" w:rsidRDefault="00FC7B1D" w:rsidP="00CA5C2F">
      <w:pPr>
        <w:pStyle w:val="ListParagraph"/>
        <w:numPr>
          <w:ilvl w:val="0"/>
          <w:numId w:val="9"/>
        </w:numPr>
        <w:autoSpaceDE w:val="0"/>
        <w:autoSpaceDN w:val="0"/>
        <w:adjustRightInd w:val="0"/>
        <w:rPr>
          <w:rFonts w:ascii="Arial" w:eastAsiaTheme="majorEastAsia" w:hAnsi="Arial" w:cs="Arial"/>
          <w:color w:val="FF0000"/>
          <w:sz w:val="22"/>
          <w:szCs w:val="22"/>
        </w:rPr>
      </w:pPr>
      <w:r w:rsidRPr="00CA5C2F">
        <w:rPr>
          <w:rFonts w:ascii="Arial" w:eastAsiaTheme="majorEastAsia" w:hAnsi="Arial" w:cs="Arial"/>
          <w:color w:val="000000"/>
          <w:sz w:val="22"/>
          <w:szCs w:val="22"/>
        </w:rPr>
        <w:t xml:space="preserve">A number of </w:t>
      </w:r>
      <w:r w:rsidR="00A7342C">
        <w:rPr>
          <w:rFonts w:ascii="Arial" w:eastAsiaTheme="majorEastAsia" w:hAnsi="Arial" w:cs="Arial"/>
          <w:color w:val="000000"/>
          <w:sz w:val="22"/>
          <w:szCs w:val="22"/>
        </w:rPr>
        <w:t>LEP</w:t>
      </w:r>
      <w:r w:rsidRPr="00CA5C2F">
        <w:rPr>
          <w:rFonts w:ascii="Arial" w:eastAsiaTheme="majorEastAsia" w:hAnsi="Arial" w:cs="Arial"/>
          <w:color w:val="000000"/>
          <w:sz w:val="22"/>
          <w:szCs w:val="22"/>
        </w:rPr>
        <w:t xml:space="preserve">s have received investment for manikins and high fidelity simulators </w:t>
      </w:r>
      <w:r w:rsidR="007248D4" w:rsidRPr="00CA5C2F">
        <w:rPr>
          <w:rFonts w:ascii="Arial" w:eastAsiaTheme="majorEastAsia" w:hAnsi="Arial" w:cs="Arial"/>
          <w:color w:val="000000"/>
          <w:sz w:val="22"/>
          <w:szCs w:val="22"/>
        </w:rPr>
        <w:t xml:space="preserve">in the past </w:t>
      </w:r>
      <w:r w:rsidRPr="00CA5C2F">
        <w:rPr>
          <w:rFonts w:ascii="Arial" w:eastAsiaTheme="majorEastAsia" w:hAnsi="Arial" w:cs="Arial"/>
          <w:color w:val="000000"/>
          <w:sz w:val="22"/>
          <w:szCs w:val="22"/>
        </w:rPr>
        <w:t xml:space="preserve">which can be used for a wide range of specialities. This equipment includes laparoscopic, endoscopic, and angiographic simulators. The medical trainees benefiting from this training include surgeons, radiologists, cardiologists, gynaecologists, anaesthetists and physicians. </w:t>
      </w:r>
      <w:r w:rsidR="00A7342C">
        <w:rPr>
          <w:rFonts w:ascii="Arial" w:eastAsiaTheme="majorEastAsia" w:hAnsi="Arial" w:cs="Arial"/>
          <w:color w:val="000000"/>
          <w:sz w:val="22"/>
          <w:szCs w:val="22"/>
        </w:rPr>
        <w:t>LEP</w:t>
      </w:r>
      <w:r w:rsidRPr="00CA5C2F">
        <w:rPr>
          <w:rFonts w:ascii="Arial" w:eastAsiaTheme="majorEastAsia" w:hAnsi="Arial" w:cs="Arial"/>
          <w:color w:val="000000"/>
          <w:sz w:val="22"/>
          <w:szCs w:val="22"/>
        </w:rPr>
        <w:t xml:space="preserve">s will be </w:t>
      </w:r>
      <w:r w:rsidRPr="00CA5C2F">
        <w:rPr>
          <w:rFonts w:ascii="Arial" w:eastAsiaTheme="majorEastAsia" w:hAnsi="Arial" w:cs="Arial"/>
          <w:sz w:val="22"/>
          <w:szCs w:val="22"/>
        </w:rPr>
        <w:t>encouraged to make these facilities available to trainees from other institutions and from other professions</w:t>
      </w:r>
      <w:r w:rsidR="00472E75" w:rsidRPr="00CA5C2F">
        <w:rPr>
          <w:rFonts w:ascii="Arial" w:eastAsiaTheme="majorEastAsia" w:hAnsi="Arial" w:cs="Arial"/>
          <w:sz w:val="22"/>
          <w:szCs w:val="22"/>
        </w:rPr>
        <w:t>.</w:t>
      </w:r>
    </w:p>
    <w:p w:rsidR="00FC7B1D" w:rsidRPr="00CA5C2F" w:rsidRDefault="00CA5C2F" w:rsidP="00CA5C2F">
      <w:pPr>
        <w:pStyle w:val="ListParagraph"/>
        <w:numPr>
          <w:ilvl w:val="0"/>
          <w:numId w:val="9"/>
        </w:numPr>
        <w:autoSpaceDE w:val="0"/>
        <w:autoSpaceDN w:val="0"/>
        <w:adjustRightInd w:val="0"/>
        <w:rPr>
          <w:rFonts w:ascii="Arial" w:eastAsiaTheme="majorEastAsia" w:hAnsi="Arial" w:cs="Arial"/>
          <w:color w:val="FF0000"/>
          <w:sz w:val="22"/>
          <w:szCs w:val="22"/>
        </w:rPr>
      </w:pPr>
      <w:r>
        <w:rPr>
          <w:rFonts w:ascii="Arial" w:eastAsiaTheme="majorEastAsia" w:hAnsi="Arial" w:cs="Arial"/>
          <w:sz w:val="22"/>
          <w:szCs w:val="22"/>
        </w:rPr>
        <w:t xml:space="preserve">The delivery of the simulation strategy will be led and overseen by an </w:t>
      </w:r>
      <w:r w:rsidR="00FC7B1D" w:rsidRPr="00CA5C2F">
        <w:rPr>
          <w:rFonts w:ascii="Arial" w:eastAsiaTheme="majorEastAsia" w:hAnsi="Arial" w:cs="Arial"/>
          <w:sz w:val="22"/>
          <w:szCs w:val="22"/>
        </w:rPr>
        <w:t>HEE</w:t>
      </w:r>
      <w:r w:rsidR="00EC1639" w:rsidRPr="00CA5C2F">
        <w:rPr>
          <w:rFonts w:ascii="Arial" w:eastAsiaTheme="majorEastAsia" w:hAnsi="Arial" w:cs="Arial"/>
          <w:sz w:val="22"/>
          <w:szCs w:val="22"/>
        </w:rPr>
        <w:t xml:space="preserve"> E</w:t>
      </w:r>
      <w:r w:rsidR="00FC7B1D" w:rsidRPr="00CA5C2F">
        <w:rPr>
          <w:rFonts w:ascii="Arial" w:eastAsiaTheme="majorEastAsia" w:hAnsi="Arial" w:cs="Arial"/>
          <w:sz w:val="22"/>
          <w:szCs w:val="22"/>
        </w:rPr>
        <w:t xml:space="preserve">oE Simulation Steering Group, with representation from Universities, Foundation and Specialty Schools, </w:t>
      </w:r>
      <w:r w:rsidR="00B3313E">
        <w:rPr>
          <w:rFonts w:ascii="Arial" w:eastAsiaTheme="majorEastAsia" w:hAnsi="Arial" w:cs="Arial"/>
          <w:sz w:val="22"/>
          <w:szCs w:val="22"/>
        </w:rPr>
        <w:t>t</w:t>
      </w:r>
      <w:r w:rsidR="00FC7B1D" w:rsidRPr="00CA5C2F">
        <w:rPr>
          <w:rFonts w:ascii="Arial" w:eastAsiaTheme="majorEastAsia" w:hAnsi="Arial" w:cs="Arial"/>
          <w:sz w:val="22"/>
          <w:szCs w:val="22"/>
        </w:rPr>
        <w:t xml:space="preserve">rainees, </w:t>
      </w:r>
      <w:r w:rsidR="00472E75" w:rsidRPr="00CA5C2F">
        <w:rPr>
          <w:rFonts w:ascii="Arial" w:eastAsiaTheme="majorEastAsia" w:hAnsi="Arial" w:cs="Arial"/>
          <w:sz w:val="22"/>
          <w:szCs w:val="22"/>
        </w:rPr>
        <w:t>HEE</w:t>
      </w:r>
      <w:r w:rsidR="00EC1639" w:rsidRPr="00CA5C2F">
        <w:rPr>
          <w:rFonts w:ascii="Arial" w:eastAsiaTheme="majorEastAsia" w:hAnsi="Arial" w:cs="Arial"/>
          <w:sz w:val="22"/>
          <w:szCs w:val="22"/>
        </w:rPr>
        <w:t xml:space="preserve"> E</w:t>
      </w:r>
      <w:r w:rsidR="00472E75" w:rsidRPr="00CA5C2F">
        <w:rPr>
          <w:rFonts w:ascii="Arial" w:eastAsiaTheme="majorEastAsia" w:hAnsi="Arial" w:cs="Arial"/>
          <w:sz w:val="22"/>
          <w:szCs w:val="22"/>
        </w:rPr>
        <w:t>oE</w:t>
      </w:r>
      <w:r w:rsidR="00A7342C">
        <w:rPr>
          <w:rFonts w:ascii="Arial" w:eastAsiaTheme="majorEastAsia" w:hAnsi="Arial" w:cs="Arial"/>
          <w:sz w:val="22"/>
          <w:szCs w:val="22"/>
        </w:rPr>
        <w:t>’s</w:t>
      </w:r>
      <w:r w:rsidR="00472E75" w:rsidRPr="00CA5C2F">
        <w:rPr>
          <w:rFonts w:ascii="Arial" w:eastAsiaTheme="majorEastAsia" w:hAnsi="Arial" w:cs="Arial"/>
          <w:sz w:val="22"/>
          <w:szCs w:val="22"/>
        </w:rPr>
        <w:t xml:space="preserve"> Professional Advisor for TEL, </w:t>
      </w:r>
      <w:r w:rsidR="00B3313E">
        <w:rPr>
          <w:rFonts w:ascii="Arial" w:eastAsiaTheme="majorEastAsia" w:hAnsi="Arial" w:cs="Arial"/>
          <w:sz w:val="22"/>
          <w:szCs w:val="22"/>
        </w:rPr>
        <w:t>p</w:t>
      </w:r>
      <w:r w:rsidR="00FC7B1D" w:rsidRPr="00CA5C2F">
        <w:rPr>
          <w:rFonts w:ascii="Arial" w:eastAsiaTheme="majorEastAsia" w:hAnsi="Arial" w:cs="Arial"/>
          <w:sz w:val="22"/>
          <w:szCs w:val="22"/>
        </w:rPr>
        <w:t xml:space="preserve">atient </w:t>
      </w:r>
      <w:r w:rsidR="00B3313E">
        <w:rPr>
          <w:rFonts w:ascii="Arial" w:eastAsiaTheme="majorEastAsia" w:hAnsi="Arial" w:cs="Arial"/>
          <w:sz w:val="22"/>
          <w:szCs w:val="22"/>
        </w:rPr>
        <w:t>&amp; p</w:t>
      </w:r>
      <w:r w:rsidR="00A7342C">
        <w:rPr>
          <w:rFonts w:ascii="Arial" w:eastAsiaTheme="majorEastAsia" w:hAnsi="Arial" w:cs="Arial"/>
          <w:sz w:val="22"/>
          <w:szCs w:val="22"/>
        </w:rPr>
        <w:t xml:space="preserve">ublic </w:t>
      </w:r>
      <w:r w:rsidR="00B3313E">
        <w:rPr>
          <w:rFonts w:ascii="Arial" w:eastAsiaTheme="majorEastAsia" w:hAnsi="Arial" w:cs="Arial"/>
          <w:sz w:val="22"/>
          <w:szCs w:val="22"/>
        </w:rPr>
        <w:t>voice and medical and non-m</w:t>
      </w:r>
      <w:r w:rsidR="00FC7B1D" w:rsidRPr="00CA5C2F">
        <w:rPr>
          <w:rFonts w:ascii="Arial" w:eastAsiaTheme="majorEastAsia" w:hAnsi="Arial" w:cs="Arial"/>
          <w:sz w:val="22"/>
          <w:szCs w:val="22"/>
        </w:rPr>
        <w:t xml:space="preserve">edical senior educationalist engagement from </w:t>
      </w:r>
      <w:r w:rsidR="00A7342C">
        <w:rPr>
          <w:rFonts w:ascii="Arial" w:eastAsiaTheme="majorEastAsia" w:hAnsi="Arial" w:cs="Arial"/>
          <w:color w:val="000000"/>
          <w:sz w:val="22"/>
          <w:szCs w:val="22"/>
        </w:rPr>
        <w:t>LEP</w:t>
      </w:r>
      <w:r w:rsidR="00FC7B1D" w:rsidRPr="00CA5C2F">
        <w:rPr>
          <w:rFonts w:ascii="Arial" w:eastAsiaTheme="majorEastAsia" w:hAnsi="Arial" w:cs="Arial"/>
          <w:color w:val="000000"/>
          <w:sz w:val="22"/>
          <w:szCs w:val="22"/>
        </w:rPr>
        <w:t>s and chaired by an HEE</w:t>
      </w:r>
      <w:r w:rsidR="00EC1639" w:rsidRPr="00CA5C2F">
        <w:rPr>
          <w:rFonts w:ascii="Arial" w:eastAsiaTheme="majorEastAsia" w:hAnsi="Arial" w:cs="Arial"/>
          <w:color w:val="000000"/>
          <w:sz w:val="22"/>
          <w:szCs w:val="22"/>
        </w:rPr>
        <w:t xml:space="preserve"> E</w:t>
      </w:r>
      <w:r w:rsidR="00FC7B1D" w:rsidRPr="00CA5C2F">
        <w:rPr>
          <w:rFonts w:ascii="Arial" w:eastAsiaTheme="majorEastAsia" w:hAnsi="Arial" w:cs="Arial"/>
          <w:color w:val="000000"/>
          <w:sz w:val="22"/>
          <w:szCs w:val="22"/>
        </w:rPr>
        <w:t>oE Lead for Simulation</w:t>
      </w:r>
      <w:r w:rsidR="00E304DB" w:rsidRPr="00CA5C2F">
        <w:rPr>
          <w:rFonts w:ascii="Arial" w:eastAsiaTheme="majorEastAsia" w:hAnsi="Arial" w:cs="Arial"/>
          <w:color w:val="000000"/>
          <w:sz w:val="22"/>
          <w:szCs w:val="22"/>
        </w:rPr>
        <w:t xml:space="preserve">. </w:t>
      </w:r>
      <w:r w:rsidR="00FC7B1D" w:rsidRPr="00CA5C2F">
        <w:rPr>
          <w:rFonts w:ascii="Arial" w:eastAsiaTheme="majorEastAsia" w:hAnsi="Arial" w:cs="Arial"/>
          <w:color w:val="000000"/>
          <w:sz w:val="22"/>
          <w:szCs w:val="22"/>
        </w:rPr>
        <w:t xml:space="preserve">The steering group will provide an opportunity for a coordinated approach to commissioning simulation activity within </w:t>
      </w:r>
      <w:r w:rsidR="00A7342C">
        <w:rPr>
          <w:rFonts w:ascii="Arial" w:eastAsiaTheme="majorEastAsia" w:hAnsi="Arial" w:cs="Arial"/>
          <w:color w:val="000000"/>
          <w:sz w:val="22"/>
          <w:szCs w:val="22"/>
        </w:rPr>
        <w:t xml:space="preserve">the </w:t>
      </w:r>
      <w:r w:rsidR="00FC7B1D" w:rsidRPr="00CA5C2F">
        <w:rPr>
          <w:rFonts w:ascii="Arial" w:eastAsiaTheme="majorEastAsia" w:hAnsi="Arial" w:cs="Arial"/>
          <w:color w:val="000000"/>
          <w:sz w:val="22"/>
          <w:szCs w:val="22"/>
        </w:rPr>
        <w:t>EOE, where commissioners and providers are able to meet within a forum in order to ensure best value and use of facilities an</w:t>
      </w:r>
      <w:r w:rsidR="000C32C3" w:rsidRPr="00CA5C2F">
        <w:rPr>
          <w:rFonts w:ascii="Arial" w:eastAsiaTheme="majorEastAsia" w:hAnsi="Arial" w:cs="Arial"/>
          <w:color w:val="000000"/>
          <w:sz w:val="22"/>
          <w:szCs w:val="22"/>
        </w:rPr>
        <w:t xml:space="preserve">d training resource across EOE. </w:t>
      </w:r>
      <w:r w:rsidR="000C32C3" w:rsidRPr="00CA5C2F">
        <w:rPr>
          <w:rFonts w:ascii="Arial" w:eastAsiaTheme="majorEastAsia" w:hAnsi="Arial" w:cs="Arial"/>
          <w:color w:val="FF0000"/>
          <w:sz w:val="22"/>
          <w:szCs w:val="22"/>
        </w:rPr>
        <w:t xml:space="preserve"> </w:t>
      </w:r>
    </w:p>
    <w:p w:rsidR="00FC7B1D" w:rsidRPr="00CA5C2F" w:rsidRDefault="00FC7B1D" w:rsidP="00CA5C2F">
      <w:pPr>
        <w:pStyle w:val="ListParagraph"/>
        <w:numPr>
          <w:ilvl w:val="0"/>
          <w:numId w:val="7"/>
        </w:numPr>
        <w:autoSpaceDE w:val="0"/>
        <w:autoSpaceDN w:val="0"/>
        <w:adjustRightInd w:val="0"/>
        <w:rPr>
          <w:rFonts w:ascii="Arial" w:eastAsiaTheme="majorEastAsia" w:hAnsi="Arial" w:cs="Arial"/>
          <w:color w:val="000000"/>
          <w:sz w:val="22"/>
          <w:szCs w:val="22"/>
        </w:rPr>
      </w:pPr>
      <w:r w:rsidRPr="00CA5C2F">
        <w:rPr>
          <w:rFonts w:ascii="Arial" w:eastAsiaTheme="majorEastAsia" w:hAnsi="Arial" w:cs="Arial"/>
          <w:color w:val="000000"/>
          <w:sz w:val="22"/>
          <w:szCs w:val="22"/>
        </w:rPr>
        <w:t xml:space="preserve">Additional support will be provided by a </w:t>
      </w:r>
      <w:r w:rsidRPr="00CA5C2F">
        <w:rPr>
          <w:rFonts w:ascii="Arial" w:eastAsiaTheme="majorEastAsia" w:hAnsi="Arial" w:cs="Arial"/>
          <w:bCs/>
          <w:color w:val="000000"/>
          <w:sz w:val="22"/>
          <w:szCs w:val="22"/>
        </w:rPr>
        <w:t>project administrator</w:t>
      </w:r>
      <w:r w:rsidR="00A7342C">
        <w:rPr>
          <w:rFonts w:ascii="Arial" w:eastAsiaTheme="majorEastAsia" w:hAnsi="Arial" w:cs="Arial"/>
          <w:bCs/>
          <w:color w:val="000000"/>
          <w:sz w:val="22"/>
          <w:szCs w:val="22"/>
        </w:rPr>
        <w:t>,</w:t>
      </w:r>
      <w:r w:rsidRPr="00CA5C2F">
        <w:rPr>
          <w:rFonts w:ascii="Arial" w:eastAsiaTheme="majorEastAsia" w:hAnsi="Arial" w:cs="Arial"/>
          <w:color w:val="000000"/>
          <w:sz w:val="22"/>
          <w:szCs w:val="22"/>
        </w:rPr>
        <w:t xml:space="preserve"> whose role will help ensure a collaborative, quality assured and sustainable approach to simulation training. </w:t>
      </w:r>
      <w:r w:rsidR="00B3313E">
        <w:rPr>
          <w:rFonts w:ascii="Arial" w:eastAsiaTheme="majorEastAsia" w:hAnsi="Arial" w:cs="Arial"/>
          <w:color w:val="000000"/>
          <w:sz w:val="22"/>
          <w:szCs w:val="22"/>
        </w:rPr>
        <w:t>He/</w:t>
      </w:r>
      <w:r w:rsidR="00A7342C">
        <w:rPr>
          <w:rFonts w:ascii="Arial" w:eastAsiaTheme="majorEastAsia" w:hAnsi="Arial" w:cs="Arial"/>
          <w:color w:val="000000"/>
          <w:sz w:val="22"/>
          <w:szCs w:val="22"/>
        </w:rPr>
        <w:t>she</w:t>
      </w:r>
      <w:r w:rsidRPr="00CA5C2F">
        <w:rPr>
          <w:rFonts w:ascii="Arial" w:eastAsiaTheme="majorEastAsia" w:hAnsi="Arial" w:cs="Arial"/>
          <w:color w:val="000000"/>
          <w:sz w:val="22"/>
          <w:szCs w:val="22"/>
        </w:rPr>
        <w:t xml:space="preserve"> will provide a key role in networking and sharing good practice. </w:t>
      </w:r>
    </w:p>
    <w:p w:rsidR="00FC7B1D" w:rsidRPr="00CA5C2F" w:rsidRDefault="00FC7B1D" w:rsidP="00CA5C2F">
      <w:pPr>
        <w:pStyle w:val="ListParagraph"/>
        <w:numPr>
          <w:ilvl w:val="0"/>
          <w:numId w:val="7"/>
        </w:numPr>
        <w:autoSpaceDE w:val="0"/>
        <w:autoSpaceDN w:val="0"/>
        <w:adjustRightInd w:val="0"/>
        <w:rPr>
          <w:rFonts w:ascii="Arial" w:eastAsiaTheme="majorEastAsia" w:hAnsi="Arial" w:cs="Arial"/>
          <w:color w:val="000000"/>
          <w:sz w:val="22"/>
          <w:szCs w:val="22"/>
        </w:rPr>
      </w:pPr>
      <w:r w:rsidRPr="00CA5C2F">
        <w:rPr>
          <w:rFonts w:ascii="Arial" w:eastAsiaTheme="majorEastAsia" w:hAnsi="Arial" w:cs="Arial"/>
          <w:color w:val="000000"/>
          <w:sz w:val="22"/>
          <w:szCs w:val="22"/>
        </w:rPr>
        <w:t xml:space="preserve">Within </w:t>
      </w:r>
      <w:r w:rsidR="007F6182">
        <w:rPr>
          <w:rFonts w:ascii="Arial" w:eastAsiaTheme="majorEastAsia" w:hAnsi="Arial" w:cs="Arial"/>
          <w:bCs/>
          <w:color w:val="000000"/>
          <w:sz w:val="22"/>
          <w:szCs w:val="22"/>
        </w:rPr>
        <w:t>LEP</w:t>
      </w:r>
      <w:r w:rsidRPr="00CA5C2F">
        <w:rPr>
          <w:rFonts w:ascii="Arial" w:eastAsiaTheme="majorEastAsia" w:hAnsi="Arial" w:cs="Arial"/>
          <w:bCs/>
          <w:color w:val="000000"/>
          <w:sz w:val="22"/>
          <w:szCs w:val="22"/>
        </w:rPr>
        <w:t>s</w:t>
      </w:r>
      <w:r w:rsidRPr="00CA5C2F">
        <w:rPr>
          <w:rFonts w:ascii="Arial" w:eastAsiaTheme="majorEastAsia" w:hAnsi="Arial" w:cs="Arial"/>
          <w:color w:val="000000"/>
          <w:sz w:val="22"/>
          <w:szCs w:val="22"/>
        </w:rPr>
        <w:t xml:space="preserve">, </w:t>
      </w:r>
      <w:r w:rsidR="00E304DB" w:rsidRPr="00CA5C2F">
        <w:rPr>
          <w:rFonts w:ascii="Arial" w:eastAsiaTheme="majorEastAsia" w:hAnsi="Arial" w:cs="Arial"/>
          <w:color w:val="000000"/>
          <w:sz w:val="22"/>
          <w:szCs w:val="22"/>
        </w:rPr>
        <w:t>e</w:t>
      </w:r>
      <w:r w:rsidRPr="00CA5C2F">
        <w:rPr>
          <w:rFonts w:ascii="Arial" w:eastAsiaTheme="majorEastAsia" w:hAnsi="Arial" w:cs="Arial"/>
          <w:color w:val="000000"/>
          <w:sz w:val="22"/>
          <w:szCs w:val="22"/>
        </w:rPr>
        <w:t>ducational leads for simulation and clinical skills training will work with the Directors of Medical Education, No</w:t>
      </w:r>
      <w:r w:rsidR="00B3313E">
        <w:rPr>
          <w:rFonts w:ascii="Arial" w:eastAsiaTheme="majorEastAsia" w:hAnsi="Arial" w:cs="Arial"/>
          <w:color w:val="000000"/>
          <w:sz w:val="22"/>
          <w:szCs w:val="22"/>
        </w:rPr>
        <w:t>n-Medical Tutors and Education Centre M</w:t>
      </w:r>
      <w:r w:rsidRPr="00CA5C2F">
        <w:rPr>
          <w:rFonts w:ascii="Arial" w:eastAsiaTheme="majorEastAsia" w:hAnsi="Arial" w:cs="Arial"/>
          <w:color w:val="000000"/>
          <w:sz w:val="22"/>
          <w:szCs w:val="22"/>
        </w:rPr>
        <w:t>angers to ensure appropriate facilities and equipment for simulation and clinical skills are available to support curriculum delivery.</w:t>
      </w:r>
    </w:p>
    <w:p w:rsidR="00FC7B1D" w:rsidRPr="00CA5C2F" w:rsidRDefault="00CA5C2F" w:rsidP="00CA5C2F">
      <w:pPr>
        <w:pStyle w:val="ListParagraph"/>
        <w:numPr>
          <w:ilvl w:val="0"/>
          <w:numId w:val="7"/>
        </w:numPr>
        <w:autoSpaceDE w:val="0"/>
        <w:autoSpaceDN w:val="0"/>
        <w:adjustRightInd w:val="0"/>
        <w:rPr>
          <w:rFonts w:ascii="Arial" w:eastAsiaTheme="majorEastAsia" w:hAnsi="Arial" w:cs="Arial"/>
          <w:color w:val="000000"/>
          <w:sz w:val="22"/>
          <w:szCs w:val="22"/>
        </w:rPr>
      </w:pPr>
      <w:r>
        <w:rPr>
          <w:rFonts w:ascii="Arial" w:eastAsiaTheme="majorEastAsia" w:hAnsi="Arial" w:cs="Arial"/>
          <w:color w:val="000000"/>
          <w:sz w:val="22"/>
          <w:szCs w:val="22"/>
        </w:rPr>
        <w:t>Similarly, each</w:t>
      </w:r>
      <w:r w:rsidR="00E304DB" w:rsidRPr="00CA5C2F">
        <w:rPr>
          <w:rFonts w:ascii="Arial" w:eastAsiaTheme="majorEastAsia" w:hAnsi="Arial" w:cs="Arial"/>
          <w:color w:val="000000"/>
          <w:sz w:val="22"/>
          <w:szCs w:val="22"/>
        </w:rPr>
        <w:t xml:space="preserve"> </w:t>
      </w:r>
      <w:r w:rsidR="00FC7B1D" w:rsidRPr="00CA5C2F">
        <w:rPr>
          <w:rFonts w:ascii="Arial" w:eastAsiaTheme="majorEastAsia" w:hAnsi="Arial" w:cs="Arial"/>
          <w:color w:val="000000"/>
          <w:sz w:val="22"/>
          <w:szCs w:val="22"/>
        </w:rPr>
        <w:t xml:space="preserve">Foundation and </w:t>
      </w:r>
      <w:r w:rsidR="00FC7B1D" w:rsidRPr="00CA5C2F">
        <w:rPr>
          <w:rFonts w:ascii="Arial" w:eastAsiaTheme="majorEastAsia" w:hAnsi="Arial" w:cs="Arial"/>
          <w:bCs/>
          <w:color w:val="000000"/>
          <w:sz w:val="22"/>
          <w:szCs w:val="22"/>
        </w:rPr>
        <w:t>Speciality School</w:t>
      </w:r>
      <w:r>
        <w:rPr>
          <w:rFonts w:ascii="Arial" w:eastAsiaTheme="majorEastAsia" w:hAnsi="Arial" w:cs="Arial"/>
          <w:b/>
          <w:bCs/>
          <w:color w:val="000000"/>
          <w:sz w:val="22"/>
          <w:szCs w:val="22"/>
        </w:rPr>
        <w:t xml:space="preserve"> </w:t>
      </w:r>
      <w:r w:rsidRPr="00CA5C2F">
        <w:rPr>
          <w:rFonts w:ascii="Arial" w:eastAsiaTheme="majorEastAsia" w:hAnsi="Arial" w:cs="Arial"/>
          <w:bCs/>
          <w:color w:val="000000"/>
          <w:sz w:val="22"/>
          <w:szCs w:val="22"/>
        </w:rPr>
        <w:t>will have a</w:t>
      </w:r>
      <w:r w:rsidR="00B3313E">
        <w:rPr>
          <w:rFonts w:ascii="Arial" w:eastAsiaTheme="majorEastAsia" w:hAnsi="Arial" w:cs="Arial"/>
          <w:color w:val="000000"/>
          <w:sz w:val="22"/>
          <w:szCs w:val="22"/>
        </w:rPr>
        <w:t xml:space="preserve"> s</w:t>
      </w:r>
      <w:r w:rsidR="00A94430">
        <w:rPr>
          <w:rFonts w:ascii="Arial" w:eastAsiaTheme="majorEastAsia" w:hAnsi="Arial" w:cs="Arial"/>
          <w:color w:val="000000"/>
          <w:sz w:val="22"/>
          <w:szCs w:val="22"/>
        </w:rPr>
        <w:t xml:space="preserve">imulation </w:t>
      </w:r>
      <w:r w:rsidR="00B3313E">
        <w:rPr>
          <w:rFonts w:ascii="Arial" w:eastAsiaTheme="majorEastAsia" w:hAnsi="Arial" w:cs="Arial"/>
          <w:color w:val="000000"/>
          <w:sz w:val="22"/>
          <w:szCs w:val="22"/>
        </w:rPr>
        <w:t>l</w:t>
      </w:r>
      <w:r w:rsidR="00A94430">
        <w:rPr>
          <w:rFonts w:ascii="Arial" w:eastAsiaTheme="majorEastAsia" w:hAnsi="Arial" w:cs="Arial"/>
          <w:color w:val="000000"/>
          <w:sz w:val="22"/>
          <w:szCs w:val="22"/>
        </w:rPr>
        <w:t xml:space="preserve">ead, who </w:t>
      </w:r>
      <w:r w:rsidR="00FC7B1D" w:rsidRPr="00CA5C2F">
        <w:rPr>
          <w:rFonts w:ascii="Arial" w:eastAsiaTheme="majorEastAsia" w:hAnsi="Arial" w:cs="Arial"/>
          <w:color w:val="000000"/>
          <w:sz w:val="22"/>
          <w:szCs w:val="22"/>
        </w:rPr>
        <w:t>will be responsible for mapping the various elements of clinical skills and simulation training to their curricula. These individuals will ensure that s</w:t>
      </w:r>
      <w:r w:rsidR="007F6182">
        <w:rPr>
          <w:rFonts w:ascii="Arial" w:eastAsiaTheme="majorEastAsia" w:hAnsi="Arial" w:cs="Arial"/>
          <w:color w:val="000000"/>
          <w:sz w:val="22"/>
          <w:szCs w:val="22"/>
        </w:rPr>
        <w:t>imulation</w:t>
      </w:r>
      <w:r w:rsidR="00FC7B1D" w:rsidRPr="00CA5C2F">
        <w:rPr>
          <w:rFonts w:ascii="Arial" w:eastAsiaTheme="majorEastAsia" w:hAnsi="Arial" w:cs="Arial"/>
          <w:color w:val="000000"/>
          <w:sz w:val="22"/>
          <w:szCs w:val="22"/>
        </w:rPr>
        <w:t xml:space="preserve"> training is made available at appropriate times within the programme for trainees at varying levels of seniority.</w:t>
      </w:r>
    </w:p>
    <w:p w:rsidR="00FC7B1D" w:rsidRPr="00CA5C2F" w:rsidRDefault="007F6182" w:rsidP="00CA5C2F">
      <w:pPr>
        <w:pStyle w:val="ListParagraph"/>
        <w:numPr>
          <w:ilvl w:val="0"/>
          <w:numId w:val="7"/>
        </w:numPr>
        <w:autoSpaceDE w:val="0"/>
        <w:autoSpaceDN w:val="0"/>
        <w:adjustRightInd w:val="0"/>
        <w:rPr>
          <w:rFonts w:ascii="Arial" w:eastAsiaTheme="majorEastAsia" w:hAnsi="Arial" w:cs="Arial"/>
          <w:color w:val="000000"/>
          <w:sz w:val="22"/>
          <w:szCs w:val="22"/>
        </w:rPr>
      </w:pPr>
      <w:r>
        <w:rPr>
          <w:rFonts w:ascii="Arial" w:eastAsiaTheme="majorEastAsia" w:hAnsi="Arial" w:cs="Arial"/>
          <w:color w:val="000000"/>
          <w:sz w:val="22"/>
          <w:szCs w:val="22"/>
        </w:rPr>
        <w:t>LEP</w:t>
      </w:r>
      <w:r w:rsidR="00FC7B1D" w:rsidRPr="00CA5C2F">
        <w:rPr>
          <w:rFonts w:ascii="Arial" w:eastAsiaTheme="majorEastAsia" w:hAnsi="Arial" w:cs="Arial"/>
          <w:color w:val="000000"/>
          <w:sz w:val="22"/>
          <w:szCs w:val="22"/>
        </w:rPr>
        <w:t>s and Schools will be required to provide evidence that simulat</w:t>
      </w:r>
      <w:r w:rsidR="00B3313E">
        <w:rPr>
          <w:rFonts w:ascii="Arial" w:eastAsiaTheme="majorEastAsia" w:hAnsi="Arial" w:cs="Arial"/>
          <w:color w:val="000000"/>
          <w:sz w:val="22"/>
          <w:szCs w:val="22"/>
        </w:rPr>
        <w:t>ion</w:t>
      </w:r>
      <w:r w:rsidR="00FC7B1D" w:rsidRPr="00CA5C2F">
        <w:rPr>
          <w:rFonts w:ascii="Arial" w:eastAsiaTheme="majorEastAsia" w:hAnsi="Arial" w:cs="Arial"/>
          <w:color w:val="000000"/>
          <w:sz w:val="22"/>
          <w:szCs w:val="22"/>
        </w:rPr>
        <w:t xml:space="preserve"> training meets the agreed quality standard</w:t>
      </w:r>
      <w:r w:rsidR="00B3313E">
        <w:rPr>
          <w:rFonts w:ascii="Arial" w:eastAsiaTheme="majorEastAsia" w:hAnsi="Arial" w:cs="Arial"/>
          <w:color w:val="000000"/>
          <w:sz w:val="22"/>
          <w:szCs w:val="22"/>
        </w:rPr>
        <w:t>s in their annual r</w:t>
      </w:r>
      <w:r w:rsidR="00FC7B1D" w:rsidRPr="00CA5C2F">
        <w:rPr>
          <w:rFonts w:ascii="Arial" w:eastAsiaTheme="majorEastAsia" w:hAnsi="Arial" w:cs="Arial"/>
          <w:color w:val="000000"/>
          <w:sz w:val="22"/>
          <w:szCs w:val="22"/>
        </w:rPr>
        <w:t xml:space="preserve">eports to </w:t>
      </w:r>
      <w:r w:rsidR="00EC1639" w:rsidRPr="00CA5C2F">
        <w:rPr>
          <w:rFonts w:ascii="Arial" w:eastAsiaTheme="majorEastAsia" w:hAnsi="Arial" w:cs="Arial"/>
          <w:color w:val="000000"/>
          <w:sz w:val="22"/>
          <w:szCs w:val="22"/>
        </w:rPr>
        <w:t>HEE EoE</w:t>
      </w:r>
      <w:r w:rsidR="00FC7B1D" w:rsidRPr="00CA5C2F">
        <w:rPr>
          <w:rFonts w:ascii="Arial" w:eastAsiaTheme="majorEastAsia" w:hAnsi="Arial" w:cs="Arial"/>
          <w:color w:val="000000"/>
          <w:sz w:val="22"/>
          <w:szCs w:val="22"/>
        </w:rPr>
        <w:t>.</w:t>
      </w:r>
      <w:r w:rsidR="00B3313E">
        <w:rPr>
          <w:rFonts w:ascii="Arial" w:eastAsiaTheme="majorEastAsia" w:hAnsi="Arial" w:cs="Arial"/>
          <w:color w:val="000000"/>
          <w:sz w:val="22"/>
          <w:szCs w:val="22"/>
        </w:rPr>
        <w:t xml:space="preserve"> These reports will inform the q</w:t>
      </w:r>
      <w:r w:rsidR="00FC7B1D" w:rsidRPr="00CA5C2F">
        <w:rPr>
          <w:rFonts w:ascii="Arial" w:eastAsiaTheme="majorEastAsia" w:hAnsi="Arial" w:cs="Arial"/>
          <w:color w:val="000000"/>
          <w:sz w:val="22"/>
          <w:szCs w:val="22"/>
        </w:rPr>
        <w:t>ua</w:t>
      </w:r>
      <w:r w:rsidR="00B3313E">
        <w:rPr>
          <w:rFonts w:ascii="Arial" w:eastAsiaTheme="majorEastAsia" w:hAnsi="Arial" w:cs="Arial"/>
          <w:color w:val="000000"/>
          <w:sz w:val="22"/>
          <w:szCs w:val="22"/>
        </w:rPr>
        <w:t>lity m</w:t>
      </w:r>
      <w:r w:rsidR="00FC7B1D" w:rsidRPr="00CA5C2F">
        <w:rPr>
          <w:rFonts w:ascii="Arial" w:eastAsiaTheme="majorEastAsia" w:hAnsi="Arial" w:cs="Arial"/>
          <w:color w:val="000000"/>
          <w:sz w:val="22"/>
          <w:szCs w:val="22"/>
        </w:rPr>
        <w:t xml:space="preserve">anagement process and will be discussed at </w:t>
      </w:r>
      <w:r>
        <w:rPr>
          <w:rFonts w:ascii="Arial" w:eastAsiaTheme="majorEastAsia" w:hAnsi="Arial" w:cs="Arial"/>
          <w:color w:val="000000"/>
          <w:sz w:val="22"/>
          <w:szCs w:val="22"/>
        </w:rPr>
        <w:t>LEP visits. The e</w:t>
      </w:r>
      <w:r w:rsidR="00084D3C" w:rsidRPr="00CA5C2F">
        <w:rPr>
          <w:rFonts w:ascii="Arial" w:eastAsiaTheme="majorEastAsia" w:hAnsi="Arial" w:cs="Arial"/>
          <w:color w:val="000000"/>
          <w:sz w:val="22"/>
          <w:szCs w:val="22"/>
        </w:rPr>
        <w:t xml:space="preserve">ducational quality </w:t>
      </w:r>
      <w:r w:rsidR="00FC7B1D" w:rsidRPr="00CA5C2F">
        <w:rPr>
          <w:rFonts w:ascii="Arial" w:eastAsiaTheme="majorEastAsia" w:hAnsi="Arial" w:cs="Arial"/>
          <w:color w:val="000000"/>
          <w:sz w:val="22"/>
          <w:szCs w:val="22"/>
        </w:rPr>
        <w:t xml:space="preserve">standards </w:t>
      </w:r>
      <w:r>
        <w:rPr>
          <w:rFonts w:ascii="Arial" w:eastAsiaTheme="majorEastAsia" w:hAnsi="Arial" w:cs="Arial"/>
          <w:color w:val="000000"/>
          <w:sz w:val="22"/>
          <w:szCs w:val="22"/>
        </w:rPr>
        <w:t xml:space="preserve">will </w:t>
      </w:r>
      <w:r w:rsidR="00FC7B1D" w:rsidRPr="00CA5C2F">
        <w:rPr>
          <w:rFonts w:ascii="Arial" w:eastAsiaTheme="majorEastAsia" w:hAnsi="Arial" w:cs="Arial"/>
          <w:color w:val="000000"/>
          <w:sz w:val="22"/>
          <w:szCs w:val="22"/>
        </w:rPr>
        <w:t>embrace the range of training provided, faculty involvement in training delivery and an evaluation of the training experience by trainees.</w:t>
      </w:r>
    </w:p>
    <w:p w:rsidR="007F6182" w:rsidRDefault="00FC7B1D" w:rsidP="00CA5C2F">
      <w:pPr>
        <w:pStyle w:val="ListParagraph"/>
        <w:numPr>
          <w:ilvl w:val="0"/>
          <w:numId w:val="7"/>
        </w:numPr>
        <w:autoSpaceDE w:val="0"/>
        <w:autoSpaceDN w:val="0"/>
        <w:adjustRightInd w:val="0"/>
        <w:rPr>
          <w:rFonts w:ascii="Arial" w:eastAsiaTheme="majorEastAsia" w:hAnsi="Arial" w:cs="Arial"/>
          <w:color w:val="000000"/>
          <w:sz w:val="22"/>
          <w:szCs w:val="22"/>
        </w:rPr>
      </w:pPr>
      <w:r w:rsidRPr="00CA5C2F">
        <w:rPr>
          <w:rFonts w:ascii="Arial" w:eastAsiaTheme="majorEastAsia" w:hAnsi="Arial" w:cs="Arial"/>
          <w:color w:val="000000"/>
          <w:sz w:val="22"/>
          <w:szCs w:val="22"/>
        </w:rPr>
        <w:t xml:space="preserve">Links between the </w:t>
      </w:r>
      <w:r w:rsidR="007F6182">
        <w:rPr>
          <w:rFonts w:ascii="Arial" w:eastAsiaTheme="majorEastAsia" w:hAnsi="Arial" w:cs="Arial"/>
          <w:color w:val="000000"/>
          <w:sz w:val="22"/>
          <w:szCs w:val="22"/>
        </w:rPr>
        <w:t>various leads, across the p</w:t>
      </w:r>
      <w:r w:rsidRPr="00CA5C2F">
        <w:rPr>
          <w:rFonts w:ascii="Arial" w:eastAsiaTheme="majorEastAsia" w:hAnsi="Arial" w:cs="Arial"/>
          <w:color w:val="000000"/>
          <w:sz w:val="22"/>
          <w:szCs w:val="22"/>
        </w:rPr>
        <w:t>rofessi</w:t>
      </w:r>
      <w:r w:rsidR="00B3313E">
        <w:rPr>
          <w:rFonts w:ascii="Arial" w:eastAsiaTheme="majorEastAsia" w:hAnsi="Arial" w:cs="Arial"/>
          <w:color w:val="000000"/>
          <w:sz w:val="22"/>
          <w:szCs w:val="22"/>
        </w:rPr>
        <w:t>ons, simulation h</w:t>
      </w:r>
      <w:r w:rsidR="007E4D0B" w:rsidRPr="00CA5C2F">
        <w:rPr>
          <w:rFonts w:ascii="Arial" w:eastAsiaTheme="majorEastAsia" w:hAnsi="Arial" w:cs="Arial"/>
          <w:color w:val="000000"/>
          <w:sz w:val="22"/>
          <w:szCs w:val="22"/>
        </w:rPr>
        <w:t xml:space="preserve">ubs and </w:t>
      </w:r>
      <w:r w:rsidR="007F6182">
        <w:rPr>
          <w:rFonts w:ascii="Arial" w:eastAsiaTheme="majorEastAsia" w:hAnsi="Arial" w:cs="Arial"/>
          <w:color w:val="000000"/>
          <w:sz w:val="22"/>
          <w:szCs w:val="22"/>
        </w:rPr>
        <w:t>LEP</w:t>
      </w:r>
      <w:r w:rsidR="007E4D0B" w:rsidRPr="00CA5C2F">
        <w:rPr>
          <w:rFonts w:ascii="Arial" w:eastAsiaTheme="majorEastAsia" w:hAnsi="Arial" w:cs="Arial"/>
          <w:color w:val="000000"/>
          <w:sz w:val="22"/>
          <w:szCs w:val="22"/>
        </w:rPr>
        <w:t xml:space="preserve">s </w:t>
      </w:r>
      <w:r w:rsidRPr="00CA5C2F">
        <w:rPr>
          <w:rFonts w:ascii="Arial" w:eastAsiaTheme="majorEastAsia" w:hAnsi="Arial" w:cs="Arial"/>
          <w:color w:val="000000"/>
          <w:sz w:val="22"/>
          <w:szCs w:val="22"/>
        </w:rPr>
        <w:t>will be made and encouraged.</w:t>
      </w:r>
    </w:p>
    <w:p w:rsidR="00FC7B1D" w:rsidRPr="00CA5C2F" w:rsidRDefault="007F6182" w:rsidP="00CA5C2F">
      <w:pPr>
        <w:pStyle w:val="ListParagraph"/>
        <w:numPr>
          <w:ilvl w:val="0"/>
          <w:numId w:val="7"/>
        </w:numPr>
        <w:autoSpaceDE w:val="0"/>
        <w:autoSpaceDN w:val="0"/>
        <w:adjustRightInd w:val="0"/>
        <w:rPr>
          <w:rFonts w:ascii="Arial" w:eastAsiaTheme="majorEastAsia" w:hAnsi="Arial" w:cs="Arial"/>
          <w:color w:val="000000"/>
          <w:sz w:val="22"/>
          <w:szCs w:val="22"/>
        </w:rPr>
      </w:pPr>
      <w:r>
        <w:rPr>
          <w:rFonts w:ascii="Arial" w:eastAsiaTheme="majorEastAsia" w:hAnsi="Arial" w:cs="Arial"/>
          <w:color w:val="000000"/>
          <w:sz w:val="22"/>
          <w:szCs w:val="22"/>
        </w:rPr>
        <w:t>This strategy will be reviewed and updated on an annual basis to reflect progress in the preceding year and changing priorities.</w:t>
      </w:r>
    </w:p>
    <w:p w:rsidR="00353E47" w:rsidRDefault="00353E47">
      <w:pPr>
        <w:spacing w:after="200" w:line="276" w:lineRule="auto"/>
        <w:rPr>
          <w:rFonts w:ascii="Arial" w:hAnsi="Arial" w:cs="Arial"/>
          <w:b/>
          <w:bCs/>
        </w:rPr>
      </w:pPr>
      <w:r>
        <w:rPr>
          <w:b/>
          <w:bCs/>
        </w:rPr>
        <w:br w:type="page"/>
      </w:r>
    </w:p>
    <w:p w:rsidR="007E4D0B" w:rsidRDefault="007E4D0B" w:rsidP="007E4D0B">
      <w:pPr>
        <w:pStyle w:val="Default"/>
        <w:spacing w:line="288" w:lineRule="auto"/>
        <w:rPr>
          <w:b/>
          <w:bCs/>
          <w:color w:val="auto"/>
          <w:sz w:val="22"/>
          <w:szCs w:val="22"/>
        </w:rPr>
      </w:pPr>
      <w:r>
        <w:rPr>
          <w:b/>
          <w:bCs/>
          <w:color w:val="auto"/>
          <w:sz w:val="22"/>
          <w:szCs w:val="22"/>
        </w:rPr>
        <w:lastRenderedPageBreak/>
        <w:t>Progress during 2015/16</w:t>
      </w:r>
    </w:p>
    <w:p w:rsidR="00D00174" w:rsidRDefault="00D00174" w:rsidP="007E4D0B">
      <w:pPr>
        <w:pStyle w:val="Default"/>
        <w:spacing w:line="288" w:lineRule="auto"/>
        <w:rPr>
          <w:b/>
          <w:bCs/>
          <w:color w:val="auto"/>
          <w:sz w:val="22"/>
          <w:szCs w:val="22"/>
        </w:rPr>
      </w:pPr>
    </w:p>
    <w:p w:rsidR="007E4D0B" w:rsidRPr="007E4D0B" w:rsidRDefault="007E4D0B" w:rsidP="007E4D0B">
      <w:pPr>
        <w:pStyle w:val="Default"/>
        <w:numPr>
          <w:ilvl w:val="0"/>
          <w:numId w:val="4"/>
        </w:numPr>
        <w:adjustRightInd w:val="0"/>
        <w:rPr>
          <w:bCs/>
          <w:color w:val="auto"/>
          <w:sz w:val="22"/>
          <w:szCs w:val="22"/>
        </w:rPr>
      </w:pPr>
      <w:r w:rsidRPr="007E4D0B">
        <w:rPr>
          <w:bCs/>
          <w:color w:val="auto"/>
          <w:sz w:val="22"/>
          <w:szCs w:val="22"/>
        </w:rPr>
        <w:t xml:space="preserve">A Simulation Steering Group </w:t>
      </w:r>
      <w:r w:rsidR="00D00174" w:rsidRPr="00D00174">
        <w:rPr>
          <w:rFonts w:eastAsiaTheme="majorEastAsia"/>
          <w:sz w:val="22"/>
          <w:szCs w:val="22"/>
        </w:rPr>
        <w:t xml:space="preserve">(with representation from Universities, Foundation and Specialty Schools, Trainees, Public and Patient Voice and </w:t>
      </w:r>
      <w:r w:rsidR="007F6182">
        <w:rPr>
          <w:rFonts w:eastAsiaTheme="majorEastAsia"/>
          <w:sz w:val="22"/>
          <w:szCs w:val="22"/>
        </w:rPr>
        <w:t>LEP</w:t>
      </w:r>
      <w:r w:rsidR="00D00174" w:rsidRPr="00D00174">
        <w:rPr>
          <w:rFonts w:eastAsiaTheme="majorEastAsia"/>
          <w:sz w:val="22"/>
          <w:szCs w:val="22"/>
        </w:rPr>
        <w:t>s)</w:t>
      </w:r>
      <w:r w:rsidR="00D00174">
        <w:rPr>
          <w:rFonts w:eastAsiaTheme="majorEastAsia"/>
        </w:rPr>
        <w:t xml:space="preserve"> </w:t>
      </w:r>
      <w:r w:rsidRPr="007E4D0B">
        <w:rPr>
          <w:bCs/>
          <w:color w:val="auto"/>
          <w:sz w:val="22"/>
          <w:szCs w:val="22"/>
        </w:rPr>
        <w:t>has been formed to oversee the development and implementation of our strategy and to evaluate the outcomes of simulation activity in order to ensure that resources are being allocated equitably and appropriately utilised</w:t>
      </w:r>
    </w:p>
    <w:p w:rsidR="00D00174" w:rsidRPr="00D00174" w:rsidRDefault="007E4D0B" w:rsidP="007E4D0B">
      <w:pPr>
        <w:pStyle w:val="Default"/>
        <w:numPr>
          <w:ilvl w:val="0"/>
          <w:numId w:val="4"/>
        </w:numPr>
        <w:adjustRightInd w:val="0"/>
        <w:rPr>
          <w:bCs/>
          <w:color w:val="auto"/>
          <w:sz w:val="22"/>
          <w:szCs w:val="22"/>
        </w:rPr>
      </w:pPr>
      <w:r w:rsidRPr="00D00174">
        <w:rPr>
          <w:bCs/>
          <w:color w:val="auto"/>
          <w:sz w:val="22"/>
          <w:szCs w:val="22"/>
        </w:rPr>
        <w:t xml:space="preserve">Simulation </w:t>
      </w:r>
      <w:r w:rsidR="00B3313E">
        <w:rPr>
          <w:bCs/>
          <w:color w:val="auto"/>
          <w:sz w:val="22"/>
          <w:szCs w:val="22"/>
        </w:rPr>
        <w:t>l</w:t>
      </w:r>
      <w:r w:rsidRPr="00D00174">
        <w:rPr>
          <w:bCs/>
          <w:color w:val="auto"/>
          <w:sz w:val="22"/>
          <w:szCs w:val="22"/>
        </w:rPr>
        <w:t>eads have been identifie</w:t>
      </w:r>
      <w:r w:rsidR="007F6182">
        <w:rPr>
          <w:bCs/>
          <w:color w:val="auto"/>
          <w:sz w:val="22"/>
          <w:szCs w:val="22"/>
        </w:rPr>
        <w:t>d in Postgraduate Schools, LEP</w:t>
      </w:r>
      <w:r w:rsidRPr="00D00174">
        <w:rPr>
          <w:bCs/>
          <w:color w:val="auto"/>
          <w:sz w:val="22"/>
          <w:szCs w:val="22"/>
        </w:rPr>
        <w:t>s and HEIs</w:t>
      </w:r>
      <w:r w:rsidR="00D00174" w:rsidRPr="00D00174">
        <w:rPr>
          <w:bCs/>
          <w:color w:val="auto"/>
          <w:sz w:val="22"/>
          <w:szCs w:val="22"/>
        </w:rPr>
        <w:t xml:space="preserve">. </w:t>
      </w:r>
      <w:r w:rsidR="00D00174" w:rsidRPr="00D00174">
        <w:rPr>
          <w:rFonts w:eastAsiaTheme="majorEastAsia"/>
          <w:sz w:val="22"/>
          <w:szCs w:val="22"/>
        </w:rPr>
        <w:t>The simulation leads will help HEE</w:t>
      </w:r>
      <w:r w:rsidR="00D00174">
        <w:rPr>
          <w:rFonts w:eastAsiaTheme="majorEastAsia"/>
          <w:sz w:val="22"/>
          <w:szCs w:val="22"/>
        </w:rPr>
        <w:t xml:space="preserve"> E</w:t>
      </w:r>
      <w:r w:rsidR="00D00174" w:rsidRPr="00D00174">
        <w:rPr>
          <w:rFonts w:eastAsiaTheme="majorEastAsia"/>
          <w:sz w:val="22"/>
          <w:szCs w:val="22"/>
        </w:rPr>
        <w:t>oE to establish a network of training faculty</w:t>
      </w:r>
      <w:r w:rsidR="00D00174" w:rsidRPr="00D00174">
        <w:rPr>
          <w:rFonts w:eastAsiaTheme="majorEastAsia"/>
        </w:rPr>
        <w:t xml:space="preserve"> </w:t>
      </w:r>
    </w:p>
    <w:p w:rsidR="007E4D0B" w:rsidRPr="00D00174" w:rsidRDefault="007E4D0B" w:rsidP="007E4D0B">
      <w:pPr>
        <w:pStyle w:val="Default"/>
        <w:numPr>
          <w:ilvl w:val="0"/>
          <w:numId w:val="4"/>
        </w:numPr>
        <w:adjustRightInd w:val="0"/>
        <w:rPr>
          <w:bCs/>
          <w:color w:val="auto"/>
          <w:sz w:val="22"/>
          <w:szCs w:val="22"/>
        </w:rPr>
      </w:pPr>
      <w:r w:rsidRPr="00D00174">
        <w:rPr>
          <w:bCs/>
          <w:color w:val="auto"/>
          <w:sz w:val="22"/>
          <w:szCs w:val="22"/>
        </w:rPr>
        <w:t>A scoping exercise to identify the facilities available in the EoE has been undertaken</w:t>
      </w:r>
    </w:p>
    <w:p w:rsidR="007E4D0B" w:rsidRPr="007E4D0B" w:rsidRDefault="007E4D0B" w:rsidP="007E4D0B">
      <w:pPr>
        <w:pStyle w:val="Default"/>
        <w:numPr>
          <w:ilvl w:val="0"/>
          <w:numId w:val="4"/>
        </w:numPr>
        <w:adjustRightInd w:val="0"/>
        <w:rPr>
          <w:bCs/>
          <w:color w:val="auto"/>
          <w:sz w:val="22"/>
          <w:szCs w:val="22"/>
        </w:rPr>
      </w:pPr>
      <w:r w:rsidRPr="007E4D0B">
        <w:rPr>
          <w:bCs/>
          <w:color w:val="auto"/>
          <w:sz w:val="22"/>
          <w:szCs w:val="22"/>
        </w:rPr>
        <w:t xml:space="preserve">A Regional Multi-Professional </w:t>
      </w:r>
      <w:r w:rsidR="00D00174">
        <w:rPr>
          <w:bCs/>
          <w:color w:val="auto"/>
          <w:sz w:val="22"/>
          <w:szCs w:val="22"/>
        </w:rPr>
        <w:t xml:space="preserve">Simulation </w:t>
      </w:r>
      <w:r w:rsidRPr="007E4D0B">
        <w:rPr>
          <w:bCs/>
          <w:color w:val="auto"/>
          <w:sz w:val="22"/>
          <w:szCs w:val="22"/>
        </w:rPr>
        <w:t>Learning Event was held early in 2016 in order to promote networking and to identify future priorities</w:t>
      </w:r>
      <w:r w:rsidR="00D00174">
        <w:rPr>
          <w:bCs/>
          <w:color w:val="auto"/>
          <w:sz w:val="22"/>
          <w:szCs w:val="22"/>
        </w:rPr>
        <w:t xml:space="preserve"> (see below)</w:t>
      </w:r>
    </w:p>
    <w:p w:rsidR="007E4D0B" w:rsidRPr="007E4D0B" w:rsidRDefault="007E4D0B" w:rsidP="007E4D0B">
      <w:pPr>
        <w:pStyle w:val="Default"/>
        <w:numPr>
          <w:ilvl w:val="0"/>
          <w:numId w:val="4"/>
        </w:numPr>
        <w:adjustRightInd w:val="0"/>
        <w:rPr>
          <w:bCs/>
          <w:color w:val="auto"/>
          <w:sz w:val="22"/>
          <w:szCs w:val="22"/>
        </w:rPr>
      </w:pPr>
      <w:r w:rsidRPr="007E4D0B">
        <w:rPr>
          <w:bCs/>
          <w:color w:val="auto"/>
          <w:sz w:val="22"/>
          <w:szCs w:val="22"/>
        </w:rPr>
        <w:t xml:space="preserve">A </w:t>
      </w:r>
      <w:r w:rsidR="00B3313E">
        <w:rPr>
          <w:bCs/>
          <w:color w:val="auto"/>
          <w:sz w:val="22"/>
          <w:szCs w:val="22"/>
        </w:rPr>
        <w:t>s</w:t>
      </w:r>
      <w:r w:rsidRPr="007E4D0B">
        <w:rPr>
          <w:bCs/>
          <w:color w:val="auto"/>
          <w:sz w:val="22"/>
          <w:szCs w:val="22"/>
        </w:rPr>
        <w:t xml:space="preserve">imulation </w:t>
      </w:r>
      <w:r w:rsidR="00B3313E">
        <w:rPr>
          <w:bCs/>
          <w:color w:val="auto"/>
          <w:sz w:val="22"/>
          <w:szCs w:val="22"/>
        </w:rPr>
        <w:t>a</w:t>
      </w:r>
      <w:r w:rsidRPr="007E4D0B">
        <w:rPr>
          <w:bCs/>
          <w:color w:val="auto"/>
          <w:sz w:val="22"/>
          <w:szCs w:val="22"/>
        </w:rPr>
        <w:t>rea of the HEE EoE website has been created and is being developed</w:t>
      </w:r>
    </w:p>
    <w:p w:rsidR="007E4D0B" w:rsidRPr="007E4D0B" w:rsidRDefault="00B3313E" w:rsidP="007E4D0B">
      <w:pPr>
        <w:pStyle w:val="Default"/>
        <w:numPr>
          <w:ilvl w:val="0"/>
          <w:numId w:val="4"/>
        </w:numPr>
        <w:adjustRightInd w:val="0"/>
        <w:rPr>
          <w:bCs/>
          <w:color w:val="auto"/>
          <w:sz w:val="22"/>
          <w:szCs w:val="22"/>
        </w:rPr>
      </w:pPr>
      <w:r>
        <w:rPr>
          <w:bCs/>
          <w:color w:val="auto"/>
          <w:sz w:val="22"/>
          <w:szCs w:val="22"/>
        </w:rPr>
        <w:t>A quality a</w:t>
      </w:r>
      <w:r w:rsidR="007E4D0B" w:rsidRPr="007E4D0B">
        <w:rPr>
          <w:bCs/>
          <w:color w:val="auto"/>
          <w:sz w:val="22"/>
          <w:szCs w:val="22"/>
        </w:rPr>
        <w:t>ssurance visit to one provider has been carried out and the learning from this has been used to develop a framework for future visits as part of our quality assurance processes</w:t>
      </w:r>
    </w:p>
    <w:p w:rsidR="007E4D0B" w:rsidRPr="007E4D0B" w:rsidRDefault="007E4D0B" w:rsidP="007E4D0B">
      <w:pPr>
        <w:pStyle w:val="Default"/>
        <w:numPr>
          <w:ilvl w:val="0"/>
          <w:numId w:val="4"/>
        </w:numPr>
        <w:adjustRightInd w:val="0"/>
        <w:rPr>
          <w:bCs/>
          <w:color w:val="auto"/>
          <w:sz w:val="22"/>
          <w:szCs w:val="22"/>
        </w:rPr>
      </w:pPr>
      <w:r w:rsidRPr="007E4D0B">
        <w:rPr>
          <w:bCs/>
          <w:color w:val="auto"/>
          <w:sz w:val="22"/>
          <w:szCs w:val="22"/>
        </w:rPr>
        <w:t>Two providers have been allocated funds to appoint simulation fellows in order to establish how the appointees can best provide sustainable benefits to the Region</w:t>
      </w:r>
    </w:p>
    <w:p w:rsidR="007E4D0B" w:rsidRPr="007E4D0B" w:rsidRDefault="007E4D0B" w:rsidP="007E4D0B">
      <w:pPr>
        <w:pStyle w:val="Default"/>
        <w:rPr>
          <w:bCs/>
          <w:color w:val="auto"/>
          <w:sz w:val="22"/>
          <w:szCs w:val="22"/>
        </w:rPr>
      </w:pPr>
    </w:p>
    <w:p w:rsidR="00D00174" w:rsidRDefault="007E4D0B" w:rsidP="007E4D0B">
      <w:pPr>
        <w:pStyle w:val="Default"/>
        <w:rPr>
          <w:b/>
          <w:bCs/>
          <w:color w:val="auto"/>
          <w:sz w:val="22"/>
          <w:szCs w:val="22"/>
        </w:rPr>
      </w:pPr>
      <w:r w:rsidRPr="007E4D0B">
        <w:rPr>
          <w:b/>
          <w:bCs/>
          <w:color w:val="auto"/>
          <w:sz w:val="22"/>
          <w:szCs w:val="22"/>
        </w:rPr>
        <w:t xml:space="preserve">Outcomes from EoE </w:t>
      </w:r>
      <w:r w:rsidR="00D00174" w:rsidRPr="00D00174">
        <w:rPr>
          <w:b/>
          <w:bCs/>
          <w:color w:val="auto"/>
          <w:sz w:val="22"/>
          <w:szCs w:val="22"/>
        </w:rPr>
        <w:t>Regional Multi-Professional</w:t>
      </w:r>
      <w:r w:rsidR="00D00174" w:rsidRPr="007E4D0B">
        <w:rPr>
          <w:bCs/>
          <w:color w:val="auto"/>
          <w:sz w:val="22"/>
          <w:szCs w:val="22"/>
        </w:rPr>
        <w:t xml:space="preserve"> </w:t>
      </w:r>
      <w:r w:rsidRPr="007E4D0B">
        <w:rPr>
          <w:b/>
          <w:bCs/>
          <w:color w:val="auto"/>
          <w:sz w:val="22"/>
          <w:szCs w:val="22"/>
        </w:rPr>
        <w:t>Simulation Learning Event 2016: Priorities and Challenges</w:t>
      </w:r>
    </w:p>
    <w:p w:rsidR="00D00174" w:rsidRPr="007E4D0B" w:rsidRDefault="00D00174" w:rsidP="007E4D0B">
      <w:pPr>
        <w:pStyle w:val="Default"/>
        <w:rPr>
          <w:b/>
          <w:bCs/>
          <w:color w:val="auto"/>
          <w:sz w:val="22"/>
          <w:szCs w:val="22"/>
        </w:rPr>
      </w:pPr>
    </w:p>
    <w:p w:rsidR="007E4D0B" w:rsidRPr="007E4D0B" w:rsidRDefault="007E4D0B" w:rsidP="007E4D0B">
      <w:pPr>
        <w:pStyle w:val="Default"/>
        <w:numPr>
          <w:ilvl w:val="0"/>
          <w:numId w:val="5"/>
        </w:numPr>
        <w:adjustRightInd w:val="0"/>
        <w:rPr>
          <w:bCs/>
          <w:color w:val="auto"/>
          <w:sz w:val="22"/>
          <w:szCs w:val="22"/>
        </w:rPr>
      </w:pPr>
      <w:r w:rsidRPr="007E4D0B">
        <w:rPr>
          <w:bCs/>
          <w:color w:val="auto"/>
          <w:sz w:val="22"/>
          <w:szCs w:val="22"/>
        </w:rPr>
        <w:t>Patient benefit should be at the centre of our simulation strategy</w:t>
      </w:r>
    </w:p>
    <w:p w:rsidR="007E4D0B" w:rsidRPr="007E4D0B" w:rsidRDefault="007E4D0B" w:rsidP="007E4D0B">
      <w:pPr>
        <w:pStyle w:val="Default"/>
        <w:numPr>
          <w:ilvl w:val="0"/>
          <w:numId w:val="5"/>
        </w:numPr>
        <w:adjustRightInd w:val="0"/>
        <w:rPr>
          <w:bCs/>
          <w:color w:val="auto"/>
          <w:sz w:val="22"/>
          <w:szCs w:val="22"/>
        </w:rPr>
      </w:pPr>
      <w:r w:rsidRPr="007E4D0B">
        <w:rPr>
          <w:bCs/>
          <w:color w:val="auto"/>
          <w:sz w:val="22"/>
          <w:szCs w:val="22"/>
        </w:rPr>
        <w:t>Multi-professional simulation should be promoted, utilising a variety of strategies (e.g. in situ or off-site sessions, learning from serious incidents) to facilitate attendance; all learner groups should have their own learning objectives and be given equal opportunities to be involved</w:t>
      </w:r>
    </w:p>
    <w:p w:rsidR="007E4D0B" w:rsidRPr="007E4D0B" w:rsidRDefault="007E4D0B" w:rsidP="007E4D0B">
      <w:pPr>
        <w:pStyle w:val="Default"/>
        <w:numPr>
          <w:ilvl w:val="0"/>
          <w:numId w:val="5"/>
        </w:numPr>
        <w:adjustRightInd w:val="0"/>
        <w:rPr>
          <w:bCs/>
          <w:color w:val="auto"/>
          <w:sz w:val="22"/>
          <w:szCs w:val="22"/>
        </w:rPr>
      </w:pPr>
      <w:r w:rsidRPr="007E4D0B">
        <w:rPr>
          <w:bCs/>
          <w:color w:val="auto"/>
          <w:sz w:val="22"/>
          <w:szCs w:val="22"/>
        </w:rPr>
        <w:t>Securing the release of participants (and faculty etc) to attend simulation training is challenging. The importance of simulation training in promoting patient experience and safety should be stressed. Being able to measure and demonstrate this added value is difficult but should be a priority in order to develop a culture within organisations that sees simulation as a good use of resources that will ultimately save money e.g. by concentrating on high risk or otherwise high impact areas</w:t>
      </w:r>
    </w:p>
    <w:p w:rsidR="007E4D0B" w:rsidRPr="007E4D0B" w:rsidRDefault="007E4D0B" w:rsidP="007E4D0B">
      <w:pPr>
        <w:pStyle w:val="Default"/>
        <w:numPr>
          <w:ilvl w:val="0"/>
          <w:numId w:val="5"/>
        </w:numPr>
        <w:adjustRightInd w:val="0"/>
        <w:rPr>
          <w:bCs/>
          <w:color w:val="auto"/>
          <w:sz w:val="22"/>
          <w:szCs w:val="22"/>
        </w:rPr>
      </w:pPr>
      <w:r w:rsidRPr="007E4D0B">
        <w:rPr>
          <w:bCs/>
          <w:color w:val="auto"/>
          <w:sz w:val="22"/>
          <w:szCs w:val="22"/>
        </w:rPr>
        <w:t>Effective facilitation and leadership of sessions by experienced, trained faculty is paramount</w:t>
      </w:r>
    </w:p>
    <w:p w:rsidR="007E4D0B" w:rsidRPr="007E4D0B" w:rsidRDefault="007E4D0B" w:rsidP="007E4D0B">
      <w:pPr>
        <w:pStyle w:val="Default"/>
        <w:numPr>
          <w:ilvl w:val="0"/>
          <w:numId w:val="5"/>
        </w:numPr>
        <w:adjustRightInd w:val="0"/>
        <w:rPr>
          <w:bCs/>
          <w:color w:val="auto"/>
          <w:sz w:val="22"/>
          <w:szCs w:val="22"/>
        </w:rPr>
      </w:pPr>
      <w:r w:rsidRPr="007E4D0B">
        <w:rPr>
          <w:bCs/>
          <w:color w:val="auto"/>
          <w:sz w:val="22"/>
          <w:szCs w:val="22"/>
        </w:rPr>
        <w:t>Faculty should be evaluated by both self-reflection and peer review in order to identify any developmental needs</w:t>
      </w:r>
    </w:p>
    <w:p w:rsidR="007E4D0B" w:rsidRDefault="007E4D0B" w:rsidP="007E4D0B">
      <w:pPr>
        <w:pStyle w:val="Default"/>
        <w:numPr>
          <w:ilvl w:val="0"/>
          <w:numId w:val="5"/>
        </w:numPr>
        <w:adjustRightInd w:val="0"/>
        <w:rPr>
          <w:bCs/>
          <w:color w:val="auto"/>
          <w:sz w:val="22"/>
          <w:szCs w:val="22"/>
        </w:rPr>
      </w:pPr>
      <w:r w:rsidRPr="007E4D0B">
        <w:rPr>
          <w:bCs/>
          <w:color w:val="auto"/>
          <w:sz w:val="22"/>
          <w:szCs w:val="22"/>
        </w:rPr>
        <w:t>Training in simulated environments is of greater value if trainees then have the opportunity to put their learning in to practice in “real life” in a timely manner (e.g. practising a procedure on a manikin and then performing it on a patient as a workplace based assessment</w:t>
      </w:r>
    </w:p>
    <w:p w:rsidR="007F6182" w:rsidRPr="007E4D0B" w:rsidRDefault="007F6182" w:rsidP="007E4D0B">
      <w:pPr>
        <w:pStyle w:val="Default"/>
        <w:numPr>
          <w:ilvl w:val="0"/>
          <w:numId w:val="5"/>
        </w:numPr>
        <w:adjustRightInd w:val="0"/>
        <w:rPr>
          <w:bCs/>
          <w:color w:val="auto"/>
          <w:sz w:val="22"/>
          <w:szCs w:val="22"/>
        </w:rPr>
      </w:pPr>
      <w:r>
        <w:rPr>
          <w:bCs/>
          <w:color w:val="auto"/>
          <w:sz w:val="22"/>
          <w:szCs w:val="22"/>
        </w:rPr>
        <w:t>Resources should be shared whenever possible</w:t>
      </w:r>
    </w:p>
    <w:p w:rsidR="007E4D0B" w:rsidRPr="007E4D0B" w:rsidRDefault="007E4D0B" w:rsidP="007E4D0B">
      <w:pPr>
        <w:pStyle w:val="Default"/>
        <w:numPr>
          <w:ilvl w:val="0"/>
          <w:numId w:val="5"/>
        </w:numPr>
        <w:adjustRightInd w:val="0"/>
        <w:rPr>
          <w:bCs/>
          <w:color w:val="auto"/>
          <w:sz w:val="22"/>
          <w:szCs w:val="22"/>
        </w:rPr>
      </w:pPr>
      <w:r w:rsidRPr="007E4D0B">
        <w:rPr>
          <w:bCs/>
          <w:color w:val="auto"/>
          <w:sz w:val="22"/>
          <w:szCs w:val="22"/>
        </w:rPr>
        <w:t>Simulation Fellows must have clear objectives and be properly supported to achieve these in order to justify their high cost</w:t>
      </w:r>
    </w:p>
    <w:p w:rsidR="007E4D0B" w:rsidRPr="007E4D0B" w:rsidRDefault="007E4D0B" w:rsidP="007E4D0B">
      <w:pPr>
        <w:pStyle w:val="Default"/>
        <w:numPr>
          <w:ilvl w:val="0"/>
          <w:numId w:val="5"/>
        </w:numPr>
        <w:adjustRightInd w:val="0"/>
        <w:rPr>
          <w:bCs/>
          <w:color w:val="auto"/>
          <w:sz w:val="22"/>
          <w:szCs w:val="22"/>
        </w:rPr>
      </w:pPr>
      <w:r w:rsidRPr="007E4D0B">
        <w:rPr>
          <w:bCs/>
          <w:color w:val="auto"/>
          <w:sz w:val="22"/>
          <w:szCs w:val="22"/>
        </w:rPr>
        <w:t>The possibility of closer working between simulation, life support and resuscitation trainers (e.g. sharing faculty, equipment and buildings) should be explored</w:t>
      </w:r>
    </w:p>
    <w:p w:rsidR="007E4D0B" w:rsidRPr="007E4D0B" w:rsidRDefault="007E4D0B" w:rsidP="007E4D0B">
      <w:pPr>
        <w:autoSpaceDE w:val="0"/>
        <w:autoSpaceDN w:val="0"/>
        <w:adjustRightInd w:val="0"/>
        <w:rPr>
          <w:rFonts w:ascii="Arial" w:hAnsi="Arial" w:cs="Arial"/>
          <w:color w:val="000000"/>
        </w:rPr>
      </w:pPr>
    </w:p>
    <w:p w:rsidR="007E4D0B" w:rsidRDefault="007E4D0B" w:rsidP="007E4D0B">
      <w:pPr>
        <w:autoSpaceDE w:val="0"/>
        <w:autoSpaceDN w:val="0"/>
        <w:adjustRightInd w:val="0"/>
        <w:rPr>
          <w:rFonts w:ascii="Arial" w:hAnsi="Arial" w:cs="Arial"/>
          <w:b/>
          <w:color w:val="000000"/>
        </w:rPr>
      </w:pPr>
      <w:r w:rsidRPr="007E4D0B">
        <w:rPr>
          <w:rFonts w:ascii="Arial" w:hAnsi="Arial" w:cs="Arial"/>
          <w:b/>
          <w:color w:val="000000"/>
        </w:rPr>
        <w:t>Next Steps for 2016/17</w:t>
      </w:r>
    </w:p>
    <w:p w:rsidR="00D00174" w:rsidRPr="007E4D0B" w:rsidRDefault="00D00174" w:rsidP="007E4D0B">
      <w:pPr>
        <w:autoSpaceDE w:val="0"/>
        <w:autoSpaceDN w:val="0"/>
        <w:adjustRightInd w:val="0"/>
        <w:rPr>
          <w:rFonts w:ascii="Arial" w:hAnsi="Arial" w:cs="Arial"/>
          <w:b/>
          <w:color w:val="000000"/>
        </w:rPr>
      </w:pPr>
    </w:p>
    <w:p w:rsidR="007E4D0B" w:rsidRPr="007E4D0B" w:rsidRDefault="007E4D0B" w:rsidP="007E4D0B">
      <w:pPr>
        <w:pStyle w:val="ListParagraph"/>
        <w:numPr>
          <w:ilvl w:val="0"/>
          <w:numId w:val="6"/>
        </w:numPr>
        <w:autoSpaceDE w:val="0"/>
        <w:autoSpaceDN w:val="0"/>
        <w:adjustRightInd w:val="0"/>
        <w:rPr>
          <w:rFonts w:ascii="Arial" w:hAnsi="Arial" w:cs="Arial"/>
          <w:color w:val="000000"/>
          <w:sz w:val="22"/>
          <w:szCs w:val="22"/>
        </w:rPr>
      </w:pPr>
      <w:r w:rsidRPr="007E4D0B">
        <w:rPr>
          <w:rFonts w:ascii="Arial" w:hAnsi="Arial" w:cs="Arial"/>
          <w:color w:val="000000"/>
          <w:sz w:val="22"/>
          <w:szCs w:val="22"/>
        </w:rPr>
        <w:t xml:space="preserve">The Steering Group </w:t>
      </w:r>
      <w:r w:rsidR="00D00174">
        <w:rPr>
          <w:rFonts w:ascii="Arial" w:hAnsi="Arial" w:cs="Arial"/>
          <w:color w:val="000000"/>
          <w:sz w:val="22"/>
          <w:szCs w:val="22"/>
        </w:rPr>
        <w:t>will</w:t>
      </w:r>
      <w:r w:rsidRPr="007E4D0B">
        <w:rPr>
          <w:rFonts w:ascii="Arial" w:hAnsi="Arial" w:cs="Arial"/>
          <w:color w:val="000000"/>
          <w:sz w:val="22"/>
          <w:szCs w:val="22"/>
        </w:rPr>
        <w:t xml:space="preserve"> be expanded to include a </w:t>
      </w:r>
      <w:r w:rsidR="005017D4">
        <w:rPr>
          <w:rFonts w:ascii="Arial" w:hAnsi="Arial" w:cs="Arial"/>
          <w:color w:val="000000"/>
          <w:sz w:val="22"/>
          <w:szCs w:val="22"/>
        </w:rPr>
        <w:t>s</w:t>
      </w:r>
      <w:r w:rsidRPr="007E4D0B">
        <w:rPr>
          <w:rFonts w:ascii="Arial" w:hAnsi="Arial" w:cs="Arial"/>
          <w:color w:val="000000"/>
          <w:sz w:val="22"/>
          <w:szCs w:val="22"/>
        </w:rPr>
        <w:t xml:space="preserve">imulation </w:t>
      </w:r>
      <w:r w:rsidR="005017D4">
        <w:rPr>
          <w:rFonts w:ascii="Arial" w:hAnsi="Arial" w:cs="Arial"/>
          <w:color w:val="000000"/>
          <w:sz w:val="22"/>
          <w:szCs w:val="22"/>
        </w:rPr>
        <w:t>f</w:t>
      </w:r>
      <w:r w:rsidRPr="007E4D0B">
        <w:rPr>
          <w:rFonts w:ascii="Arial" w:hAnsi="Arial" w:cs="Arial"/>
          <w:color w:val="000000"/>
          <w:sz w:val="22"/>
          <w:szCs w:val="22"/>
        </w:rPr>
        <w:t>ell</w:t>
      </w:r>
      <w:r w:rsidR="005017D4">
        <w:rPr>
          <w:rFonts w:ascii="Arial" w:hAnsi="Arial" w:cs="Arial"/>
          <w:color w:val="000000"/>
          <w:sz w:val="22"/>
          <w:szCs w:val="22"/>
        </w:rPr>
        <w:t>ow and representation from the f</w:t>
      </w:r>
      <w:r w:rsidRPr="007E4D0B">
        <w:rPr>
          <w:rFonts w:ascii="Arial" w:hAnsi="Arial" w:cs="Arial"/>
          <w:color w:val="000000"/>
          <w:sz w:val="22"/>
          <w:szCs w:val="22"/>
        </w:rPr>
        <w:t xml:space="preserve">oundation </w:t>
      </w:r>
      <w:r w:rsidR="005017D4">
        <w:rPr>
          <w:rFonts w:ascii="Arial" w:hAnsi="Arial" w:cs="Arial"/>
          <w:color w:val="000000"/>
          <w:sz w:val="22"/>
          <w:szCs w:val="22"/>
        </w:rPr>
        <w:t>schools</w:t>
      </w:r>
      <w:r w:rsidRPr="007E4D0B">
        <w:rPr>
          <w:rFonts w:ascii="Arial" w:hAnsi="Arial" w:cs="Arial"/>
          <w:color w:val="000000"/>
          <w:sz w:val="22"/>
          <w:szCs w:val="22"/>
        </w:rPr>
        <w:t xml:space="preserve"> and the HEE EoE </w:t>
      </w:r>
      <w:r w:rsidR="005017D4">
        <w:rPr>
          <w:rFonts w:ascii="Arial" w:hAnsi="Arial" w:cs="Arial"/>
          <w:color w:val="000000"/>
          <w:sz w:val="22"/>
          <w:szCs w:val="22"/>
        </w:rPr>
        <w:t>q</w:t>
      </w:r>
      <w:r w:rsidRPr="007E4D0B">
        <w:rPr>
          <w:rFonts w:ascii="Arial" w:hAnsi="Arial" w:cs="Arial"/>
          <w:color w:val="000000"/>
          <w:sz w:val="22"/>
          <w:szCs w:val="22"/>
        </w:rPr>
        <w:t xml:space="preserve">uality </w:t>
      </w:r>
      <w:r w:rsidR="005017D4">
        <w:rPr>
          <w:rFonts w:ascii="Arial" w:hAnsi="Arial" w:cs="Arial"/>
          <w:color w:val="000000"/>
          <w:sz w:val="22"/>
          <w:szCs w:val="22"/>
        </w:rPr>
        <w:t>t</w:t>
      </w:r>
      <w:r w:rsidRPr="007E4D0B">
        <w:rPr>
          <w:rFonts w:ascii="Arial" w:hAnsi="Arial" w:cs="Arial"/>
          <w:color w:val="000000"/>
          <w:sz w:val="22"/>
          <w:szCs w:val="22"/>
        </w:rPr>
        <w:t>eam</w:t>
      </w:r>
    </w:p>
    <w:p w:rsidR="007E4D0B" w:rsidRPr="007E4D0B" w:rsidRDefault="005017D4" w:rsidP="007E4D0B">
      <w:pPr>
        <w:pStyle w:val="ListParagraph"/>
        <w:numPr>
          <w:ilvl w:val="0"/>
          <w:numId w:val="6"/>
        </w:numPr>
        <w:autoSpaceDE w:val="0"/>
        <w:autoSpaceDN w:val="0"/>
        <w:adjustRightInd w:val="0"/>
        <w:rPr>
          <w:rFonts w:ascii="Arial" w:hAnsi="Arial" w:cs="Arial"/>
          <w:b/>
          <w:color w:val="000000"/>
          <w:sz w:val="22"/>
          <w:szCs w:val="22"/>
        </w:rPr>
      </w:pPr>
      <w:r>
        <w:rPr>
          <w:rFonts w:ascii="Arial" w:hAnsi="Arial" w:cs="Arial"/>
          <w:color w:val="000000"/>
          <w:sz w:val="22"/>
          <w:szCs w:val="22"/>
        </w:rPr>
        <w:t>The  postgraduate specialty s</w:t>
      </w:r>
      <w:r w:rsidR="007E4D0B" w:rsidRPr="007E4D0B">
        <w:rPr>
          <w:rFonts w:ascii="Arial" w:hAnsi="Arial" w:cs="Arial"/>
          <w:color w:val="000000"/>
          <w:sz w:val="22"/>
          <w:szCs w:val="22"/>
        </w:rPr>
        <w:t xml:space="preserve">chools will have a central role in determining what training should be delivered in their specialties – ideally </w:t>
      </w:r>
      <w:r w:rsidR="007E4D0B" w:rsidRPr="007E4D0B">
        <w:rPr>
          <w:rFonts w:ascii="Arial" w:hAnsi="Arial" w:cs="Arial"/>
          <w:sz w:val="22"/>
          <w:szCs w:val="22"/>
        </w:rPr>
        <w:t>for the whole multi-professional workforce in their specialties rather than just postgraduate medical trainees</w:t>
      </w:r>
    </w:p>
    <w:p w:rsidR="007E4D0B" w:rsidRPr="007E4D0B" w:rsidRDefault="007E4D0B" w:rsidP="007E4D0B">
      <w:pPr>
        <w:pStyle w:val="ListParagraph"/>
        <w:numPr>
          <w:ilvl w:val="0"/>
          <w:numId w:val="6"/>
        </w:numPr>
        <w:autoSpaceDE w:val="0"/>
        <w:autoSpaceDN w:val="0"/>
        <w:adjustRightInd w:val="0"/>
        <w:rPr>
          <w:rFonts w:ascii="Arial" w:hAnsi="Arial" w:cs="Arial"/>
          <w:b/>
          <w:color w:val="000000"/>
          <w:sz w:val="22"/>
          <w:szCs w:val="22"/>
        </w:rPr>
      </w:pPr>
      <w:r w:rsidRPr="007E4D0B">
        <w:rPr>
          <w:rFonts w:ascii="Arial" w:hAnsi="Arial" w:cs="Arial"/>
          <w:bCs/>
          <w:sz w:val="22"/>
          <w:szCs w:val="22"/>
        </w:rPr>
        <w:t>The website will be developed to improve the user interface and ensure that the information likely to be needed by users is readily accessible. This will include publishing the results of the scoping exercise in order to promote networking and sharing of resources</w:t>
      </w:r>
    </w:p>
    <w:p w:rsidR="007E4D0B" w:rsidRPr="007E4D0B" w:rsidRDefault="007E4D0B" w:rsidP="007E4D0B">
      <w:pPr>
        <w:pStyle w:val="ListParagraph"/>
        <w:numPr>
          <w:ilvl w:val="0"/>
          <w:numId w:val="6"/>
        </w:numPr>
        <w:autoSpaceDE w:val="0"/>
        <w:autoSpaceDN w:val="0"/>
        <w:adjustRightInd w:val="0"/>
        <w:rPr>
          <w:rFonts w:ascii="Arial" w:hAnsi="Arial" w:cs="Arial"/>
          <w:b/>
          <w:color w:val="000000"/>
          <w:sz w:val="22"/>
          <w:szCs w:val="22"/>
        </w:rPr>
      </w:pPr>
      <w:r w:rsidRPr="007E4D0B">
        <w:rPr>
          <w:rFonts w:ascii="Arial" w:hAnsi="Arial" w:cs="Arial"/>
          <w:sz w:val="22"/>
          <w:szCs w:val="22"/>
        </w:rPr>
        <w:t>Clear guidance will be given for the bidding process for funding. Bids will be evaluated by a panel against defined criteria in order to ensure that funding is allocated in a fair and transparent way</w:t>
      </w:r>
      <w:r w:rsidRPr="007E4D0B">
        <w:rPr>
          <w:rFonts w:ascii="Arial" w:hAnsi="Arial" w:cs="Arial"/>
          <w:bCs/>
          <w:sz w:val="22"/>
          <w:szCs w:val="22"/>
        </w:rPr>
        <w:t>; this will recognise that employers have responsibility for the CPD of trained staff and HEIs have responsibility for funding undergraduate training. Priority will be given where simulation training is a curriculum requirement</w:t>
      </w:r>
    </w:p>
    <w:p w:rsidR="007E4D0B" w:rsidRPr="007E4D0B" w:rsidRDefault="007E4D0B" w:rsidP="007E4D0B">
      <w:pPr>
        <w:pStyle w:val="ListParagraph"/>
        <w:numPr>
          <w:ilvl w:val="0"/>
          <w:numId w:val="6"/>
        </w:numPr>
        <w:autoSpaceDE w:val="0"/>
        <w:autoSpaceDN w:val="0"/>
        <w:adjustRightInd w:val="0"/>
        <w:rPr>
          <w:rFonts w:ascii="Arial" w:hAnsi="Arial" w:cs="Arial"/>
          <w:b/>
          <w:color w:val="000000"/>
          <w:sz w:val="22"/>
          <w:szCs w:val="22"/>
        </w:rPr>
      </w:pPr>
      <w:r w:rsidRPr="007E4D0B">
        <w:rPr>
          <w:rFonts w:ascii="Arial" w:hAnsi="Arial" w:cs="Arial"/>
          <w:bCs/>
          <w:sz w:val="22"/>
          <w:szCs w:val="22"/>
        </w:rPr>
        <w:t>Because the funding available is limited, high cost areas will be encouraged to cut their costs and to seek alternative sources of funding</w:t>
      </w:r>
    </w:p>
    <w:p w:rsidR="007E4D0B" w:rsidRPr="007E4D0B" w:rsidRDefault="007E4D0B" w:rsidP="007E4D0B">
      <w:pPr>
        <w:pStyle w:val="ListParagraph"/>
        <w:numPr>
          <w:ilvl w:val="0"/>
          <w:numId w:val="6"/>
        </w:numPr>
        <w:autoSpaceDE w:val="0"/>
        <w:autoSpaceDN w:val="0"/>
        <w:adjustRightInd w:val="0"/>
        <w:rPr>
          <w:rFonts w:ascii="Arial" w:hAnsi="Arial" w:cs="Arial"/>
          <w:b/>
          <w:color w:val="000000"/>
          <w:sz w:val="22"/>
          <w:szCs w:val="22"/>
        </w:rPr>
      </w:pPr>
      <w:r w:rsidRPr="007E4D0B">
        <w:rPr>
          <w:rFonts w:ascii="Arial" w:hAnsi="Arial" w:cs="Arial"/>
          <w:bCs/>
          <w:sz w:val="22"/>
          <w:szCs w:val="22"/>
        </w:rPr>
        <w:t xml:space="preserve">Our quality assurance processes will be developed in conjunction with the HEE EoE </w:t>
      </w:r>
      <w:r w:rsidR="005017D4">
        <w:rPr>
          <w:rFonts w:ascii="Arial" w:hAnsi="Arial" w:cs="Arial"/>
          <w:bCs/>
          <w:sz w:val="22"/>
          <w:szCs w:val="22"/>
        </w:rPr>
        <w:t>q</w:t>
      </w:r>
      <w:r w:rsidRPr="007E4D0B">
        <w:rPr>
          <w:rFonts w:ascii="Arial" w:hAnsi="Arial" w:cs="Arial"/>
          <w:bCs/>
          <w:sz w:val="22"/>
          <w:szCs w:val="22"/>
        </w:rPr>
        <w:t xml:space="preserve">uality </w:t>
      </w:r>
      <w:r w:rsidR="005017D4">
        <w:rPr>
          <w:rFonts w:ascii="Arial" w:hAnsi="Arial" w:cs="Arial"/>
          <w:bCs/>
          <w:sz w:val="22"/>
          <w:szCs w:val="22"/>
        </w:rPr>
        <w:t>t</w:t>
      </w:r>
      <w:r w:rsidRPr="007E4D0B">
        <w:rPr>
          <w:rFonts w:ascii="Arial" w:hAnsi="Arial" w:cs="Arial"/>
          <w:bCs/>
          <w:sz w:val="22"/>
          <w:szCs w:val="22"/>
        </w:rPr>
        <w:t>eam</w:t>
      </w:r>
    </w:p>
    <w:p w:rsidR="007E4D0B" w:rsidRPr="007E4D0B" w:rsidRDefault="007E4D0B" w:rsidP="007E4D0B">
      <w:pPr>
        <w:pStyle w:val="ListParagraph"/>
        <w:numPr>
          <w:ilvl w:val="0"/>
          <w:numId w:val="6"/>
        </w:numPr>
        <w:autoSpaceDE w:val="0"/>
        <w:autoSpaceDN w:val="0"/>
        <w:adjustRightInd w:val="0"/>
        <w:rPr>
          <w:rFonts w:ascii="Arial" w:hAnsi="Arial" w:cs="Arial"/>
          <w:b/>
          <w:color w:val="000000"/>
          <w:sz w:val="22"/>
          <w:szCs w:val="22"/>
        </w:rPr>
      </w:pPr>
      <w:r w:rsidRPr="007E4D0B">
        <w:rPr>
          <w:rFonts w:ascii="Arial" w:hAnsi="Arial" w:cs="Arial"/>
          <w:bCs/>
          <w:sz w:val="22"/>
          <w:szCs w:val="22"/>
        </w:rPr>
        <w:t>Research and service evaluation will be encouraged with the aim of presenting findings at national fora</w:t>
      </w:r>
    </w:p>
    <w:p w:rsidR="007E4D0B" w:rsidRPr="007E4D0B" w:rsidRDefault="007E4D0B" w:rsidP="007E4D0B">
      <w:pPr>
        <w:pStyle w:val="ListParagraph"/>
        <w:numPr>
          <w:ilvl w:val="0"/>
          <w:numId w:val="6"/>
        </w:numPr>
        <w:autoSpaceDE w:val="0"/>
        <w:autoSpaceDN w:val="0"/>
        <w:adjustRightInd w:val="0"/>
        <w:rPr>
          <w:rFonts w:ascii="Arial" w:hAnsi="Arial" w:cs="Arial"/>
          <w:b/>
          <w:color w:val="000000"/>
          <w:sz w:val="22"/>
          <w:szCs w:val="22"/>
        </w:rPr>
      </w:pPr>
      <w:r w:rsidRPr="007E4D0B">
        <w:rPr>
          <w:rFonts w:ascii="Arial" w:hAnsi="Arial" w:cs="Arial"/>
          <w:sz w:val="22"/>
          <w:szCs w:val="22"/>
        </w:rPr>
        <w:t xml:space="preserve">Horizon scanning will be carried out at a national level by HEE. The </w:t>
      </w:r>
      <w:r w:rsidR="005017D4">
        <w:rPr>
          <w:rFonts w:ascii="Arial" w:hAnsi="Arial" w:cs="Arial"/>
          <w:color w:val="000000"/>
          <w:sz w:val="22"/>
          <w:szCs w:val="22"/>
        </w:rPr>
        <w:t>s</w:t>
      </w:r>
      <w:r w:rsidRPr="007E4D0B">
        <w:rPr>
          <w:rFonts w:ascii="Arial" w:hAnsi="Arial" w:cs="Arial"/>
          <w:color w:val="000000"/>
          <w:sz w:val="22"/>
          <w:szCs w:val="22"/>
        </w:rPr>
        <w:t xml:space="preserve">teering </w:t>
      </w:r>
      <w:r w:rsidR="005017D4">
        <w:rPr>
          <w:rFonts w:ascii="Arial" w:hAnsi="Arial" w:cs="Arial"/>
          <w:color w:val="000000"/>
          <w:sz w:val="22"/>
          <w:szCs w:val="22"/>
        </w:rPr>
        <w:t>g</w:t>
      </w:r>
      <w:r w:rsidRPr="007E4D0B">
        <w:rPr>
          <w:rFonts w:ascii="Arial" w:hAnsi="Arial" w:cs="Arial"/>
          <w:color w:val="000000"/>
          <w:sz w:val="22"/>
          <w:szCs w:val="22"/>
        </w:rPr>
        <w:t>roup will actively promote all new national guidance and standards for simulation.</w:t>
      </w:r>
      <w:r w:rsidRPr="007E4D0B">
        <w:rPr>
          <w:rFonts w:ascii="Arial" w:hAnsi="Arial" w:cs="Arial"/>
          <w:sz w:val="22"/>
          <w:szCs w:val="22"/>
        </w:rPr>
        <w:t xml:space="preserve"> </w:t>
      </w:r>
    </w:p>
    <w:p w:rsidR="00FC7B1D" w:rsidRPr="00FC7B1D" w:rsidRDefault="00FC7B1D" w:rsidP="00FC7B1D">
      <w:pPr>
        <w:autoSpaceDE w:val="0"/>
        <w:autoSpaceDN w:val="0"/>
        <w:adjustRightInd w:val="0"/>
        <w:rPr>
          <w:rFonts w:ascii="Arial" w:eastAsiaTheme="majorEastAsia" w:hAnsi="Arial" w:cs="Arial"/>
          <w:b/>
          <w:bCs/>
          <w:color w:val="000000"/>
        </w:rPr>
      </w:pPr>
    </w:p>
    <w:p w:rsidR="00FC7B1D" w:rsidRPr="00FC7B1D" w:rsidRDefault="00FC7B1D" w:rsidP="00FC7B1D">
      <w:pPr>
        <w:autoSpaceDE w:val="0"/>
        <w:autoSpaceDN w:val="0"/>
        <w:adjustRightInd w:val="0"/>
        <w:rPr>
          <w:rFonts w:ascii="Arial" w:eastAsiaTheme="majorEastAsia" w:hAnsi="Arial" w:cs="Arial"/>
          <w:b/>
          <w:bCs/>
          <w:color w:val="000000"/>
        </w:rPr>
      </w:pPr>
      <w:r w:rsidRPr="00FC7B1D">
        <w:rPr>
          <w:rFonts w:ascii="Arial" w:eastAsiaTheme="majorEastAsia" w:hAnsi="Arial" w:cs="Arial"/>
          <w:b/>
          <w:bCs/>
          <w:color w:val="000000"/>
        </w:rPr>
        <w:t>Conclusion</w:t>
      </w:r>
    </w:p>
    <w:p w:rsidR="00FC7B1D" w:rsidRPr="00FC7B1D" w:rsidRDefault="00FC7B1D" w:rsidP="00FC7B1D">
      <w:pPr>
        <w:autoSpaceDE w:val="0"/>
        <w:autoSpaceDN w:val="0"/>
        <w:adjustRightInd w:val="0"/>
        <w:rPr>
          <w:rFonts w:ascii="Arial" w:eastAsiaTheme="majorEastAsia" w:hAnsi="Arial" w:cs="Arial"/>
          <w:color w:val="000000"/>
        </w:rPr>
      </w:pP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color w:val="000000"/>
        </w:rPr>
        <w:t>HEE</w:t>
      </w:r>
      <w:r w:rsidR="007F6182">
        <w:rPr>
          <w:rFonts w:ascii="Arial" w:eastAsiaTheme="majorEastAsia" w:hAnsi="Arial" w:cs="Arial"/>
          <w:color w:val="000000"/>
        </w:rPr>
        <w:t xml:space="preserve"> E</w:t>
      </w:r>
      <w:r w:rsidRPr="00FC7B1D">
        <w:rPr>
          <w:rFonts w:ascii="Arial" w:eastAsiaTheme="majorEastAsia" w:hAnsi="Arial" w:cs="Arial"/>
          <w:color w:val="000000"/>
        </w:rPr>
        <w:t xml:space="preserve">oE recognises </w:t>
      </w:r>
      <w:r w:rsidR="00566769">
        <w:rPr>
          <w:rFonts w:ascii="Arial" w:eastAsiaTheme="majorEastAsia" w:hAnsi="Arial" w:cs="Arial"/>
          <w:color w:val="000000"/>
        </w:rPr>
        <w:t>the</w:t>
      </w:r>
      <w:r w:rsidRPr="00FC7B1D">
        <w:rPr>
          <w:rFonts w:ascii="Arial" w:eastAsiaTheme="majorEastAsia" w:hAnsi="Arial" w:cs="Arial"/>
          <w:color w:val="000000"/>
        </w:rPr>
        <w:t xml:space="preserve"> need to upgrade and develop </w:t>
      </w:r>
      <w:r w:rsidR="00566769">
        <w:rPr>
          <w:rFonts w:ascii="Arial" w:eastAsiaTheme="majorEastAsia" w:hAnsi="Arial" w:cs="Arial"/>
          <w:color w:val="000000"/>
        </w:rPr>
        <w:t xml:space="preserve">a co-ordinated approach to </w:t>
      </w:r>
      <w:r w:rsidRPr="00FC7B1D">
        <w:rPr>
          <w:rFonts w:ascii="Arial" w:eastAsiaTheme="majorEastAsia" w:hAnsi="Arial" w:cs="Arial"/>
          <w:color w:val="000000"/>
        </w:rPr>
        <w:t>clinical skills and simulator training across the</w:t>
      </w:r>
      <w:r w:rsidR="007F6182">
        <w:rPr>
          <w:rFonts w:ascii="Arial" w:eastAsiaTheme="majorEastAsia" w:hAnsi="Arial" w:cs="Arial"/>
          <w:color w:val="000000"/>
        </w:rPr>
        <w:t xml:space="preserve"> east of England</w:t>
      </w:r>
      <w:r w:rsidRPr="00FC7B1D">
        <w:rPr>
          <w:rFonts w:ascii="Arial" w:eastAsiaTheme="majorEastAsia" w:hAnsi="Arial" w:cs="Arial"/>
          <w:color w:val="000000"/>
        </w:rPr>
        <w:t xml:space="preserve">.  Access to simulation training should be both on a “uni” and “multi” – professional basis, taking in to account the need to ensure the most effective training opportunities to enhance patient care.  Along with the increase in quality and quantity of provision, it will be essential to evaluate programmes and ensure access to training opportunities is both fair and appropriate. </w:t>
      </w:r>
    </w:p>
    <w:p w:rsidR="00FC7B1D" w:rsidRPr="00FC7B1D" w:rsidRDefault="00FC7B1D" w:rsidP="00FC7B1D">
      <w:pPr>
        <w:autoSpaceDE w:val="0"/>
        <w:autoSpaceDN w:val="0"/>
        <w:adjustRightInd w:val="0"/>
        <w:rPr>
          <w:rFonts w:ascii="Arial" w:eastAsiaTheme="majorEastAsia" w:hAnsi="Arial" w:cs="Arial"/>
          <w:color w:val="000000"/>
        </w:rPr>
      </w:pPr>
    </w:p>
    <w:p w:rsidR="00FC7B1D" w:rsidRPr="00FC7B1D" w:rsidRDefault="007F6182" w:rsidP="00FC7B1D">
      <w:pPr>
        <w:autoSpaceDE w:val="0"/>
        <w:autoSpaceDN w:val="0"/>
        <w:adjustRightInd w:val="0"/>
        <w:rPr>
          <w:rFonts w:ascii="Arial" w:eastAsiaTheme="majorEastAsia" w:hAnsi="Arial" w:cs="Arial"/>
          <w:color w:val="000000"/>
        </w:rPr>
      </w:pPr>
      <w:r>
        <w:rPr>
          <w:rFonts w:ascii="Arial" w:eastAsiaTheme="majorEastAsia" w:hAnsi="Arial" w:cs="Arial"/>
          <w:color w:val="000000"/>
        </w:rPr>
        <w:t>This region</w:t>
      </w:r>
      <w:r w:rsidR="00FC7B1D" w:rsidRPr="00FC7B1D">
        <w:rPr>
          <w:rFonts w:ascii="Arial" w:eastAsiaTheme="majorEastAsia" w:hAnsi="Arial" w:cs="Arial"/>
          <w:color w:val="000000"/>
        </w:rPr>
        <w:t xml:space="preserve">-wide approach will reduce costs through resource sharing between </w:t>
      </w:r>
      <w:r w:rsidR="005017D4">
        <w:rPr>
          <w:rFonts w:ascii="Arial" w:eastAsiaTheme="majorEastAsia" w:hAnsi="Arial" w:cs="Arial"/>
          <w:color w:val="000000"/>
        </w:rPr>
        <w:t>s</w:t>
      </w:r>
      <w:r w:rsidR="00FC7B1D" w:rsidRPr="00FC7B1D">
        <w:rPr>
          <w:rFonts w:ascii="Arial" w:eastAsiaTheme="majorEastAsia" w:hAnsi="Arial" w:cs="Arial"/>
          <w:color w:val="000000"/>
        </w:rPr>
        <w:t xml:space="preserve">peciality </w:t>
      </w:r>
      <w:r w:rsidR="005017D4">
        <w:rPr>
          <w:rFonts w:ascii="Arial" w:eastAsiaTheme="majorEastAsia" w:hAnsi="Arial" w:cs="Arial"/>
          <w:color w:val="000000"/>
        </w:rPr>
        <w:t>s</w:t>
      </w:r>
      <w:r w:rsidR="00FC7B1D" w:rsidRPr="00FC7B1D">
        <w:rPr>
          <w:rFonts w:ascii="Arial" w:eastAsiaTheme="majorEastAsia" w:hAnsi="Arial" w:cs="Arial"/>
          <w:color w:val="000000"/>
        </w:rPr>
        <w:t xml:space="preserve">chools and </w:t>
      </w:r>
      <w:r w:rsidR="005017D4">
        <w:rPr>
          <w:rFonts w:ascii="Arial" w:eastAsiaTheme="majorEastAsia" w:hAnsi="Arial" w:cs="Arial"/>
          <w:color w:val="000000"/>
        </w:rPr>
        <w:t xml:space="preserve">across </w:t>
      </w:r>
      <w:r w:rsidR="00FC7B1D" w:rsidRPr="00FC7B1D">
        <w:rPr>
          <w:rFonts w:ascii="Arial" w:eastAsiaTheme="majorEastAsia" w:hAnsi="Arial" w:cs="Arial"/>
          <w:color w:val="000000"/>
        </w:rPr>
        <w:t xml:space="preserve">professions, avoiding unnecessary duplication of resources and making best use of the training faculty across </w:t>
      </w:r>
      <w:r>
        <w:rPr>
          <w:rFonts w:ascii="Arial" w:eastAsiaTheme="majorEastAsia" w:hAnsi="Arial" w:cs="Arial"/>
          <w:color w:val="000000"/>
        </w:rPr>
        <w:t>the east of England</w:t>
      </w:r>
      <w:r w:rsidR="00FC7B1D" w:rsidRPr="00FC7B1D">
        <w:rPr>
          <w:rFonts w:ascii="Arial" w:eastAsiaTheme="majorEastAsia" w:hAnsi="Arial" w:cs="Arial"/>
          <w:color w:val="000000"/>
        </w:rPr>
        <w:t xml:space="preserve">.  </w:t>
      </w:r>
    </w:p>
    <w:p w:rsidR="00FC7B1D" w:rsidRPr="00FC7B1D" w:rsidRDefault="00FC7B1D" w:rsidP="00FC7B1D">
      <w:pPr>
        <w:autoSpaceDE w:val="0"/>
        <w:autoSpaceDN w:val="0"/>
        <w:adjustRightInd w:val="0"/>
        <w:rPr>
          <w:rFonts w:ascii="Arial" w:eastAsiaTheme="majorEastAsia" w:hAnsi="Arial" w:cs="Arial"/>
          <w:color w:val="000000"/>
        </w:rPr>
      </w:pPr>
    </w:p>
    <w:p w:rsidR="00FC7B1D" w:rsidRPr="00FC7B1D" w:rsidRDefault="00FC7B1D" w:rsidP="00FC7B1D">
      <w:pPr>
        <w:autoSpaceDE w:val="0"/>
        <w:autoSpaceDN w:val="0"/>
        <w:adjustRightInd w:val="0"/>
        <w:rPr>
          <w:rFonts w:ascii="Arial" w:eastAsiaTheme="majorEastAsia" w:hAnsi="Arial" w:cs="Arial"/>
          <w:b/>
          <w:color w:val="000000"/>
        </w:rPr>
      </w:pPr>
      <w:r w:rsidRPr="00FC7B1D">
        <w:rPr>
          <w:rFonts w:ascii="Arial" w:eastAsiaTheme="majorEastAsia" w:hAnsi="Arial" w:cs="Arial"/>
          <w:b/>
          <w:color w:val="000000"/>
        </w:rPr>
        <w:t>Authors:</w:t>
      </w: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color w:val="000000"/>
        </w:rPr>
        <w:t>Mrs K Read</w:t>
      </w:r>
    </w:p>
    <w:p w:rsidR="00FC7B1D" w:rsidRP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color w:val="000000"/>
        </w:rPr>
        <w:t>Dr I Barton</w:t>
      </w:r>
    </w:p>
    <w:p w:rsidR="00FC7B1D" w:rsidRDefault="00FC7B1D" w:rsidP="00FC7B1D">
      <w:pPr>
        <w:autoSpaceDE w:val="0"/>
        <w:autoSpaceDN w:val="0"/>
        <w:adjustRightInd w:val="0"/>
        <w:rPr>
          <w:rFonts w:ascii="Arial" w:eastAsiaTheme="majorEastAsia" w:hAnsi="Arial" w:cs="Arial"/>
          <w:color w:val="000000"/>
        </w:rPr>
      </w:pPr>
      <w:r w:rsidRPr="00FC7B1D">
        <w:rPr>
          <w:rFonts w:ascii="Arial" w:eastAsiaTheme="majorEastAsia" w:hAnsi="Arial" w:cs="Arial"/>
          <w:color w:val="000000"/>
        </w:rPr>
        <w:t>Dr A Burns</w:t>
      </w:r>
    </w:p>
    <w:p w:rsidR="000C32C3" w:rsidRPr="00FC7B1D" w:rsidRDefault="000C32C3" w:rsidP="00FC7B1D">
      <w:pPr>
        <w:autoSpaceDE w:val="0"/>
        <w:autoSpaceDN w:val="0"/>
        <w:adjustRightInd w:val="0"/>
        <w:rPr>
          <w:rFonts w:ascii="Arial" w:eastAsiaTheme="majorEastAsia" w:hAnsi="Arial" w:cs="Arial"/>
          <w:color w:val="000000"/>
        </w:rPr>
      </w:pPr>
      <w:r>
        <w:rPr>
          <w:rFonts w:ascii="Arial" w:eastAsiaTheme="majorEastAsia" w:hAnsi="Arial" w:cs="Arial"/>
          <w:color w:val="000000"/>
        </w:rPr>
        <w:t>Mrs C Teager</w:t>
      </w:r>
    </w:p>
    <w:p w:rsidR="00FC7B1D" w:rsidRPr="00FC7B1D" w:rsidRDefault="00FC7B1D" w:rsidP="00FC7B1D">
      <w:pPr>
        <w:autoSpaceDE w:val="0"/>
        <w:autoSpaceDN w:val="0"/>
        <w:adjustRightInd w:val="0"/>
        <w:rPr>
          <w:rFonts w:ascii="Arial" w:eastAsiaTheme="majorEastAsia" w:hAnsi="Arial" w:cs="Arial"/>
          <w:color w:val="000000"/>
        </w:rPr>
      </w:pPr>
    </w:p>
    <w:p w:rsidR="006075E0" w:rsidRPr="00CC280B" w:rsidRDefault="00EC1639" w:rsidP="007F6182">
      <w:pPr>
        <w:autoSpaceDE w:val="0"/>
        <w:autoSpaceDN w:val="0"/>
        <w:adjustRightInd w:val="0"/>
        <w:rPr>
          <w:rFonts w:ascii="Arial" w:hAnsi="Arial" w:cs="Arial"/>
          <w:b/>
        </w:rPr>
      </w:pPr>
      <w:r>
        <w:rPr>
          <w:rFonts w:ascii="Arial" w:eastAsiaTheme="majorEastAsia" w:hAnsi="Arial" w:cs="Arial"/>
          <w:color w:val="000000"/>
        </w:rPr>
        <w:lastRenderedPageBreak/>
        <w:t>September 2016</w:t>
      </w:r>
    </w:p>
    <w:sectPr w:rsidR="006075E0" w:rsidRPr="00CC280B" w:rsidSect="00650ED0">
      <w:headerReference w:type="default" r:id="rId9"/>
      <w:footerReference w:type="default" r:id="rId10"/>
      <w:pgSz w:w="11906" w:h="16838"/>
      <w:pgMar w:top="2269" w:right="1440" w:bottom="255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5C" w:rsidRDefault="00510C5C" w:rsidP="00951F1A">
      <w:r>
        <w:separator/>
      </w:r>
    </w:p>
  </w:endnote>
  <w:endnote w:type="continuationSeparator" w:id="0">
    <w:p w:rsidR="00510C5C" w:rsidRDefault="00510C5C" w:rsidP="0095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B9" w:rsidRDefault="00E6410E">
    <w:pPr>
      <w:pStyle w:val="Foote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4801870</wp:posOffset>
              </wp:positionH>
              <wp:positionV relativeFrom="paragraph">
                <wp:posOffset>-161290</wp:posOffset>
              </wp:positionV>
              <wp:extent cx="2939415" cy="10191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019175"/>
                      </a:xfrm>
                      <a:prstGeom prst="rect">
                        <a:avLst/>
                      </a:prstGeom>
                      <a:noFill/>
                      <a:ln w="9525">
                        <a:noFill/>
                        <a:miter lim="800000"/>
                        <a:headEnd/>
                        <a:tailEnd/>
                      </a:ln>
                    </wps:spPr>
                    <wps:txbx>
                      <w:txbxContent>
                        <w:p w:rsidR="00192FB9" w:rsidRPr="00FA0567" w:rsidRDefault="00192FB9" w:rsidP="00A87561">
                          <w:pPr>
                            <w:rPr>
                              <w:rFonts w:ascii="Arial" w:hAnsi="Arial" w:cs="Arial"/>
                              <w:b/>
                              <w:color w:val="FDD491"/>
                            </w:rPr>
                          </w:pPr>
                          <w:r w:rsidRPr="00FA0567">
                            <w:rPr>
                              <w:rFonts w:ascii="Arial" w:hAnsi="Arial" w:cs="Arial"/>
                              <w:b/>
                              <w:color w:val="FDD491"/>
                            </w:rPr>
                            <w:t>www.hee.nhs.uk</w:t>
                          </w:r>
                        </w:p>
                        <w:p w:rsidR="00192FB9" w:rsidRPr="00FA0567" w:rsidRDefault="00192FB9" w:rsidP="00A87561">
                          <w:pPr>
                            <w:rPr>
                              <w:rFonts w:ascii="Arial" w:hAnsi="Arial" w:cs="Arial"/>
                              <w:b/>
                              <w:color w:val="FDD491"/>
                            </w:rPr>
                          </w:pPr>
                          <w:r w:rsidRPr="00FA0567">
                            <w:rPr>
                              <w:rFonts w:ascii="Arial" w:hAnsi="Arial" w:cs="Arial"/>
                              <w:b/>
                              <w:color w:val="FDD491"/>
                            </w:rPr>
                            <w:t>hee.enquiries@nhs.net</w:t>
                          </w:r>
                        </w:p>
                        <w:p w:rsidR="00192FB9" w:rsidRPr="00FA0567" w:rsidRDefault="00192FB9" w:rsidP="00A87561">
                          <w:pPr>
                            <w:rPr>
                              <w:rFonts w:ascii="Arial" w:hAnsi="Arial" w:cs="Arial"/>
                              <w:b/>
                              <w:color w:val="FDD491"/>
                            </w:rPr>
                          </w:pPr>
                          <w:r w:rsidRPr="00FA0567">
                            <w:rPr>
                              <w:rFonts w:ascii="Arial" w:hAnsi="Arial" w:cs="Arial"/>
                              <w:b/>
                              <w:color w:val="FDD491"/>
                            </w:rPr>
                            <w:t>@NHS_HealthEdEng</w:t>
                          </w:r>
                        </w:p>
                        <w:p w:rsidR="00192FB9" w:rsidRPr="00CF476E" w:rsidRDefault="00192FB9" w:rsidP="00DE402F">
                          <w:pPr>
                            <w:rPr>
                              <w:color w:val="FCC1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8.1pt;margin-top:-12.7pt;width:231.45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" filled="f" stroked="f">
              <v:textbox>
                <w:txbxContent>
                  <w:p w:rsidR="00192FB9" w:rsidRPr="00FA0567" w:rsidRDefault="00192FB9" w:rsidP="00A87561">
                    <w:pPr>
                      <w:rPr>
                        <w:rFonts w:ascii="Arial" w:hAnsi="Arial" w:cs="Arial"/>
                        <w:b/>
                        <w:color w:val="FDD491"/>
                      </w:rPr>
                    </w:pPr>
                    <w:r w:rsidRPr="00FA0567">
                      <w:rPr>
                        <w:rFonts w:ascii="Arial" w:hAnsi="Arial" w:cs="Arial"/>
                        <w:b/>
                        <w:color w:val="FDD491"/>
                      </w:rPr>
                      <w:t>www.hee.nhs.uk</w:t>
                    </w:r>
                  </w:p>
                  <w:p w:rsidR="00192FB9" w:rsidRPr="00FA0567" w:rsidRDefault="00192FB9" w:rsidP="00A87561">
                    <w:pPr>
                      <w:rPr>
                        <w:rFonts w:ascii="Arial" w:hAnsi="Arial" w:cs="Arial"/>
                        <w:b/>
                        <w:color w:val="FDD491"/>
                      </w:rPr>
                    </w:pPr>
                    <w:r w:rsidRPr="00FA0567">
                      <w:rPr>
                        <w:rFonts w:ascii="Arial" w:hAnsi="Arial" w:cs="Arial"/>
                        <w:b/>
                        <w:color w:val="FDD491"/>
                      </w:rPr>
                      <w:t>hee.enquiries@nhs.net</w:t>
                    </w:r>
                  </w:p>
                  <w:p w:rsidR="00192FB9" w:rsidRPr="00FA0567" w:rsidRDefault="00192FB9" w:rsidP="00A87561">
                    <w:pPr>
                      <w:rPr>
                        <w:rFonts w:ascii="Arial" w:hAnsi="Arial" w:cs="Arial"/>
                        <w:b/>
                        <w:color w:val="FDD491"/>
                      </w:rPr>
                    </w:pPr>
                    <w:r w:rsidRPr="00FA0567">
                      <w:rPr>
                        <w:rFonts w:ascii="Arial" w:hAnsi="Arial" w:cs="Arial"/>
                        <w:b/>
                        <w:color w:val="FDD491"/>
                      </w:rPr>
                      <w:t>@</w:t>
                    </w:r>
                    <w:proofErr w:type="spellStart"/>
                    <w:r w:rsidRPr="00FA0567">
                      <w:rPr>
                        <w:rFonts w:ascii="Arial" w:hAnsi="Arial" w:cs="Arial"/>
                        <w:b/>
                        <w:color w:val="FDD491"/>
                      </w:rPr>
                      <w:t>NHS_HealthEdEng</w:t>
                    </w:r>
                    <w:proofErr w:type="spellEnd"/>
                  </w:p>
                  <w:p w:rsidR="00192FB9" w:rsidRPr="00CF476E" w:rsidRDefault="00192FB9" w:rsidP="00DE402F">
                    <w:pPr>
                      <w:rPr>
                        <w:color w:val="FCC160"/>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-729615</wp:posOffset>
              </wp:positionH>
              <wp:positionV relativeFrom="paragraph">
                <wp:posOffset>-193675</wp:posOffset>
              </wp:positionV>
              <wp:extent cx="1815465" cy="1019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1019175"/>
                      </a:xfrm>
                      <a:prstGeom prst="rect">
                        <a:avLst/>
                      </a:prstGeom>
                      <a:noFill/>
                      <a:ln w="9525">
                        <a:noFill/>
                        <a:miter lim="800000"/>
                        <a:headEnd/>
                        <a:tailEnd/>
                      </a:ln>
                    </wps:spPr>
                    <wps:txbx>
                      <w:txbxContent>
                        <w:p w:rsidR="00192FB9" w:rsidRPr="00FA0567" w:rsidRDefault="00192FB9" w:rsidP="00DE402F">
                          <w:pPr>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192FB9" w:rsidRDefault="00192FB9" w:rsidP="00DE4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7.45pt;margin-top:-15.25pt;width:142.95pt;height: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" filled="f" stroked="f">
              <v:textbox>
                <w:txbxContent>
                  <w:p w:rsidR="00192FB9" w:rsidRPr="00FA0567" w:rsidRDefault="00192FB9" w:rsidP="00DE402F">
                    <w:pPr>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192FB9" w:rsidRDefault="00192FB9" w:rsidP="00DE402F"/>
                </w:txbxContent>
              </v:textbox>
            </v:shape>
          </w:pict>
        </mc:Fallback>
      </mc:AlternateContent>
    </w:r>
    <w:r w:rsidR="00192FB9">
      <w:rPr>
        <w:noProof/>
        <w:lang w:eastAsia="en-GB"/>
      </w:rPr>
      <w:drawing>
        <wp:anchor distT="0" distB="0" distL="114300" distR="114300" simplePos="0" relativeHeight="251658752" behindDoc="1" locked="0" layoutInCell="1" allowOverlap="1">
          <wp:simplePos x="0" y="0"/>
          <wp:positionH relativeFrom="column">
            <wp:posOffset>-1993721</wp:posOffset>
          </wp:positionH>
          <wp:positionV relativeFrom="paragraph">
            <wp:posOffset>-245745</wp:posOffset>
          </wp:positionV>
          <wp:extent cx="8645525" cy="88265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rip.png"/>
                  <pic:cNvPicPr/>
                </pic:nvPicPr>
                <pic:blipFill>
                  <a:blip r:embed="rId1">
                    <a:extLst>
                      <a:ext uri="{28A0092B-C50C-407E-A947-70E740481C1C}">
                        <a14:useLocalDpi xmlns:a14="http://schemas.microsoft.com/office/drawing/2010/main" val="0"/>
                      </a:ext>
                    </a:extLst>
                  </a:blip>
                  <a:stretch>
                    <a:fillRect/>
                  </a:stretch>
                </pic:blipFill>
                <pic:spPr>
                  <a:xfrm>
                    <a:off x="0" y="0"/>
                    <a:ext cx="8645525" cy="8826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5C" w:rsidRDefault="00510C5C" w:rsidP="00951F1A">
      <w:r>
        <w:separator/>
      </w:r>
    </w:p>
  </w:footnote>
  <w:footnote w:type="continuationSeparator" w:id="0">
    <w:p w:rsidR="00510C5C" w:rsidRDefault="00510C5C" w:rsidP="00951F1A">
      <w:r>
        <w:continuationSeparator/>
      </w:r>
    </w:p>
  </w:footnote>
  <w:footnote w:id="1">
    <w:p w:rsidR="00A94430" w:rsidRDefault="00A94430" w:rsidP="00A94430">
      <w:pPr>
        <w:pStyle w:val="FootnoteText"/>
      </w:pPr>
      <w:r>
        <w:rPr>
          <w:rStyle w:val="FootnoteReference"/>
        </w:rPr>
        <w:footnoteRef/>
      </w:r>
      <w:r>
        <w:t xml:space="preserve"> </w:t>
      </w:r>
      <w:r w:rsidRPr="00CC5677">
        <w:t xml:space="preserve">This National Simulation Development Project (NSDP) </w:t>
      </w:r>
      <w:r>
        <w:t>written by</w:t>
      </w:r>
      <w:r w:rsidRPr="00CC5677">
        <w:t xml:space="preserve"> Highe</w:t>
      </w:r>
      <w:r>
        <w:t xml:space="preserve">r Education Academy (HEA), </w:t>
      </w:r>
      <w:r w:rsidRPr="00CC5677">
        <w:t xml:space="preserve">Health Education England (HEE) </w:t>
      </w:r>
      <w:r>
        <w:t xml:space="preserve">and </w:t>
      </w:r>
      <w:r w:rsidRPr="00CC5677">
        <w:t xml:space="preserve">Association for Simulated Practice in Healthcare (ASPiH). </w:t>
      </w:r>
      <w:hyperlink r:id="rId1" w:history="1">
        <w:r w:rsidRPr="00B46842">
          <w:rPr>
            <w:rStyle w:val="Hyperlink"/>
          </w:rPr>
          <w:t>http://www.aspih.org.uk/static/aspihdjango/uploads/documents/general/national-scoping-project-summary-report.pdf</w:t>
        </w:r>
      </w:hyperlink>
    </w:p>
    <w:p w:rsidR="00A94430" w:rsidRDefault="00A94430" w:rsidP="00A9443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B9" w:rsidRDefault="00192FB9">
    <w:pPr>
      <w:pStyle w:val="Header"/>
    </w:pPr>
    <w:r>
      <w:rPr>
        <w:noProof/>
        <w:lang w:eastAsia="en-GB"/>
      </w:rPr>
      <w:drawing>
        <wp:anchor distT="0" distB="0" distL="114300" distR="114300" simplePos="0" relativeHeight="251655680" behindDoc="1" locked="0" layoutInCell="1" allowOverlap="1">
          <wp:simplePos x="0" y="0"/>
          <wp:positionH relativeFrom="column">
            <wp:posOffset>3290570</wp:posOffset>
          </wp:positionH>
          <wp:positionV relativeFrom="paragraph">
            <wp:posOffset>-135255</wp:posOffset>
          </wp:positionV>
          <wp:extent cx="3108325" cy="985520"/>
          <wp:effectExtent l="19050" t="0" r="0" b="0"/>
          <wp:wrapTight wrapText="bothSides">
            <wp:wrapPolygon edited="0">
              <wp:start x="-132" y="0"/>
              <wp:lineTo x="-132" y="21294"/>
              <wp:lineTo x="21578" y="21294"/>
              <wp:lineTo x="21578" y="0"/>
              <wp:lineTo x="-1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a:stretch>
                    <a:fillRect/>
                  </a:stretch>
                </pic:blipFill>
                <pic:spPr>
                  <a:xfrm>
                    <a:off x="0" y="0"/>
                    <a:ext cx="3108325" cy="9855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E73"/>
    <w:multiLevelType w:val="hybridMultilevel"/>
    <w:tmpl w:val="664CF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E20EB"/>
    <w:multiLevelType w:val="hybridMultilevel"/>
    <w:tmpl w:val="21B4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9D5828"/>
    <w:multiLevelType w:val="hybridMultilevel"/>
    <w:tmpl w:val="71A8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602425"/>
    <w:multiLevelType w:val="hybridMultilevel"/>
    <w:tmpl w:val="B5DE7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D1C7E44"/>
    <w:multiLevelType w:val="hybridMultilevel"/>
    <w:tmpl w:val="9DAC5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785976"/>
    <w:multiLevelType w:val="hybridMultilevel"/>
    <w:tmpl w:val="7FFE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BD3364"/>
    <w:multiLevelType w:val="hybridMultilevel"/>
    <w:tmpl w:val="637C1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B3DF3"/>
    <w:multiLevelType w:val="hybridMultilevel"/>
    <w:tmpl w:val="C6A09E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C60549"/>
    <w:multiLevelType w:val="hybridMultilevel"/>
    <w:tmpl w:val="F0440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FA360B"/>
    <w:multiLevelType w:val="hybridMultilevel"/>
    <w:tmpl w:val="0F14D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D72479"/>
    <w:multiLevelType w:val="hybridMultilevel"/>
    <w:tmpl w:val="F7344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3978B9"/>
    <w:multiLevelType w:val="hybridMultilevel"/>
    <w:tmpl w:val="2914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940352"/>
    <w:multiLevelType w:val="hybridMultilevel"/>
    <w:tmpl w:val="B6C63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E653E8"/>
    <w:multiLevelType w:val="hybridMultilevel"/>
    <w:tmpl w:val="4A26E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ED74A1"/>
    <w:multiLevelType w:val="hybridMultilevel"/>
    <w:tmpl w:val="517A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4331BB"/>
    <w:multiLevelType w:val="hybridMultilevel"/>
    <w:tmpl w:val="92983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4"/>
  </w:num>
  <w:num w:numId="4">
    <w:abstractNumId w:val="11"/>
  </w:num>
  <w:num w:numId="5">
    <w:abstractNumId w:val="2"/>
  </w:num>
  <w:num w:numId="6">
    <w:abstractNumId w:val="5"/>
  </w:num>
  <w:num w:numId="7">
    <w:abstractNumId w:val="0"/>
  </w:num>
  <w:num w:numId="8">
    <w:abstractNumId w:val="13"/>
  </w:num>
  <w:num w:numId="9">
    <w:abstractNumId w:val="1"/>
  </w:num>
  <w:num w:numId="10">
    <w:abstractNumId w:val="14"/>
  </w:num>
  <w:num w:numId="11">
    <w:abstractNumId w:val="7"/>
  </w:num>
  <w:num w:numId="12">
    <w:abstractNumId w:val="10"/>
  </w:num>
  <w:num w:numId="13">
    <w:abstractNumId w:val="8"/>
  </w:num>
  <w:num w:numId="14">
    <w:abstractNumId w:val="1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1A"/>
    <w:rsid w:val="000040DF"/>
    <w:rsid w:val="00024AEC"/>
    <w:rsid w:val="00025A13"/>
    <w:rsid w:val="00031CD9"/>
    <w:rsid w:val="000441AF"/>
    <w:rsid w:val="00084D3C"/>
    <w:rsid w:val="000C32C3"/>
    <w:rsid w:val="001121FF"/>
    <w:rsid w:val="00121510"/>
    <w:rsid w:val="00130454"/>
    <w:rsid w:val="0014271B"/>
    <w:rsid w:val="0016067C"/>
    <w:rsid w:val="00192485"/>
    <w:rsid w:val="00192FB9"/>
    <w:rsid w:val="001A3E15"/>
    <w:rsid w:val="001B1C52"/>
    <w:rsid w:val="001B2F62"/>
    <w:rsid w:val="001F7170"/>
    <w:rsid w:val="0025315E"/>
    <w:rsid w:val="002725CF"/>
    <w:rsid w:val="002B4F82"/>
    <w:rsid w:val="003236AF"/>
    <w:rsid w:val="003277E9"/>
    <w:rsid w:val="00353E47"/>
    <w:rsid w:val="0038030C"/>
    <w:rsid w:val="003A31FE"/>
    <w:rsid w:val="003C1B68"/>
    <w:rsid w:val="00416AB2"/>
    <w:rsid w:val="00472E75"/>
    <w:rsid w:val="00497A06"/>
    <w:rsid w:val="004A53DD"/>
    <w:rsid w:val="004A74C7"/>
    <w:rsid w:val="004F6EF0"/>
    <w:rsid w:val="005017D4"/>
    <w:rsid w:val="00510C5C"/>
    <w:rsid w:val="0052209B"/>
    <w:rsid w:val="00542059"/>
    <w:rsid w:val="00554961"/>
    <w:rsid w:val="00557420"/>
    <w:rsid w:val="00566769"/>
    <w:rsid w:val="006075E0"/>
    <w:rsid w:val="00637189"/>
    <w:rsid w:val="00650ED0"/>
    <w:rsid w:val="006B2524"/>
    <w:rsid w:val="00724798"/>
    <w:rsid w:val="007248D4"/>
    <w:rsid w:val="00727BC2"/>
    <w:rsid w:val="007375F1"/>
    <w:rsid w:val="00746D65"/>
    <w:rsid w:val="00780F50"/>
    <w:rsid w:val="007B4B57"/>
    <w:rsid w:val="007B70F1"/>
    <w:rsid w:val="007D52CD"/>
    <w:rsid w:val="007D5A3E"/>
    <w:rsid w:val="007E4D0B"/>
    <w:rsid w:val="007F6182"/>
    <w:rsid w:val="008000F3"/>
    <w:rsid w:val="0080061F"/>
    <w:rsid w:val="00821318"/>
    <w:rsid w:val="00872377"/>
    <w:rsid w:val="008735CA"/>
    <w:rsid w:val="00883D1D"/>
    <w:rsid w:val="0092288A"/>
    <w:rsid w:val="00951F1A"/>
    <w:rsid w:val="00995D6D"/>
    <w:rsid w:val="009A7B13"/>
    <w:rsid w:val="009E1A1A"/>
    <w:rsid w:val="009E5566"/>
    <w:rsid w:val="00A04D14"/>
    <w:rsid w:val="00A17077"/>
    <w:rsid w:val="00A65873"/>
    <w:rsid w:val="00A6629F"/>
    <w:rsid w:val="00A7342C"/>
    <w:rsid w:val="00A87561"/>
    <w:rsid w:val="00A94430"/>
    <w:rsid w:val="00A951C2"/>
    <w:rsid w:val="00AA21D9"/>
    <w:rsid w:val="00AB131B"/>
    <w:rsid w:val="00AD4EC8"/>
    <w:rsid w:val="00B02448"/>
    <w:rsid w:val="00B20E5C"/>
    <w:rsid w:val="00B2223C"/>
    <w:rsid w:val="00B3313E"/>
    <w:rsid w:val="00BB0446"/>
    <w:rsid w:val="00BC0034"/>
    <w:rsid w:val="00BD1BB2"/>
    <w:rsid w:val="00BF2ED1"/>
    <w:rsid w:val="00BF32E5"/>
    <w:rsid w:val="00C11699"/>
    <w:rsid w:val="00C35186"/>
    <w:rsid w:val="00CA5C2F"/>
    <w:rsid w:val="00CC280B"/>
    <w:rsid w:val="00CC5677"/>
    <w:rsid w:val="00CC6286"/>
    <w:rsid w:val="00CD46C2"/>
    <w:rsid w:val="00CF476E"/>
    <w:rsid w:val="00CF56D9"/>
    <w:rsid w:val="00D00174"/>
    <w:rsid w:val="00D2546A"/>
    <w:rsid w:val="00D32B36"/>
    <w:rsid w:val="00DA1F7F"/>
    <w:rsid w:val="00DB08CD"/>
    <w:rsid w:val="00DB38C7"/>
    <w:rsid w:val="00DB7057"/>
    <w:rsid w:val="00DE402F"/>
    <w:rsid w:val="00E002CB"/>
    <w:rsid w:val="00E02FD3"/>
    <w:rsid w:val="00E304DB"/>
    <w:rsid w:val="00E6410E"/>
    <w:rsid w:val="00E702C3"/>
    <w:rsid w:val="00E91EF1"/>
    <w:rsid w:val="00EC1639"/>
    <w:rsid w:val="00ED5C63"/>
    <w:rsid w:val="00F442B9"/>
    <w:rsid w:val="00F71F57"/>
    <w:rsid w:val="00FA0567"/>
    <w:rsid w:val="00FC7B1D"/>
    <w:rsid w:val="00FE5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D3"/>
    <w:pPr>
      <w:spacing w:after="0" w:line="240" w:lineRule="auto"/>
    </w:pPr>
    <w:rPr>
      <w:rFonts w:ascii="Calibri" w:hAnsi="Calibri" w:cs="Calibri"/>
    </w:rPr>
  </w:style>
  <w:style w:type="paragraph" w:styleId="Heading1">
    <w:name w:val="heading 1"/>
    <w:basedOn w:val="Normal"/>
    <w:next w:val="Normal"/>
    <w:link w:val="Heading1Char"/>
    <w:uiPriority w:val="9"/>
    <w:qFormat/>
    <w:rsid w:val="00821318"/>
    <w:pPr>
      <w:keepNext/>
      <w:jc w:val="both"/>
      <w:outlineLvl w:val="0"/>
    </w:pPr>
    <w:rPr>
      <w:rFonts w:ascii="Arial" w:eastAsia="Times New Roman" w:hAnsi="Arial" w:cs="Times New Roman"/>
      <w:b/>
      <w:color w:val="000000"/>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paragraph" w:styleId="ListParagraph">
    <w:name w:val="List Paragraph"/>
    <w:basedOn w:val="Normal"/>
    <w:uiPriority w:val="34"/>
    <w:qFormat/>
    <w:rsid w:val="00D2546A"/>
    <w:pPr>
      <w:ind w:left="720"/>
      <w:contextualSpacing/>
    </w:pPr>
    <w:rPr>
      <w:rFonts w:ascii="Times New Roman" w:hAnsi="Times New Roman" w:cs="Times New Roman"/>
      <w:sz w:val="24"/>
      <w:szCs w:val="24"/>
      <w:lang w:eastAsia="en-GB"/>
    </w:rPr>
  </w:style>
  <w:style w:type="paragraph" w:customStyle="1" w:styleId="Default">
    <w:name w:val="Default"/>
    <w:basedOn w:val="Normal"/>
    <w:rsid w:val="00D2546A"/>
    <w:pPr>
      <w:autoSpaceDE w:val="0"/>
      <w:autoSpaceDN w:val="0"/>
    </w:pPr>
    <w:rPr>
      <w:rFonts w:ascii="Arial" w:hAnsi="Arial" w:cs="Arial"/>
      <w:color w:val="000000"/>
      <w:sz w:val="24"/>
      <w:szCs w:val="24"/>
    </w:rPr>
  </w:style>
  <w:style w:type="paragraph" w:styleId="PlainText">
    <w:name w:val="Plain Text"/>
    <w:basedOn w:val="Normal"/>
    <w:link w:val="PlainTextChar"/>
    <w:uiPriority w:val="99"/>
    <w:semiHidden/>
    <w:unhideWhenUsed/>
    <w:rsid w:val="00BD1BB2"/>
    <w:rPr>
      <w:lang w:eastAsia="en-GB"/>
    </w:rPr>
  </w:style>
  <w:style w:type="character" w:customStyle="1" w:styleId="PlainTextChar">
    <w:name w:val="Plain Text Char"/>
    <w:basedOn w:val="DefaultParagraphFont"/>
    <w:link w:val="PlainText"/>
    <w:uiPriority w:val="99"/>
    <w:semiHidden/>
    <w:rsid w:val="00BD1BB2"/>
    <w:rPr>
      <w:rFonts w:ascii="Calibri" w:hAnsi="Calibri" w:cs="Calibri"/>
      <w:lang w:eastAsia="en-GB"/>
    </w:rPr>
  </w:style>
  <w:style w:type="character" w:customStyle="1" w:styleId="datalabelmediumbold1">
    <w:name w:val="datalabelmediumbold1"/>
    <w:basedOn w:val="DefaultParagraphFont"/>
    <w:rsid w:val="00B02448"/>
    <w:rPr>
      <w:rFonts w:ascii="Verdana" w:hAnsi="Verdana" w:hint="default"/>
      <w:b/>
      <w:bCs/>
      <w:i w:val="0"/>
      <w:iCs w:val="0"/>
      <w:caps w:val="0"/>
      <w:strike w:val="0"/>
      <w:dstrike w:val="0"/>
      <w:color w:val="333333"/>
      <w:spacing w:val="0"/>
      <w:sz w:val="18"/>
      <w:szCs w:val="18"/>
      <w:u w:val="none"/>
      <w:effect w:val="none"/>
    </w:rPr>
  </w:style>
  <w:style w:type="character" w:styleId="CommentReference">
    <w:name w:val="annotation reference"/>
    <w:basedOn w:val="DefaultParagraphFont"/>
    <w:uiPriority w:val="99"/>
    <w:semiHidden/>
    <w:unhideWhenUsed/>
    <w:rsid w:val="0016067C"/>
    <w:rPr>
      <w:sz w:val="16"/>
      <w:szCs w:val="16"/>
    </w:rPr>
  </w:style>
  <w:style w:type="paragraph" w:styleId="CommentText">
    <w:name w:val="annotation text"/>
    <w:basedOn w:val="Normal"/>
    <w:link w:val="CommentTextChar"/>
    <w:uiPriority w:val="99"/>
    <w:semiHidden/>
    <w:unhideWhenUsed/>
    <w:rsid w:val="0016067C"/>
    <w:rPr>
      <w:sz w:val="20"/>
      <w:szCs w:val="20"/>
    </w:rPr>
  </w:style>
  <w:style w:type="character" w:customStyle="1" w:styleId="CommentTextChar">
    <w:name w:val="Comment Text Char"/>
    <w:basedOn w:val="DefaultParagraphFont"/>
    <w:link w:val="CommentText"/>
    <w:uiPriority w:val="99"/>
    <w:semiHidden/>
    <w:rsid w:val="0016067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6067C"/>
    <w:rPr>
      <w:b/>
      <w:bCs/>
    </w:rPr>
  </w:style>
  <w:style w:type="character" w:customStyle="1" w:styleId="CommentSubjectChar">
    <w:name w:val="Comment Subject Char"/>
    <w:basedOn w:val="CommentTextChar"/>
    <w:link w:val="CommentSubject"/>
    <w:uiPriority w:val="99"/>
    <w:semiHidden/>
    <w:rsid w:val="0016067C"/>
    <w:rPr>
      <w:rFonts w:ascii="Calibri" w:hAnsi="Calibri" w:cs="Calibri"/>
      <w:b/>
      <w:bCs/>
      <w:sz w:val="20"/>
      <w:szCs w:val="20"/>
    </w:rPr>
  </w:style>
  <w:style w:type="paragraph" w:styleId="FootnoteText">
    <w:name w:val="footnote text"/>
    <w:basedOn w:val="Normal"/>
    <w:link w:val="FootnoteTextChar"/>
    <w:uiPriority w:val="99"/>
    <w:unhideWhenUsed/>
    <w:rsid w:val="00CC567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CC5677"/>
    <w:rPr>
      <w:sz w:val="20"/>
      <w:szCs w:val="20"/>
    </w:rPr>
  </w:style>
  <w:style w:type="character" w:styleId="FootnoteReference">
    <w:name w:val="footnote reference"/>
    <w:basedOn w:val="DefaultParagraphFont"/>
    <w:uiPriority w:val="99"/>
    <w:unhideWhenUsed/>
    <w:rsid w:val="00CC5677"/>
    <w:rPr>
      <w:vertAlign w:val="superscript"/>
    </w:rPr>
  </w:style>
  <w:style w:type="character" w:customStyle="1" w:styleId="Heading1Char">
    <w:name w:val="Heading 1 Char"/>
    <w:basedOn w:val="DefaultParagraphFont"/>
    <w:link w:val="Heading1"/>
    <w:uiPriority w:val="9"/>
    <w:rsid w:val="00821318"/>
    <w:rPr>
      <w:rFonts w:ascii="Arial" w:eastAsia="Times New Roman" w:hAnsi="Arial" w:cs="Times New Roman"/>
      <w:b/>
      <w:color w:val="000000"/>
      <w:sz w:val="24"/>
      <w:szCs w:val="20"/>
      <w:lang w:val="x-none"/>
    </w:rPr>
  </w:style>
  <w:style w:type="paragraph" w:styleId="BodyText">
    <w:name w:val="Body Text"/>
    <w:basedOn w:val="Normal"/>
    <w:link w:val="BodyTextChar"/>
    <w:uiPriority w:val="99"/>
    <w:rsid w:val="00821318"/>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821318"/>
    <w:rPr>
      <w:rFonts w:ascii="Times New Roman" w:eastAsia="Times New Roman" w:hAnsi="Times New Roman" w:cs="Times New Roman"/>
      <w:sz w:val="24"/>
      <w:szCs w:val="24"/>
      <w:lang w:val="x-none" w:eastAsia="x-none"/>
    </w:rPr>
  </w:style>
  <w:style w:type="paragraph" w:customStyle="1" w:styleId="Templateguide">
    <w:name w:val="Template guide"/>
    <w:basedOn w:val="Normal"/>
    <w:link w:val="TemplateguideChar"/>
    <w:qFormat/>
    <w:rsid w:val="00821318"/>
    <w:rPr>
      <w:rFonts w:ascii="Arial" w:eastAsia="Times New Roman" w:hAnsi="Arial" w:cs="Times New Roman"/>
      <w:i/>
      <w:color w:val="0070C0"/>
      <w:sz w:val="24"/>
      <w:szCs w:val="20"/>
    </w:rPr>
  </w:style>
  <w:style w:type="character" w:customStyle="1" w:styleId="TemplateguideChar">
    <w:name w:val="Template guide Char"/>
    <w:link w:val="Templateguide"/>
    <w:locked/>
    <w:rsid w:val="00821318"/>
    <w:rPr>
      <w:rFonts w:ascii="Arial" w:eastAsia="Times New Roman" w:hAnsi="Arial" w:cs="Times New Roman"/>
      <w:i/>
      <w:color w:val="0070C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D3"/>
    <w:pPr>
      <w:spacing w:after="0" w:line="240" w:lineRule="auto"/>
    </w:pPr>
    <w:rPr>
      <w:rFonts w:ascii="Calibri" w:hAnsi="Calibri" w:cs="Calibri"/>
    </w:rPr>
  </w:style>
  <w:style w:type="paragraph" w:styleId="Heading1">
    <w:name w:val="heading 1"/>
    <w:basedOn w:val="Normal"/>
    <w:next w:val="Normal"/>
    <w:link w:val="Heading1Char"/>
    <w:uiPriority w:val="9"/>
    <w:qFormat/>
    <w:rsid w:val="00821318"/>
    <w:pPr>
      <w:keepNext/>
      <w:jc w:val="both"/>
      <w:outlineLvl w:val="0"/>
    </w:pPr>
    <w:rPr>
      <w:rFonts w:ascii="Arial" w:eastAsia="Times New Roman" w:hAnsi="Arial" w:cs="Times New Roman"/>
      <w:b/>
      <w:color w:val="000000"/>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paragraph" w:styleId="ListParagraph">
    <w:name w:val="List Paragraph"/>
    <w:basedOn w:val="Normal"/>
    <w:uiPriority w:val="34"/>
    <w:qFormat/>
    <w:rsid w:val="00D2546A"/>
    <w:pPr>
      <w:ind w:left="720"/>
      <w:contextualSpacing/>
    </w:pPr>
    <w:rPr>
      <w:rFonts w:ascii="Times New Roman" w:hAnsi="Times New Roman" w:cs="Times New Roman"/>
      <w:sz w:val="24"/>
      <w:szCs w:val="24"/>
      <w:lang w:eastAsia="en-GB"/>
    </w:rPr>
  </w:style>
  <w:style w:type="paragraph" w:customStyle="1" w:styleId="Default">
    <w:name w:val="Default"/>
    <w:basedOn w:val="Normal"/>
    <w:rsid w:val="00D2546A"/>
    <w:pPr>
      <w:autoSpaceDE w:val="0"/>
      <w:autoSpaceDN w:val="0"/>
    </w:pPr>
    <w:rPr>
      <w:rFonts w:ascii="Arial" w:hAnsi="Arial" w:cs="Arial"/>
      <w:color w:val="000000"/>
      <w:sz w:val="24"/>
      <w:szCs w:val="24"/>
    </w:rPr>
  </w:style>
  <w:style w:type="paragraph" w:styleId="PlainText">
    <w:name w:val="Plain Text"/>
    <w:basedOn w:val="Normal"/>
    <w:link w:val="PlainTextChar"/>
    <w:uiPriority w:val="99"/>
    <w:semiHidden/>
    <w:unhideWhenUsed/>
    <w:rsid w:val="00BD1BB2"/>
    <w:rPr>
      <w:lang w:eastAsia="en-GB"/>
    </w:rPr>
  </w:style>
  <w:style w:type="character" w:customStyle="1" w:styleId="PlainTextChar">
    <w:name w:val="Plain Text Char"/>
    <w:basedOn w:val="DefaultParagraphFont"/>
    <w:link w:val="PlainText"/>
    <w:uiPriority w:val="99"/>
    <w:semiHidden/>
    <w:rsid w:val="00BD1BB2"/>
    <w:rPr>
      <w:rFonts w:ascii="Calibri" w:hAnsi="Calibri" w:cs="Calibri"/>
      <w:lang w:eastAsia="en-GB"/>
    </w:rPr>
  </w:style>
  <w:style w:type="character" w:customStyle="1" w:styleId="datalabelmediumbold1">
    <w:name w:val="datalabelmediumbold1"/>
    <w:basedOn w:val="DefaultParagraphFont"/>
    <w:rsid w:val="00B02448"/>
    <w:rPr>
      <w:rFonts w:ascii="Verdana" w:hAnsi="Verdana" w:hint="default"/>
      <w:b/>
      <w:bCs/>
      <w:i w:val="0"/>
      <w:iCs w:val="0"/>
      <w:caps w:val="0"/>
      <w:strike w:val="0"/>
      <w:dstrike w:val="0"/>
      <w:color w:val="333333"/>
      <w:spacing w:val="0"/>
      <w:sz w:val="18"/>
      <w:szCs w:val="18"/>
      <w:u w:val="none"/>
      <w:effect w:val="none"/>
    </w:rPr>
  </w:style>
  <w:style w:type="character" w:styleId="CommentReference">
    <w:name w:val="annotation reference"/>
    <w:basedOn w:val="DefaultParagraphFont"/>
    <w:uiPriority w:val="99"/>
    <w:semiHidden/>
    <w:unhideWhenUsed/>
    <w:rsid w:val="0016067C"/>
    <w:rPr>
      <w:sz w:val="16"/>
      <w:szCs w:val="16"/>
    </w:rPr>
  </w:style>
  <w:style w:type="paragraph" w:styleId="CommentText">
    <w:name w:val="annotation text"/>
    <w:basedOn w:val="Normal"/>
    <w:link w:val="CommentTextChar"/>
    <w:uiPriority w:val="99"/>
    <w:semiHidden/>
    <w:unhideWhenUsed/>
    <w:rsid w:val="0016067C"/>
    <w:rPr>
      <w:sz w:val="20"/>
      <w:szCs w:val="20"/>
    </w:rPr>
  </w:style>
  <w:style w:type="character" w:customStyle="1" w:styleId="CommentTextChar">
    <w:name w:val="Comment Text Char"/>
    <w:basedOn w:val="DefaultParagraphFont"/>
    <w:link w:val="CommentText"/>
    <w:uiPriority w:val="99"/>
    <w:semiHidden/>
    <w:rsid w:val="0016067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6067C"/>
    <w:rPr>
      <w:b/>
      <w:bCs/>
    </w:rPr>
  </w:style>
  <w:style w:type="character" w:customStyle="1" w:styleId="CommentSubjectChar">
    <w:name w:val="Comment Subject Char"/>
    <w:basedOn w:val="CommentTextChar"/>
    <w:link w:val="CommentSubject"/>
    <w:uiPriority w:val="99"/>
    <w:semiHidden/>
    <w:rsid w:val="0016067C"/>
    <w:rPr>
      <w:rFonts w:ascii="Calibri" w:hAnsi="Calibri" w:cs="Calibri"/>
      <w:b/>
      <w:bCs/>
      <w:sz w:val="20"/>
      <w:szCs w:val="20"/>
    </w:rPr>
  </w:style>
  <w:style w:type="paragraph" w:styleId="FootnoteText">
    <w:name w:val="footnote text"/>
    <w:basedOn w:val="Normal"/>
    <w:link w:val="FootnoteTextChar"/>
    <w:uiPriority w:val="99"/>
    <w:unhideWhenUsed/>
    <w:rsid w:val="00CC567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CC5677"/>
    <w:rPr>
      <w:sz w:val="20"/>
      <w:szCs w:val="20"/>
    </w:rPr>
  </w:style>
  <w:style w:type="character" w:styleId="FootnoteReference">
    <w:name w:val="footnote reference"/>
    <w:basedOn w:val="DefaultParagraphFont"/>
    <w:uiPriority w:val="99"/>
    <w:unhideWhenUsed/>
    <w:rsid w:val="00CC5677"/>
    <w:rPr>
      <w:vertAlign w:val="superscript"/>
    </w:rPr>
  </w:style>
  <w:style w:type="character" w:customStyle="1" w:styleId="Heading1Char">
    <w:name w:val="Heading 1 Char"/>
    <w:basedOn w:val="DefaultParagraphFont"/>
    <w:link w:val="Heading1"/>
    <w:uiPriority w:val="9"/>
    <w:rsid w:val="00821318"/>
    <w:rPr>
      <w:rFonts w:ascii="Arial" w:eastAsia="Times New Roman" w:hAnsi="Arial" w:cs="Times New Roman"/>
      <w:b/>
      <w:color w:val="000000"/>
      <w:sz w:val="24"/>
      <w:szCs w:val="20"/>
      <w:lang w:val="x-none"/>
    </w:rPr>
  </w:style>
  <w:style w:type="paragraph" w:styleId="BodyText">
    <w:name w:val="Body Text"/>
    <w:basedOn w:val="Normal"/>
    <w:link w:val="BodyTextChar"/>
    <w:uiPriority w:val="99"/>
    <w:rsid w:val="00821318"/>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821318"/>
    <w:rPr>
      <w:rFonts w:ascii="Times New Roman" w:eastAsia="Times New Roman" w:hAnsi="Times New Roman" w:cs="Times New Roman"/>
      <w:sz w:val="24"/>
      <w:szCs w:val="24"/>
      <w:lang w:val="x-none" w:eastAsia="x-none"/>
    </w:rPr>
  </w:style>
  <w:style w:type="paragraph" w:customStyle="1" w:styleId="Templateguide">
    <w:name w:val="Template guide"/>
    <w:basedOn w:val="Normal"/>
    <w:link w:val="TemplateguideChar"/>
    <w:qFormat/>
    <w:rsid w:val="00821318"/>
    <w:rPr>
      <w:rFonts w:ascii="Arial" w:eastAsia="Times New Roman" w:hAnsi="Arial" w:cs="Times New Roman"/>
      <w:i/>
      <w:color w:val="0070C0"/>
      <w:sz w:val="24"/>
      <w:szCs w:val="20"/>
    </w:rPr>
  </w:style>
  <w:style w:type="character" w:customStyle="1" w:styleId="TemplateguideChar">
    <w:name w:val="Template guide Char"/>
    <w:link w:val="Templateguide"/>
    <w:locked/>
    <w:rsid w:val="00821318"/>
    <w:rPr>
      <w:rFonts w:ascii="Arial" w:eastAsia="Times New Roman" w:hAnsi="Arial" w:cs="Times New Roman"/>
      <w:i/>
      <w:color w:val="0070C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1228">
      <w:bodyDiv w:val="1"/>
      <w:marLeft w:val="0"/>
      <w:marRight w:val="0"/>
      <w:marTop w:val="0"/>
      <w:marBottom w:val="0"/>
      <w:divBdr>
        <w:top w:val="none" w:sz="0" w:space="0" w:color="auto"/>
        <w:left w:val="none" w:sz="0" w:space="0" w:color="auto"/>
        <w:bottom w:val="none" w:sz="0" w:space="0" w:color="auto"/>
        <w:right w:val="none" w:sz="0" w:space="0" w:color="auto"/>
      </w:divBdr>
    </w:div>
    <w:div w:id="925579389">
      <w:bodyDiv w:val="1"/>
      <w:marLeft w:val="0"/>
      <w:marRight w:val="0"/>
      <w:marTop w:val="0"/>
      <w:marBottom w:val="0"/>
      <w:divBdr>
        <w:top w:val="none" w:sz="0" w:space="0" w:color="auto"/>
        <w:left w:val="none" w:sz="0" w:space="0" w:color="auto"/>
        <w:bottom w:val="none" w:sz="0" w:space="0" w:color="auto"/>
        <w:right w:val="none" w:sz="0" w:space="0" w:color="auto"/>
      </w:divBdr>
    </w:div>
    <w:div w:id="1031876516">
      <w:bodyDiv w:val="1"/>
      <w:marLeft w:val="0"/>
      <w:marRight w:val="0"/>
      <w:marTop w:val="0"/>
      <w:marBottom w:val="0"/>
      <w:divBdr>
        <w:top w:val="none" w:sz="0" w:space="0" w:color="auto"/>
        <w:left w:val="none" w:sz="0" w:space="0" w:color="auto"/>
        <w:bottom w:val="none" w:sz="0" w:space="0" w:color="auto"/>
        <w:right w:val="none" w:sz="0" w:space="0" w:color="auto"/>
      </w:divBdr>
    </w:div>
    <w:div w:id="1106581638">
      <w:bodyDiv w:val="1"/>
      <w:marLeft w:val="0"/>
      <w:marRight w:val="0"/>
      <w:marTop w:val="0"/>
      <w:marBottom w:val="0"/>
      <w:divBdr>
        <w:top w:val="none" w:sz="0" w:space="0" w:color="auto"/>
        <w:left w:val="none" w:sz="0" w:space="0" w:color="auto"/>
        <w:bottom w:val="none" w:sz="0" w:space="0" w:color="auto"/>
        <w:right w:val="none" w:sz="0" w:space="0" w:color="auto"/>
      </w:divBdr>
    </w:div>
    <w:div w:id="1319193708">
      <w:bodyDiv w:val="1"/>
      <w:marLeft w:val="0"/>
      <w:marRight w:val="0"/>
      <w:marTop w:val="0"/>
      <w:marBottom w:val="150"/>
      <w:divBdr>
        <w:top w:val="none" w:sz="0" w:space="0" w:color="auto"/>
        <w:left w:val="none" w:sz="0" w:space="0" w:color="auto"/>
        <w:bottom w:val="none" w:sz="0" w:space="0" w:color="auto"/>
        <w:right w:val="none" w:sz="0" w:space="0" w:color="auto"/>
      </w:divBdr>
      <w:divsChild>
        <w:div w:id="1697538941">
          <w:marLeft w:val="0"/>
          <w:marRight w:val="0"/>
          <w:marTop w:val="0"/>
          <w:marBottom w:val="0"/>
          <w:divBdr>
            <w:top w:val="none" w:sz="0" w:space="0" w:color="auto"/>
            <w:left w:val="none" w:sz="0" w:space="0" w:color="auto"/>
            <w:bottom w:val="none" w:sz="0" w:space="0" w:color="auto"/>
            <w:right w:val="none" w:sz="0" w:space="0" w:color="auto"/>
          </w:divBdr>
          <w:divsChild>
            <w:div w:id="742725766">
              <w:marLeft w:val="0"/>
              <w:marRight w:val="0"/>
              <w:marTop w:val="0"/>
              <w:marBottom w:val="0"/>
              <w:divBdr>
                <w:top w:val="none" w:sz="0" w:space="0" w:color="auto"/>
                <w:left w:val="none" w:sz="0" w:space="0" w:color="auto"/>
                <w:bottom w:val="none" w:sz="0" w:space="0" w:color="auto"/>
                <w:right w:val="none" w:sz="0" w:space="0" w:color="auto"/>
              </w:divBdr>
              <w:divsChild>
                <w:div w:id="340452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spih.org.uk/static/aspihdjango/uploads/documents/general/national-scoping-project-summary-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FFF8-78DC-4F6E-A0E7-92A4B0F0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User</dc:creator>
  <cp:lastModifiedBy>Munro, Sarah</cp:lastModifiedBy>
  <cp:revision>2</cp:revision>
  <cp:lastPrinted>2014-06-11T11:47:00Z</cp:lastPrinted>
  <dcterms:created xsi:type="dcterms:W3CDTF">2016-10-06T14:04:00Z</dcterms:created>
  <dcterms:modified xsi:type="dcterms:W3CDTF">2016-10-06T14:04:00Z</dcterms:modified>
</cp:coreProperties>
</file>