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A" w:rsidRDefault="00FD084A" w:rsidP="00FD084A">
      <w:pPr>
        <w:tabs>
          <w:tab w:val="center" w:pos="5040"/>
          <w:tab w:val="right" w:pos="9900"/>
        </w:tabs>
      </w:pPr>
      <w:r>
        <w:t xml:space="preserve"> </w:t>
      </w:r>
      <w:r>
        <w:tab/>
      </w:r>
      <w:r>
        <w:tab/>
      </w:r>
      <w:bookmarkStart w:id="0" w:name="_GoBack"/>
      <w:bookmarkEnd w:id="0"/>
    </w:p>
    <w:p w:rsidR="00FD084A" w:rsidRDefault="00FD084A" w:rsidP="00FD084A">
      <w:pPr>
        <w:jc w:val="center"/>
        <w:rPr>
          <w:rFonts w:cs="Arial"/>
          <w:b/>
          <w:sz w:val="28"/>
          <w:szCs w:val="28"/>
        </w:rPr>
      </w:pPr>
    </w:p>
    <w:p w:rsidR="00FD084A" w:rsidRDefault="00FD084A" w:rsidP="00FD084A">
      <w:pPr>
        <w:jc w:val="center"/>
        <w:rPr>
          <w:rFonts w:cs="Arial"/>
          <w:b/>
          <w:sz w:val="28"/>
          <w:szCs w:val="28"/>
        </w:rPr>
      </w:pPr>
      <w:r>
        <w:rPr>
          <w:rFonts w:cs="Arial"/>
          <w:b/>
          <w:sz w:val="28"/>
          <w:szCs w:val="28"/>
        </w:rPr>
        <w:t>East Anglia Foundation School</w:t>
      </w:r>
    </w:p>
    <w:p w:rsidR="00FD084A" w:rsidRDefault="00FD084A" w:rsidP="00FD084A">
      <w:pPr>
        <w:jc w:val="center"/>
        <w:rPr>
          <w:rFonts w:cs="Arial"/>
          <w:b/>
          <w:sz w:val="28"/>
          <w:szCs w:val="28"/>
        </w:rPr>
      </w:pPr>
      <w:r>
        <w:rPr>
          <w:rFonts w:cs="Arial"/>
          <w:b/>
          <w:sz w:val="28"/>
          <w:szCs w:val="28"/>
        </w:rPr>
        <w:t xml:space="preserve">Individual Placement Description </w:t>
      </w:r>
    </w:p>
    <w:p w:rsidR="00FD084A" w:rsidRDefault="00FD084A" w:rsidP="00FD084A">
      <w:pPr>
        <w:jc w:val="center"/>
        <w:rPr>
          <w:rFonts w:cs="Arial"/>
          <w:b/>
          <w:sz w:val="28"/>
          <w:szCs w:val="28"/>
        </w:rPr>
      </w:pPr>
    </w:p>
    <w:p w:rsidR="00FD084A" w:rsidRDefault="00FD084A" w:rsidP="00FD084A">
      <w:pPr>
        <w:jc w:val="center"/>
        <w:rPr>
          <w:rFonts w:cs="Arial"/>
          <w:b/>
          <w:sz w:val="28"/>
          <w:szCs w:val="28"/>
        </w:rPr>
      </w:pPr>
      <w:r>
        <w:rPr>
          <w:rFonts w:cs="Arial"/>
          <w:b/>
          <w:sz w:val="28"/>
          <w:szCs w:val="28"/>
        </w:rPr>
        <w:t>James Paget University Hospitals NHS Foundation Trust</w:t>
      </w:r>
    </w:p>
    <w:p w:rsidR="00FD084A" w:rsidRDefault="00FD084A" w:rsidP="00FD084A">
      <w:pPr>
        <w:rPr>
          <w:rFonts w:cs="Arial"/>
          <w:b/>
          <w:sz w:val="22"/>
          <w:szCs w:val="22"/>
        </w:rPr>
      </w:pPr>
    </w:p>
    <w:p w:rsidR="00FD084A" w:rsidRDefault="00FD084A" w:rsidP="00FD084A">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r>
              <w:rPr>
                <w:rFonts w:cs="Arial"/>
                <w:sz w:val="22"/>
                <w:szCs w:val="22"/>
              </w:rPr>
              <w:t>Foundation Year 2 Trainee in Obstetrics &amp; Gynaecology</w:t>
            </w:r>
          </w:p>
          <w:p w:rsidR="00FD084A" w:rsidRDefault="00FD084A">
            <w:pPr>
              <w:jc w:val="both"/>
              <w:rPr>
                <w:rFonts w:cs="Arial"/>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tabs>
                <w:tab w:val="left" w:pos="-720"/>
              </w:tabs>
              <w:suppressAutoHyphens/>
              <w:jc w:val="both"/>
              <w:rPr>
                <w:rFonts w:cs="Arial"/>
                <w:color w:val="444444"/>
                <w:lang w:val="en-US" w:eastAsia="en-US"/>
              </w:rPr>
            </w:pPr>
            <w:r>
              <w:rPr>
                <w:rFonts w:cs="Arial"/>
                <w:color w:val="444444"/>
                <w:sz w:val="22"/>
                <w:szCs w:val="22"/>
              </w:rPr>
              <w:t xml:space="preserve">The </w:t>
            </w:r>
            <w:proofErr w:type="spellStart"/>
            <w:r>
              <w:rPr>
                <w:rFonts w:cs="Arial"/>
                <w:color w:val="444444"/>
                <w:sz w:val="22"/>
                <w:szCs w:val="22"/>
              </w:rPr>
              <w:t>Obstetric</w:t>
            </w:r>
            <w:proofErr w:type="spellEnd"/>
            <w:r>
              <w:rPr>
                <w:rFonts w:cs="Arial"/>
                <w:color w:val="444444"/>
                <w:sz w:val="22"/>
                <w:szCs w:val="22"/>
              </w:rPr>
              <w:t xml:space="preserve"> and Gynaecology department consists of 33 Gynaecology beds, 12 beds in the central delivery suite and 30 antenatal/postnatal beds.</w:t>
            </w:r>
            <w:r>
              <w:rPr>
                <w:rFonts w:cs="Arial"/>
                <w:color w:val="444444"/>
                <w:sz w:val="22"/>
                <w:szCs w:val="22"/>
              </w:rPr>
              <w:br/>
            </w:r>
            <w:r>
              <w:rPr>
                <w:rFonts w:cs="Arial"/>
                <w:color w:val="444444"/>
                <w:sz w:val="22"/>
                <w:szCs w:val="22"/>
              </w:rPr>
              <w:br/>
              <w:t>The team consists of Consultants, Specialty Doctors and Specialty Registrars who are at the second on call level. There are six doctors at first on call level who are either GP registrars or Specialty Trainees and two Foundation Year 2 Trainees. All Specialty/GP Trainees work a full shift rota pattern.</w:t>
            </w:r>
            <w:r>
              <w:rPr>
                <w:rFonts w:cs="Arial"/>
                <w:color w:val="444444"/>
                <w:sz w:val="22"/>
                <w:szCs w:val="22"/>
              </w:rPr>
              <w:br/>
            </w:r>
            <w:r>
              <w:rPr>
                <w:rFonts w:cs="Arial"/>
                <w:color w:val="444444"/>
                <w:sz w:val="22"/>
                <w:szCs w:val="22"/>
              </w:rPr>
              <w:br/>
            </w:r>
            <w:r>
              <w:rPr>
                <w:rFonts w:cs="Arial"/>
                <w:sz w:val="22"/>
                <w:szCs w:val="22"/>
              </w:rPr>
              <w:t>The Unit offers training in all aspects of modern management of labour and antenatal care. There are approximately 2200 deliveries per annum.</w:t>
            </w:r>
          </w:p>
          <w:p w:rsidR="00FD084A" w:rsidRDefault="00FD084A">
            <w:pPr>
              <w:tabs>
                <w:tab w:val="left" w:pos="-720"/>
              </w:tabs>
              <w:suppressAutoHyphens/>
              <w:jc w:val="both"/>
              <w:rPr>
                <w:rFonts w:cs="Arial"/>
                <w:spacing w:val="-3"/>
              </w:rPr>
            </w:pPr>
          </w:p>
          <w:p w:rsidR="00FD084A" w:rsidRDefault="00FD084A">
            <w:pPr>
              <w:jc w:val="both"/>
              <w:rPr>
                <w:rFonts w:cs="Arial"/>
              </w:rPr>
            </w:pPr>
            <w:r>
              <w:rPr>
                <w:rFonts w:cs="Arial"/>
                <w:sz w:val="22"/>
                <w:szCs w:val="22"/>
              </w:rPr>
              <w:t xml:space="preserve">The gynaecological theatre in the Main Theatre Complex is recently appointed with modern facilities to enable minimally invasive surgery.   The gynaecology clinic is dedicated to the specialty and includes treatment rooms for colposcopy, minor operative procedures, hysteroscopy and fertility services provided which includes gift and transport IVF.  Specialist clinics are provided for colposcopy, infertility, </w:t>
            </w:r>
            <w:proofErr w:type="spellStart"/>
            <w:r>
              <w:rPr>
                <w:rFonts w:cs="Arial"/>
                <w:sz w:val="22"/>
                <w:szCs w:val="22"/>
              </w:rPr>
              <w:t>Urogynaecology</w:t>
            </w:r>
            <w:proofErr w:type="spellEnd"/>
            <w:r>
              <w:rPr>
                <w:rFonts w:cs="Arial"/>
                <w:sz w:val="22"/>
                <w:szCs w:val="22"/>
              </w:rPr>
              <w:t xml:space="preserve"> and menopause problems, and rapid access gynaecology malignancy clinics.</w:t>
            </w:r>
          </w:p>
          <w:p w:rsidR="00FD084A" w:rsidRDefault="00FD084A">
            <w:pPr>
              <w:rPr>
                <w:rFonts w:cs="Arial"/>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FD084A" w:rsidRDefault="00FD084A">
            <w:pPr>
              <w:jc w:val="both"/>
              <w:rPr>
                <w:rFonts w:cs="Arial"/>
              </w:rPr>
            </w:pPr>
          </w:p>
          <w:p w:rsidR="00FD084A" w:rsidRDefault="00FD084A">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FD084A" w:rsidRDefault="00FD084A">
            <w:pPr>
              <w:jc w:val="both"/>
              <w:rPr>
                <w:rFonts w:cs="Arial"/>
              </w:rPr>
            </w:pPr>
          </w:p>
          <w:p w:rsidR="00FD084A" w:rsidRDefault="00FD084A" w:rsidP="00FD084A">
            <w:pPr>
              <w:numPr>
                <w:ilvl w:val="0"/>
                <w:numId w:val="29"/>
              </w:numPr>
              <w:jc w:val="both"/>
              <w:rPr>
                <w:rFonts w:cs="Arial"/>
              </w:rPr>
            </w:pPr>
            <w:r>
              <w:rPr>
                <w:rFonts w:cs="Arial"/>
                <w:sz w:val="22"/>
                <w:szCs w:val="22"/>
              </w:rPr>
              <w:t>Take a history and examine a patient.</w:t>
            </w:r>
          </w:p>
          <w:p w:rsidR="00FD084A" w:rsidRDefault="00FD084A" w:rsidP="00FD084A">
            <w:pPr>
              <w:numPr>
                <w:ilvl w:val="0"/>
                <w:numId w:val="30"/>
              </w:numPr>
              <w:jc w:val="both"/>
              <w:rPr>
                <w:rFonts w:cs="Arial"/>
              </w:rPr>
            </w:pPr>
            <w:r>
              <w:rPr>
                <w:rFonts w:cs="Arial"/>
                <w:sz w:val="22"/>
                <w:szCs w:val="22"/>
              </w:rPr>
              <w:t>Keep an accurate and legible medical record.</w:t>
            </w:r>
          </w:p>
          <w:p w:rsidR="00FD084A" w:rsidRDefault="00FD084A" w:rsidP="00FD084A">
            <w:pPr>
              <w:numPr>
                <w:ilvl w:val="0"/>
                <w:numId w:val="30"/>
              </w:numPr>
              <w:jc w:val="both"/>
              <w:rPr>
                <w:rFonts w:cs="Arial"/>
              </w:rPr>
            </w:pPr>
            <w:r>
              <w:rPr>
                <w:rFonts w:cs="Arial"/>
                <w:sz w:val="22"/>
                <w:szCs w:val="22"/>
              </w:rPr>
              <w:t>Prescribe Safely.</w:t>
            </w:r>
          </w:p>
          <w:p w:rsidR="00FD084A" w:rsidRDefault="00FD084A" w:rsidP="00FD084A">
            <w:pPr>
              <w:numPr>
                <w:ilvl w:val="0"/>
                <w:numId w:val="30"/>
              </w:numPr>
              <w:jc w:val="both"/>
              <w:rPr>
                <w:rFonts w:cs="Arial"/>
              </w:rPr>
            </w:pPr>
            <w:r>
              <w:rPr>
                <w:rFonts w:cs="Arial"/>
                <w:sz w:val="22"/>
                <w:szCs w:val="22"/>
              </w:rPr>
              <w:t>Manage time and clinical priorities effectively.</w:t>
            </w:r>
          </w:p>
          <w:p w:rsidR="00FD084A" w:rsidRDefault="00FD084A" w:rsidP="00FD084A">
            <w:pPr>
              <w:numPr>
                <w:ilvl w:val="0"/>
                <w:numId w:val="30"/>
              </w:numPr>
              <w:jc w:val="both"/>
              <w:rPr>
                <w:rFonts w:cs="Arial"/>
              </w:rPr>
            </w:pPr>
            <w:r>
              <w:rPr>
                <w:rFonts w:cs="Arial"/>
                <w:sz w:val="22"/>
                <w:szCs w:val="22"/>
              </w:rPr>
              <w:t>Communicate effectively with patients, relatives and colleagues.</w:t>
            </w:r>
          </w:p>
          <w:p w:rsidR="00FD084A" w:rsidRDefault="00FD084A" w:rsidP="00FD084A">
            <w:pPr>
              <w:numPr>
                <w:ilvl w:val="0"/>
                <w:numId w:val="30"/>
              </w:numPr>
              <w:jc w:val="both"/>
              <w:rPr>
                <w:rFonts w:cs="Arial"/>
              </w:rPr>
            </w:pPr>
            <w:r>
              <w:rPr>
                <w:rFonts w:cs="Arial"/>
                <w:sz w:val="22"/>
                <w:szCs w:val="22"/>
              </w:rPr>
              <w:t>Use evidence, guidelines and audit to benefit patient care.</w:t>
            </w:r>
          </w:p>
          <w:p w:rsidR="00FD084A" w:rsidRDefault="00FD084A" w:rsidP="00FD084A">
            <w:pPr>
              <w:numPr>
                <w:ilvl w:val="0"/>
                <w:numId w:val="30"/>
              </w:numPr>
              <w:jc w:val="both"/>
              <w:rPr>
                <w:rFonts w:cs="Arial"/>
              </w:rPr>
            </w:pPr>
            <w:r>
              <w:rPr>
                <w:rFonts w:cs="Arial"/>
                <w:sz w:val="22"/>
                <w:szCs w:val="22"/>
              </w:rPr>
              <w:t>Act in a professional manner at all times.</w:t>
            </w:r>
          </w:p>
          <w:p w:rsidR="00FD084A" w:rsidRDefault="00FD084A" w:rsidP="00FD084A">
            <w:pPr>
              <w:numPr>
                <w:ilvl w:val="0"/>
                <w:numId w:val="30"/>
              </w:numPr>
              <w:jc w:val="both"/>
              <w:rPr>
                <w:rFonts w:cs="Arial"/>
              </w:rPr>
            </w:pPr>
            <w:r>
              <w:rPr>
                <w:rFonts w:cs="Arial"/>
                <w:sz w:val="22"/>
                <w:szCs w:val="22"/>
              </w:rPr>
              <w:t>Cope with ethical and legal issues which occur during the management of patients within the specialty.</w:t>
            </w:r>
          </w:p>
          <w:p w:rsidR="00FD084A" w:rsidRDefault="00FD084A" w:rsidP="00FD084A">
            <w:pPr>
              <w:numPr>
                <w:ilvl w:val="0"/>
                <w:numId w:val="30"/>
              </w:numPr>
              <w:jc w:val="both"/>
              <w:rPr>
                <w:rFonts w:cs="Arial"/>
              </w:rPr>
            </w:pPr>
            <w:r>
              <w:rPr>
                <w:rFonts w:cs="Arial"/>
                <w:sz w:val="22"/>
                <w:szCs w:val="22"/>
              </w:rPr>
              <w:t>Educate patients effectively.</w:t>
            </w:r>
          </w:p>
          <w:p w:rsidR="00FD084A" w:rsidRDefault="00FD084A" w:rsidP="00FD084A">
            <w:pPr>
              <w:numPr>
                <w:ilvl w:val="0"/>
                <w:numId w:val="30"/>
              </w:numPr>
              <w:jc w:val="both"/>
              <w:rPr>
                <w:rFonts w:cs="Arial"/>
                <w:b/>
              </w:rPr>
            </w:pPr>
            <w:r>
              <w:rPr>
                <w:rFonts w:cs="Arial"/>
                <w:sz w:val="22"/>
                <w:szCs w:val="22"/>
              </w:rPr>
              <w:t>Maintain life-long learning and teaching.</w:t>
            </w:r>
          </w:p>
          <w:p w:rsidR="00FD084A" w:rsidRDefault="00FD084A" w:rsidP="00FD084A">
            <w:pPr>
              <w:numPr>
                <w:ilvl w:val="0"/>
                <w:numId w:val="30"/>
              </w:numPr>
              <w:jc w:val="both"/>
              <w:rPr>
                <w:rFonts w:cs="Arial"/>
                <w:b/>
              </w:rPr>
            </w:pPr>
            <w:r>
              <w:rPr>
                <w:rFonts w:cs="Arial"/>
                <w:sz w:val="22"/>
                <w:szCs w:val="22"/>
              </w:rPr>
              <w:t>FY2’s are expected to support FY1’s and undergraduates.</w:t>
            </w:r>
          </w:p>
          <w:p w:rsidR="00FD084A" w:rsidRDefault="00FD084A">
            <w:pPr>
              <w:ind w:left="360"/>
              <w:jc w:val="both"/>
              <w:rPr>
                <w:rFonts w:cs="Arial"/>
                <w:b/>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r>
              <w:rPr>
                <w:rFonts w:cs="Arial"/>
                <w:sz w:val="22"/>
                <w:szCs w:val="22"/>
              </w:rPr>
              <w:t>James Paget University Hospital</w:t>
            </w:r>
          </w:p>
          <w:p w:rsidR="00FD084A" w:rsidRDefault="00FD084A">
            <w:pPr>
              <w:jc w:val="both"/>
              <w:rPr>
                <w:rFonts w:cs="Arial"/>
                <w:b/>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r>
              <w:rPr>
                <w:rFonts w:cs="Arial"/>
                <w:sz w:val="22"/>
                <w:szCs w:val="22"/>
              </w:rPr>
              <w:t>All trainees are provided with a named Clinical Supervisor from the list of Clinical Supervisor trainers.</w:t>
            </w:r>
          </w:p>
          <w:p w:rsidR="00FD084A" w:rsidRDefault="00FD084A">
            <w:pPr>
              <w:jc w:val="both"/>
              <w:rPr>
                <w:rFonts w:cs="Arial"/>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FD084A" w:rsidRDefault="00FD084A">
            <w:pPr>
              <w:jc w:val="both"/>
              <w:rPr>
                <w:rFonts w:cs="Arial"/>
                <w:lang w:val="en-US" w:eastAsia="en-US"/>
              </w:rPr>
            </w:pPr>
          </w:p>
        </w:tc>
      </w:tr>
      <w:tr w:rsidR="00FD084A" w:rsidTr="00FD084A">
        <w:trPr>
          <w:trHeight w:val="144"/>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jc w:val="both"/>
              <w:rPr>
                <w:rFonts w:cs="Arial"/>
                <w:lang w:val="en-US" w:eastAsia="en-US"/>
              </w:rPr>
            </w:pPr>
            <w:bookmarkStart w:id="1" w:name="OLE_LINK1"/>
            <w:bookmarkStart w:id="2" w:name="OLE_LINK2"/>
            <w:r>
              <w:rPr>
                <w:rFonts w:cs="Arial"/>
                <w:sz w:val="22"/>
                <w:szCs w:val="22"/>
              </w:rPr>
              <w:t>Normal Working Day              0800hrs – 1700hrs</w:t>
            </w:r>
          </w:p>
          <w:p w:rsidR="00FD084A" w:rsidRDefault="00FD084A">
            <w:pPr>
              <w:jc w:val="both"/>
              <w:rPr>
                <w:rFonts w:cs="Arial"/>
              </w:rPr>
            </w:pPr>
            <w:proofErr w:type="spellStart"/>
            <w:r>
              <w:rPr>
                <w:rFonts w:cs="Arial"/>
                <w:sz w:val="22"/>
                <w:szCs w:val="22"/>
              </w:rPr>
              <w:t>Oncall</w:t>
            </w:r>
            <w:proofErr w:type="spellEnd"/>
            <w:r>
              <w:rPr>
                <w:rFonts w:cs="Arial"/>
                <w:sz w:val="22"/>
                <w:szCs w:val="22"/>
              </w:rPr>
              <w:t xml:space="preserve"> Day                              0800hrs – 2030hrs </w:t>
            </w:r>
          </w:p>
          <w:p w:rsidR="00FD084A" w:rsidRDefault="00FD084A">
            <w:pPr>
              <w:jc w:val="both"/>
              <w:rPr>
                <w:rFonts w:cs="Arial"/>
              </w:rPr>
            </w:pPr>
            <w:r>
              <w:rPr>
                <w:rFonts w:cs="Arial"/>
                <w:sz w:val="22"/>
                <w:szCs w:val="22"/>
              </w:rPr>
              <w:t xml:space="preserve">Night Duty                               2000hrs – 0830hrs </w:t>
            </w:r>
          </w:p>
          <w:bookmarkEnd w:id="1"/>
          <w:bookmarkEnd w:id="2"/>
          <w:p w:rsidR="00FD084A" w:rsidRDefault="00FD084A">
            <w:pPr>
              <w:jc w:val="both"/>
              <w:rPr>
                <w:rFonts w:cs="Arial"/>
              </w:rPr>
            </w:pPr>
          </w:p>
          <w:p w:rsidR="00FD084A" w:rsidRDefault="00FD084A">
            <w:pPr>
              <w:jc w:val="both"/>
              <w:rPr>
                <w:rFonts w:cs="Arial"/>
              </w:rPr>
            </w:pPr>
            <w:r>
              <w:rPr>
                <w:rFonts w:cs="Arial"/>
                <w:sz w:val="22"/>
                <w:szCs w:val="22"/>
              </w:rPr>
              <w:t xml:space="preserve">The Foundation Year 2 Trainee will participate in a full shift system, participating in the Trusts Hospital at Night system.  </w:t>
            </w:r>
          </w:p>
          <w:p w:rsidR="00FD084A" w:rsidRDefault="00FD084A">
            <w:pPr>
              <w:jc w:val="both"/>
              <w:rPr>
                <w:rFonts w:cs="Arial"/>
              </w:rPr>
            </w:pPr>
          </w:p>
          <w:p w:rsidR="00FD084A" w:rsidRDefault="00FD084A">
            <w:pPr>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FD084A" w:rsidRDefault="00FD084A">
            <w:pPr>
              <w:rPr>
                <w:rFonts w:cs="Arial"/>
                <w:lang w:val="en-US" w:eastAsia="en-US"/>
              </w:rPr>
            </w:pPr>
          </w:p>
        </w:tc>
      </w:tr>
      <w:tr w:rsidR="00FD084A" w:rsidTr="00FD084A">
        <w:trPr>
          <w:trHeight w:val="288"/>
        </w:trPr>
        <w:tc>
          <w:tcPr>
            <w:tcW w:w="3540" w:type="dxa"/>
            <w:tcBorders>
              <w:top w:val="single" w:sz="4" w:space="0" w:color="auto"/>
              <w:left w:val="single" w:sz="4" w:space="0" w:color="auto"/>
              <w:bottom w:val="single" w:sz="4" w:space="0" w:color="auto"/>
              <w:right w:val="single" w:sz="4" w:space="0" w:color="auto"/>
            </w:tcBorders>
            <w:hideMark/>
          </w:tcPr>
          <w:p w:rsidR="00FD084A" w:rsidRDefault="00FD084A">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tcPr>
          <w:p w:rsidR="00FD084A" w:rsidRDefault="00FD084A">
            <w:pPr>
              <w:pStyle w:val="NormalWeb"/>
              <w:jc w:val="both"/>
              <w:rPr>
                <w:sz w:val="22"/>
                <w:szCs w:val="22"/>
              </w:rPr>
            </w:pPr>
            <w:r>
              <w:rPr>
                <w:sz w:val="22"/>
                <w:szCs w:val="22"/>
              </w:rPr>
              <w:t>The James Paget University Hospitals NHS Foundation Trust became the first Foundation Trust in Norfolk and Suffolk on 1st August 2006.</w:t>
            </w:r>
          </w:p>
          <w:p w:rsidR="00FD084A" w:rsidRDefault="00FD084A">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FD084A" w:rsidRDefault="00FD084A">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FD084A" w:rsidRDefault="00FD084A">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FD084A" w:rsidRDefault="00FD084A">
            <w:pPr>
              <w:jc w:val="both"/>
              <w:rPr>
                <w:rFonts w:cs="Arial"/>
                <w:lang w:val="en-US" w:eastAsia="en-US"/>
              </w:rPr>
            </w:pPr>
          </w:p>
        </w:tc>
      </w:tr>
    </w:tbl>
    <w:p w:rsidR="00FD084A" w:rsidRDefault="00FD084A" w:rsidP="00FD084A">
      <w:pPr>
        <w:rPr>
          <w:rFonts w:cs="Arial"/>
          <w:sz w:val="22"/>
          <w:szCs w:val="22"/>
          <w:lang w:val="en-US" w:eastAsia="en-US"/>
        </w:rPr>
      </w:pPr>
    </w:p>
    <w:p w:rsidR="00FD084A" w:rsidRDefault="00FD084A" w:rsidP="00FD084A">
      <w:pPr>
        <w:rPr>
          <w:rFonts w:cs="Arial"/>
          <w:sz w:val="22"/>
          <w:szCs w:val="22"/>
        </w:rPr>
      </w:pPr>
      <w:r>
        <w:rPr>
          <w:rFonts w:cs="Arial"/>
          <w:sz w:val="22"/>
          <w:szCs w:val="22"/>
        </w:rPr>
        <w:t>It is important to note that this description is a typical example of your placement and may be subject to change.</w:t>
      </w:r>
    </w:p>
    <w:p w:rsidR="00FD084A" w:rsidRDefault="00FD084A" w:rsidP="00FD084A">
      <w:pPr>
        <w:rPr>
          <w:rFonts w:cs="Arial"/>
          <w:sz w:val="22"/>
          <w:szCs w:val="22"/>
        </w:rPr>
      </w:pPr>
    </w:p>
    <w:p w:rsidR="00FD084A" w:rsidRDefault="00FD084A" w:rsidP="00FD084A">
      <w:pPr>
        <w:rPr>
          <w:rFonts w:ascii="Cambria" w:hAnsi="Cambria"/>
        </w:rPr>
      </w:pPr>
    </w:p>
    <w:p w:rsidR="00DF21D4" w:rsidRPr="00FD084A" w:rsidRDefault="00DF21D4" w:rsidP="00FD084A"/>
    <w:sectPr w:rsidR="00DF21D4" w:rsidRPr="00FD084A"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C2247A"/>
    <w:rsid w:val="00C613B3"/>
    <w:rsid w:val="00CA74A2"/>
    <w:rsid w:val="00D22CF2"/>
    <w:rsid w:val="00D36A35"/>
    <w:rsid w:val="00DD1D02"/>
    <w:rsid w:val="00DF21D4"/>
    <w:rsid w:val="00E15CCF"/>
    <w:rsid w:val="00E2750E"/>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2016-09-22T14:00:00Z</dcterms:created>
  <dcterms:modified xsi:type="dcterms:W3CDTF">2016-09-22T14:00:00Z</dcterms:modified>
</cp:coreProperties>
</file>