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1E" w:rsidRDefault="00AA3A1E" w:rsidP="00AA3A1E">
      <w:pPr>
        <w:tabs>
          <w:tab w:val="center" w:pos="5040"/>
          <w:tab w:val="right" w:pos="9900"/>
        </w:tabs>
      </w:pPr>
      <w:r>
        <w:t xml:space="preserve"> </w:t>
      </w:r>
      <w:r>
        <w:tab/>
      </w:r>
      <w:r>
        <w:tab/>
      </w:r>
      <w:bookmarkStart w:id="0" w:name="_GoBack"/>
      <w:bookmarkEnd w:id="0"/>
    </w:p>
    <w:p w:rsidR="00AA3A1E" w:rsidRDefault="00AA3A1E" w:rsidP="00AA3A1E">
      <w:pPr>
        <w:jc w:val="center"/>
        <w:rPr>
          <w:rFonts w:cs="Arial"/>
          <w:b/>
          <w:sz w:val="28"/>
          <w:szCs w:val="28"/>
        </w:rPr>
      </w:pPr>
    </w:p>
    <w:p w:rsidR="00AA3A1E" w:rsidRDefault="00AA3A1E" w:rsidP="00AA3A1E">
      <w:pPr>
        <w:jc w:val="center"/>
        <w:rPr>
          <w:rFonts w:cs="Arial"/>
          <w:b/>
          <w:sz w:val="28"/>
          <w:szCs w:val="28"/>
        </w:rPr>
      </w:pPr>
      <w:r>
        <w:rPr>
          <w:rFonts w:cs="Arial"/>
          <w:b/>
          <w:sz w:val="28"/>
          <w:szCs w:val="28"/>
        </w:rPr>
        <w:t>East Anglia Foundation School</w:t>
      </w:r>
    </w:p>
    <w:p w:rsidR="00AA3A1E" w:rsidRDefault="00AA3A1E" w:rsidP="00AA3A1E">
      <w:pPr>
        <w:jc w:val="center"/>
        <w:rPr>
          <w:rFonts w:cs="Arial"/>
          <w:b/>
          <w:sz w:val="28"/>
          <w:szCs w:val="28"/>
        </w:rPr>
      </w:pPr>
      <w:r>
        <w:rPr>
          <w:rFonts w:cs="Arial"/>
          <w:b/>
          <w:sz w:val="28"/>
          <w:szCs w:val="28"/>
        </w:rPr>
        <w:t xml:space="preserve">Individual Placement Description </w:t>
      </w:r>
    </w:p>
    <w:p w:rsidR="00AA3A1E" w:rsidRDefault="00AA3A1E" w:rsidP="00AA3A1E">
      <w:pPr>
        <w:jc w:val="center"/>
        <w:rPr>
          <w:rFonts w:cs="Arial"/>
          <w:b/>
          <w:sz w:val="28"/>
          <w:szCs w:val="28"/>
        </w:rPr>
      </w:pPr>
    </w:p>
    <w:p w:rsidR="00AA3A1E" w:rsidRDefault="00AA3A1E" w:rsidP="00AA3A1E">
      <w:pPr>
        <w:jc w:val="center"/>
        <w:rPr>
          <w:rFonts w:cs="Arial"/>
          <w:b/>
          <w:sz w:val="28"/>
          <w:szCs w:val="28"/>
        </w:rPr>
      </w:pPr>
      <w:r>
        <w:rPr>
          <w:rFonts w:cs="Arial"/>
          <w:b/>
          <w:sz w:val="28"/>
          <w:szCs w:val="28"/>
        </w:rPr>
        <w:t>James Paget University Hospitals NHS Foundation Trust</w:t>
      </w:r>
    </w:p>
    <w:p w:rsidR="00AA3A1E" w:rsidRDefault="00AA3A1E" w:rsidP="00AA3A1E">
      <w:pPr>
        <w:rPr>
          <w:rFonts w:cs="Arial"/>
          <w:b/>
          <w:sz w:val="22"/>
          <w:szCs w:val="22"/>
        </w:rPr>
      </w:pPr>
    </w:p>
    <w:p w:rsidR="00AA3A1E" w:rsidRDefault="00AA3A1E" w:rsidP="00AA3A1E">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r>
              <w:rPr>
                <w:rFonts w:cs="Arial"/>
                <w:sz w:val="22"/>
                <w:szCs w:val="22"/>
              </w:rPr>
              <w:t>Foundation Year 2 Trainee in Genitourinary Medicine (GUM)</w:t>
            </w:r>
          </w:p>
          <w:p w:rsidR="00AA3A1E" w:rsidRDefault="00AA3A1E">
            <w:pPr>
              <w:jc w:val="both"/>
              <w:rPr>
                <w:rFonts w:cs="Arial"/>
                <w:lang w:val="en-US" w:eastAsia="en-US"/>
              </w:rPr>
            </w:pPr>
          </w:p>
        </w:tc>
      </w:tr>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r>
              <w:rPr>
                <w:rFonts w:cs="Arial"/>
                <w:sz w:val="22"/>
                <w:szCs w:val="22"/>
              </w:rPr>
              <w:t xml:space="preserve">The GUM department offers comprehensive genitourinary medicine services covering all aspects of outpatient GUM/HIV medicine. Male and female outpatient clinics are held daily for diagnosis and treatment of genital infections and related skin disorders.  Other areas covered by the GUM department are as follows: </w:t>
            </w:r>
          </w:p>
          <w:p w:rsidR="00AA3A1E" w:rsidRDefault="00AA3A1E">
            <w:pPr>
              <w:jc w:val="both"/>
              <w:rPr>
                <w:rFonts w:cs="Arial"/>
              </w:rPr>
            </w:pPr>
          </w:p>
          <w:p w:rsidR="00AA3A1E" w:rsidRDefault="00AA3A1E" w:rsidP="00AA3A1E">
            <w:pPr>
              <w:numPr>
                <w:ilvl w:val="0"/>
                <w:numId w:val="32"/>
              </w:numPr>
              <w:tabs>
                <w:tab w:val="left" w:pos="360"/>
              </w:tabs>
              <w:jc w:val="both"/>
              <w:rPr>
                <w:rFonts w:cs="Arial"/>
              </w:rPr>
            </w:pPr>
            <w:r>
              <w:rPr>
                <w:rFonts w:cs="Arial"/>
                <w:sz w:val="22"/>
                <w:szCs w:val="22"/>
              </w:rPr>
              <w:t>Partner notification and provider referral</w:t>
            </w:r>
          </w:p>
          <w:p w:rsidR="00AA3A1E" w:rsidRDefault="00AA3A1E" w:rsidP="00AA3A1E">
            <w:pPr>
              <w:numPr>
                <w:ilvl w:val="0"/>
                <w:numId w:val="32"/>
              </w:numPr>
              <w:tabs>
                <w:tab w:val="left" w:pos="360"/>
              </w:tabs>
              <w:jc w:val="both"/>
              <w:rPr>
                <w:rFonts w:cs="Arial"/>
              </w:rPr>
            </w:pPr>
            <w:r>
              <w:rPr>
                <w:rFonts w:cs="Arial"/>
                <w:sz w:val="22"/>
                <w:szCs w:val="22"/>
              </w:rPr>
              <w:t xml:space="preserve">HIV antibody tests with pre and </w:t>
            </w:r>
            <w:proofErr w:type="spellStart"/>
            <w:r>
              <w:rPr>
                <w:rFonts w:cs="Arial"/>
                <w:sz w:val="22"/>
                <w:szCs w:val="22"/>
              </w:rPr>
              <w:t>post test</w:t>
            </w:r>
            <w:proofErr w:type="spellEnd"/>
            <w:r>
              <w:rPr>
                <w:rFonts w:cs="Arial"/>
                <w:sz w:val="22"/>
                <w:szCs w:val="22"/>
              </w:rPr>
              <w:t xml:space="preserve"> counselling</w:t>
            </w:r>
          </w:p>
          <w:p w:rsidR="00AA3A1E" w:rsidRDefault="00AA3A1E" w:rsidP="00AA3A1E">
            <w:pPr>
              <w:numPr>
                <w:ilvl w:val="0"/>
                <w:numId w:val="32"/>
              </w:numPr>
              <w:tabs>
                <w:tab w:val="left" w:pos="360"/>
              </w:tabs>
              <w:jc w:val="both"/>
              <w:rPr>
                <w:rFonts w:cs="Arial"/>
              </w:rPr>
            </w:pPr>
            <w:r>
              <w:rPr>
                <w:rFonts w:cs="Arial"/>
                <w:sz w:val="22"/>
                <w:szCs w:val="22"/>
              </w:rPr>
              <w:t xml:space="preserve">Clinical, </w:t>
            </w:r>
            <w:proofErr w:type="spellStart"/>
            <w:r>
              <w:rPr>
                <w:rFonts w:cs="Arial"/>
                <w:sz w:val="22"/>
                <w:szCs w:val="22"/>
              </w:rPr>
              <w:t>virological</w:t>
            </w:r>
            <w:proofErr w:type="spellEnd"/>
            <w:r>
              <w:rPr>
                <w:rFonts w:cs="Arial"/>
                <w:sz w:val="22"/>
                <w:szCs w:val="22"/>
              </w:rPr>
              <w:t xml:space="preserve"> and immunological monitoring of HIV antibody positive/AIDS patients.</w:t>
            </w:r>
          </w:p>
          <w:p w:rsidR="00AA3A1E" w:rsidRDefault="00AA3A1E" w:rsidP="00AA3A1E">
            <w:pPr>
              <w:numPr>
                <w:ilvl w:val="0"/>
                <w:numId w:val="32"/>
              </w:numPr>
              <w:tabs>
                <w:tab w:val="left" w:pos="360"/>
              </w:tabs>
              <w:jc w:val="both"/>
              <w:rPr>
                <w:rFonts w:cs="Arial"/>
              </w:rPr>
            </w:pPr>
            <w:r>
              <w:rPr>
                <w:rFonts w:cs="Arial"/>
                <w:sz w:val="22"/>
                <w:szCs w:val="22"/>
              </w:rPr>
              <w:t>Support for HIV positive patients, family and friends</w:t>
            </w:r>
          </w:p>
          <w:p w:rsidR="00AA3A1E" w:rsidRDefault="00AA3A1E" w:rsidP="00AA3A1E">
            <w:pPr>
              <w:numPr>
                <w:ilvl w:val="0"/>
                <w:numId w:val="32"/>
              </w:numPr>
              <w:tabs>
                <w:tab w:val="left" w:pos="360"/>
              </w:tabs>
              <w:jc w:val="both"/>
              <w:rPr>
                <w:rFonts w:cs="Arial"/>
              </w:rPr>
            </w:pPr>
            <w:r>
              <w:rPr>
                <w:rFonts w:cs="Arial"/>
                <w:sz w:val="22"/>
                <w:szCs w:val="22"/>
              </w:rPr>
              <w:t xml:space="preserve">Sexual Health Education for patients schools medical and paramedical staff and other agencies. </w:t>
            </w:r>
          </w:p>
          <w:p w:rsidR="00AA3A1E" w:rsidRDefault="00AA3A1E" w:rsidP="00AA3A1E">
            <w:pPr>
              <w:numPr>
                <w:ilvl w:val="0"/>
                <w:numId w:val="32"/>
              </w:numPr>
              <w:tabs>
                <w:tab w:val="left" w:pos="360"/>
              </w:tabs>
              <w:jc w:val="both"/>
              <w:rPr>
                <w:rFonts w:cs="Arial"/>
              </w:rPr>
            </w:pPr>
            <w:r>
              <w:rPr>
                <w:rFonts w:cs="Arial"/>
                <w:sz w:val="22"/>
                <w:szCs w:val="22"/>
              </w:rPr>
              <w:t>Genital Dermatosis Clinic run jointly with Consultant Dermatologist for review of patients including those with HIV-related skin problems.</w:t>
            </w:r>
          </w:p>
          <w:p w:rsidR="00AA3A1E" w:rsidRDefault="00AA3A1E" w:rsidP="00AA3A1E">
            <w:pPr>
              <w:numPr>
                <w:ilvl w:val="0"/>
                <w:numId w:val="32"/>
              </w:numPr>
              <w:tabs>
                <w:tab w:val="left" w:pos="360"/>
              </w:tabs>
              <w:jc w:val="both"/>
              <w:rPr>
                <w:rFonts w:cs="Arial"/>
              </w:rPr>
            </w:pPr>
            <w:r>
              <w:rPr>
                <w:rFonts w:cs="Arial"/>
                <w:sz w:val="22"/>
                <w:szCs w:val="22"/>
              </w:rPr>
              <w:t>Hepatitis A &amp; B immunisation programme for “at risk patients”</w:t>
            </w:r>
          </w:p>
          <w:p w:rsidR="00AA3A1E" w:rsidRDefault="00AA3A1E" w:rsidP="00AA3A1E">
            <w:pPr>
              <w:numPr>
                <w:ilvl w:val="0"/>
                <w:numId w:val="32"/>
              </w:numPr>
              <w:tabs>
                <w:tab w:val="left" w:pos="360"/>
              </w:tabs>
              <w:jc w:val="both"/>
              <w:rPr>
                <w:rFonts w:cs="Arial"/>
              </w:rPr>
            </w:pPr>
            <w:r>
              <w:rPr>
                <w:rFonts w:cs="Arial"/>
                <w:sz w:val="22"/>
                <w:szCs w:val="22"/>
              </w:rPr>
              <w:t>Provision of inpatient care to HIV/AIDS patients</w:t>
            </w:r>
          </w:p>
          <w:p w:rsidR="00AA3A1E" w:rsidRDefault="00AA3A1E" w:rsidP="00AA3A1E">
            <w:pPr>
              <w:numPr>
                <w:ilvl w:val="0"/>
                <w:numId w:val="32"/>
              </w:numPr>
              <w:tabs>
                <w:tab w:val="left" w:pos="360"/>
              </w:tabs>
              <w:jc w:val="both"/>
              <w:rPr>
                <w:rFonts w:cs="Arial"/>
              </w:rPr>
            </w:pPr>
            <w:r>
              <w:rPr>
                <w:rFonts w:cs="Arial"/>
                <w:sz w:val="22"/>
                <w:szCs w:val="22"/>
              </w:rPr>
              <w:t>Provision of care to patients admitted with sexually transmitted infections in other wards in the hospital</w:t>
            </w:r>
          </w:p>
          <w:p w:rsidR="00AA3A1E" w:rsidRDefault="00AA3A1E">
            <w:pPr>
              <w:tabs>
                <w:tab w:val="left" w:pos="360"/>
              </w:tabs>
              <w:jc w:val="both"/>
              <w:rPr>
                <w:rFonts w:cs="Arial"/>
              </w:rPr>
            </w:pPr>
          </w:p>
          <w:p w:rsidR="00AA3A1E" w:rsidRDefault="00AA3A1E">
            <w:pPr>
              <w:jc w:val="both"/>
              <w:rPr>
                <w:rFonts w:cs="Arial"/>
              </w:rPr>
            </w:pPr>
            <w:r>
              <w:rPr>
                <w:rFonts w:cs="Arial"/>
                <w:sz w:val="22"/>
                <w:szCs w:val="22"/>
              </w:rPr>
              <w:t xml:space="preserve">Collaborative research with other agencies involved in the enhancement of sexual health including provision of care to HMP </w:t>
            </w:r>
            <w:proofErr w:type="spellStart"/>
            <w:r>
              <w:rPr>
                <w:rFonts w:cs="Arial"/>
                <w:sz w:val="22"/>
                <w:szCs w:val="22"/>
              </w:rPr>
              <w:t>Blundeston</w:t>
            </w:r>
            <w:proofErr w:type="spellEnd"/>
            <w:r>
              <w:rPr>
                <w:rFonts w:cs="Arial"/>
                <w:sz w:val="22"/>
                <w:szCs w:val="22"/>
              </w:rPr>
              <w:t xml:space="preserve"> &amp; Young Women’s Project, Great Yarmouth.</w:t>
            </w:r>
          </w:p>
          <w:p w:rsidR="00AA3A1E" w:rsidRDefault="00AA3A1E">
            <w:pPr>
              <w:rPr>
                <w:rFonts w:cs="Arial"/>
                <w:lang w:val="en-US" w:eastAsia="en-US"/>
              </w:rPr>
            </w:pPr>
          </w:p>
        </w:tc>
      </w:tr>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w:t>
            </w:r>
            <w:r>
              <w:rPr>
                <w:rFonts w:cs="Arial"/>
                <w:sz w:val="22"/>
                <w:szCs w:val="22"/>
              </w:rPr>
              <w:lastRenderedPageBreak/>
              <w:t xml:space="preserve">specialty. </w:t>
            </w:r>
          </w:p>
          <w:p w:rsidR="00AA3A1E" w:rsidRDefault="00AA3A1E">
            <w:pPr>
              <w:jc w:val="both"/>
              <w:rPr>
                <w:rFonts w:cs="Arial"/>
              </w:rPr>
            </w:pPr>
          </w:p>
          <w:p w:rsidR="00AA3A1E" w:rsidRDefault="00AA3A1E">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AA3A1E" w:rsidRDefault="00AA3A1E">
            <w:pPr>
              <w:jc w:val="both"/>
              <w:rPr>
                <w:rFonts w:cs="Arial"/>
              </w:rPr>
            </w:pPr>
          </w:p>
          <w:p w:rsidR="00AA3A1E" w:rsidRDefault="00AA3A1E" w:rsidP="00AA3A1E">
            <w:pPr>
              <w:numPr>
                <w:ilvl w:val="0"/>
                <w:numId w:val="29"/>
              </w:numPr>
              <w:jc w:val="both"/>
              <w:rPr>
                <w:rFonts w:cs="Arial"/>
              </w:rPr>
            </w:pPr>
            <w:r>
              <w:rPr>
                <w:rFonts w:cs="Arial"/>
                <w:sz w:val="22"/>
                <w:szCs w:val="22"/>
              </w:rPr>
              <w:t>Take a history and examine a patient.</w:t>
            </w:r>
          </w:p>
          <w:p w:rsidR="00AA3A1E" w:rsidRDefault="00AA3A1E" w:rsidP="00AA3A1E">
            <w:pPr>
              <w:numPr>
                <w:ilvl w:val="0"/>
                <w:numId w:val="30"/>
              </w:numPr>
              <w:jc w:val="both"/>
              <w:rPr>
                <w:rFonts w:cs="Arial"/>
              </w:rPr>
            </w:pPr>
            <w:r>
              <w:rPr>
                <w:rFonts w:cs="Arial"/>
                <w:sz w:val="22"/>
                <w:szCs w:val="22"/>
              </w:rPr>
              <w:t>Keep an accurate and legible medical record.</w:t>
            </w:r>
          </w:p>
          <w:p w:rsidR="00AA3A1E" w:rsidRDefault="00AA3A1E" w:rsidP="00AA3A1E">
            <w:pPr>
              <w:numPr>
                <w:ilvl w:val="0"/>
                <w:numId w:val="30"/>
              </w:numPr>
              <w:jc w:val="both"/>
              <w:rPr>
                <w:rFonts w:cs="Arial"/>
              </w:rPr>
            </w:pPr>
            <w:r>
              <w:rPr>
                <w:rFonts w:cs="Arial"/>
                <w:sz w:val="22"/>
                <w:szCs w:val="22"/>
              </w:rPr>
              <w:t>Prescribe Safely.</w:t>
            </w:r>
          </w:p>
          <w:p w:rsidR="00AA3A1E" w:rsidRDefault="00AA3A1E" w:rsidP="00AA3A1E">
            <w:pPr>
              <w:numPr>
                <w:ilvl w:val="0"/>
                <w:numId w:val="30"/>
              </w:numPr>
              <w:jc w:val="both"/>
              <w:rPr>
                <w:rFonts w:cs="Arial"/>
              </w:rPr>
            </w:pPr>
            <w:r>
              <w:rPr>
                <w:rFonts w:cs="Arial"/>
                <w:sz w:val="22"/>
                <w:szCs w:val="22"/>
              </w:rPr>
              <w:t>Manage time and clinical priorities effectively.</w:t>
            </w:r>
          </w:p>
          <w:p w:rsidR="00AA3A1E" w:rsidRDefault="00AA3A1E" w:rsidP="00AA3A1E">
            <w:pPr>
              <w:numPr>
                <w:ilvl w:val="0"/>
                <w:numId w:val="30"/>
              </w:numPr>
              <w:jc w:val="both"/>
              <w:rPr>
                <w:rFonts w:cs="Arial"/>
              </w:rPr>
            </w:pPr>
            <w:r>
              <w:rPr>
                <w:rFonts w:cs="Arial"/>
                <w:sz w:val="22"/>
                <w:szCs w:val="22"/>
              </w:rPr>
              <w:t>Communicate effectively with patients, relatives and colleagues.</w:t>
            </w:r>
          </w:p>
          <w:p w:rsidR="00AA3A1E" w:rsidRDefault="00AA3A1E" w:rsidP="00AA3A1E">
            <w:pPr>
              <w:numPr>
                <w:ilvl w:val="0"/>
                <w:numId w:val="30"/>
              </w:numPr>
              <w:jc w:val="both"/>
              <w:rPr>
                <w:rFonts w:cs="Arial"/>
              </w:rPr>
            </w:pPr>
            <w:r>
              <w:rPr>
                <w:rFonts w:cs="Arial"/>
                <w:sz w:val="22"/>
                <w:szCs w:val="22"/>
              </w:rPr>
              <w:t>Use evidence, guidelines and audit to benefit patient care.</w:t>
            </w:r>
          </w:p>
          <w:p w:rsidR="00AA3A1E" w:rsidRDefault="00AA3A1E" w:rsidP="00AA3A1E">
            <w:pPr>
              <w:numPr>
                <w:ilvl w:val="0"/>
                <w:numId w:val="30"/>
              </w:numPr>
              <w:jc w:val="both"/>
              <w:rPr>
                <w:rFonts w:cs="Arial"/>
              </w:rPr>
            </w:pPr>
            <w:r>
              <w:rPr>
                <w:rFonts w:cs="Arial"/>
                <w:sz w:val="22"/>
                <w:szCs w:val="22"/>
              </w:rPr>
              <w:t>Act in a professional manner at all times.</w:t>
            </w:r>
          </w:p>
          <w:p w:rsidR="00AA3A1E" w:rsidRDefault="00AA3A1E" w:rsidP="00AA3A1E">
            <w:pPr>
              <w:numPr>
                <w:ilvl w:val="0"/>
                <w:numId w:val="30"/>
              </w:numPr>
              <w:jc w:val="both"/>
              <w:rPr>
                <w:rFonts w:cs="Arial"/>
              </w:rPr>
            </w:pPr>
            <w:r>
              <w:rPr>
                <w:rFonts w:cs="Arial"/>
                <w:sz w:val="22"/>
                <w:szCs w:val="22"/>
              </w:rPr>
              <w:t>Cope with ethical and legal issues which occur during the management of patients within the specialty.</w:t>
            </w:r>
          </w:p>
          <w:p w:rsidR="00AA3A1E" w:rsidRDefault="00AA3A1E" w:rsidP="00AA3A1E">
            <w:pPr>
              <w:numPr>
                <w:ilvl w:val="0"/>
                <w:numId w:val="30"/>
              </w:numPr>
              <w:jc w:val="both"/>
              <w:rPr>
                <w:rFonts w:cs="Arial"/>
              </w:rPr>
            </w:pPr>
            <w:r>
              <w:rPr>
                <w:rFonts w:cs="Arial"/>
                <w:sz w:val="22"/>
                <w:szCs w:val="22"/>
              </w:rPr>
              <w:t>Educate patients effectively.</w:t>
            </w:r>
          </w:p>
          <w:p w:rsidR="00AA3A1E" w:rsidRDefault="00AA3A1E" w:rsidP="00AA3A1E">
            <w:pPr>
              <w:numPr>
                <w:ilvl w:val="0"/>
                <w:numId w:val="30"/>
              </w:numPr>
              <w:jc w:val="both"/>
              <w:rPr>
                <w:rFonts w:cs="Arial"/>
                <w:b/>
              </w:rPr>
            </w:pPr>
            <w:r>
              <w:rPr>
                <w:rFonts w:cs="Arial"/>
                <w:sz w:val="22"/>
                <w:szCs w:val="22"/>
              </w:rPr>
              <w:t>Maintain life-long learning and teaching.</w:t>
            </w:r>
          </w:p>
          <w:p w:rsidR="00AA3A1E" w:rsidRDefault="00AA3A1E" w:rsidP="00AA3A1E">
            <w:pPr>
              <w:numPr>
                <w:ilvl w:val="0"/>
                <w:numId w:val="30"/>
              </w:numPr>
              <w:jc w:val="both"/>
              <w:rPr>
                <w:rFonts w:cs="Arial"/>
                <w:b/>
              </w:rPr>
            </w:pPr>
            <w:r>
              <w:rPr>
                <w:rFonts w:cs="Arial"/>
                <w:sz w:val="22"/>
                <w:szCs w:val="22"/>
              </w:rPr>
              <w:t>FY2’s are expected to support FY1’s and undergraduates.</w:t>
            </w:r>
          </w:p>
          <w:p w:rsidR="00AA3A1E" w:rsidRDefault="00AA3A1E">
            <w:pPr>
              <w:ind w:left="360"/>
              <w:jc w:val="both"/>
              <w:rPr>
                <w:rFonts w:cs="Arial"/>
                <w:b/>
                <w:lang w:val="en-US" w:eastAsia="en-US"/>
              </w:rPr>
            </w:pPr>
          </w:p>
        </w:tc>
      </w:tr>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r>
              <w:rPr>
                <w:rFonts w:cs="Arial"/>
                <w:sz w:val="22"/>
                <w:szCs w:val="22"/>
              </w:rPr>
              <w:t>James Paget University Hospital</w:t>
            </w:r>
          </w:p>
          <w:p w:rsidR="00AA3A1E" w:rsidRDefault="00AA3A1E">
            <w:pPr>
              <w:jc w:val="both"/>
              <w:rPr>
                <w:rFonts w:cs="Arial"/>
                <w:b/>
                <w:lang w:val="en-US" w:eastAsia="en-US"/>
              </w:rPr>
            </w:pPr>
          </w:p>
        </w:tc>
      </w:tr>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r>
              <w:rPr>
                <w:rFonts w:cs="Arial"/>
                <w:sz w:val="22"/>
                <w:szCs w:val="22"/>
              </w:rPr>
              <w:t>All trainees are provided with a named Clinical Supervisor from the list of Clinical Supervisor trainers.</w:t>
            </w:r>
          </w:p>
          <w:p w:rsidR="00AA3A1E" w:rsidRDefault="00AA3A1E">
            <w:pPr>
              <w:jc w:val="both"/>
              <w:rPr>
                <w:rFonts w:cs="Arial"/>
                <w:lang w:val="en-US" w:eastAsia="en-US"/>
              </w:rPr>
            </w:pPr>
          </w:p>
        </w:tc>
      </w:tr>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AA3A1E" w:rsidRDefault="00AA3A1E">
            <w:pPr>
              <w:jc w:val="both"/>
              <w:rPr>
                <w:rFonts w:cs="Arial"/>
                <w:lang w:val="en-US" w:eastAsia="en-US"/>
              </w:rPr>
            </w:pPr>
          </w:p>
        </w:tc>
      </w:tr>
      <w:tr w:rsidR="00AA3A1E" w:rsidTr="00AA3A1E">
        <w:trPr>
          <w:trHeight w:val="144"/>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jc w:val="both"/>
              <w:rPr>
                <w:rFonts w:cs="Arial"/>
                <w:lang w:val="en-US" w:eastAsia="en-US"/>
              </w:rPr>
            </w:pPr>
            <w:bookmarkStart w:id="1" w:name="OLE_LINK1"/>
            <w:bookmarkStart w:id="2" w:name="OLE_LINK2"/>
            <w:r>
              <w:rPr>
                <w:rFonts w:cs="Arial"/>
                <w:sz w:val="22"/>
                <w:szCs w:val="22"/>
              </w:rPr>
              <w:t>Normal Working Day              0900hrs – 1700hrs</w:t>
            </w:r>
          </w:p>
          <w:p w:rsidR="00AA3A1E" w:rsidRDefault="00AA3A1E">
            <w:pPr>
              <w:jc w:val="both"/>
              <w:rPr>
                <w:rFonts w:cs="Arial"/>
              </w:rPr>
            </w:pPr>
            <w:r>
              <w:rPr>
                <w:rFonts w:cs="Arial"/>
                <w:sz w:val="22"/>
                <w:szCs w:val="22"/>
              </w:rPr>
              <w:t xml:space="preserve">EADU </w:t>
            </w:r>
            <w:proofErr w:type="spellStart"/>
            <w:r>
              <w:rPr>
                <w:rFonts w:cs="Arial"/>
                <w:sz w:val="22"/>
                <w:szCs w:val="22"/>
              </w:rPr>
              <w:t>Oncall</w:t>
            </w:r>
            <w:proofErr w:type="spellEnd"/>
            <w:r>
              <w:rPr>
                <w:rFonts w:cs="Arial"/>
                <w:sz w:val="22"/>
                <w:szCs w:val="22"/>
              </w:rPr>
              <w:t xml:space="preserve"> Day                   0800hrs – 2030hrs </w:t>
            </w:r>
          </w:p>
          <w:p w:rsidR="00AA3A1E" w:rsidRDefault="00AA3A1E">
            <w:pPr>
              <w:jc w:val="both"/>
              <w:rPr>
                <w:rFonts w:cs="Arial"/>
              </w:rPr>
            </w:pPr>
            <w:r>
              <w:rPr>
                <w:rFonts w:cs="Arial"/>
                <w:sz w:val="22"/>
                <w:szCs w:val="22"/>
              </w:rPr>
              <w:t xml:space="preserve">Night Duty                               2000hrs – 0830hrs </w:t>
            </w:r>
          </w:p>
          <w:p w:rsidR="00AA3A1E" w:rsidRDefault="00AA3A1E">
            <w:pPr>
              <w:jc w:val="both"/>
              <w:rPr>
                <w:rFonts w:cs="Arial"/>
              </w:rPr>
            </w:pPr>
            <w:r>
              <w:rPr>
                <w:rFonts w:cs="Arial"/>
                <w:sz w:val="22"/>
                <w:szCs w:val="22"/>
              </w:rPr>
              <w:t>Ward Cover                            0800hrs – 2030hrs</w:t>
            </w:r>
          </w:p>
          <w:p w:rsidR="00AA3A1E" w:rsidRDefault="00AA3A1E">
            <w:pPr>
              <w:jc w:val="both"/>
              <w:rPr>
                <w:rFonts w:cs="Arial"/>
              </w:rPr>
            </w:pPr>
            <w:r>
              <w:rPr>
                <w:rFonts w:cs="Arial"/>
                <w:sz w:val="22"/>
                <w:szCs w:val="22"/>
              </w:rPr>
              <w:t xml:space="preserve">EADU Week                           1400hrs – 2030hrs </w:t>
            </w:r>
          </w:p>
          <w:bookmarkEnd w:id="1"/>
          <w:bookmarkEnd w:id="2"/>
          <w:p w:rsidR="00AA3A1E" w:rsidRDefault="00AA3A1E">
            <w:pPr>
              <w:jc w:val="both"/>
              <w:rPr>
                <w:rFonts w:cs="Arial"/>
              </w:rPr>
            </w:pPr>
          </w:p>
          <w:p w:rsidR="00AA3A1E" w:rsidRDefault="00AA3A1E">
            <w:pPr>
              <w:jc w:val="both"/>
              <w:rPr>
                <w:rFonts w:cs="Arial"/>
              </w:rPr>
            </w:pPr>
            <w:r>
              <w:rPr>
                <w:rFonts w:cs="Arial"/>
                <w:sz w:val="22"/>
                <w:szCs w:val="22"/>
              </w:rPr>
              <w:t xml:space="preserve">The Foundation Year 2 Trainee will participate in a 1:14 full shift system on the General Medicine rota which includes the Trusts Hospital at Night system.   </w:t>
            </w:r>
          </w:p>
          <w:p w:rsidR="00AA3A1E" w:rsidRDefault="00AA3A1E">
            <w:pPr>
              <w:jc w:val="both"/>
              <w:rPr>
                <w:rFonts w:cs="Arial"/>
              </w:rPr>
            </w:pPr>
          </w:p>
          <w:p w:rsidR="00AA3A1E" w:rsidRDefault="00AA3A1E">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AA3A1E" w:rsidRDefault="00AA3A1E">
            <w:pPr>
              <w:rPr>
                <w:rFonts w:cs="Arial"/>
                <w:lang w:val="en-US" w:eastAsia="en-US"/>
              </w:rPr>
            </w:pPr>
          </w:p>
        </w:tc>
      </w:tr>
      <w:tr w:rsidR="00AA3A1E" w:rsidTr="00AA3A1E">
        <w:trPr>
          <w:trHeight w:val="288"/>
        </w:trPr>
        <w:tc>
          <w:tcPr>
            <w:tcW w:w="3540" w:type="dxa"/>
            <w:tcBorders>
              <w:top w:val="single" w:sz="4" w:space="0" w:color="auto"/>
              <w:left w:val="single" w:sz="4" w:space="0" w:color="auto"/>
              <w:bottom w:val="single" w:sz="4" w:space="0" w:color="auto"/>
              <w:right w:val="single" w:sz="4" w:space="0" w:color="auto"/>
            </w:tcBorders>
            <w:hideMark/>
          </w:tcPr>
          <w:p w:rsidR="00AA3A1E" w:rsidRDefault="00AA3A1E">
            <w:pPr>
              <w:rPr>
                <w:rFonts w:cs="Arial"/>
                <w:b/>
                <w:lang w:val="en-US" w:eastAsia="en-US"/>
              </w:rPr>
            </w:pPr>
            <w:r>
              <w:rPr>
                <w:rFonts w:cs="Arial"/>
                <w:b/>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tcPr>
          <w:p w:rsidR="00AA3A1E" w:rsidRDefault="00AA3A1E">
            <w:pPr>
              <w:pStyle w:val="NormalWeb"/>
              <w:jc w:val="both"/>
              <w:rPr>
                <w:sz w:val="22"/>
                <w:szCs w:val="22"/>
              </w:rPr>
            </w:pPr>
            <w:r>
              <w:rPr>
                <w:sz w:val="22"/>
                <w:szCs w:val="22"/>
              </w:rPr>
              <w:t>The James Paget University Hospitals NHS Foundation Trust became the first Foundation Trust in Norfolk and Suffolk on 1st August 2006.</w:t>
            </w:r>
          </w:p>
          <w:p w:rsidR="00AA3A1E" w:rsidRDefault="00AA3A1E">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AA3A1E" w:rsidRDefault="00AA3A1E">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AA3A1E" w:rsidRDefault="00AA3A1E">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AA3A1E" w:rsidRDefault="00AA3A1E">
            <w:pPr>
              <w:jc w:val="both"/>
              <w:rPr>
                <w:rFonts w:cs="Arial"/>
                <w:lang w:val="en-US" w:eastAsia="en-US"/>
              </w:rPr>
            </w:pPr>
          </w:p>
        </w:tc>
      </w:tr>
    </w:tbl>
    <w:p w:rsidR="00AA3A1E" w:rsidRDefault="00AA3A1E" w:rsidP="00AA3A1E">
      <w:pPr>
        <w:rPr>
          <w:rFonts w:cs="Arial"/>
          <w:sz w:val="22"/>
          <w:szCs w:val="22"/>
          <w:lang w:val="en-US" w:eastAsia="en-US"/>
        </w:rPr>
      </w:pPr>
    </w:p>
    <w:p w:rsidR="00AA3A1E" w:rsidRDefault="00AA3A1E" w:rsidP="00AA3A1E">
      <w:pPr>
        <w:rPr>
          <w:rFonts w:cs="Arial"/>
          <w:sz w:val="22"/>
          <w:szCs w:val="22"/>
        </w:rPr>
      </w:pPr>
      <w:r>
        <w:rPr>
          <w:rFonts w:cs="Arial"/>
          <w:sz w:val="22"/>
          <w:szCs w:val="22"/>
        </w:rPr>
        <w:t>It is important to note that this description is a typical example of your placement and may be subject to change.</w:t>
      </w:r>
    </w:p>
    <w:p w:rsidR="00AA3A1E" w:rsidRDefault="00AA3A1E" w:rsidP="00AA3A1E">
      <w:pPr>
        <w:rPr>
          <w:rFonts w:cs="Arial"/>
          <w:sz w:val="22"/>
          <w:szCs w:val="22"/>
        </w:rPr>
      </w:pPr>
    </w:p>
    <w:p w:rsidR="00AA3A1E" w:rsidRDefault="00AA3A1E" w:rsidP="00AA3A1E">
      <w:pPr>
        <w:rPr>
          <w:rFonts w:ascii="Cambria" w:hAnsi="Cambria"/>
        </w:rPr>
      </w:pPr>
    </w:p>
    <w:p w:rsidR="00DF21D4" w:rsidRPr="00AA3A1E" w:rsidRDefault="00DF21D4" w:rsidP="00AA3A1E"/>
    <w:sectPr w:rsidR="00DF21D4" w:rsidRPr="00AA3A1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C2247A"/>
    <w:rsid w:val="00C613B3"/>
    <w:rsid w:val="00D22CF2"/>
    <w:rsid w:val="00D36A35"/>
    <w:rsid w:val="00DD1D02"/>
    <w:rsid w:val="00DF21D4"/>
    <w:rsid w:val="00E15CCF"/>
    <w:rsid w:val="00E2750E"/>
    <w:rsid w:val="00EB437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2016-09-22T13:58:00Z</dcterms:created>
  <dcterms:modified xsi:type="dcterms:W3CDTF">2016-09-22T13:58:00Z</dcterms:modified>
</cp:coreProperties>
</file>