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9C24" w14:textId="25C887E5" w:rsidR="002A0FD5" w:rsidRPr="00AD7D5E" w:rsidRDefault="002A0FD5" w:rsidP="002A0FD5">
      <w:pPr>
        <w:widowControl w:val="0"/>
        <w:autoSpaceDE w:val="0"/>
        <w:autoSpaceDN w:val="0"/>
        <w:adjustRightInd w:val="0"/>
        <w:spacing w:after="240" w:line="360" w:lineRule="auto"/>
        <w:rPr>
          <w:rFonts w:ascii="Helvetica" w:eastAsia="MS Mincho" w:hAnsi="Helvetica" w:cs="Helvetica"/>
          <w:b/>
          <w:bCs/>
          <w:color w:val="022580"/>
          <w:sz w:val="28"/>
          <w:szCs w:val="37"/>
          <w:lang w:val="en-US"/>
        </w:rPr>
      </w:pPr>
    </w:p>
    <w:tbl>
      <w:tblPr>
        <w:tblStyle w:val="TableGrid"/>
        <w:tblW w:w="0" w:type="auto"/>
        <w:tblLook w:val="04A0" w:firstRow="1" w:lastRow="0" w:firstColumn="1" w:lastColumn="0" w:noHBand="0" w:noVBand="1"/>
      </w:tblPr>
      <w:tblGrid>
        <w:gridCol w:w="3487"/>
        <w:gridCol w:w="3487"/>
        <w:gridCol w:w="3487"/>
        <w:gridCol w:w="3487"/>
      </w:tblGrid>
      <w:tr w:rsidR="004D47F2" w14:paraId="2831EC4B" w14:textId="77777777" w:rsidTr="004D47F2">
        <w:tc>
          <w:tcPr>
            <w:tcW w:w="13948" w:type="dxa"/>
            <w:gridSpan w:val="4"/>
            <w:shd w:val="clear" w:color="auto" w:fill="003893"/>
          </w:tcPr>
          <w:p w14:paraId="4D6EA161" w14:textId="3E09841E" w:rsidR="004D47F2" w:rsidRDefault="0091519B" w:rsidP="004D47F2">
            <w:pPr>
              <w:spacing w:line="276" w:lineRule="auto"/>
            </w:pPr>
            <w:r>
              <w:rPr>
                <w:rFonts w:ascii="Helvetica" w:eastAsia="MS Mincho" w:hAnsi="Helvetica" w:cs="Helvetica"/>
                <w:b/>
                <w:bCs/>
                <w:color w:val="FFFFFF" w:themeColor="background1"/>
                <w:sz w:val="28"/>
                <w:szCs w:val="37"/>
                <w:lang w:val="en-US"/>
              </w:rPr>
              <w:t xml:space="preserve">Role Profile: </w:t>
            </w:r>
            <w:r w:rsidR="003A7D47" w:rsidRPr="003A7D47">
              <w:rPr>
                <w:rFonts w:ascii="Helvetica" w:eastAsia="MS Mincho" w:hAnsi="Helvetica" w:cs="Helvetica"/>
                <w:b/>
                <w:bCs/>
                <w:color w:val="FFFFFF" w:themeColor="background1"/>
                <w:sz w:val="28"/>
                <w:szCs w:val="37"/>
                <w:lang w:val="en-US"/>
              </w:rPr>
              <w:t xml:space="preserve">Trailblazer Deprivation </w:t>
            </w:r>
            <w:r w:rsidRPr="0091519B">
              <w:rPr>
                <w:rFonts w:ascii="Helvetica" w:eastAsia="MS Mincho" w:hAnsi="Helvetica" w:cs="Helvetica"/>
                <w:b/>
                <w:bCs/>
                <w:color w:val="FFFFFF" w:themeColor="background1"/>
                <w:sz w:val="28"/>
                <w:szCs w:val="37"/>
                <w:lang w:val="en-US"/>
              </w:rPr>
              <w:t>Fellow</w:t>
            </w:r>
          </w:p>
        </w:tc>
      </w:tr>
      <w:tr w:rsidR="004D47F2" w:rsidRPr="00126E87" w14:paraId="2ECBBCBC" w14:textId="77777777" w:rsidTr="000E7DBA">
        <w:trPr>
          <w:trHeight w:val="1784"/>
        </w:trPr>
        <w:tc>
          <w:tcPr>
            <w:tcW w:w="3487" w:type="dxa"/>
            <w:vAlign w:val="center"/>
          </w:tcPr>
          <w:p w14:paraId="1E42BBDC" w14:textId="2829BAD5" w:rsidR="004D47F2" w:rsidRPr="00126E87" w:rsidRDefault="0091519B" w:rsidP="004D47F2">
            <w:pPr>
              <w:widowControl w:val="0"/>
              <w:autoSpaceDE w:val="0"/>
              <w:autoSpaceDN w:val="0"/>
              <w:adjustRightInd w:val="0"/>
              <w:spacing w:line="276" w:lineRule="auto"/>
              <w:rPr>
                <w:rFonts w:cs="Arial"/>
                <w:color w:val="000000"/>
                <w:sz w:val="22"/>
                <w:szCs w:val="22"/>
              </w:rPr>
            </w:pPr>
            <w:r>
              <w:rPr>
                <w:rFonts w:cs="Arial"/>
                <w:b/>
                <w:bCs/>
                <w:color w:val="000000"/>
                <w:sz w:val="22"/>
                <w:szCs w:val="22"/>
              </w:rPr>
              <w:t>Title</w:t>
            </w:r>
            <w:r w:rsidR="004D47F2" w:rsidRPr="00126E87">
              <w:rPr>
                <w:rFonts w:cs="Arial"/>
                <w:b/>
                <w:bCs/>
                <w:color w:val="000000"/>
                <w:sz w:val="22"/>
                <w:szCs w:val="22"/>
              </w:rPr>
              <w:t xml:space="preserve">: </w:t>
            </w:r>
          </w:p>
        </w:tc>
        <w:tc>
          <w:tcPr>
            <w:tcW w:w="3487" w:type="dxa"/>
            <w:vAlign w:val="center"/>
          </w:tcPr>
          <w:p w14:paraId="3559F71E" w14:textId="77777777" w:rsidR="0008464B" w:rsidRDefault="0008464B" w:rsidP="004D47F2">
            <w:pPr>
              <w:widowControl w:val="0"/>
              <w:autoSpaceDE w:val="0"/>
              <w:autoSpaceDN w:val="0"/>
              <w:adjustRightInd w:val="0"/>
              <w:spacing w:line="276" w:lineRule="auto"/>
              <w:rPr>
                <w:rFonts w:cs="Arial"/>
                <w:color w:val="000000" w:themeColor="text1"/>
                <w:sz w:val="22"/>
                <w:szCs w:val="22"/>
              </w:rPr>
            </w:pPr>
          </w:p>
          <w:p w14:paraId="0ACEC116" w14:textId="66DE4928" w:rsidR="004D47F2" w:rsidRDefault="00877F69" w:rsidP="004D47F2">
            <w:pPr>
              <w:widowControl w:val="0"/>
              <w:autoSpaceDE w:val="0"/>
              <w:autoSpaceDN w:val="0"/>
              <w:adjustRightInd w:val="0"/>
              <w:spacing w:line="276" w:lineRule="auto"/>
              <w:rPr>
                <w:rFonts w:cs="Arial"/>
                <w:color w:val="000000" w:themeColor="text1"/>
                <w:sz w:val="22"/>
                <w:szCs w:val="22"/>
              </w:rPr>
            </w:pPr>
            <w:r>
              <w:rPr>
                <w:rFonts w:cs="Arial"/>
                <w:color w:val="000000" w:themeColor="text1"/>
                <w:sz w:val="22"/>
                <w:szCs w:val="22"/>
              </w:rPr>
              <w:t>Trailblazer Deprivation Fellow</w:t>
            </w:r>
          </w:p>
          <w:p w14:paraId="012DACC2" w14:textId="576A159C" w:rsidR="0008464B" w:rsidRPr="000E7DBA" w:rsidRDefault="0008464B" w:rsidP="007B4030">
            <w:pPr>
              <w:pStyle w:val="ListParagraph"/>
              <w:widowControl w:val="0"/>
              <w:autoSpaceDE w:val="0"/>
              <w:autoSpaceDN w:val="0"/>
              <w:adjustRightInd w:val="0"/>
              <w:spacing w:line="276" w:lineRule="auto"/>
              <w:ind w:left="360"/>
              <w:rPr>
                <w:rFonts w:cs="Arial"/>
                <w:color w:val="000000"/>
                <w:sz w:val="12"/>
                <w:szCs w:val="12"/>
              </w:rPr>
            </w:pPr>
          </w:p>
        </w:tc>
        <w:tc>
          <w:tcPr>
            <w:tcW w:w="3487" w:type="dxa"/>
            <w:vAlign w:val="center"/>
          </w:tcPr>
          <w:p w14:paraId="50494D0B" w14:textId="77777777" w:rsidR="004D47F2" w:rsidRPr="00126E87" w:rsidRDefault="004D47F2" w:rsidP="004D47F2">
            <w:pPr>
              <w:widowControl w:val="0"/>
              <w:autoSpaceDE w:val="0"/>
              <w:autoSpaceDN w:val="0"/>
              <w:adjustRightInd w:val="0"/>
              <w:spacing w:line="276" w:lineRule="auto"/>
              <w:rPr>
                <w:rFonts w:cs="Arial"/>
                <w:color w:val="000000"/>
                <w:sz w:val="22"/>
                <w:szCs w:val="22"/>
              </w:rPr>
            </w:pPr>
            <w:r w:rsidRPr="00126E87">
              <w:rPr>
                <w:rFonts w:cs="Arial"/>
                <w:b/>
                <w:bCs/>
                <w:color w:val="000000"/>
                <w:sz w:val="22"/>
                <w:szCs w:val="22"/>
              </w:rPr>
              <w:t xml:space="preserve">Grade: </w:t>
            </w:r>
          </w:p>
        </w:tc>
        <w:tc>
          <w:tcPr>
            <w:tcW w:w="3487" w:type="dxa"/>
            <w:vAlign w:val="center"/>
          </w:tcPr>
          <w:p w14:paraId="271D6C2D" w14:textId="62C4D114" w:rsidR="00203AE2" w:rsidRPr="006268BE" w:rsidRDefault="007B4030" w:rsidP="00875876">
            <w:pPr>
              <w:widowControl w:val="0"/>
              <w:autoSpaceDE w:val="0"/>
              <w:autoSpaceDN w:val="0"/>
              <w:adjustRightInd w:val="0"/>
              <w:spacing w:line="276" w:lineRule="auto"/>
              <w:rPr>
                <w:rFonts w:eastAsiaTheme="minorHAnsi" w:cs="Arial"/>
                <w:sz w:val="22"/>
                <w:szCs w:val="22"/>
              </w:rPr>
            </w:pPr>
            <w:r>
              <w:rPr>
                <w:rFonts w:eastAsiaTheme="minorHAnsi" w:cs="Arial"/>
                <w:sz w:val="22"/>
                <w:szCs w:val="22"/>
              </w:rPr>
              <w:t xml:space="preserve">GPST3 </w:t>
            </w:r>
          </w:p>
        </w:tc>
      </w:tr>
      <w:tr w:rsidR="00E23CBB" w:rsidRPr="00126E87" w14:paraId="48F93A7A" w14:textId="77777777" w:rsidTr="004D47F2">
        <w:tc>
          <w:tcPr>
            <w:tcW w:w="3487" w:type="dxa"/>
            <w:vAlign w:val="center"/>
          </w:tcPr>
          <w:p w14:paraId="59144F96" w14:textId="19E70BE6" w:rsidR="00E23CBB" w:rsidRPr="00E23CBB" w:rsidRDefault="00E23CBB" w:rsidP="00E23CBB">
            <w:pPr>
              <w:widowControl w:val="0"/>
              <w:autoSpaceDE w:val="0"/>
              <w:autoSpaceDN w:val="0"/>
              <w:adjustRightInd w:val="0"/>
              <w:spacing w:line="276" w:lineRule="auto"/>
              <w:rPr>
                <w:rFonts w:cs="Arial"/>
                <w:b/>
                <w:bCs/>
                <w:color w:val="000000" w:themeColor="text1"/>
                <w:sz w:val="22"/>
                <w:szCs w:val="22"/>
              </w:rPr>
            </w:pPr>
            <w:r w:rsidRPr="00E23CBB">
              <w:rPr>
                <w:rFonts w:cs="Arial"/>
                <w:b/>
                <w:bCs/>
                <w:color w:val="000000" w:themeColor="text1"/>
                <w:sz w:val="22"/>
                <w:szCs w:val="22"/>
              </w:rPr>
              <w:t>Type of contract:</w:t>
            </w:r>
          </w:p>
        </w:tc>
        <w:tc>
          <w:tcPr>
            <w:tcW w:w="3487" w:type="dxa"/>
            <w:vAlign w:val="center"/>
          </w:tcPr>
          <w:p w14:paraId="1F15DA87" w14:textId="77777777" w:rsidR="00E23CBB" w:rsidRPr="000E7DBA" w:rsidRDefault="00E23CBB" w:rsidP="00E23CBB">
            <w:pPr>
              <w:spacing w:line="276" w:lineRule="auto"/>
              <w:rPr>
                <w:rFonts w:cs="Arial"/>
                <w:color w:val="000000" w:themeColor="text1"/>
                <w:sz w:val="16"/>
                <w:szCs w:val="16"/>
              </w:rPr>
            </w:pPr>
          </w:p>
          <w:p w14:paraId="7B3E1EC8" w14:textId="22C6A8F9" w:rsidR="00E23CBB" w:rsidRPr="00126E87" w:rsidRDefault="00E23CBB" w:rsidP="000E7DBA">
            <w:pPr>
              <w:rPr>
                <w:rFonts w:cs="Arial"/>
                <w:color w:val="000000" w:themeColor="text1"/>
                <w:sz w:val="22"/>
                <w:szCs w:val="22"/>
              </w:rPr>
            </w:pPr>
            <w:r>
              <w:rPr>
                <w:rFonts w:cs="Arial"/>
                <w:color w:val="000000" w:themeColor="text1"/>
                <w:sz w:val="22"/>
                <w:szCs w:val="22"/>
              </w:rPr>
              <w:t>0.</w:t>
            </w:r>
            <w:r w:rsidR="007B4030">
              <w:rPr>
                <w:rFonts w:cs="Arial"/>
                <w:color w:val="000000" w:themeColor="text1"/>
                <w:sz w:val="22"/>
                <w:szCs w:val="22"/>
              </w:rPr>
              <w:t>1</w:t>
            </w:r>
            <w:r>
              <w:rPr>
                <w:rFonts w:cs="Arial"/>
                <w:color w:val="000000" w:themeColor="text1"/>
                <w:sz w:val="22"/>
                <w:szCs w:val="22"/>
              </w:rPr>
              <w:t xml:space="preserve"> FTE for </w:t>
            </w:r>
            <w:r w:rsidR="007B4030">
              <w:rPr>
                <w:rFonts w:cs="Arial"/>
                <w:color w:val="000000" w:themeColor="text1"/>
                <w:sz w:val="22"/>
                <w:szCs w:val="22"/>
              </w:rPr>
              <w:t>8 months</w:t>
            </w:r>
            <w:r>
              <w:rPr>
                <w:rFonts w:cs="Arial"/>
                <w:color w:val="000000" w:themeColor="text1"/>
                <w:sz w:val="22"/>
                <w:szCs w:val="22"/>
              </w:rPr>
              <w:t xml:space="preserve"> </w:t>
            </w:r>
          </w:p>
        </w:tc>
        <w:tc>
          <w:tcPr>
            <w:tcW w:w="3487" w:type="dxa"/>
            <w:vAlign w:val="center"/>
          </w:tcPr>
          <w:p w14:paraId="192FD113" w14:textId="77777777" w:rsidR="00E23CBB" w:rsidRPr="00126E87" w:rsidRDefault="00E23CBB" w:rsidP="00E23CBB">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Accountable to: </w:t>
            </w:r>
          </w:p>
        </w:tc>
        <w:tc>
          <w:tcPr>
            <w:tcW w:w="3487" w:type="dxa"/>
            <w:vAlign w:val="center"/>
          </w:tcPr>
          <w:p w14:paraId="685FD262" w14:textId="77777777" w:rsidR="00E23CBB" w:rsidRPr="00E02292" w:rsidRDefault="00E23CBB" w:rsidP="00E23CBB">
            <w:pPr>
              <w:widowControl w:val="0"/>
              <w:autoSpaceDE w:val="0"/>
              <w:autoSpaceDN w:val="0"/>
              <w:adjustRightInd w:val="0"/>
              <w:spacing w:line="276" w:lineRule="auto"/>
              <w:rPr>
                <w:rFonts w:eastAsiaTheme="minorHAnsi" w:cs="Arial"/>
                <w:sz w:val="10"/>
                <w:szCs w:val="10"/>
              </w:rPr>
            </w:pPr>
          </w:p>
          <w:p w14:paraId="550C11E7" w14:textId="174B0760" w:rsidR="00E23CBB" w:rsidRDefault="00877F69" w:rsidP="00E23CBB">
            <w:pPr>
              <w:widowControl w:val="0"/>
              <w:autoSpaceDE w:val="0"/>
              <w:autoSpaceDN w:val="0"/>
              <w:adjustRightInd w:val="0"/>
              <w:spacing w:line="276" w:lineRule="auto"/>
              <w:rPr>
                <w:rFonts w:eastAsiaTheme="minorHAnsi" w:cs="Arial"/>
                <w:sz w:val="22"/>
                <w:szCs w:val="22"/>
              </w:rPr>
            </w:pPr>
            <w:r>
              <w:rPr>
                <w:rFonts w:eastAsiaTheme="minorHAnsi" w:cs="Arial"/>
                <w:sz w:val="22"/>
                <w:szCs w:val="22"/>
              </w:rPr>
              <w:t>Regional TPD lead</w:t>
            </w:r>
            <w:r w:rsidR="00E23CBB">
              <w:rPr>
                <w:rFonts w:eastAsiaTheme="minorHAnsi" w:cs="Arial"/>
                <w:sz w:val="22"/>
                <w:szCs w:val="22"/>
              </w:rPr>
              <w:t xml:space="preserve"> </w:t>
            </w:r>
            <w:r w:rsidR="002B2592">
              <w:rPr>
                <w:rFonts w:eastAsiaTheme="minorHAnsi" w:cs="Arial"/>
                <w:sz w:val="22"/>
                <w:szCs w:val="22"/>
              </w:rPr>
              <w:t xml:space="preserve">with responsibility for </w:t>
            </w:r>
            <w:r>
              <w:rPr>
                <w:rFonts w:eastAsiaTheme="minorHAnsi" w:cs="Arial"/>
                <w:sz w:val="22"/>
                <w:szCs w:val="22"/>
              </w:rPr>
              <w:t>Health Equity Focussed Training</w:t>
            </w:r>
          </w:p>
          <w:p w14:paraId="437DB799" w14:textId="5F68DDA6" w:rsidR="00E23CBB" w:rsidRPr="00E02292" w:rsidRDefault="00E23CBB" w:rsidP="0066509F">
            <w:pPr>
              <w:widowControl w:val="0"/>
              <w:autoSpaceDE w:val="0"/>
              <w:autoSpaceDN w:val="0"/>
              <w:adjustRightInd w:val="0"/>
              <w:spacing w:line="276" w:lineRule="auto"/>
              <w:rPr>
                <w:rFonts w:cs="Arial"/>
                <w:color w:val="000000" w:themeColor="text1"/>
                <w:sz w:val="10"/>
                <w:szCs w:val="10"/>
              </w:rPr>
            </w:pPr>
          </w:p>
        </w:tc>
      </w:tr>
      <w:tr w:rsidR="00E23CBB" w:rsidRPr="00126E87" w14:paraId="49BD0C8E" w14:textId="77777777" w:rsidTr="007669F9">
        <w:trPr>
          <w:trHeight w:val="283"/>
        </w:trPr>
        <w:tc>
          <w:tcPr>
            <w:tcW w:w="3487" w:type="dxa"/>
            <w:vAlign w:val="center"/>
          </w:tcPr>
          <w:p w14:paraId="03AEC0E0" w14:textId="5178B0A6" w:rsidR="00E23CBB" w:rsidRPr="00191F00" w:rsidRDefault="00E23CBB" w:rsidP="00E23CBB">
            <w:pPr>
              <w:widowControl w:val="0"/>
              <w:autoSpaceDE w:val="0"/>
              <w:autoSpaceDN w:val="0"/>
              <w:adjustRightInd w:val="0"/>
              <w:spacing w:line="276" w:lineRule="auto"/>
              <w:rPr>
                <w:rFonts w:cs="Arial"/>
                <w:b/>
                <w:bCs/>
                <w:color w:val="000000" w:themeColor="text1"/>
                <w:sz w:val="22"/>
                <w:szCs w:val="22"/>
              </w:rPr>
            </w:pPr>
            <w:r w:rsidRPr="00191F00">
              <w:rPr>
                <w:rFonts w:cs="Arial"/>
                <w:b/>
                <w:bCs/>
                <w:color w:val="000000" w:themeColor="text1"/>
                <w:sz w:val="22"/>
                <w:szCs w:val="22"/>
              </w:rPr>
              <w:t>Postgraduate Certificate in Medical Education</w:t>
            </w:r>
            <w:r>
              <w:rPr>
                <w:rFonts w:cs="Arial"/>
                <w:b/>
                <w:bCs/>
                <w:color w:val="000000" w:themeColor="text1"/>
                <w:sz w:val="22"/>
                <w:szCs w:val="22"/>
              </w:rPr>
              <w:t>:</w:t>
            </w:r>
          </w:p>
          <w:p w14:paraId="602E1CF1" w14:textId="77777777" w:rsidR="00E23CBB" w:rsidRPr="00126E87" w:rsidRDefault="00E23CBB" w:rsidP="00E23CBB">
            <w:pPr>
              <w:widowControl w:val="0"/>
              <w:autoSpaceDE w:val="0"/>
              <w:autoSpaceDN w:val="0"/>
              <w:adjustRightInd w:val="0"/>
              <w:spacing w:line="276" w:lineRule="auto"/>
              <w:rPr>
                <w:rFonts w:cs="Arial"/>
                <w:b/>
                <w:bCs/>
                <w:color w:val="000000" w:themeColor="text1"/>
                <w:sz w:val="22"/>
                <w:szCs w:val="22"/>
              </w:rPr>
            </w:pPr>
          </w:p>
        </w:tc>
        <w:tc>
          <w:tcPr>
            <w:tcW w:w="10461" w:type="dxa"/>
            <w:gridSpan w:val="3"/>
            <w:vAlign w:val="center"/>
          </w:tcPr>
          <w:p w14:paraId="43905A3D" w14:textId="77777777" w:rsidR="00E23CBB" w:rsidRPr="0025779E" w:rsidRDefault="00E23CBB" w:rsidP="00D06ED9">
            <w:pPr>
              <w:autoSpaceDE w:val="0"/>
              <w:autoSpaceDN w:val="0"/>
              <w:adjustRightInd w:val="0"/>
              <w:rPr>
                <w:rFonts w:eastAsiaTheme="minorHAnsi" w:cs="Arial"/>
                <w:sz w:val="8"/>
                <w:szCs w:val="8"/>
              </w:rPr>
            </w:pPr>
          </w:p>
          <w:p w14:paraId="4E81C764" w14:textId="77777777" w:rsidR="00E23CBB" w:rsidRPr="0025779E" w:rsidRDefault="00E23CBB" w:rsidP="00D06ED9">
            <w:pPr>
              <w:autoSpaceDE w:val="0"/>
              <w:autoSpaceDN w:val="0"/>
              <w:adjustRightInd w:val="0"/>
              <w:rPr>
                <w:rFonts w:eastAsiaTheme="minorHAnsi" w:cs="Arial"/>
                <w:sz w:val="10"/>
                <w:szCs w:val="10"/>
              </w:rPr>
            </w:pPr>
          </w:p>
          <w:p w14:paraId="4C74EC66" w14:textId="1C695E8B" w:rsidR="00E23CBB" w:rsidRPr="0025779E" w:rsidRDefault="00454031" w:rsidP="00D06ED9">
            <w:pPr>
              <w:autoSpaceDE w:val="0"/>
              <w:autoSpaceDN w:val="0"/>
              <w:adjustRightInd w:val="0"/>
              <w:rPr>
                <w:rFonts w:eastAsiaTheme="minorHAnsi" w:cs="Arial"/>
                <w:sz w:val="22"/>
                <w:szCs w:val="22"/>
              </w:rPr>
            </w:pPr>
            <w:r>
              <w:rPr>
                <w:rFonts w:eastAsiaTheme="minorHAnsi" w:cs="Arial"/>
                <w:sz w:val="22"/>
                <w:szCs w:val="22"/>
              </w:rPr>
              <w:t xml:space="preserve">We would encourage individuals that are successfully appointed to this fellowship to apply for bursary funding </w:t>
            </w:r>
            <w:r w:rsidR="006B0AD8">
              <w:rPr>
                <w:rFonts w:eastAsiaTheme="minorHAnsi" w:cs="Arial"/>
                <w:sz w:val="22"/>
                <w:szCs w:val="22"/>
              </w:rPr>
              <w:t xml:space="preserve">in the next application window </w:t>
            </w:r>
            <w:r>
              <w:rPr>
                <w:rFonts w:eastAsiaTheme="minorHAnsi" w:cs="Arial"/>
                <w:sz w:val="22"/>
                <w:szCs w:val="22"/>
              </w:rPr>
              <w:t xml:space="preserve">to complete a Post Graduate Certificate in Medical Education. Details on Trainee bursaries can be found here: </w:t>
            </w:r>
            <w:r w:rsidR="006B0AD8" w:rsidRPr="006B0AD8">
              <w:rPr>
                <w:rFonts w:eastAsiaTheme="minorHAnsi" w:cs="Arial"/>
                <w:sz w:val="22"/>
                <w:szCs w:val="22"/>
              </w:rPr>
              <w:t>https://heeoe.hee.nhs.uk/faculty/bursary-funding</w:t>
            </w:r>
          </w:p>
          <w:p w14:paraId="584E2A63" w14:textId="3C9DD24E" w:rsidR="00E23CBB" w:rsidRPr="0025779E" w:rsidRDefault="00E23CBB" w:rsidP="00E23CBB">
            <w:pPr>
              <w:autoSpaceDE w:val="0"/>
              <w:autoSpaceDN w:val="0"/>
              <w:adjustRightInd w:val="0"/>
              <w:rPr>
                <w:rFonts w:eastAsiaTheme="minorHAnsi" w:cs="Arial"/>
                <w:sz w:val="12"/>
                <w:szCs w:val="12"/>
              </w:rPr>
            </w:pPr>
          </w:p>
        </w:tc>
      </w:tr>
      <w:tr w:rsidR="00E23CBB" w:rsidRPr="00126E87" w14:paraId="0E8155BE" w14:textId="77777777" w:rsidTr="00411D61">
        <w:tc>
          <w:tcPr>
            <w:tcW w:w="3487" w:type="dxa"/>
            <w:vAlign w:val="center"/>
          </w:tcPr>
          <w:p w14:paraId="406C73B1" w14:textId="41A25908" w:rsidR="00E23CBB" w:rsidRPr="00126E87" w:rsidRDefault="00240FF3" w:rsidP="00E23CBB">
            <w:pPr>
              <w:widowControl w:val="0"/>
              <w:autoSpaceDE w:val="0"/>
              <w:autoSpaceDN w:val="0"/>
              <w:adjustRightInd w:val="0"/>
              <w:spacing w:line="340" w:lineRule="atLeast"/>
              <w:rPr>
                <w:rFonts w:cs="Arial"/>
                <w:color w:val="000000" w:themeColor="text1"/>
                <w:sz w:val="22"/>
                <w:szCs w:val="22"/>
              </w:rPr>
            </w:pPr>
            <w:r>
              <w:rPr>
                <w:rFonts w:cs="Arial"/>
                <w:b/>
                <w:bCs/>
                <w:color w:val="000000" w:themeColor="text1"/>
                <w:sz w:val="22"/>
                <w:szCs w:val="22"/>
              </w:rPr>
              <w:t>Background and Rationale</w:t>
            </w:r>
            <w:r w:rsidR="00E23CBB" w:rsidRPr="00126E87">
              <w:rPr>
                <w:rFonts w:cs="Arial"/>
                <w:b/>
                <w:bCs/>
                <w:color w:val="000000" w:themeColor="text1"/>
                <w:sz w:val="22"/>
                <w:szCs w:val="22"/>
              </w:rPr>
              <w:t xml:space="preserve"> </w:t>
            </w:r>
          </w:p>
        </w:tc>
        <w:tc>
          <w:tcPr>
            <w:tcW w:w="10461" w:type="dxa"/>
            <w:gridSpan w:val="3"/>
          </w:tcPr>
          <w:p w14:paraId="7091C641" w14:textId="77777777" w:rsidR="00E23CBB" w:rsidRPr="0025779E" w:rsidRDefault="00E23CBB" w:rsidP="00D06ED9">
            <w:pPr>
              <w:rPr>
                <w:rFonts w:cs="Arial"/>
                <w:color w:val="000000" w:themeColor="text1"/>
                <w:sz w:val="12"/>
                <w:szCs w:val="12"/>
              </w:rPr>
            </w:pPr>
          </w:p>
          <w:p w14:paraId="68010B07" w14:textId="77777777" w:rsidR="004A0911" w:rsidRPr="003928BE" w:rsidRDefault="004A0911" w:rsidP="004A0911">
            <w:pPr>
              <w:pStyle w:val="ListParagraph"/>
              <w:ind w:left="87"/>
              <w:rPr>
                <w:rFonts w:cs="Arial"/>
              </w:rPr>
            </w:pPr>
            <w:r w:rsidRPr="003928BE">
              <w:rPr>
                <w:rFonts w:cs="Arial"/>
              </w:rPr>
              <w:t>Health inequalities are avoidable and unfair differences in health outcomes that exist between different groups of people. These differences are systematic and often arise from the social and economic conditions people experience, like poverty, lack of access to education, or discrimination. Health inequalities can manifest in differences in life expectancy, the prevalence of certain diseases, and access to quality healthcare.</w:t>
            </w:r>
          </w:p>
          <w:p w14:paraId="45093D4C" w14:textId="6ED2AA33" w:rsidR="00E23CBB" w:rsidRPr="0025779E" w:rsidRDefault="00E23CBB" w:rsidP="00D06ED9">
            <w:pPr>
              <w:rPr>
                <w:rFonts w:cs="Arial"/>
                <w:color w:val="000000" w:themeColor="text1"/>
                <w:sz w:val="12"/>
                <w:szCs w:val="12"/>
              </w:rPr>
            </w:pPr>
          </w:p>
        </w:tc>
      </w:tr>
      <w:tr w:rsidR="00E23CBB" w:rsidRPr="00126E87" w14:paraId="3B036FFD" w14:textId="77777777" w:rsidTr="00445192">
        <w:trPr>
          <w:trHeight w:val="936"/>
        </w:trPr>
        <w:tc>
          <w:tcPr>
            <w:tcW w:w="3487" w:type="dxa"/>
            <w:vAlign w:val="center"/>
          </w:tcPr>
          <w:p w14:paraId="12C3184B" w14:textId="77777777" w:rsidR="00E23CBB" w:rsidRPr="00126E87" w:rsidRDefault="00E23CBB" w:rsidP="00E23CBB">
            <w:pPr>
              <w:widowControl w:val="0"/>
              <w:autoSpaceDE w:val="0"/>
              <w:autoSpaceDN w:val="0"/>
              <w:adjustRightInd w:val="0"/>
              <w:spacing w:line="340" w:lineRule="atLeast"/>
              <w:rPr>
                <w:rFonts w:cs="Arial"/>
                <w:b/>
                <w:bCs/>
                <w:color w:val="000000" w:themeColor="text1"/>
                <w:sz w:val="22"/>
                <w:szCs w:val="22"/>
              </w:rPr>
            </w:pPr>
            <w:r w:rsidRPr="00126E87">
              <w:rPr>
                <w:rFonts w:cs="Arial"/>
                <w:b/>
                <w:bCs/>
                <w:color w:val="000000" w:themeColor="text1"/>
                <w:sz w:val="22"/>
                <w:szCs w:val="22"/>
              </w:rPr>
              <w:t>Role objectives</w:t>
            </w:r>
          </w:p>
        </w:tc>
        <w:tc>
          <w:tcPr>
            <w:tcW w:w="10461" w:type="dxa"/>
            <w:gridSpan w:val="3"/>
          </w:tcPr>
          <w:p w14:paraId="458F5EFB" w14:textId="77777777" w:rsidR="001476D6" w:rsidRPr="0025779E" w:rsidRDefault="001476D6" w:rsidP="001476D6">
            <w:pPr>
              <w:pStyle w:val="ListParagraph"/>
              <w:ind w:left="360"/>
              <w:rPr>
                <w:rFonts w:eastAsia="Cambria" w:cs="Arial"/>
                <w:spacing w:val="2"/>
                <w:sz w:val="8"/>
                <w:szCs w:val="8"/>
                <w:lang w:eastAsia="en-GB"/>
              </w:rPr>
            </w:pPr>
          </w:p>
          <w:p w14:paraId="1EED4C04" w14:textId="77777777" w:rsidR="000F3772" w:rsidRDefault="000F3772" w:rsidP="0064116D">
            <w:pPr>
              <w:rPr>
                <w:rFonts w:cs="Arial"/>
              </w:rPr>
            </w:pPr>
            <w:r w:rsidRPr="003928BE">
              <w:rPr>
                <w:rFonts w:cs="Arial"/>
              </w:rPr>
              <w:t>The program is designed to enhance the confidence, skills, and understanding required to deliver high-quality, equitable care in challenging environments and to address the broader goal of reducing health inequalities.</w:t>
            </w:r>
          </w:p>
          <w:p w14:paraId="5C8C26BD" w14:textId="77777777" w:rsidR="0064116D" w:rsidRPr="003928BE" w:rsidRDefault="0064116D" w:rsidP="0064116D">
            <w:pPr>
              <w:rPr>
                <w:rFonts w:cs="Arial"/>
              </w:rPr>
            </w:pPr>
          </w:p>
          <w:p w14:paraId="1089EE54" w14:textId="77777777" w:rsidR="000F3772" w:rsidRDefault="000F3772" w:rsidP="0064116D">
            <w:pPr>
              <w:rPr>
                <w:rFonts w:cs="Arial"/>
              </w:rPr>
            </w:pPr>
            <w:r w:rsidRPr="003928BE">
              <w:rPr>
                <w:rFonts w:cs="Arial"/>
              </w:rPr>
              <w:t xml:space="preserve">The </w:t>
            </w:r>
            <w:r w:rsidRPr="003928BE">
              <w:rPr>
                <w:rFonts w:cs="Arial"/>
                <w:b/>
                <w:bCs/>
              </w:rPr>
              <w:t>Deprivation Fellow</w:t>
            </w:r>
            <w:r w:rsidRPr="003928BE">
              <w:rPr>
                <w:rFonts w:cs="Arial"/>
              </w:rPr>
              <w:t xml:space="preserve"> program aims to:</w:t>
            </w:r>
          </w:p>
          <w:p w14:paraId="51F37CDA" w14:textId="77777777" w:rsidR="0064116D" w:rsidRPr="003928BE" w:rsidRDefault="0064116D" w:rsidP="000F3772">
            <w:pPr>
              <w:ind w:left="567"/>
              <w:rPr>
                <w:rFonts w:cs="Arial"/>
              </w:rPr>
            </w:pPr>
          </w:p>
          <w:p w14:paraId="1688BAD3" w14:textId="77777777" w:rsidR="000F3772" w:rsidRPr="003928BE" w:rsidRDefault="000F3772" w:rsidP="000F3772">
            <w:pPr>
              <w:pStyle w:val="ListParagraph"/>
              <w:numPr>
                <w:ilvl w:val="0"/>
                <w:numId w:val="17"/>
              </w:numPr>
              <w:spacing w:after="160" w:line="278" w:lineRule="auto"/>
              <w:rPr>
                <w:rFonts w:cs="Arial"/>
              </w:rPr>
            </w:pPr>
            <w:r w:rsidRPr="003928BE">
              <w:rPr>
                <w:rFonts w:cs="Arial"/>
              </w:rPr>
              <w:lastRenderedPageBreak/>
              <w:t>Equip GP trainees with the knowledge, skills and confidence to practice effectively in areas of deprivation.</w:t>
            </w:r>
          </w:p>
          <w:p w14:paraId="1673EDDF" w14:textId="77777777" w:rsidR="000F3772" w:rsidRPr="003928BE" w:rsidRDefault="000F3772" w:rsidP="000F3772">
            <w:pPr>
              <w:pStyle w:val="ListParagraph"/>
              <w:numPr>
                <w:ilvl w:val="0"/>
                <w:numId w:val="17"/>
              </w:numPr>
              <w:spacing w:after="160" w:line="278" w:lineRule="auto"/>
              <w:rPr>
                <w:rFonts w:cs="Arial"/>
              </w:rPr>
            </w:pPr>
            <w:r w:rsidRPr="003928BE">
              <w:rPr>
                <w:rFonts w:cs="Arial"/>
              </w:rPr>
              <w:t>Promote a deeper understanding of the social determinants of health, and the impact of poverty and marginalisation on health outcomes.</w:t>
            </w:r>
          </w:p>
          <w:p w14:paraId="787946D8" w14:textId="77777777" w:rsidR="000F3772" w:rsidRPr="003928BE" w:rsidRDefault="000F3772" w:rsidP="000F3772">
            <w:pPr>
              <w:pStyle w:val="ListParagraph"/>
              <w:numPr>
                <w:ilvl w:val="0"/>
                <w:numId w:val="17"/>
              </w:numPr>
              <w:spacing w:after="160" w:line="278" w:lineRule="auto"/>
              <w:rPr>
                <w:rFonts w:cs="Arial"/>
              </w:rPr>
            </w:pPr>
            <w:r w:rsidRPr="003928BE">
              <w:rPr>
                <w:rFonts w:cs="Arial"/>
              </w:rPr>
              <w:t>Enable fellows to become advocates for health equity, improving care for underserved populations.</w:t>
            </w:r>
          </w:p>
          <w:p w14:paraId="5F9FCD92" w14:textId="77777777" w:rsidR="000F3772" w:rsidRPr="003928BE" w:rsidRDefault="000F3772" w:rsidP="000F3772">
            <w:pPr>
              <w:pStyle w:val="ListParagraph"/>
              <w:numPr>
                <w:ilvl w:val="0"/>
                <w:numId w:val="17"/>
              </w:numPr>
              <w:spacing w:after="160" w:line="278" w:lineRule="auto"/>
              <w:rPr>
                <w:rFonts w:cs="Arial"/>
              </w:rPr>
            </w:pPr>
            <w:r w:rsidRPr="003928BE">
              <w:rPr>
                <w:rFonts w:cs="Arial"/>
              </w:rPr>
              <w:t>Support the development of leadership skills that can contribute to system-level change in primary care.</w:t>
            </w:r>
          </w:p>
          <w:p w14:paraId="109E32AF" w14:textId="77777777" w:rsidR="000F3772" w:rsidRPr="003928BE" w:rsidRDefault="000F3772" w:rsidP="000F3772">
            <w:pPr>
              <w:pStyle w:val="ListParagraph"/>
              <w:numPr>
                <w:ilvl w:val="0"/>
                <w:numId w:val="17"/>
              </w:numPr>
              <w:spacing w:after="160" w:line="278" w:lineRule="auto"/>
              <w:rPr>
                <w:rFonts w:cs="Arial"/>
              </w:rPr>
            </w:pPr>
            <w:r w:rsidRPr="003928BE">
              <w:rPr>
                <w:rFonts w:cs="Arial"/>
              </w:rPr>
              <w:t>Provide a structured opportunity for peer learning, mentorship and reflection in a supported environment.</w:t>
            </w:r>
          </w:p>
          <w:p w14:paraId="605F1708" w14:textId="6D38827A" w:rsidR="00E23CBB" w:rsidRPr="0025779E" w:rsidRDefault="00E23CBB" w:rsidP="000F3772">
            <w:pPr>
              <w:pStyle w:val="ListParagraph"/>
              <w:ind w:left="360"/>
              <w:rPr>
                <w:rFonts w:eastAsiaTheme="minorHAnsi" w:cs="Arial"/>
                <w:sz w:val="22"/>
                <w:szCs w:val="22"/>
              </w:rPr>
            </w:pPr>
          </w:p>
        </w:tc>
      </w:tr>
    </w:tbl>
    <w:p w14:paraId="0DEC0DD6" w14:textId="77777777" w:rsidR="003A396B" w:rsidRPr="00126E87" w:rsidRDefault="003A396B">
      <w:pPr>
        <w:rPr>
          <w:rFonts w:cs="Arial"/>
          <w:color w:val="000000" w:themeColor="text1"/>
          <w:sz w:val="22"/>
          <w:szCs w:val="22"/>
        </w:rPr>
      </w:pPr>
    </w:p>
    <w:tbl>
      <w:tblPr>
        <w:tblStyle w:val="TableGrid"/>
        <w:tblW w:w="14037" w:type="dxa"/>
        <w:tblLook w:val="04A0" w:firstRow="1" w:lastRow="0" w:firstColumn="1" w:lastColumn="0" w:noHBand="0" w:noVBand="1"/>
      </w:tblPr>
      <w:tblGrid>
        <w:gridCol w:w="2473"/>
        <w:gridCol w:w="5782"/>
        <w:gridCol w:w="5782"/>
      </w:tblGrid>
      <w:tr w:rsidR="00161527" w:rsidRPr="00126E87" w14:paraId="1E76048A" w14:textId="65908385" w:rsidTr="00161527">
        <w:trPr>
          <w:trHeight w:val="246"/>
        </w:trPr>
        <w:tc>
          <w:tcPr>
            <w:tcW w:w="2473" w:type="dxa"/>
            <w:shd w:val="clear" w:color="auto" w:fill="003893"/>
          </w:tcPr>
          <w:p w14:paraId="33DB84D0" w14:textId="77777777" w:rsidR="00161527" w:rsidRPr="00E92FDA" w:rsidRDefault="00161527">
            <w:pPr>
              <w:rPr>
                <w:rFonts w:cs="Arial"/>
                <w:b/>
                <w:color w:val="FFFFFF" w:themeColor="background1"/>
                <w:sz w:val="22"/>
                <w:szCs w:val="22"/>
              </w:rPr>
            </w:pPr>
            <w:r w:rsidRPr="00E92FDA">
              <w:rPr>
                <w:rFonts w:cs="Arial"/>
                <w:b/>
                <w:color w:val="FFFFFF" w:themeColor="background1"/>
                <w:sz w:val="22"/>
                <w:szCs w:val="22"/>
              </w:rPr>
              <w:t xml:space="preserve">Criteria </w:t>
            </w:r>
          </w:p>
        </w:tc>
        <w:tc>
          <w:tcPr>
            <w:tcW w:w="5782" w:type="dxa"/>
            <w:shd w:val="clear" w:color="auto" w:fill="003893"/>
          </w:tcPr>
          <w:p w14:paraId="0782F0A4" w14:textId="77777777" w:rsidR="00161527" w:rsidRPr="00E92FDA" w:rsidRDefault="00161527">
            <w:pPr>
              <w:rPr>
                <w:rFonts w:cs="Arial"/>
                <w:b/>
                <w:color w:val="FFFFFF" w:themeColor="background1"/>
                <w:sz w:val="22"/>
                <w:szCs w:val="22"/>
              </w:rPr>
            </w:pPr>
            <w:r w:rsidRPr="00E92FDA">
              <w:rPr>
                <w:rFonts w:cs="Arial"/>
                <w:b/>
                <w:color w:val="FFFFFF" w:themeColor="background1"/>
                <w:sz w:val="22"/>
                <w:szCs w:val="22"/>
              </w:rPr>
              <w:t xml:space="preserve">Essential </w:t>
            </w:r>
          </w:p>
        </w:tc>
        <w:tc>
          <w:tcPr>
            <w:tcW w:w="5782" w:type="dxa"/>
            <w:shd w:val="clear" w:color="auto" w:fill="003893"/>
          </w:tcPr>
          <w:p w14:paraId="45566539" w14:textId="77777777" w:rsidR="00161527" w:rsidRPr="00E92FDA" w:rsidRDefault="00161527">
            <w:pPr>
              <w:rPr>
                <w:rFonts w:cs="Arial"/>
                <w:b/>
                <w:color w:val="FFFFFF" w:themeColor="background1"/>
                <w:sz w:val="22"/>
                <w:szCs w:val="22"/>
              </w:rPr>
            </w:pPr>
            <w:r w:rsidRPr="00E92FDA">
              <w:rPr>
                <w:rFonts w:cs="Arial"/>
                <w:b/>
                <w:color w:val="FFFFFF" w:themeColor="background1"/>
                <w:sz w:val="22"/>
                <w:szCs w:val="22"/>
              </w:rPr>
              <w:t xml:space="preserve">Desirable </w:t>
            </w:r>
          </w:p>
        </w:tc>
      </w:tr>
      <w:tr w:rsidR="00161527" w:rsidRPr="00126E87" w14:paraId="2378E9C0" w14:textId="02C59AED" w:rsidTr="00161527">
        <w:trPr>
          <w:trHeight w:val="826"/>
        </w:trPr>
        <w:tc>
          <w:tcPr>
            <w:tcW w:w="2473" w:type="dxa"/>
          </w:tcPr>
          <w:p w14:paraId="5581597A" w14:textId="77777777" w:rsidR="00161527" w:rsidRDefault="00161527" w:rsidP="004D47F2">
            <w:pPr>
              <w:rPr>
                <w:rFonts w:cs="Arial"/>
                <w:b/>
                <w:color w:val="000000" w:themeColor="text1"/>
                <w:sz w:val="22"/>
                <w:szCs w:val="22"/>
              </w:rPr>
            </w:pPr>
          </w:p>
          <w:p w14:paraId="3098EAE4" w14:textId="4B63FA2C" w:rsidR="00161527" w:rsidRPr="00126E87" w:rsidRDefault="00161527" w:rsidP="004D47F2">
            <w:pPr>
              <w:rPr>
                <w:rFonts w:cs="Arial"/>
                <w:b/>
                <w:color w:val="000000" w:themeColor="text1"/>
                <w:sz w:val="22"/>
                <w:szCs w:val="22"/>
              </w:rPr>
            </w:pPr>
            <w:r>
              <w:rPr>
                <w:rFonts w:cs="Arial"/>
                <w:b/>
                <w:color w:val="000000" w:themeColor="text1"/>
                <w:sz w:val="22"/>
                <w:szCs w:val="22"/>
              </w:rPr>
              <w:t xml:space="preserve">Eligibility </w:t>
            </w:r>
          </w:p>
        </w:tc>
        <w:tc>
          <w:tcPr>
            <w:tcW w:w="5782" w:type="dxa"/>
          </w:tcPr>
          <w:p w14:paraId="4BD27572" w14:textId="77777777" w:rsidR="00161527" w:rsidRDefault="00161527" w:rsidP="004D47F2">
            <w:pPr>
              <w:rPr>
                <w:rFonts w:cs="Arial"/>
                <w:color w:val="000000" w:themeColor="text1"/>
                <w:sz w:val="22"/>
                <w:szCs w:val="22"/>
              </w:rPr>
            </w:pPr>
          </w:p>
          <w:p w14:paraId="19B3436D" w14:textId="13046EED" w:rsidR="00161527" w:rsidRDefault="003F04F8" w:rsidP="004D47F2">
            <w:pPr>
              <w:rPr>
                <w:rFonts w:cs="Arial"/>
                <w:color w:val="000000" w:themeColor="text1"/>
                <w:sz w:val="22"/>
                <w:szCs w:val="22"/>
              </w:rPr>
            </w:pPr>
            <w:r>
              <w:rPr>
                <w:rFonts w:cs="Arial"/>
                <w:color w:val="000000" w:themeColor="text1"/>
                <w:sz w:val="22"/>
                <w:szCs w:val="22"/>
              </w:rPr>
              <w:t>All applicants:</w:t>
            </w:r>
          </w:p>
          <w:p w14:paraId="6A5BA83E" w14:textId="77777777" w:rsidR="003F04F8" w:rsidRDefault="003F04F8" w:rsidP="004D47F2">
            <w:pPr>
              <w:rPr>
                <w:rFonts w:cs="Arial"/>
                <w:color w:val="000000" w:themeColor="text1"/>
                <w:sz w:val="22"/>
                <w:szCs w:val="22"/>
              </w:rPr>
            </w:pPr>
          </w:p>
          <w:p w14:paraId="4539C6E2" w14:textId="358ED483" w:rsidR="003F04F8" w:rsidRDefault="003F04F8" w:rsidP="003F04F8">
            <w:pPr>
              <w:pStyle w:val="ListParagraph"/>
              <w:numPr>
                <w:ilvl w:val="0"/>
                <w:numId w:val="28"/>
              </w:numPr>
              <w:rPr>
                <w:rFonts w:cs="Arial"/>
                <w:color w:val="000000" w:themeColor="text1"/>
                <w:sz w:val="22"/>
                <w:szCs w:val="22"/>
              </w:rPr>
            </w:pPr>
            <w:r>
              <w:rPr>
                <w:rFonts w:cs="Arial"/>
                <w:color w:val="000000" w:themeColor="text1"/>
                <w:sz w:val="22"/>
                <w:szCs w:val="22"/>
              </w:rPr>
              <w:t>Must work in an East of England GP training Programme</w:t>
            </w:r>
          </w:p>
          <w:p w14:paraId="723F22DD" w14:textId="7D80F2D7" w:rsidR="003F04F8" w:rsidRDefault="003F04F8" w:rsidP="003F04F8">
            <w:pPr>
              <w:pStyle w:val="ListParagraph"/>
              <w:numPr>
                <w:ilvl w:val="0"/>
                <w:numId w:val="28"/>
              </w:numPr>
              <w:rPr>
                <w:rFonts w:cs="Arial"/>
                <w:color w:val="000000" w:themeColor="text1"/>
                <w:sz w:val="22"/>
                <w:szCs w:val="22"/>
              </w:rPr>
            </w:pPr>
            <w:r>
              <w:rPr>
                <w:rFonts w:cs="Arial"/>
                <w:color w:val="000000" w:themeColor="text1"/>
                <w:sz w:val="22"/>
                <w:szCs w:val="22"/>
              </w:rPr>
              <w:t>Must be starting their ST3 year in August 2025</w:t>
            </w:r>
          </w:p>
          <w:p w14:paraId="7F8250C1" w14:textId="196E6A36" w:rsidR="002752A9" w:rsidRDefault="002752A9" w:rsidP="003F04F8">
            <w:pPr>
              <w:pStyle w:val="ListParagraph"/>
              <w:numPr>
                <w:ilvl w:val="0"/>
                <w:numId w:val="28"/>
              </w:numPr>
              <w:rPr>
                <w:rFonts w:cs="Arial"/>
                <w:color w:val="000000" w:themeColor="text1"/>
                <w:sz w:val="22"/>
                <w:szCs w:val="22"/>
              </w:rPr>
            </w:pPr>
            <w:r>
              <w:rPr>
                <w:rFonts w:cs="Arial"/>
                <w:color w:val="000000" w:themeColor="text1"/>
                <w:sz w:val="22"/>
                <w:szCs w:val="22"/>
              </w:rPr>
              <w:t>Be able to commit 1 session per week</w:t>
            </w:r>
            <w:r w:rsidR="00A9599E">
              <w:rPr>
                <w:rFonts w:cs="Arial"/>
                <w:color w:val="000000" w:themeColor="text1"/>
                <w:sz w:val="22"/>
                <w:szCs w:val="22"/>
              </w:rPr>
              <w:t xml:space="preserve"> on a Friday to participate in group work</w:t>
            </w:r>
          </w:p>
          <w:p w14:paraId="3848414F" w14:textId="63F06DDA" w:rsidR="00161527" w:rsidRPr="00126E87" w:rsidRDefault="00161527" w:rsidP="00A9599E">
            <w:pPr>
              <w:pStyle w:val="ListParagraph"/>
              <w:rPr>
                <w:rFonts w:cs="Arial"/>
                <w:color w:val="000000" w:themeColor="text1"/>
                <w:sz w:val="22"/>
                <w:szCs w:val="22"/>
              </w:rPr>
            </w:pPr>
          </w:p>
        </w:tc>
        <w:tc>
          <w:tcPr>
            <w:tcW w:w="5782" w:type="dxa"/>
          </w:tcPr>
          <w:p w14:paraId="499B2E62" w14:textId="77777777" w:rsidR="00161527" w:rsidRDefault="00161527">
            <w:pPr>
              <w:rPr>
                <w:rFonts w:cs="Arial"/>
                <w:color w:val="000000" w:themeColor="text1"/>
                <w:sz w:val="22"/>
                <w:szCs w:val="22"/>
              </w:rPr>
            </w:pPr>
          </w:p>
          <w:p w14:paraId="65B244F2" w14:textId="2CD0B429" w:rsidR="00161527" w:rsidRPr="002752A9" w:rsidRDefault="00161527" w:rsidP="002752A9">
            <w:pPr>
              <w:pStyle w:val="ListParagraph"/>
              <w:numPr>
                <w:ilvl w:val="0"/>
                <w:numId w:val="28"/>
              </w:numPr>
              <w:rPr>
                <w:sz w:val="22"/>
              </w:rPr>
            </w:pPr>
            <w:r w:rsidRPr="002752A9">
              <w:rPr>
                <w:sz w:val="22"/>
              </w:rPr>
              <w:t>Evidence of commitment to General Practice</w:t>
            </w:r>
            <w:r w:rsidR="002752A9" w:rsidRPr="002752A9">
              <w:rPr>
                <w:sz w:val="22"/>
              </w:rPr>
              <w:t xml:space="preserve"> Training and Education</w:t>
            </w:r>
          </w:p>
          <w:p w14:paraId="494736DB" w14:textId="77777777" w:rsidR="00161527" w:rsidRPr="00CF1420" w:rsidRDefault="00161527" w:rsidP="004B5533">
            <w:pPr>
              <w:rPr>
                <w:sz w:val="10"/>
                <w:szCs w:val="12"/>
              </w:rPr>
            </w:pPr>
          </w:p>
          <w:p w14:paraId="46FE43B9" w14:textId="0D2E7069" w:rsidR="00161527" w:rsidRPr="00126E87" w:rsidRDefault="00161527" w:rsidP="00C46574">
            <w:pPr>
              <w:rPr>
                <w:rFonts w:cs="Arial"/>
                <w:color w:val="000000" w:themeColor="text1"/>
                <w:sz w:val="22"/>
                <w:szCs w:val="22"/>
              </w:rPr>
            </w:pPr>
          </w:p>
        </w:tc>
      </w:tr>
      <w:tr w:rsidR="00161527" w:rsidRPr="00126E87" w14:paraId="4135FA39" w14:textId="7DDEFB5C" w:rsidTr="00161527">
        <w:trPr>
          <w:trHeight w:val="1885"/>
        </w:trPr>
        <w:tc>
          <w:tcPr>
            <w:tcW w:w="2473" w:type="dxa"/>
          </w:tcPr>
          <w:p w14:paraId="1E501EF2" w14:textId="77777777" w:rsidR="00161527" w:rsidRDefault="00161527">
            <w:pPr>
              <w:rPr>
                <w:rFonts w:cs="Arial"/>
                <w:b/>
                <w:bCs/>
                <w:color w:val="000000" w:themeColor="text1"/>
                <w:sz w:val="22"/>
                <w:szCs w:val="22"/>
              </w:rPr>
            </w:pPr>
          </w:p>
          <w:p w14:paraId="70AC208C" w14:textId="5E5281F3" w:rsidR="00161527" w:rsidRPr="00126E87" w:rsidRDefault="00161527">
            <w:pPr>
              <w:rPr>
                <w:rFonts w:cs="Arial"/>
                <w:color w:val="000000" w:themeColor="text1"/>
                <w:sz w:val="22"/>
                <w:szCs w:val="22"/>
              </w:rPr>
            </w:pPr>
            <w:r>
              <w:rPr>
                <w:rFonts w:cs="Arial"/>
                <w:b/>
                <w:bCs/>
                <w:color w:val="000000" w:themeColor="text1"/>
                <w:sz w:val="22"/>
                <w:szCs w:val="22"/>
              </w:rPr>
              <w:t xml:space="preserve">Knowledge and Achievements </w:t>
            </w:r>
          </w:p>
        </w:tc>
        <w:tc>
          <w:tcPr>
            <w:tcW w:w="5782" w:type="dxa"/>
          </w:tcPr>
          <w:p w14:paraId="044576A9" w14:textId="77777777" w:rsidR="00161527" w:rsidRPr="007F1875" w:rsidRDefault="00161527">
            <w:pPr>
              <w:rPr>
                <w:rFonts w:cs="Arial"/>
                <w:sz w:val="16"/>
                <w:szCs w:val="16"/>
              </w:rPr>
            </w:pPr>
          </w:p>
          <w:p w14:paraId="6D02D060" w14:textId="7C3B269E" w:rsidR="00161527" w:rsidRPr="007F1875" w:rsidRDefault="00161527">
            <w:pPr>
              <w:rPr>
                <w:rFonts w:cs="Arial"/>
                <w:sz w:val="22"/>
                <w:szCs w:val="22"/>
              </w:rPr>
            </w:pPr>
            <w:r w:rsidRPr="007F1875">
              <w:rPr>
                <w:rFonts w:cs="Arial"/>
                <w:sz w:val="22"/>
                <w:szCs w:val="22"/>
              </w:rPr>
              <w:t>Demonstration of a commitment to develop the values, skills, competencies, and expertise required to deliver clinical and educational leadership and development.</w:t>
            </w:r>
          </w:p>
        </w:tc>
        <w:tc>
          <w:tcPr>
            <w:tcW w:w="5782" w:type="dxa"/>
          </w:tcPr>
          <w:p w14:paraId="4864DDE0" w14:textId="77777777" w:rsidR="00161527" w:rsidRPr="007F1875" w:rsidRDefault="00161527" w:rsidP="00C607E5">
            <w:pPr>
              <w:rPr>
                <w:rFonts w:cs="Arial"/>
                <w:sz w:val="16"/>
                <w:szCs w:val="16"/>
              </w:rPr>
            </w:pPr>
          </w:p>
          <w:p w14:paraId="67DAAE46" w14:textId="54DDE862" w:rsidR="00161527" w:rsidRPr="007F1875" w:rsidRDefault="00161527" w:rsidP="00C607E5">
            <w:pPr>
              <w:rPr>
                <w:rFonts w:cs="Arial"/>
                <w:sz w:val="22"/>
                <w:szCs w:val="22"/>
              </w:rPr>
            </w:pPr>
            <w:r w:rsidRPr="007F1875">
              <w:rPr>
                <w:rFonts w:cs="Arial"/>
                <w:sz w:val="22"/>
                <w:szCs w:val="22"/>
              </w:rPr>
              <w:t>Demonstration of good general knowledge / broad interest in general practice</w:t>
            </w:r>
            <w:r w:rsidR="007A7BD4" w:rsidRPr="007F1875">
              <w:rPr>
                <w:rFonts w:cs="Arial"/>
                <w:sz w:val="22"/>
                <w:szCs w:val="22"/>
              </w:rPr>
              <w:t xml:space="preserve"> and medical education</w:t>
            </w:r>
            <w:r w:rsidR="007A7BD4">
              <w:rPr>
                <w:rFonts w:cs="Arial"/>
                <w:sz w:val="22"/>
                <w:szCs w:val="22"/>
              </w:rPr>
              <w:t>, with a particular interest for delivery in areas of deprivation</w:t>
            </w:r>
            <w:r w:rsidR="00B44E06">
              <w:rPr>
                <w:rFonts w:cs="Arial"/>
                <w:sz w:val="22"/>
                <w:szCs w:val="22"/>
              </w:rPr>
              <w:t>.</w:t>
            </w:r>
          </w:p>
          <w:p w14:paraId="1D88B04A" w14:textId="77777777" w:rsidR="00161527" w:rsidRPr="007F1875" w:rsidRDefault="00161527" w:rsidP="00C607E5">
            <w:pPr>
              <w:rPr>
                <w:rFonts w:cs="Arial"/>
                <w:sz w:val="22"/>
                <w:szCs w:val="22"/>
              </w:rPr>
            </w:pPr>
          </w:p>
          <w:p w14:paraId="4D0BFA50" w14:textId="77777777" w:rsidR="00161527" w:rsidRPr="007F1875" w:rsidRDefault="00161527" w:rsidP="00C607E5">
            <w:pPr>
              <w:rPr>
                <w:rFonts w:cs="Arial"/>
                <w:sz w:val="22"/>
                <w:szCs w:val="22"/>
              </w:rPr>
            </w:pPr>
            <w:r w:rsidRPr="007F1875">
              <w:rPr>
                <w:rFonts w:cs="Arial"/>
                <w:sz w:val="22"/>
                <w:szCs w:val="22"/>
              </w:rPr>
              <w:t>Demonstration of an awareness of quality improvement processes.</w:t>
            </w:r>
          </w:p>
          <w:p w14:paraId="6F5F9723" w14:textId="750B4967" w:rsidR="00161527" w:rsidRPr="007F1875" w:rsidRDefault="00161527" w:rsidP="00C607E5">
            <w:pPr>
              <w:rPr>
                <w:rFonts w:cs="Arial"/>
                <w:sz w:val="22"/>
                <w:szCs w:val="22"/>
              </w:rPr>
            </w:pPr>
          </w:p>
        </w:tc>
      </w:tr>
      <w:tr w:rsidR="00161527" w:rsidRPr="00126E87" w14:paraId="3EF3189A" w14:textId="5A4B027A" w:rsidTr="00161527">
        <w:trPr>
          <w:trHeight w:val="2276"/>
        </w:trPr>
        <w:tc>
          <w:tcPr>
            <w:tcW w:w="2473" w:type="dxa"/>
          </w:tcPr>
          <w:p w14:paraId="1899B49A" w14:textId="77777777" w:rsidR="00161527" w:rsidRDefault="00161527">
            <w:pPr>
              <w:rPr>
                <w:rFonts w:cs="Arial"/>
                <w:b/>
                <w:bCs/>
                <w:color w:val="000000" w:themeColor="text1"/>
                <w:sz w:val="22"/>
                <w:szCs w:val="22"/>
              </w:rPr>
            </w:pPr>
          </w:p>
          <w:p w14:paraId="2ECD8AB2" w14:textId="02BFF153" w:rsidR="00161527" w:rsidRDefault="00161527">
            <w:pPr>
              <w:rPr>
                <w:rFonts w:cs="Arial"/>
                <w:b/>
                <w:bCs/>
                <w:color w:val="000000" w:themeColor="text1"/>
                <w:sz w:val="22"/>
                <w:szCs w:val="22"/>
              </w:rPr>
            </w:pPr>
            <w:r>
              <w:rPr>
                <w:rFonts w:cs="Arial"/>
                <w:b/>
                <w:bCs/>
                <w:color w:val="000000" w:themeColor="text1"/>
                <w:sz w:val="22"/>
                <w:szCs w:val="22"/>
              </w:rPr>
              <w:t xml:space="preserve">Educational and Personal Aspects </w:t>
            </w:r>
          </w:p>
          <w:p w14:paraId="46C09B48" w14:textId="77777777" w:rsidR="00161527" w:rsidRDefault="00161527">
            <w:pPr>
              <w:rPr>
                <w:rFonts w:cs="Arial"/>
                <w:b/>
                <w:bCs/>
                <w:color w:val="000000" w:themeColor="text1"/>
                <w:sz w:val="22"/>
                <w:szCs w:val="22"/>
              </w:rPr>
            </w:pPr>
          </w:p>
          <w:p w14:paraId="4ECD34BF" w14:textId="11AEE0A9" w:rsidR="00161527" w:rsidRPr="00126E87" w:rsidRDefault="00161527">
            <w:pPr>
              <w:rPr>
                <w:rFonts w:cs="Arial"/>
                <w:color w:val="000000" w:themeColor="text1"/>
                <w:sz w:val="22"/>
                <w:szCs w:val="22"/>
              </w:rPr>
            </w:pPr>
          </w:p>
        </w:tc>
        <w:tc>
          <w:tcPr>
            <w:tcW w:w="5782" w:type="dxa"/>
          </w:tcPr>
          <w:p w14:paraId="025C5047" w14:textId="77777777" w:rsidR="00161527" w:rsidRPr="007F1875" w:rsidRDefault="00161527" w:rsidP="005E7F62">
            <w:pPr>
              <w:spacing w:line="276" w:lineRule="auto"/>
              <w:rPr>
                <w:rFonts w:cs="Arial"/>
                <w:sz w:val="22"/>
                <w:szCs w:val="22"/>
              </w:rPr>
            </w:pPr>
          </w:p>
          <w:p w14:paraId="0A2FA861" w14:textId="247AE086" w:rsidR="00161527" w:rsidRPr="007F1875" w:rsidRDefault="00161527" w:rsidP="00B235A7">
            <w:pPr>
              <w:rPr>
                <w:rFonts w:cs="Arial"/>
                <w:sz w:val="22"/>
                <w:szCs w:val="22"/>
              </w:rPr>
            </w:pPr>
            <w:r w:rsidRPr="007F1875">
              <w:rPr>
                <w:rFonts w:cs="Arial"/>
                <w:sz w:val="22"/>
                <w:szCs w:val="22"/>
              </w:rPr>
              <w:t xml:space="preserve">Demonstration of a commitment to develop the values, skills, competencies, and expertise required to deliver GP education and to develop the systems around GP education. </w:t>
            </w:r>
          </w:p>
        </w:tc>
        <w:tc>
          <w:tcPr>
            <w:tcW w:w="5782" w:type="dxa"/>
          </w:tcPr>
          <w:p w14:paraId="7B3D2D99" w14:textId="77777777" w:rsidR="00161527" w:rsidRPr="007F1875" w:rsidRDefault="00161527" w:rsidP="00466DD8">
            <w:pPr>
              <w:rPr>
                <w:rFonts w:cs="Arial"/>
                <w:sz w:val="22"/>
                <w:szCs w:val="22"/>
              </w:rPr>
            </w:pPr>
          </w:p>
          <w:p w14:paraId="2A37058F" w14:textId="5AB3F6EA" w:rsidR="00161527" w:rsidRPr="007F1875" w:rsidRDefault="00161527" w:rsidP="00466DD8">
            <w:pPr>
              <w:rPr>
                <w:rFonts w:cs="Arial"/>
                <w:sz w:val="22"/>
                <w:szCs w:val="22"/>
              </w:rPr>
            </w:pPr>
            <w:r w:rsidRPr="007F1875">
              <w:rPr>
                <w:rFonts w:cs="Arial"/>
                <w:sz w:val="22"/>
                <w:szCs w:val="22"/>
              </w:rPr>
              <w:t>Demonstration of good general knowledge / broad interest in general practice and medical education</w:t>
            </w:r>
            <w:r w:rsidR="00B44E06">
              <w:rPr>
                <w:rFonts w:cs="Arial"/>
                <w:sz w:val="22"/>
                <w:szCs w:val="22"/>
              </w:rPr>
              <w:t xml:space="preserve"> with a particular interest for delivery in areas of deprivation</w:t>
            </w:r>
            <w:r w:rsidRPr="007F1875">
              <w:rPr>
                <w:rFonts w:cs="Arial"/>
                <w:sz w:val="22"/>
                <w:szCs w:val="22"/>
              </w:rPr>
              <w:t xml:space="preserve">. </w:t>
            </w:r>
          </w:p>
          <w:p w14:paraId="25666DAB" w14:textId="77777777" w:rsidR="00161527" w:rsidRPr="007F1875" w:rsidRDefault="00161527" w:rsidP="00466DD8">
            <w:pPr>
              <w:rPr>
                <w:rFonts w:cs="Arial"/>
                <w:sz w:val="22"/>
                <w:szCs w:val="22"/>
              </w:rPr>
            </w:pPr>
          </w:p>
          <w:p w14:paraId="14453AF2" w14:textId="573E2E1A" w:rsidR="00161527" w:rsidRPr="007F1875" w:rsidRDefault="00161527" w:rsidP="00466DD8">
            <w:pPr>
              <w:rPr>
                <w:rFonts w:cs="Arial"/>
                <w:sz w:val="22"/>
                <w:szCs w:val="22"/>
              </w:rPr>
            </w:pPr>
            <w:r w:rsidRPr="007F1875">
              <w:rPr>
                <w:rFonts w:cs="Arial"/>
                <w:sz w:val="22"/>
                <w:szCs w:val="22"/>
              </w:rPr>
              <w:t>Demonstration of personal reasons for applying for this programme.</w:t>
            </w:r>
          </w:p>
        </w:tc>
      </w:tr>
      <w:tr w:rsidR="00161527" w:rsidRPr="00126E87" w14:paraId="09D65B02" w14:textId="35C9FCF9" w:rsidTr="00161527">
        <w:trPr>
          <w:trHeight w:val="1218"/>
        </w:trPr>
        <w:tc>
          <w:tcPr>
            <w:tcW w:w="2473" w:type="dxa"/>
          </w:tcPr>
          <w:p w14:paraId="5F9A1B7E" w14:textId="77777777" w:rsidR="00161527" w:rsidRDefault="00161527">
            <w:pPr>
              <w:rPr>
                <w:rFonts w:cs="Arial"/>
                <w:b/>
                <w:bCs/>
                <w:color w:val="000000" w:themeColor="text1"/>
                <w:sz w:val="22"/>
                <w:szCs w:val="22"/>
              </w:rPr>
            </w:pPr>
          </w:p>
          <w:p w14:paraId="39D76BC2" w14:textId="5BB23B4F" w:rsidR="00161527" w:rsidRDefault="00161527">
            <w:pPr>
              <w:rPr>
                <w:rFonts w:cs="Arial"/>
                <w:b/>
                <w:bCs/>
                <w:color w:val="000000" w:themeColor="text1"/>
                <w:sz w:val="22"/>
                <w:szCs w:val="22"/>
              </w:rPr>
            </w:pPr>
            <w:r>
              <w:rPr>
                <w:rFonts w:cs="Arial"/>
                <w:b/>
                <w:bCs/>
                <w:color w:val="000000" w:themeColor="text1"/>
                <w:sz w:val="22"/>
                <w:szCs w:val="22"/>
              </w:rPr>
              <w:t xml:space="preserve">Communication Skills </w:t>
            </w:r>
          </w:p>
          <w:p w14:paraId="7813DB69" w14:textId="77777777" w:rsidR="00161527" w:rsidRDefault="00161527">
            <w:pPr>
              <w:rPr>
                <w:rFonts w:cs="Arial"/>
                <w:b/>
                <w:bCs/>
                <w:color w:val="000000" w:themeColor="text1"/>
                <w:sz w:val="22"/>
                <w:szCs w:val="22"/>
              </w:rPr>
            </w:pPr>
          </w:p>
          <w:p w14:paraId="728E3603" w14:textId="184DB48A" w:rsidR="00161527" w:rsidRDefault="00161527">
            <w:pPr>
              <w:rPr>
                <w:rFonts w:cs="Arial"/>
                <w:b/>
                <w:bCs/>
                <w:color w:val="000000" w:themeColor="text1"/>
                <w:sz w:val="22"/>
                <w:szCs w:val="22"/>
              </w:rPr>
            </w:pPr>
          </w:p>
        </w:tc>
        <w:tc>
          <w:tcPr>
            <w:tcW w:w="5782" w:type="dxa"/>
          </w:tcPr>
          <w:p w14:paraId="1F34E5E3" w14:textId="77777777" w:rsidR="00161527" w:rsidRPr="007F1875" w:rsidRDefault="00161527" w:rsidP="00C63323">
            <w:pPr>
              <w:spacing w:line="276" w:lineRule="auto"/>
              <w:rPr>
                <w:rFonts w:cs="Arial"/>
                <w:sz w:val="16"/>
                <w:szCs w:val="16"/>
              </w:rPr>
            </w:pPr>
          </w:p>
          <w:p w14:paraId="54BB0980" w14:textId="43EE11FD" w:rsidR="00161527" w:rsidRPr="007F1875" w:rsidRDefault="00161527" w:rsidP="00C63323">
            <w:pPr>
              <w:spacing w:line="276" w:lineRule="auto"/>
              <w:rPr>
                <w:rFonts w:cs="Arial"/>
                <w:sz w:val="22"/>
                <w:szCs w:val="22"/>
              </w:rPr>
            </w:pPr>
            <w:r w:rsidRPr="007F1875">
              <w:rPr>
                <w:rFonts w:cs="Arial"/>
                <w:sz w:val="22"/>
                <w:szCs w:val="22"/>
              </w:rPr>
              <w:t>Evidence of good communication and team working skills.</w:t>
            </w:r>
          </w:p>
        </w:tc>
        <w:tc>
          <w:tcPr>
            <w:tcW w:w="5782" w:type="dxa"/>
          </w:tcPr>
          <w:p w14:paraId="26684972" w14:textId="77777777" w:rsidR="00161527" w:rsidRPr="007F1875" w:rsidRDefault="00161527">
            <w:pPr>
              <w:rPr>
                <w:rFonts w:cs="Arial"/>
                <w:sz w:val="22"/>
                <w:szCs w:val="22"/>
              </w:rPr>
            </w:pPr>
          </w:p>
        </w:tc>
      </w:tr>
    </w:tbl>
    <w:p w14:paraId="779480E8" w14:textId="7D8C2F74" w:rsidR="003E436A" w:rsidRDefault="003E436A">
      <w:pPr>
        <w:rPr>
          <w:rFonts w:cs="Arial"/>
          <w:color w:val="000000" w:themeColor="text1"/>
          <w:sz w:val="22"/>
          <w:szCs w:val="22"/>
        </w:rPr>
      </w:pPr>
    </w:p>
    <w:p w14:paraId="06056AC8" w14:textId="18DE3507" w:rsidR="00161527" w:rsidRDefault="00161527">
      <w:pPr>
        <w:rPr>
          <w:rFonts w:cs="Arial"/>
          <w:color w:val="000000" w:themeColor="text1"/>
          <w:sz w:val="22"/>
          <w:szCs w:val="22"/>
        </w:rPr>
      </w:pPr>
    </w:p>
    <w:tbl>
      <w:tblPr>
        <w:tblW w:w="5029" w:type="pct"/>
        <w:tblBorders>
          <w:top w:val="nil"/>
          <w:left w:val="nil"/>
          <w:right w:val="nil"/>
        </w:tblBorders>
        <w:tblLook w:val="0000" w:firstRow="0" w:lastRow="0" w:firstColumn="0" w:lastColumn="0" w:noHBand="0" w:noVBand="0"/>
      </w:tblPr>
      <w:tblGrid>
        <w:gridCol w:w="14029"/>
      </w:tblGrid>
      <w:tr w:rsidR="002F79F3" w:rsidRPr="00126E87" w14:paraId="551B7C59" w14:textId="77777777" w:rsidTr="00201D8D">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003893"/>
            <w:tcMar>
              <w:top w:w="20" w:type="nil"/>
              <w:left w:w="20" w:type="nil"/>
              <w:bottom w:w="20" w:type="nil"/>
              <w:right w:w="20" w:type="nil"/>
            </w:tcMar>
            <w:vAlign w:val="center"/>
          </w:tcPr>
          <w:p w14:paraId="7DD0FA33" w14:textId="77777777" w:rsidR="002F79F3" w:rsidRPr="00126E87" w:rsidRDefault="002F79F3" w:rsidP="00201D8D">
            <w:pPr>
              <w:widowControl w:val="0"/>
              <w:autoSpaceDE w:val="0"/>
              <w:autoSpaceDN w:val="0"/>
              <w:adjustRightInd w:val="0"/>
              <w:spacing w:line="340" w:lineRule="atLeast"/>
              <w:rPr>
                <w:rFonts w:cs="Arial"/>
                <w:color w:val="000000" w:themeColor="text1"/>
                <w:sz w:val="22"/>
                <w:szCs w:val="22"/>
              </w:rPr>
            </w:pPr>
            <w:r w:rsidRPr="00E92FDA">
              <w:rPr>
                <w:rFonts w:cs="Arial"/>
                <w:b/>
                <w:bCs/>
                <w:color w:val="FFFFFF" w:themeColor="background1"/>
                <w:sz w:val="22"/>
                <w:szCs w:val="22"/>
              </w:rPr>
              <w:t xml:space="preserve">Key responsibilities: </w:t>
            </w:r>
          </w:p>
        </w:tc>
      </w:tr>
      <w:tr w:rsidR="002F79F3" w:rsidRPr="002A46C8" w14:paraId="2CDF46C5" w14:textId="77777777" w:rsidTr="00201D8D">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A7E4C0F" w14:textId="77777777" w:rsidR="002F79F3" w:rsidRPr="002532D7" w:rsidRDefault="002F79F3" w:rsidP="00201D8D">
            <w:pPr>
              <w:rPr>
                <w:rFonts w:eastAsiaTheme="minorHAnsi" w:cs="Arial"/>
                <w:b/>
                <w:bCs/>
                <w:sz w:val="14"/>
                <w:szCs w:val="14"/>
              </w:rPr>
            </w:pPr>
          </w:p>
          <w:p w14:paraId="49490226" w14:textId="77777777" w:rsidR="00A9599E" w:rsidRPr="003928BE" w:rsidRDefault="00A9599E" w:rsidP="00A9599E">
            <w:pPr>
              <w:pStyle w:val="ListParagraph"/>
              <w:ind w:left="164"/>
              <w:rPr>
                <w:rFonts w:cs="Arial"/>
              </w:rPr>
            </w:pPr>
            <w:r w:rsidRPr="003928BE">
              <w:rPr>
                <w:rFonts w:cs="Arial"/>
              </w:rPr>
              <w:t>Alongside working clinically fellows will have one session of personal development time.</w:t>
            </w:r>
          </w:p>
          <w:p w14:paraId="10E45408" w14:textId="77777777" w:rsidR="00A9599E" w:rsidRPr="003928BE" w:rsidRDefault="00A9599E" w:rsidP="00A9599E">
            <w:pPr>
              <w:pStyle w:val="ListParagraph"/>
              <w:rPr>
                <w:rFonts w:cs="Arial"/>
              </w:rPr>
            </w:pPr>
          </w:p>
          <w:p w14:paraId="227883C9" w14:textId="77777777" w:rsidR="00A9599E" w:rsidRPr="003928BE" w:rsidRDefault="00A9599E" w:rsidP="00A9599E">
            <w:pPr>
              <w:pStyle w:val="ListParagraph"/>
              <w:ind w:left="164"/>
              <w:rPr>
                <w:rFonts w:cs="Arial"/>
              </w:rPr>
            </w:pPr>
            <w:r w:rsidRPr="003928BE">
              <w:rPr>
                <w:rFonts w:cs="Arial"/>
              </w:rPr>
              <w:t xml:space="preserve">During their personal development time Trailblazer GPs receive programmed activities to support their development, which </w:t>
            </w:r>
            <w:r w:rsidRPr="00BF467F">
              <w:rPr>
                <w:rFonts w:cs="Arial"/>
                <w:b/>
                <w:bCs/>
              </w:rPr>
              <w:t xml:space="preserve">might </w:t>
            </w:r>
            <w:r w:rsidRPr="003928BE">
              <w:rPr>
                <w:rFonts w:cs="Arial"/>
              </w:rPr>
              <w:t>include:</w:t>
            </w:r>
          </w:p>
          <w:p w14:paraId="04647770" w14:textId="77777777" w:rsidR="00A9599E" w:rsidRPr="003928BE" w:rsidRDefault="00A9599E" w:rsidP="00A9599E">
            <w:pPr>
              <w:pStyle w:val="ListParagraph"/>
              <w:rPr>
                <w:rFonts w:cs="Arial"/>
              </w:rPr>
            </w:pPr>
          </w:p>
          <w:p w14:paraId="1D46A6C2" w14:textId="73CF0348" w:rsidR="00A9599E" w:rsidRPr="003928BE" w:rsidRDefault="00A9599E" w:rsidP="00A9599E">
            <w:pPr>
              <w:pStyle w:val="ListParagraph"/>
              <w:numPr>
                <w:ilvl w:val="0"/>
                <w:numId w:val="33"/>
              </w:numPr>
              <w:spacing w:after="160" w:line="278" w:lineRule="auto"/>
              <w:ind w:left="873"/>
              <w:rPr>
                <w:rFonts w:cs="Arial"/>
              </w:rPr>
            </w:pPr>
            <w:r w:rsidRPr="003928BE">
              <w:rPr>
                <w:rFonts w:cs="Arial"/>
              </w:rPr>
              <w:t xml:space="preserve">Teaching sessions on relevant topics run nationally by </w:t>
            </w:r>
            <w:hyperlink r:id="rId11" w:history="1">
              <w:proofErr w:type="spellStart"/>
              <w:r w:rsidRPr="00BF467F">
                <w:rPr>
                  <w:rStyle w:val="Hyperlink"/>
                  <w:rFonts w:cs="Arial"/>
                </w:rPr>
                <w:t>FairHealth</w:t>
              </w:r>
              <w:proofErr w:type="spellEnd"/>
            </w:hyperlink>
            <w:r w:rsidRPr="003928BE">
              <w:rPr>
                <w:rFonts w:cs="Arial"/>
              </w:rPr>
              <w:t xml:space="preserve"> and regionally by NHSE</w:t>
            </w:r>
          </w:p>
          <w:p w14:paraId="3A781441" w14:textId="77777777" w:rsidR="00A9599E" w:rsidRPr="003928BE" w:rsidRDefault="00A9599E" w:rsidP="00A9599E">
            <w:pPr>
              <w:pStyle w:val="ListParagraph"/>
              <w:numPr>
                <w:ilvl w:val="0"/>
                <w:numId w:val="33"/>
              </w:numPr>
              <w:spacing w:after="160" w:line="278" w:lineRule="auto"/>
              <w:ind w:left="873"/>
              <w:rPr>
                <w:rFonts w:cs="Arial"/>
              </w:rPr>
            </w:pPr>
            <w:r w:rsidRPr="003928BE">
              <w:rPr>
                <w:rFonts w:cs="Arial"/>
              </w:rPr>
              <w:t>Coaching and mentoring</w:t>
            </w:r>
          </w:p>
          <w:p w14:paraId="2BADC8CC" w14:textId="77777777" w:rsidR="00A9599E" w:rsidRPr="003928BE" w:rsidRDefault="00A9599E" w:rsidP="00A9599E">
            <w:pPr>
              <w:pStyle w:val="ListParagraph"/>
              <w:numPr>
                <w:ilvl w:val="0"/>
                <w:numId w:val="33"/>
              </w:numPr>
              <w:spacing w:after="160" w:line="278" w:lineRule="auto"/>
              <w:ind w:left="873"/>
              <w:rPr>
                <w:rFonts w:cs="Arial"/>
              </w:rPr>
            </w:pPr>
            <w:r w:rsidRPr="003928BE">
              <w:rPr>
                <w:rFonts w:cs="Arial"/>
              </w:rPr>
              <w:t>An action learning set</w:t>
            </w:r>
          </w:p>
          <w:p w14:paraId="44FD0304" w14:textId="77777777" w:rsidR="00A9599E" w:rsidRPr="003928BE" w:rsidRDefault="00A9599E" w:rsidP="00A9599E">
            <w:pPr>
              <w:pStyle w:val="ListParagraph"/>
              <w:numPr>
                <w:ilvl w:val="0"/>
                <w:numId w:val="33"/>
              </w:numPr>
              <w:spacing w:after="160" w:line="278" w:lineRule="auto"/>
              <w:ind w:left="873"/>
              <w:rPr>
                <w:rFonts w:cs="Arial"/>
              </w:rPr>
            </w:pPr>
            <w:r w:rsidRPr="003928BE">
              <w:rPr>
                <w:rFonts w:cs="Arial"/>
              </w:rPr>
              <w:t>Attendance at conferences</w:t>
            </w:r>
          </w:p>
          <w:p w14:paraId="3969802D" w14:textId="77777777" w:rsidR="00A9599E" w:rsidRPr="003928BE" w:rsidRDefault="00A9599E" w:rsidP="00A9599E">
            <w:pPr>
              <w:pStyle w:val="ListParagraph"/>
              <w:numPr>
                <w:ilvl w:val="0"/>
                <w:numId w:val="33"/>
              </w:numPr>
              <w:spacing w:after="160" w:line="278" w:lineRule="auto"/>
              <w:ind w:left="873"/>
              <w:rPr>
                <w:rFonts w:cs="Arial"/>
              </w:rPr>
            </w:pPr>
            <w:r w:rsidRPr="003928BE">
              <w:rPr>
                <w:rFonts w:cs="Arial"/>
              </w:rPr>
              <w:t>Time for personal reflection</w:t>
            </w:r>
          </w:p>
          <w:p w14:paraId="1F672261" w14:textId="77777777" w:rsidR="00A9599E" w:rsidRPr="003928BE" w:rsidRDefault="00A9599E" w:rsidP="00A9599E">
            <w:pPr>
              <w:pStyle w:val="ListParagraph"/>
              <w:rPr>
                <w:rFonts w:cs="Arial"/>
              </w:rPr>
            </w:pPr>
          </w:p>
          <w:p w14:paraId="529EA985" w14:textId="78BDCC23" w:rsidR="00A9599E" w:rsidRPr="00BF467F" w:rsidRDefault="00A9599E" w:rsidP="00A9599E">
            <w:pPr>
              <w:pStyle w:val="ListParagraph"/>
              <w:ind w:left="164"/>
              <w:rPr>
                <w:rFonts w:cs="Arial"/>
                <w:b/>
                <w:bCs/>
                <w:i/>
                <w:iCs/>
              </w:rPr>
            </w:pPr>
            <w:r w:rsidRPr="00BF467F">
              <w:rPr>
                <w:rFonts w:cs="Arial"/>
                <w:b/>
                <w:bCs/>
                <w:i/>
                <w:iCs/>
              </w:rPr>
              <w:t>The participating GP would need to be available on Fridays</w:t>
            </w:r>
          </w:p>
          <w:p w14:paraId="7D3D1F1B" w14:textId="77777777" w:rsidR="002F79F3" w:rsidRPr="002A46C8" w:rsidRDefault="002F79F3" w:rsidP="00201D8D">
            <w:pPr>
              <w:pStyle w:val="ListParagraph"/>
              <w:ind w:left="360"/>
              <w:rPr>
                <w:rFonts w:eastAsiaTheme="minorHAnsi" w:cs="Arial"/>
                <w:sz w:val="22"/>
                <w:szCs w:val="22"/>
              </w:rPr>
            </w:pPr>
          </w:p>
        </w:tc>
      </w:tr>
    </w:tbl>
    <w:p w14:paraId="1FA51421" w14:textId="1B01ED83" w:rsidR="00161527" w:rsidRDefault="00161527">
      <w:pPr>
        <w:rPr>
          <w:rFonts w:cs="Arial"/>
          <w:color w:val="000000" w:themeColor="text1"/>
          <w:sz w:val="22"/>
          <w:szCs w:val="22"/>
        </w:rPr>
      </w:pPr>
    </w:p>
    <w:p w14:paraId="340184EB" w14:textId="39550C67" w:rsidR="00161527" w:rsidRDefault="00161527">
      <w:pPr>
        <w:rPr>
          <w:rFonts w:cs="Arial"/>
          <w:color w:val="000000" w:themeColor="text1"/>
          <w:sz w:val="22"/>
          <w:szCs w:val="22"/>
        </w:rPr>
      </w:pPr>
    </w:p>
    <w:p w14:paraId="0EC9ADE1" w14:textId="77777777" w:rsidR="00161527" w:rsidRPr="00126E87" w:rsidRDefault="00161527">
      <w:pPr>
        <w:rPr>
          <w:rFonts w:cs="Arial"/>
          <w:color w:val="000000" w:themeColor="text1"/>
          <w:sz w:val="22"/>
          <w:szCs w:val="22"/>
        </w:rPr>
      </w:pPr>
    </w:p>
    <w:tbl>
      <w:tblPr>
        <w:tblW w:w="5029" w:type="pct"/>
        <w:tblBorders>
          <w:top w:val="nil"/>
          <w:left w:val="nil"/>
          <w:right w:val="nil"/>
        </w:tblBorders>
        <w:tblLook w:val="0000" w:firstRow="0" w:lastRow="0" w:firstColumn="0" w:lastColumn="0" w:noHBand="0" w:noVBand="0"/>
      </w:tblPr>
      <w:tblGrid>
        <w:gridCol w:w="14029"/>
      </w:tblGrid>
      <w:tr w:rsidR="00006E02" w:rsidRPr="00126E87" w14:paraId="7B3223B6" w14:textId="77777777" w:rsidTr="00580AE2">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003893"/>
            <w:tcMar>
              <w:top w:w="20" w:type="nil"/>
              <w:left w:w="20" w:type="nil"/>
              <w:bottom w:w="20" w:type="nil"/>
              <w:right w:w="20" w:type="nil"/>
            </w:tcMar>
            <w:vAlign w:val="center"/>
          </w:tcPr>
          <w:p w14:paraId="1807B832" w14:textId="24BD0A59" w:rsidR="004D47F2" w:rsidRPr="00126E87" w:rsidRDefault="002F79F3" w:rsidP="004D47F2">
            <w:pPr>
              <w:widowControl w:val="0"/>
              <w:autoSpaceDE w:val="0"/>
              <w:autoSpaceDN w:val="0"/>
              <w:adjustRightInd w:val="0"/>
              <w:spacing w:line="340" w:lineRule="atLeast"/>
              <w:rPr>
                <w:rFonts w:cs="Arial"/>
                <w:color w:val="000000" w:themeColor="text1"/>
                <w:sz w:val="22"/>
                <w:szCs w:val="22"/>
              </w:rPr>
            </w:pPr>
            <w:r>
              <w:rPr>
                <w:rFonts w:cs="Arial"/>
                <w:b/>
                <w:bCs/>
                <w:color w:val="FFFFFF" w:themeColor="background1"/>
                <w:sz w:val="22"/>
                <w:szCs w:val="22"/>
              </w:rPr>
              <w:t>Expected Outcomes</w:t>
            </w:r>
            <w:r w:rsidR="004D47F2" w:rsidRPr="00E92FDA">
              <w:rPr>
                <w:rFonts w:cs="Arial"/>
                <w:b/>
                <w:bCs/>
                <w:color w:val="FFFFFF" w:themeColor="background1"/>
                <w:sz w:val="22"/>
                <w:szCs w:val="22"/>
              </w:rPr>
              <w:t xml:space="preserve">: </w:t>
            </w:r>
          </w:p>
        </w:tc>
      </w:tr>
      <w:tr w:rsidR="00006E02" w:rsidRPr="00126E87" w14:paraId="54B42D80" w14:textId="77777777" w:rsidTr="00580AE2">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8EC7463" w14:textId="77777777" w:rsidR="002532D7" w:rsidRPr="002532D7" w:rsidRDefault="002532D7" w:rsidP="002532D7">
            <w:pPr>
              <w:rPr>
                <w:rFonts w:eastAsiaTheme="minorHAnsi" w:cs="Arial"/>
                <w:b/>
                <w:bCs/>
                <w:sz w:val="14"/>
                <w:szCs w:val="14"/>
              </w:rPr>
            </w:pPr>
          </w:p>
          <w:p w14:paraId="1A486107" w14:textId="77777777" w:rsidR="006C4732" w:rsidRDefault="006C4732" w:rsidP="006C4732">
            <w:pPr>
              <w:rPr>
                <w:rFonts w:cs="Arial"/>
              </w:rPr>
            </w:pPr>
            <w:r w:rsidRPr="003928BE">
              <w:rPr>
                <w:rFonts w:cs="Arial"/>
              </w:rPr>
              <w:t>By March 2026, the fellowship aims to achieve:</w:t>
            </w:r>
          </w:p>
          <w:p w14:paraId="25AF54BA" w14:textId="77777777" w:rsidR="006C4732" w:rsidRPr="003928BE" w:rsidRDefault="006C4732" w:rsidP="006C4732">
            <w:pPr>
              <w:rPr>
                <w:rFonts w:cs="Arial"/>
              </w:rPr>
            </w:pPr>
          </w:p>
          <w:p w14:paraId="1A639BF9" w14:textId="77777777" w:rsidR="001F7A79" w:rsidRDefault="001F7A79" w:rsidP="001F7A79">
            <w:pPr>
              <w:pStyle w:val="ListParagraph"/>
              <w:numPr>
                <w:ilvl w:val="0"/>
                <w:numId w:val="32"/>
              </w:numPr>
              <w:spacing w:after="160" w:line="278" w:lineRule="auto"/>
              <w:rPr>
                <w:rFonts w:cs="Arial"/>
              </w:rPr>
            </w:pPr>
            <w:r w:rsidRPr="003928BE">
              <w:rPr>
                <w:rFonts w:cs="Arial"/>
              </w:rPr>
              <w:t>Increased knowledge, skills and confidence to practice effectively in areas of deprivation.</w:t>
            </w:r>
          </w:p>
          <w:p w14:paraId="0F5C09D4" w14:textId="77777777" w:rsidR="001F7A79" w:rsidRPr="003928BE" w:rsidRDefault="001F7A79" w:rsidP="001F7A79">
            <w:pPr>
              <w:pStyle w:val="ListParagraph"/>
              <w:spacing w:after="160" w:line="278" w:lineRule="auto"/>
              <w:ind w:left="1287"/>
              <w:rPr>
                <w:rFonts w:cs="Arial"/>
              </w:rPr>
            </w:pPr>
          </w:p>
          <w:p w14:paraId="4BD469E5" w14:textId="0370C588" w:rsidR="001F7A79" w:rsidRDefault="001F7A79" w:rsidP="001F7A79">
            <w:pPr>
              <w:pStyle w:val="ListParagraph"/>
              <w:numPr>
                <w:ilvl w:val="0"/>
                <w:numId w:val="32"/>
              </w:numPr>
              <w:spacing w:after="160" w:line="278" w:lineRule="auto"/>
              <w:rPr>
                <w:rFonts w:cs="Arial"/>
              </w:rPr>
            </w:pPr>
            <w:r w:rsidRPr="003928BE">
              <w:rPr>
                <w:rFonts w:cs="Arial"/>
              </w:rPr>
              <w:t>A deeper understanding of the social determinants of health, and the impact of poverty and marginalisation on health outcomes.</w:t>
            </w:r>
          </w:p>
          <w:p w14:paraId="1443FA4D" w14:textId="77777777" w:rsidR="001F7A79" w:rsidRPr="001F7A79" w:rsidRDefault="001F7A79" w:rsidP="001F7A79">
            <w:pPr>
              <w:pStyle w:val="ListParagraph"/>
              <w:rPr>
                <w:rFonts w:cs="Arial"/>
              </w:rPr>
            </w:pPr>
          </w:p>
          <w:p w14:paraId="4D9CD27E" w14:textId="77777777" w:rsidR="001F7A79" w:rsidRPr="001F7A79" w:rsidRDefault="001F7A79" w:rsidP="001F7A79">
            <w:pPr>
              <w:pStyle w:val="ListParagraph"/>
              <w:spacing w:after="160" w:line="278" w:lineRule="auto"/>
              <w:ind w:left="1287"/>
              <w:rPr>
                <w:rFonts w:cs="Arial"/>
                <w:sz w:val="2"/>
                <w:szCs w:val="2"/>
              </w:rPr>
            </w:pPr>
          </w:p>
          <w:p w14:paraId="5006E5C5" w14:textId="77777777" w:rsidR="001F7A79" w:rsidRDefault="001F7A79" w:rsidP="001F7A79">
            <w:pPr>
              <w:pStyle w:val="ListParagraph"/>
              <w:numPr>
                <w:ilvl w:val="0"/>
                <w:numId w:val="32"/>
              </w:numPr>
              <w:spacing w:after="160" w:line="278" w:lineRule="auto"/>
              <w:rPr>
                <w:rFonts w:cs="Arial"/>
              </w:rPr>
            </w:pPr>
            <w:r w:rsidRPr="003928BE">
              <w:rPr>
                <w:rFonts w:cs="Arial"/>
              </w:rPr>
              <w:t>Create champions for health equity, improving care for underserved populations.</w:t>
            </w:r>
          </w:p>
          <w:p w14:paraId="295838B1" w14:textId="77777777" w:rsidR="001F7A79" w:rsidRPr="003928BE" w:rsidRDefault="001F7A79" w:rsidP="001F7A79">
            <w:pPr>
              <w:pStyle w:val="ListParagraph"/>
              <w:spacing w:after="160" w:line="278" w:lineRule="auto"/>
              <w:ind w:left="1287"/>
              <w:rPr>
                <w:rFonts w:cs="Arial"/>
              </w:rPr>
            </w:pPr>
          </w:p>
          <w:p w14:paraId="33A99FFE" w14:textId="77777777" w:rsidR="001F7A79" w:rsidRPr="003928BE" w:rsidRDefault="001F7A79" w:rsidP="001F7A79">
            <w:pPr>
              <w:pStyle w:val="ListParagraph"/>
              <w:numPr>
                <w:ilvl w:val="0"/>
                <w:numId w:val="32"/>
              </w:numPr>
              <w:spacing w:after="160" w:line="278" w:lineRule="auto"/>
              <w:rPr>
                <w:rFonts w:cs="Arial"/>
              </w:rPr>
            </w:pPr>
            <w:r w:rsidRPr="003928BE">
              <w:rPr>
                <w:rFonts w:cs="Arial"/>
              </w:rPr>
              <w:t>Understanding of leadership skills that can contribute to system-level change in primary care.</w:t>
            </w:r>
          </w:p>
          <w:p w14:paraId="20E6E38C" w14:textId="78F61398" w:rsidR="002A46C8" w:rsidRPr="002A46C8" w:rsidRDefault="002A46C8" w:rsidP="006C4732">
            <w:pPr>
              <w:pStyle w:val="ListParagraph"/>
              <w:spacing w:after="160" w:line="278" w:lineRule="auto"/>
              <w:ind w:left="360"/>
              <w:rPr>
                <w:rFonts w:eastAsiaTheme="minorHAnsi" w:cs="Arial"/>
                <w:sz w:val="22"/>
                <w:szCs w:val="22"/>
              </w:rPr>
            </w:pPr>
          </w:p>
        </w:tc>
      </w:tr>
    </w:tbl>
    <w:p w14:paraId="703D4C61" w14:textId="28BE87E8" w:rsidR="004D47F2" w:rsidRDefault="004D47F2"/>
    <w:tbl>
      <w:tblPr>
        <w:tblW w:w="5029" w:type="pct"/>
        <w:tblBorders>
          <w:top w:val="nil"/>
          <w:left w:val="nil"/>
          <w:right w:val="nil"/>
        </w:tblBorders>
        <w:tblLook w:val="0000" w:firstRow="0" w:lastRow="0" w:firstColumn="0" w:lastColumn="0" w:noHBand="0" w:noVBand="0"/>
      </w:tblPr>
      <w:tblGrid>
        <w:gridCol w:w="14029"/>
      </w:tblGrid>
      <w:tr w:rsidR="007C04E1" w:rsidRPr="00126E87" w14:paraId="36F4A23E" w14:textId="77777777" w:rsidTr="00201D8D">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003893"/>
            <w:tcMar>
              <w:top w:w="20" w:type="nil"/>
              <w:left w:w="20" w:type="nil"/>
              <w:bottom w:w="20" w:type="nil"/>
              <w:right w:w="20" w:type="nil"/>
            </w:tcMar>
            <w:vAlign w:val="center"/>
          </w:tcPr>
          <w:p w14:paraId="6AAE2CAC" w14:textId="2043A580" w:rsidR="007C04E1" w:rsidRPr="00126E87" w:rsidRDefault="007C04E1" w:rsidP="00201D8D">
            <w:pPr>
              <w:widowControl w:val="0"/>
              <w:autoSpaceDE w:val="0"/>
              <w:autoSpaceDN w:val="0"/>
              <w:adjustRightInd w:val="0"/>
              <w:spacing w:line="340" w:lineRule="atLeast"/>
              <w:rPr>
                <w:rFonts w:cs="Arial"/>
                <w:color w:val="000000" w:themeColor="text1"/>
                <w:sz w:val="22"/>
                <w:szCs w:val="22"/>
              </w:rPr>
            </w:pPr>
            <w:r>
              <w:rPr>
                <w:rFonts w:cs="Arial"/>
                <w:b/>
                <w:bCs/>
                <w:color w:val="FFFFFF" w:themeColor="background1"/>
                <w:sz w:val="22"/>
                <w:szCs w:val="22"/>
              </w:rPr>
              <w:t>Support and Supervision</w:t>
            </w:r>
            <w:r w:rsidRPr="00E92FDA">
              <w:rPr>
                <w:rFonts w:cs="Arial"/>
                <w:b/>
                <w:bCs/>
                <w:color w:val="FFFFFF" w:themeColor="background1"/>
                <w:sz w:val="22"/>
                <w:szCs w:val="22"/>
              </w:rPr>
              <w:t xml:space="preserve">: </w:t>
            </w:r>
          </w:p>
        </w:tc>
      </w:tr>
      <w:tr w:rsidR="007C04E1" w:rsidRPr="002A46C8" w14:paraId="7A3B7A5B" w14:textId="77777777" w:rsidTr="00201D8D">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201039B" w14:textId="77777777" w:rsidR="007C04E1" w:rsidRPr="002532D7" w:rsidRDefault="007C04E1" w:rsidP="00201D8D">
            <w:pPr>
              <w:rPr>
                <w:rFonts w:eastAsiaTheme="minorHAnsi" w:cs="Arial"/>
                <w:b/>
                <w:bCs/>
                <w:sz w:val="14"/>
                <w:szCs w:val="14"/>
              </w:rPr>
            </w:pPr>
          </w:p>
          <w:p w14:paraId="677D8020" w14:textId="77777777" w:rsidR="007C04E1" w:rsidRDefault="002F79F3" w:rsidP="002F79F3">
            <w:pPr>
              <w:pStyle w:val="ListParagraph"/>
              <w:spacing w:after="160" w:line="278" w:lineRule="auto"/>
              <w:ind w:left="360"/>
              <w:rPr>
                <w:rFonts w:cs="Arial"/>
              </w:rPr>
            </w:pPr>
            <w:r>
              <w:rPr>
                <w:rFonts w:cs="Arial"/>
              </w:rPr>
              <w:t>Fellows will receive:</w:t>
            </w:r>
          </w:p>
          <w:p w14:paraId="7D367C8A" w14:textId="77777777" w:rsidR="002F79F3" w:rsidRDefault="002F79F3" w:rsidP="002F79F3">
            <w:pPr>
              <w:pStyle w:val="ListParagraph"/>
              <w:spacing w:after="160" w:line="278" w:lineRule="auto"/>
              <w:ind w:left="360"/>
              <w:rPr>
                <w:rFonts w:cs="Arial"/>
              </w:rPr>
            </w:pPr>
          </w:p>
          <w:p w14:paraId="57ABB9D3" w14:textId="3630E4DE" w:rsidR="003B5256" w:rsidRDefault="003B5256" w:rsidP="003B5256">
            <w:pPr>
              <w:pStyle w:val="ListParagraph"/>
              <w:numPr>
                <w:ilvl w:val="0"/>
                <w:numId w:val="34"/>
              </w:numPr>
              <w:spacing w:after="160" w:line="278" w:lineRule="auto"/>
              <w:rPr>
                <w:rFonts w:cs="Arial"/>
              </w:rPr>
            </w:pPr>
            <w:r w:rsidRPr="003928BE">
              <w:rPr>
                <w:rFonts w:cs="Arial"/>
              </w:rPr>
              <w:t>Individual support from the</w:t>
            </w:r>
            <w:r>
              <w:rPr>
                <w:rFonts w:cs="Arial"/>
              </w:rPr>
              <w:t xml:space="preserve"> Regional TPD Lead for Health Equity Focussed Training</w:t>
            </w:r>
          </w:p>
          <w:p w14:paraId="3E0BD24F" w14:textId="77777777" w:rsidR="003B5256" w:rsidRPr="003928BE" w:rsidRDefault="003B5256" w:rsidP="003B5256">
            <w:pPr>
              <w:pStyle w:val="ListParagraph"/>
              <w:spacing w:after="160" w:line="278" w:lineRule="auto"/>
              <w:ind w:left="1080"/>
              <w:rPr>
                <w:rFonts w:cs="Arial"/>
              </w:rPr>
            </w:pPr>
          </w:p>
          <w:p w14:paraId="4AF1C1DC" w14:textId="77777777" w:rsidR="008C04ED" w:rsidRDefault="003B5256" w:rsidP="008C04ED">
            <w:pPr>
              <w:pStyle w:val="ListParagraph"/>
              <w:numPr>
                <w:ilvl w:val="0"/>
                <w:numId w:val="34"/>
              </w:numPr>
              <w:spacing w:after="160" w:line="278" w:lineRule="auto"/>
              <w:rPr>
                <w:rFonts w:cs="Arial"/>
              </w:rPr>
            </w:pPr>
            <w:r w:rsidRPr="003928BE">
              <w:rPr>
                <w:rFonts w:cs="Arial"/>
              </w:rPr>
              <w:t>Group support via teaching activities</w:t>
            </w:r>
          </w:p>
          <w:p w14:paraId="37A70431" w14:textId="77777777" w:rsidR="008C04ED" w:rsidRPr="008C04ED" w:rsidRDefault="008C04ED" w:rsidP="008C04ED">
            <w:pPr>
              <w:pStyle w:val="ListParagraph"/>
              <w:rPr>
                <w:rFonts w:cs="Arial"/>
              </w:rPr>
            </w:pPr>
          </w:p>
          <w:p w14:paraId="716CE935" w14:textId="577384CA" w:rsidR="002F79F3" w:rsidRPr="0091519B" w:rsidRDefault="008C04ED" w:rsidP="008C04ED">
            <w:pPr>
              <w:pStyle w:val="ListParagraph"/>
              <w:numPr>
                <w:ilvl w:val="0"/>
                <w:numId w:val="34"/>
              </w:numPr>
              <w:spacing w:after="160" w:line="278" w:lineRule="auto"/>
              <w:rPr>
                <w:rFonts w:eastAsiaTheme="minorHAnsi" w:cs="Arial"/>
                <w:sz w:val="22"/>
                <w:szCs w:val="22"/>
              </w:rPr>
            </w:pPr>
            <w:r>
              <w:rPr>
                <w:rFonts w:cs="Arial"/>
              </w:rPr>
              <w:t>L</w:t>
            </w:r>
            <w:r w:rsidR="003B5256" w:rsidRPr="008C04ED">
              <w:rPr>
                <w:rFonts w:cs="Arial"/>
              </w:rPr>
              <w:t>eadership, quality improvement, and medical education skills development</w:t>
            </w:r>
          </w:p>
        </w:tc>
      </w:tr>
    </w:tbl>
    <w:p w14:paraId="30709DE2" w14:textId="6B65AF55" w:rsidR="009625C7" w:rsidRPr="009625C7" w:rsidRDefault="009625C7" w:rsidP="009625C7"/>
    <w:tbl>
      <w:tblPr>
        <w:tblW w:w="5029" w:type="pct"/>
        <w:tblBorders>
          <w:top w:val="nil"/>
          <w:left w:val="nil"/>
          <w:right w:val="nil"/>
        </w:tblBorders>
        <w:tblLook w:val="0000" w:firstRow="0" w:lastRow="0" w:firstColumn="0" w:lastColumn="0" w:noHBand="0" w:noVBand="0"/>
      </w:tblPr>
      <w:tblGrid>
        <w:gridCol w:w="14029"/>
      </w:tblGrid>
      <w:tr w:rsidR="00BF467F" w:rsidRPr="00126E87" w14:paraId="4E6924BF" w14:textId="77777777" w:rsidTr="00201D8D">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003893"/>
            <w:tcMar>
              <w:top w:w="20" w:type="nil"/>
              <w:left w:w="20" w:type="nil"/>
              <w:bottom w:w="20" w:type="nil"/>
              <w:right w:w="20" w:type="nil"/>
            </w:tcMar>
            <w:vAlign w:val="center"/>
          </w:tcPr>
          <w:p w14:paraId="59668E2C" w14:textId="1AE89750" w:rsidR="00BF467F" w:rsidRPr="00126E87" w:rsidRDefault="00BF467F" w:rsidP="00201D8D">
            <w:pPr>
              <w:widowControl w:val="0"/>
              <w:autoSpaceDE w:val="0"/>
              <w:autoSpaceDN w:val="0"/>
              <w:adjustRightInd w:val="0"/>
              <w:spacing w:line="340" w:lineRule="atLeast"/>
              <w:rPr>
                <w:rFonts w:cs="Arial"/>
                <w:color w:val="000000" w:themeColor="text1"/>
                <w:sz w:val="22"/>
                <w:szCs w:val="22"/>
              </w:rPr>
            </w:pPr>
            <w:r>
              <w:rPr>
                <w:rFonts w:cs="Arial"/>
                <w:b/>
                <w:bCs/>
                <w:color w:val="FFFFFF" w:themeColor="background1"/>
                <w:sz w:val="22"/>
                <w:szCs w:val="22"/>
              </w:rPr>
              <w:lastRenderedPageBreak/>
              <w:t>Key Contact</w:t>
            </w:r>
            <w:r w:rsidRPr="00E92FDA">
              <w:rPr>
                <w:rFonts w:cs="Arial"/>
                <w:b/>
                <w:bCs/>
                <w:color w:val="FFFFFF" w:themeColor="background1"/>
                <w:sz w:val="22"/>
                <w:szCs w:val="22"/>
              </w:rPr>
              <w:t xml:space="preserve">: </w:t>
            </w:r>
          </w:p>
        </w:tc>
      </w:tr>
      <w:tr w:rsidR="00BF467F" w:rsidRPr="0091519B" w14:paraId="14CD7DF5" w14:textId="77777777" w:rsidTr="00201D8D">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2B38968" w14:textId="77777777" w:rsidR="00BF467F" w:rsidRPr="002532D7" w:rsidRDefault="00BF467F" w:rsidP="00201D8D">
            <w:pPr>
              <w:rPr>
                <w:rFonts w:eastAsiaTheme="minorHAnsi" w:cs="Arial"/>
                <w:b/>
                <w:bCs/>
                <w:sz w:val="14"/>
                <w:szCs w:val="14"/>
              </w:rPr>
            </w:pPr>
          </w:p>
          <w:p w14:paraId="5E20363C" w14:textId="1BD38CFB" w:rsidR="00BF467F" w:rsidRPr="0091519B" w:rsidRDefault="00BF467F" w:rsidP="00BF467F">
            <w:pPr>
              <w:pStyle w:val="ListParagraph"/>
              <w:numPr>
                <w:ilvl w:val="0"/>
                <w:numId w:val="34"/>
              </w:numPr>
              <w:spacing w:after="160" w:line="278" w:lineRule="auto"/>
              <w:rPr>
                <w:rFonts w:eastAsiaTheme="minorHAnsi" w:cs="Arial"/>
                <w:sz w:val="22"/>
                <w:szCs w:val="22"/>
              </w:rPr>
            </w:pPr>
            <w:r>
              <w:rPr>
                <w:rFonts w:cs="Arial"/>
              </w:rPr>
              <w:t xml:space="preserve">For further information regarding this fellowship opportunity please contact </w:t>
            </w:r>
            <w:hyperlink r:id="rId12" w:history="1">
              <w:r w:rsidRPr="00F320AC">
                <w:rPr>
                  <w:rStyle w:val="Hyperlink"/>
                  <w:rFonts w:cs="Arial"/>
                </w:rPr>
                <w:t>england.primarycare.eoe@nhs.net</w:t>
              </w:r>
            </w:hyperlink>
            <w:r>
              <w:rPr>
                <w:rFonts w:cs="Arial"/>
              </w:rPr>
              <w:t xml:space="preserve"> </w:t>
            </w:r>
          </w:p>
        </w:tc>
      </w:tr>
    </w:tbl>
    <w:p w14:paraId="6C9B16C7" w14:textId="5F0B0A03" w:rsidR="008C04ED" w:rsidRPr="008C04ED" w:rsidRDefault="009625C7" w:rsidP="008C04ED">
      <w:pPr>
        <w:tabs>
          <w:tab w:val="left" w:pos="11610"/>
        </w:tabs>
      </w:pPr>
      <w:r>
        <w:tab/>
      </w:r>
    </w:p>
    <w:sectPr w:rsidR="008C04ED" w:rsidRPr="008C04ED" w:rsidSect="0091519B">
      <w:headerReference w:type="default" r:id="rId13"/>
      <w:footerReference w:type="default" r:id="rId14"/>
      <w:pgSz w:w="16838" w:h="11906" w:orient="landscape"/>
      <w:pgMar w:top="172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57FB" w14:textId="77777777" w:rsidR="00AB3725" w:rsidRDefault="00AB3725" w:rsidP="004D47F2">
      <w:r>
        <w:separator/>
      </w:r>
    </w:p>
  </w:endnote>
  <w:endnote w:type="continuationSeparator" w:id="0">
    <w:p w14:paraId="3141620A" w14:textId="77777777" w:rsidR="00AB3725" w:rsidRDefault="00AB3725" w:rsidP="004D47F2">
      <w:r>
        <w:continuationSeparator/>
      </w:r>
    </w:p>
  </w:endnote>
  <w:endnote w:type="continuationNotice" w:id="1">
    <w:p w14:paraId="1DB7579A" w14:textId="77777777" w:rsidR="00AB3725" w:rsidRDefault="00AB3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B746" w14:textId="185A2CF7" w:rsidR="00957B86" w:rsidRPr="00957B86" w:rsidRDefault="00957B86" w:rsidP="00957B86">
    <w:pPr>
      <w:pStyle w:val="Footer"/>
    </w:pPr>
    <w:r>
      <w:rPr>
        <w:noProof/>
      </w:rPr>
      <w:drawing>
        <wp:anchor distT="0" distB="0" distL="114300" distR="114300" simplePos="0" relativeHeight="251658240" behindDoc="0" locked="0" layoutInCell="1" allowOverlap="1" wp14:anchorId="567BB1A2" wp14:editId="34F7AF41">
          <wp:simplePos x="0" y="0"/>
          <wp:positionH relativeFrom="column">
            <wp:posOffset>6200775</wp:posOffset>
          </wp:positionH>
          <wp:positionV relativeFrom="paragraph">
            <wp:posOffset>103505</wp:posOffset>
          </wp:positionV>
          <wp:extent cx="3602743" cy="137160"/>
          <wp:effectExtent l="0" t="0" r="0" b="0"/>
          <wp:wrapThrough wrapText="bothSides">
            <wp:wrapPolygon edited="0">
              <wp:start x="0" y="0"/>
              <wp:lineTo x="0" y="18000"/>
              <wp:lineTo x="21474" y="18000"/>
              <wp:lineTo x="21474" y="0"/>
              <wp:lineTo x="0" y="0"/>
            </wp:wrapPolygon>
          </wp:wrapThrough>
          <wp:docPr id="606697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65241" name="Picture 2078365241"/>
                  <pic:cNvPicPr/>
                </pic:nvPicPr>
                <pic:blipFill>
                  <a:blip r:embed="rId1">
                    <a:extLst>
                      <a:ext uri="{28A0092B-C50C-407E-A947-70E740481C1C}">
                        <a14:useLocalDpi xmlns:a14="http://schemas.microsoft.com/office/drawing/2010/main" val="0"/>
                      </a:ext>
                    </a:extLst>
                  </a:blip>
                  <a:stretch>
                    <a:fillRect/>
                  </a:stretch>
                </pic:blipFill>
                <pic:spPr>
                  <a:xfrm>
                    <a:off x="0" y="0"/>
                    <a:ext cx="3602743" cy="1371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AC86D" w14:textId="77777777" w:rsidR="00AB3725" w:rsidRDefault="00AB3725" w:rsidP="004D47F2">
      <w:r>
        <w:separator/>
      </w:r>
    </w:p>
  </w:footnote>
  <w:footnote w:type="continuationSeparator" w:id="0">
    <w:p w14:paraId="67D1D9A0" w14:textId="77777777" w:rsidR="00AB3725" w:rsidRDefault="00AB3725" w:rsidP="004D47F2">
      <w:r>
        <w:continuationSeparator/>
      </w:r>
    </w:p>
  </w:footnote>
  <w:footnote w:type="continuationNotice" w:id="1">
    <w:p w14:paraId="49F079F7" w14:textId="77777777" w:rsidR="00AB3725" w:rsidRDefault="00AB3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F568" w14:textId="568682DC" w:rsidR="004D47F2" w:rsidRDefault="00957B86">
    <w:pPr>
      <w:pStyle w:val="Header"/>
    </w:pPr>
    <w:r>
      <w:rPr>
        <w:noProof/>
      </w:rPr>
      <w:drawing>
        <wp:anchor distT="0" distB="0" distL="114300" distR="114300" simplePos="0" relativeHeight="251659264" behindDoc="0" locked="0" layoutInCell="1" allowOverlap="1" wp14:anchorId="01571F2C" wp14:editId="6EEFD446">
          <wp:simplePos x="0" y="0"/>
          <wp:positionH relativeFrom="column">
            <wp:posOffset>7524750</wp:posOffset>
          </wp:positionH>
          <wp:positionV relativeFrom="paragraph">
            <wp:posOffset>-297180</wp:posOffset>
          </wp:positionV>
          <wp:extent cx="1333500" cy="1080135"/>
          <wp:effectExtent l="0" t="0" r="0" b="5715"/>
          <wp:wrapSquare wrapText="bothSides"/>
          <wp:docPr id="127286224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60672"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33500" cy="1080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2449B"/>
    <w:multiLevelType w:val="hybridMultilevel"/>
    <w:tmpl w:val="6BF658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1256B2"/>
    <w:multiLevelType w:val="hybridMultilevel"/>
    <w:tmpl w:val="0AF6D3F0"/>
    <w:lvl w:ilvl="0" w:tplc="0A48E68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8BA"/>
    <w:multiLevelType w:val="hybridMultilevel"/>
    <w:tmpl w:val="12E0917E"/>
    <w:lvl w:ilvl="0" w:tplc="9EAA7C2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266F1"/>
    <w:multiLevelType w:val="hybridMultilevel"/>
    <w:tmpl w:val="F5046024"/>
    <w:lvl w:ilvl="0" w:tplc="5FA818D0">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D30B7F"/>
    <w:multiLevelType w:val="hybridMultilevel"/>
    <w:tmpl w:val="5B70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1F208A8"/>
    <w:multiLevelType w:val="hybridMultilevel"/>
    <w:tmpl w:val="7F4E63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BA1A62"/>
    <w:multiLevelType w:val="hybridMultilevel"/>
    <w:tmpl w:val="CCD2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42AAB"/>
    <w:multiLevelType w:val="hybridMultilevel"/>
    <w:tmpl w:val="22B83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EF55DE"/>
    <w:multiLevelType w:val="hybridMultilevel"/>
    <w:tmpl w:val="489C1AE0"/>
    <w:lvl w:ilvl="0" w:tplc="61D480B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591561"/>
    <w:multiLevelType w:val="multilevel"/>
    <w:tmpl w:val="A4FE2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F7C34"/>
    <w:multiLevelType w:val="hybridMultilevel"/>
    <w:tmpl w:val="3D0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57A14"/>
    <w:multiLevelType w:val="hybridMultilevel"/>
    <w:tmpl w:val="95B81A40"/>
    <w:lvl w:ilvl="0" w:tplc="A7448450">
      <w:start w:val="1"/>
      <w:numFmt w:val="bullet"/>
      <w:lvlText w:val=""/>
      <w:lvlJc w:val="left"/>
      <w:pPr>
        <w:ind w:left="720" w:hanging="360"/>
      </w:pPr>
      <w:rPr>
        <w:rFonts w:ascii="Symbol" w:hAnsi="Symbol" w:hint="default"/>
        <w:color w:val="0091C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AF4D9A"/>
    <w:multiLevelType w:val="multilevel"/>
    <w:tmpl w:val="8270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A3F7B"/>
    <w:multiLevelType w:val="hybridMultilevel"/>
    <w:tmpl w:val="875442D4"/>
    <w:lvl w:ilvl="0" w:tplc="5FA818D0">
      <w:numFmt w:val="bullet"/>
      <w:lvlText w:val="•"/>
      <w:lvlJc w:val="left"/>
      <w:pPr>
        <w:ind w:left="360" w:hanging="360"/>
      </w:pPr>
      <w:rPr>
        <w:rFonts w:ascii="Arial" w:eastAsia="Cambr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0B1EED"/>
    <w:multiLevelType w:val="hybridMultilevel"/>
    <w:tmpl w:val="F960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168FB"/>
    <w:multiLevelType w:val="hybridMultilevel"/>
    <w:tmpl w:val="072C9D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F93476"/>
    <w:multiLevelType w:val="hybridMultilevel"/>
    <w:tmpl w:val="2472B28A"/>
    <w:lvl w:ilvl="0" w:tplc="08090001">
      <w:start w:val="1"/>
      <w:numFmt w:val="bullet"/>
      <w:lvlText w:val=""/>
      <w:lvlJc w:val="left"/>
      <w:pPr>
        <w:ind w:left="720" w:hanging="360"/>
      </w:pPr>
      <w:rPr>
        <w:rFonts w:ascii="Symbol" w:hAnsi="Symbol" w:hint="default"/>
      </w:rPr>
    </w:lvl>
    <w:lvl w:ilvl="1" w:tplc="F98ACF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72929"/>
    <w:multiLevelType w:val="hybridMultilevel"/>
    <w:tmpl w:val="A4F2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D5C92"/>
    <w:multiLevelType w:val="hybridMultilevel"/>
    <w:tmpl w:val="536C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40364"/>
    <w:multiLevelType w:val="hybridMultilevel"/>
    <w:tmpl w:val="589CCB64"/>
    <w:lvl w:ilvl="0" w:tplc="5FA818D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63BA3"/>
    <w:multiLevelType w:val="hybridMultilevel"/>
    <w:tmpl w:val="3794A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3207D23"/>
    <w:multiLevelType w:val="hybridMultilevel"/>
    <w:tmpl w:val="380E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54967"/>
    <w:multiLevelType w:val="hybridMultilevel"/>
    <w:tmpl w:val="7556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34218"/>
    <w:multiLevelType w:val="hybridMultilevel"/>
    <w:tmpl w:val="0B146200"/>
    <w:lvl w:ilvl="0" w:tplc="0A48E68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31416"/>
    <w:multiLevelType w:val="hybridMultilevel"/>
    <w:tmpl w:val="675A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696996"/>
    <w:multiLevelType w:val="hybridMultilevel"/>
    <w:tmpl w:val="EBE0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4111E"/>
    <w:multiLevelType w:val="hybridMultilevel"/>
    <w:tmpl w:val="B6849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68149F"/>
    <w:multiLevelType w:val="multilevel"/>
    <w:tmpl w:val="9A72A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6D0B80"/>
    <w:multiLevelType w:val="hybridMultilevel"/>
    <w:tmpl w:val="B44092DC"/>
    <w:lvl w:ilvl="0" w:tplc="3D94BC76">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919233">
    <w:abstractNumId w:val="0"/>
  </w:num>
  <w:num w:numId="2" w16cid:durableId="353113858">
    <w:abstractNumId w:val="30"/>
  </w:num>
  <w:num w:numId="3" w16cid:durableId="87042246">
    <w:abstractNumId w:val="23"/>
  </w:num>
  <w:num w:numId="4" w16cid:durableId="126628381">
    <w:abstractNumId w:val="6"/>
  </w:num>
  <w:num w:numId="5" w16cid:durableId="36009643">
    <w:abstractNumId w:val="32"/>
  </w:num>
  <w:num w:numId="6" w16cid:durableId="1817642392">
    <w:abstractNumId w:val="8"/>
  </w:num>
  <w:num w:numId="7" w16cid:durableId="1862815264">
    <w:abstractNumId w:val="13"/>
  </w:num>
  <w:num w:numId="8" w16cid:durableId="297344646">
    <w:abstractNumId w:val="3"/>
  </w:num>
  <w:num w:numId="9" w16cid:durableId="1791821350">
    <w:abstractNumId w:val="5"/>
  </w:num>
  <w:num w:numId="10" w16cid:durableId="1716079272">
    <w:abstractNumId w:val="33"/>
  </w:num>
  <w:num w:numId="11" w16cid:durableId="1919053078">
    <w:abstractNumId w:val="14"/>
  </w:num>
  <w:num w:numId="12" w16cid:durableId="1627157729">
    <w:abstractNumId w:val="9"/>
  </w:num>
  <w:num w:numId="13" w16cid:durableId="1241409854">
    <w:abstractNumId w:val="19"/>
  </w:num>
  <w:num w:numId="14" w16cid:durableId="835074552">
    <w:abstractNumId w:val="28"/>
  </w:num>
  <w:num w:numId="15" w16cid:durableId="1357150370">
    <w:abstractNumId w:val="17"/>
  </w:num>
  <w:num w:numId="16" w16cid:durableId="1618754979">
    <w:abstractNumId w:val="29"/>
  </w:num>
  <w:num w:numId="17" w16cid:durableId="472328941">
    <w:abstractNumId w:val="31"/>
  </w:num>
  <w:num w:numId="18" w16cid:durableId="631518605">
    <w:abstractNumId w:val="26"/>
  </w:num>
  <w:num w:numId="19" w16cid:durableId="460146774">
    <w:abstractNumId w:val="11"/>
  </w:num>
  <w:num w:numId="20" w16cid:durableId="1959950734">
    <w:abstractNumId w:val="27"/>
  </w:num>
  <w:num w:numId="21" w16cid:durableId="255595061">
    <w:abstractNumId w:val="2"/>
  </w:num>
  <w:num w:numId="22" w16cid:durableId="1369527945">
    <w:abstractNumId w:val="22"/>
  </w:num>
  <w:num w:numId="23" w16cid:durableId="1446460229">
    <w:abstractNumId w:val="4"/>
  </w:num>
  <w:num w:numId="24" w16cid:durableId="1325664174">
    <w:abstractNumId w:val="16"/>
  </w:num>
  <w:num w:numId="25" w16cid:durableId="121963709">
    <w:abstractNumId w:val="18"/>
  </w:num>
  <w:num w:numId="26" w16cid:durableId="414715198">
    <w:abstractNumId w:val="21"/>
  </w:num>
  <w:num w:numId="27" w16cid:durableId="31662550">
    <w:abstractNumId w:val="20"/>
  </w:num>
  <w:num w:numId="28" w16cid:durableId="1748528674">
    <w:abstractNumId w:val="25"/>
  </w:num>
  <w:num w:numId="29" w16cid:durableId="1702779597">
    <w:abstractNumId w:val="10"/>
  </w:num>
  <w:num w:numId="30" w16cid:durableId="184027289">
    <w:abstractNumId w:val="15"/>
  </w:num>
  <w:num w:numId="31" w16cid:durableId="216403582">
    <w:abstractNumId w:val="12"/>
  </w:num>
  <w:num w:numId="32" w16cid:durableId="92821670">
    <w:abstractNumId w:val="7"/>
  </w:num>
  <w:num w:numId="33" w16cid:durableId="1429035733">
    <w:abstractNumId w:val="24"/>
  </w:num>
  <w:num w:numId="34" w16cid:durableId="104051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3730"/>
    <w:rsid w:val="00005415"/>
    <w:rsid w:val="00006E02"/>
    <w:rsid w:val="000076A6"/>
    <w:rsid w:val="00007CEB"/>
    <w:rsid w:val="00010AC8"/>
    <w:rsid w:val="000239CA"/>
    <w:rsid w:val="0003703F"/>
    <w:rsid w:val="00050E6F"/>
    <w:rsid w:val="00056A06"/>
    <w:rsid w:val="00064981"/>
    <w:rsid w:val="00070FCA"/>
    <w:rsid w:val="000716E8"/>
    <w:rsid w:val="000772A8"/>
    <w:rsid w:val="0008464B"/>
    <w:rsid w:val="0008788B"/>
    <w:rsid w:val="00096E26"/>
    <w:rsid w:val="000A7C7D"/>
    <w:rsid w:val="000B397A"/>
    <w:rsid w:val="000B3C3A"/>
    <w:rsid w:val="000C0947"/>
    <w:rsid w:val="000C0FDF"/>
    <w:rsid w:val="000C190B"/>
    <w:rsid w:val="000C5222"/>
    <w:rsid w:val="000E0302"/>
    <w:rsid w:val="000E7DBA"/>
    <w:rsid w:val="000F3772"/>
    <w:rsid w:val="00101BD1"/>
    <w:rsid w:val="001164F7"/>
    <w:rsid w:val="00116AAC"/>
    <w:rsid w:val="00122AEB"/>
    <w:rsid w:val="00126E87"/>
    <w:rsid w:val="001328DD"/>
    <w:rsid w:val="00132AE5"/>
    <w:rsid w:val="00144649"/>
    <w:rsid w:val="001476D6"/>
    <w:rsid w:val="00150BAE"/>
    <w:rsid w:val="00153486"/>
    <w:rsid w:val="00161527"/>
    <w:rsid w:val="00165C0A"/>
    <w:rsid w:val="00173E8A"/>
    <w:rsid w:val="001837A8"/>
    <w:rsid w:val="00191AF0"/>
    <w:rsid w:val="00191F00"/>
    <w:rsid w:val="001F17B3"/>
    <w:rsid w:val="001F6CCD"/>
    <w:rsid w:val="001F7A79"/>
    <w:rsid w:val="00203AE2"/>
    <w:rsid w:val="00206BB6"/>
    <w:rsid w:val="0022779A"/>
    <w:rsid w:val="0023317D"/>
    <w:rsid w:val="0023468E"/>
    <w:rsid w:val="00240FF3"/>
    <w:rsid w:val="002465D6"/>
    <w:rsid w:val="00246AC2"/>
    <w:rsid w:val="002532D7"/>
    <w:rsid w:val="0025779E"/>
    <w:rsid w:val="00274CC6"/>
    <w:rsid w:val="002752A9"/>
    <w:rsid w:val="002A0FD5"/>
    <w:rsid w:val="002A46C8"/>
    <w:rsid w:val="002A7CF8"/>
    <w:rsid w:val="002B2592"/>
    <w:rsid w:val="002C33FE"/>
    <w:rsid w:val="002D5DFF"/>
    <w:rsid w:val="002D628F"/>
    <w:rsid w:val="002F79F3"/>
    <w:rsid w:val="00311A3F"/>
    <w:rsid w:val="0031345D"/>
    <w:rsid w:val="00322B9D"/>
    <w:rsid w:val="0032398C"/>
    <w:rsid w:val="00345F44"/>
    <w:rsid w:val="00366CE7"/>
    <w:rsid w:val="003674E9"/>
    <w:rsid w:val="00370CE1"/>
    <w:rsid w:val="00384A64"/>
    <w:rsid w:val="00395EEB"/>
    <w:rsid w:val="00396F45"/>
    <w:rsid w:val="003A322E"/>
    <w:rsid w:val="003A396B"/>
    <w:rsid w:val="003A7D47"/>
    <w:rsid w:val="003B1165"/>
    <w:rsid w:val="003B5256"/>
    <w:rsid w:val="003B53DA"/>
    <w:rsid w:val="003C13B5"/>
    <w:rsid w:val="003C3412"/>
    <w:rsid w:val="003D202B"/>
    <w:rsid w:val="003D52AB"/>
    <w:rsid w:val="003E03D8"/>
    <w:rsid w:val="003E0681"/>
    <w:rsid w:val="003E2701"/>
    <w:rsid w:val="003E436A"/>
    <w:rsid w:val="003E463E"/>
    <w:rsid w:val="003F04F8"/>
    <w:rsid w:val="00403E16"/>
    <w:rsid w:val="00404221"/>
    <w:rsid w:val="0040484D"/>
    <w:rsid w:val="00412A35"/>
    <w:rsid w:val="00413147"/>
    <w:rsid w:val="004213CC"/>
    <w:rsid w:val="00445192"/>
    <w:rsid w:val="00450E61"/>
    <w:rsid w:val="00454031"/>
    <w:rsid w:val="00454CD2"/>
    <w:rsid w:val="00462EDE"/>
    <w:rsid w:val="00466DD8"/>
    <w:rsid w:val="004707C4"/>
    <w:rsid w:val="00490DE2"/>
    <w:rsid w:val="00491C58"/>
    <w:rsid w:val="004928A2"/>
    <w:rsid w:val="004A0911"/>
    <w:rsid w:val="004A62C6"/>
    <w:rsid w:val="004B252F"/>
    <w:rsid w:val="004B5533"/>
    <w:rsid w:val="004B5A8F"/>
    <w:rsid w:val="004B5FCF"/>
    <w:rsid w:val="004D3BA2"/>
    <w:rsid w:val="004D47F2"/>
    <w:rsid w:val="004E4820"/>
    <w:rsid w:val="004E536F"/>
    <w:rsid w:val="004F69FF"/>
    <w:rsid w:val="00501B32"/>
    <w:rsid w:val="00513133"/>
    <w:rsid w:val="00514BB3"/>
    <w:rsid w:val="005665CE"/>
    <w:rsid w:val="00567C0D"/>
    <w:rsid w:val="00567EF3"/>
    <w:rsid w:val="00580AE2"/>
    <w:rsid w:val="005939D3"/>
    <w:rsid w:val="005958AF"/>
    <w:rsid w:val="00597BEB"/>
    <w:rsid w:val="005A0F86"/>
    <w:rsid w:val="005B0870"/>
    <w:rsid w:val="005B2164"/>
    <w:rsid w:val="005B7462"/>
    <w:rsid w:val="005B7DB2"/>
    <w:rsid w:val="005C1E44"/>
    <w:rsid w:val="005D38B4"/>
    <w:rsid w:val="005E3203"/>
    <w:rsid w:val="005E5DEB"/>
    <w:rsid w:val="005E7F62"/>
    <w:rsid w:val="006029D6"/>
    <w:rsid w:val="00610A31"/>
    <w:rsid w:val="00623279"/>
    <w:rsid w:val="006268BE"/>
    <w:rsid w:val="00626FF6"/>
    <w:rsid w:val="00631C92"/>
    <w:rsid w:val="00633F6D"/>
    <w:rsid w:val="006406EE"/>
    <w:rsid w:val="0064116D"/>
    <w:rsid w:val="00647F32"/>
    <w:rsid w:val="0066509F"/>
    <w:rsid w:val="006661F0"/>
    <w:rsid w:val="00666740"/>
    <w:rsid w:val="0067675B"/>
    <w:rsid w:val="00677282"/>
    <w:rsid w:val="00681884"/>
    <w:rsid w:val="00683AFD"/>
    <w:rsid w:val="00695FA3"/>
    <w:rsid w:val="006A74F6"/>
    <w:rsid w:val="006B0AD8"/>
    <w:rsid w:val="006C4732"/>
    <w:rsid w:val="006D4ED7"/>
    <w:rsid w:val="00710F87"/>
    <w:rsid w:val="007119BB"/>
    <w:rsid w:val="007133B5"/>
    <w:rsid w:val="00714683"/>
    <w:rsid w:val="00723443"/>
    <w:rsid w:val="00724128"/>
    <w:rsid w:val="007434B5"/>
    <w:rsid w:val="007553A2"/>
    <w:rsid w:val="00763E4C"/>
    <w:rsid w:val="0079374C"/>
    <w:rsid w:val="007A7BD4"/>
    <w:rsid w:val="007B4030"/>
    <w:rsid w:val="007B7A64"/>
    <w:rsid w:val="007C04E1"/>
    <w:rsid w:val="007C66A1"/>
    <w:rsid w:val="007E003C"/>
    <w:rsid w:val="007F1875"/>
    <w:rsid w:val="0080582C"/>
    <w:rsid w:val="008103CB"/>
    <w:rsid w:val="0086215B"/>
    <w:rsid w:val="0087086D"/>
    <w:rsid w:val="008749D6"/>
    <w:rsid w:val="00875876"/>
    <w:rsid w:val="00877F2C"/>
    <w:rsid w:val="00877F69"/>
    <w:rsid w:val="008B0237"/>
    <w:rsid w:val="008B099C"/>
    <w:rsid w:val="008C04ED"/>
    <w:rsid w:val="008D4ACF"/>
    <w:rsid w:val="008E1320"/>
    <w:rsid w:val="008F720D"/>
    <w:rsid w:val="00913349"/>
    <w:rsid w:val="0091519B"/>
    <w:rsid w:val="009166DB"/>
    <w:rsid w:val="009551F4"/>
    <w:rsid w:val="00957B86"/>
    <w:rsid w:val="009625C7"/>
    <w:rsid w:val="00964FA7"/>
    <w:rsid w:val="00966EE9"/>
    <w:rsid w:val="009724EA"/>
    <w:rsid w:val="009762D2"/>
    <w:rsid w:val="009837B4"/>
    <w:rsid w:val="00992803"/>
    <w:rsid w:val="00993410"/>
    <w:rsid w:val="009D369B"/>
    <w:rsid w:val="009D3E9F"/>
    <w:rsid w:val="009E1997"/>
    <w:rsid w:val="009F641C"/>
    <w:rsid w:val="00A07222"/>
    <w:rsid w:val="00A2614A"/>
    <w:rsid w:val="00A30091"/>
    <w:rsid w:val="00A5229D"/>
    <w:rsid w:val="00A52F4C"/>
    <w:rsid w:val="00A627C4"/>
    <w:rsid w:val="00A637CE"/>
    <w:rsid w:val="00A73B1C"/>
    <w:rsid w:val="00A8047D"/>
    <w:rsid w:val="00A86591"/>
    <w:rsid w:val="00A9599E"/>
    <w:rsid w:val="00AB3382"/>
    <w:rsid w:val="00AB3725"/>
    <w:rsid w:val="00AB5098"/>
    <w:rsid w:val="00AD27B2"/>
    <w:rsid w:val="00AD7D5E"/>
    <w:rsid w:val="00AE0B8B"/>
    <w:rsid w:val="00AE2B51"/>
    <w:rsid w:val="00AE4F26"/>
    <w:rsid w:val="00AE60F4"/>
    <w:rsid w:val="00AE768A"/>
    <w:rsid w:val="00AF1861"/>
    <w:rsid w:val="00B10EE8"/>
    <w:rsid w:val="00B152C5"/>
    <w:rsid w:val="00B235A7"/>
    <w:rsid w:val="00B2767F"/>
    <w:rsid w:val="00B313EC"/>
    <w:rsid w:val="00B40437"/>
    <w:rsid w:val="00B443CA"/>
    <w:rsid w:val="00B44E06"/>
    <w:rsid w:val="00B51D14"/>
    <w:rsid w:val="00B73EAF"/>
    <w:rsid w:val="00B86456"/>
    <w:rsid w:val="00B97FB2"/>
    <w:rsid w:val="00BD2239"/>
    <w:rsid w:val="00BD23C5"/>
    <w:rsid w:val="00BF467F"/>
    <w:rsid w:val="00C0072B"/>
    <w:rsid w:val="00C05895"/>
    <w:rsid w:val="00C357BF"/>
    <w:rsid w:val="00C421F2"/>
    <w:rsid w:val="00C42C44"/>
    <w:rsid w:val="00C46574"/>
    <w:rsid w:val="00C50E46"/>
    <w:rsid w:val="00C50FAE"/>
    <w:rsid w:val="00C607E5"/>
    <w:rsid w:val="00C63323"/>
    <w:rsid w:val="00C65107"/>
    <w:rsid w:val="00C731AC"/>
    <w:rsid w:val="00C77A49"/>
    <w:rsid w:val="00C824D0"/>
    <w:rsid w:val="00CB05E7"/>
    <w:rsid w:val="00CC14AD"/>
    <w:rsid w:val="00CE226B"/>
    <w:rsid w:val="00CE6200"/>
    <w:rsid w:val="00CF093A"/>
    <w:rsid w:val="00CF136C"/>
    <w:rsid w:val="00CF1420"/>
    <w:rsid w:val="00CF3BCC"/>
    <w:rsid w:val="00CF5A46"/>
    <w:rsid w:val="00D0494F"/>
    <w:rsid w:val="00D06ED9"/>
    <w:rsid w:val="00D12766"/>
    <w:rsid w:val="00D24979"/>
    <w:rsid w:val="00D40B51"/>
    <w:rsid w:val="00D46292"/>
    <w:rsid w:val="00D555D1"/>
    <w:rsid w:val="00D6121C"/>
    <w:rsid w:val="00D655F8"/>
    <w:rsid w:val="00D67B61"/>
    <w:rsid w:val="00D727D9"/>
    <w:rsid w:val="00D82871"/>
    <w:rsid w:val="00D93A0A"/>
    <w:rsid w:val="00DA459B"/>
    <w:rsid w:val="00DB0722"/>
    <w:rsid w:val="00DC7209"/>
    <w:rsid w:val="00DC7A0B"/>
    <w:rsid w:val="00DD4E54"/>
    <w:rsid w:val="00DF14AA"/>
    <w:rsid w:val="00E02292"/>
    <w:rsid w:val="00E16D60"/>
    <w:rsid w:val="00E222D3"/>
    <w:rsid w:val="00E23CBB"/>
    <w:rsid w:val="00E24A27"/>
    <w:rsid w:val="00E270D3"/>
    <w:rsid w:val="00E2753B"/>
    <w:rsid w:val="00E27EDE"/>
    <w:rsid w:val="00E500E6"/>
    <w:rsid w:val="00E60D2A"/>
    <w:rsid w:val="00E615C6"/>
    <w:rsid w:val="00E67A18"/>
    <w:rsid w:val="00E71D73"/>
    <w:rsid w:val="00E92FDA"/>
    <w:rsid w:val="00EA00AE"/>
    <w:rsid w:val="00EA1F41"/>
    <w:rsid w:val="00EA3B43"/>
    <w:rsid w:val="00EB2920"/>
    <w:rsid w:val="00EB3433"/>
    <w:rsid w:val="00EC0930"/>
    <w:rsid w:val="00ED1427"/>
    <w:rsid w:val="00EE418F"/>
    <w:rsid w:val="00EE5447"/>
    <w:rsid w:val="00EF53CB"/>
    <w:rsid w:val="00F07E6B"/>
    <w:rsid w:val="00F150C7"/>
    <w:rsid w:val="00F26A30"/>
    <w:rsid w:val="00F27FE8"/>
    <w:rsid w:val="00F30CC7"/>
    <w:rsid w:val="00F50D1C"/>
    <w:rsid w:val="00F5220B"/>
    <w:rsid w:val="00F57298"/>
    <w:rsid w:val="00F65D70"/>
    <w:rsid w:val="00F71909"/>
    <w:rsid w:val="00FA33A5"/>
    <w:rsid w:val="00FB0D30"/>
    <w:rsid w:val="00FE36BF"/>
    <w:rsid w:val="00FE6460"/>
    <w:rsid w:val="00FF1758"/>
    <w:rsid w:val="00FF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docId w15:val="{7CBB1C6B-A5E7-4411-BF42-DC69ECC8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7F"/>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DA459B"/>
    <w:pPr>
      <w:keepNext/>
      <w:keepLines/>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semiHidden/>
    <w:unhideWhenUsed/>
    <w:qFormat/>
    <w:rsid w:val="00191F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459B"/>
    <w:pPr>
      <w:outlineLvl w:val="2"/>
    </w:pPr>
    <w:rPr>
      <w:rFonts w:eastAsia="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4451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C14AD"/>
    <w:rPr>
      <w:sz w:val="16"/>
      <w:szCs w:val="16"/>
    </w:rPr>
  </w:style>
  <w:style w:type="paragraph" w:styleId="CommentText">
    <w:name w:val="annotation text"/>
    <w:basedOn w:val="Normal"/>
    <w:link w:val="CommentTextChar"/>
    <w:uiPriority w:val="99"/>
    <w:semiHidden/>
    <w:unhideWhenUsed/>
    <w:rsid w:val="00CC14AD"/>
    <w:rPr>
      <w:sz w:val="20"/>
      <w:szCs w:val="20"/>
    </w:rPr>
  </w:style>
  <w:style w:type="character" w:customStyle="1" w:styleId="CommentTextChar">
    <w:name w:val="Comment Text Char"/>
    <w:basedOn w:val="DefaultParagraphFont"/>
    <w:link w:val="CommentText"/>
    <w:uiPriority w:val="99"/>
    <w:semiHidden/>
    <w:rsid w:val="00CC14AD"/>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CC14AD"/>
    <w:rPr>
      <w:b/>
      <w:bCs/>
    </w:rPr>
  </w:style>
  <w:style w:type="character" w:customStyle="1" w:styleId="CommentSubjectChar">
    <w:name w:val="Comment Subject Char"/>
    <w:basedOn w:val="CommentTextChar"/>
    <w:link w:val="CommentSubject"/>
    <w:uiPriority w:val="99"/>
    <w:semiHidden/>
    <w:rsid w:val="00CC14AD"/>
    <w:rPr>
      <w:rFonts w:ascii="Arial" w:eastAsiaTheme="minorEastAsia" w:hAnsi="Arial"/>
      <w:b/>
      <w:bCs/>
      <w:sz w:val="20"/>
      <w:szCs w:val="20"/>
    </w:rPr>
  </w:style>
  <w:style w:type="paragraph" w:styleId="NoSpacing">
    <w:name w:val="No Spacing"/>
    <w:qFormat/>
    <w:rsid w:val="00E500E6"/>
    <w:pPr>
      <w:spacing w:after="0" w:line="240" w:lineRule="auto"/>
    </w:pPr>
    <w:rPr>
      <w:rFonts w:ascii="Verdana" w:eastAsia="Cambria" w:hAnsi="Verdana" w:cs="Times New Roman"/>
      <w:spacing w:val="2"/>
      <w:sz w:val="24"/>
      <w:szCs w:val="24"/>
    </w:rPr>
  </w:style>
  <w:style w:type="character" w:customStyle="1" w:styleId="Heading1Char">
    <w:name w:val="Heading 1 Char"/>
    <w:basedOn w:val="DefaultParagraphFont"/>
    <w:link w:val="Heading1"/>
    <w:uiPriority w:val="9"/>
    <w:rsid w:val="00DA459B"/>
    <w:rPr>
      <w:rFonts w:ascii="Arial" w:eastAsiaTheme="majorEastAsia" w:hAnsi="Arial" w:cs="Arial"/>
      <w:b/>
      <w:bCs/>
      <w:color w:val="A00054"/>
      <w:sz w:val="40"/>
      <w:szCs w:val="40"/>
    </w:rPr>
  </w:style>
  <w:style w:type="character" w:customStyle="1" w:styleId="Heading3Char">
    <w:name w:val="Heading 3 Char"/>
    <w:basedOn w:val="DefaultParagraphFont"/>
    <w:link w:val="Heading3"/>
    <w:uiPriority w:val="9"/>
    <w:semiHidden/>
    <w:rsid w:val="00DA459B"/>
    <w:rPr>
      <w:rFonts w:ascii="Arial" w:eastAsia="Times New Roman" w:hAnsi="Arial"/>
      <w:b/>
      <w:sz w:val="24"/>
    </w:rPr>
  </w:style>
  <w:style w:type="character" w:styleId="Hyperlink">
    <w:name w:val="Hyperlink"/>
    <w:basedOn w:val="DefaultParagraphFont"/>
    <w:uiPriority w:val="99"/>
    <w:unhideWhenUsed/>
    <w:rsid w:val="00DA459B"/>
    <w:rPr>
      <w:color w:val="0563C1" w:themeColor="hyperlink"/>
      <w:u w:val="single"/>
    </w:rPr>
  </w:style>
  <w:style w:type="character" w:customStyle="1" w:styleId="Heading2Char">
    <w:name w:val="Heading 2 Char"/>
    <w:basedOn w:val="DefaultParagraphFont"/>
    <w:link w:val="Heading2"/>
    <w:uiPriority w:val="9"/>
    <w:semiHidden/>
    <w:rsid w:val="00191F0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313EC"/>
    <w:rPr>
      <w:color w:val="605E5C"/>
      <w:shd w:val="clear" w:color="auto" w:fill="E1DFDD"/>
    </w:rPr>
  </w:style>
  <w:style w:type="paragraph" w:styleId="Revision">
    <w:name w:val="Revision"/>
    <w:hidden/>
    <w:uiPriority w:val="99"/>
    <w:semiHidden/>
    <w:rsid w:val="0066509F"/>
    <w:pPr>
      <w:spacing w:after="0" w:line="240" w:lineRule="auto"/>
    </w:pPr>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7626">
      <w:bodyDiv w:val="1"/>
      <w:marLeft w:val="0"/>
      <w:marRight w:val="0"/>
      <w:marTop w:val="0"/>
      <w:marBottom w:val="0"/>
      <w:divBdr>
        <w:top w:val="none" w:sz="0" w:space="0" w:color="auto"/>
        <w:left w:val="none" w:sz="0" w:space="0" w:color="auto"/>
        <w:bottom w:val="none" w:sz="0" w:space="0" w:color="auto"/>
        <w:right w:val="none" w:sz="0" w:space="0" w:color="auto"/>
      </w:divBdr>
    </w:div>
    <w:div w:id="142934493">
      <w:bodyDiv w:val="1"/>
      <w:marLeft w:val="0"/>
      <w:marRight w:val="0"/>
      <w:marTop w:val="0"/>
      <w:marBottom w:val="0"/>
      <w:divBdr>
        <w:top w:val="none" w:sz="0" w:space="0" w:color="auto"/>
        <w:left w:val="none" w:sz="0" w:space="0" w:color="auto"/>
        <w:bottom w:val="none" w:sz="0" w:space="0" w:color="auto"/>
        <w:right w:val="none" w:sz="0" w:space="0" w:color="auto"/>
      </w:divBdr>
    </w:div>
    <w:div w:id="165292479">
      <w:bodyDiv w:val="1"/>
      <w:marLeft w:val="0"/>
      <w:marRight w:val="0"/>
      <w:marTop w:val="0"/>
      <w:marBottom w:val="0"/>
      <w:divBdr>
        <w:top w:val="none" w:sz="0" w:space="0" w:color="auto"/>
        <w:left w:val="none" w:sz="0" w:space="0" w:color="auto"/>
        <w:bottom w:val="none" w:sz="0" w:space="0" w:color="auto"/>
        <w:right w:val="none" w:sz="0" w:space="0" w:color="auto"/>
      </w:divBdr>
    </w:div>
    <w:div w:id="229971452">
      <w:bodyDiv w:val="1"/>
      <w:marLeft w:val="0"/>
      <w:marRight w:val="0"/>
      <w:marTop w:val="0"/>
      <w:marBottom w:val="0"/>
      <w:divBdr>
        <w:top w:val="none" w:sz="0" w:space="0" w:color="auto"/>
        <w:left w:val="none" w:sz="0" w:space="0" w:color="auto"/>
        <w:bottom w:val="none" w:sz="0" w:space="0" w:color="auto"/>
        <w:right w:val="none" w:sz="0" w:space="0" w:color="auto"/>
      </w:divBdr>
    </w:div>
    <w:div w:id="244844260">
      <w:bodyDiv w:val="1"/>
      <w:marLeft w:val="0"/>
      <w:marRight w:val="0"/>
      <w:marTop w:val="0"/>
      <w:marBottom w:val="0"/>
      <w:divBdr>
        <w:top w:val="none" w:sz="0" w:space="0" w:color="auto"/>
        <w:left w:val="none" w:sz="0" w:space="0" w:color="auto"/>
        <w:bottom w:val="none" w:sz="0" w:space="0" w:color="auto"/>
        <w:right w:val="none" w:sz="0" w:space="0" w:color="auto"/>
      </w:divBdr>
    </w:div>
    <w:div w:id="357588980">
      <w:bodyDiv w:val="1"/>
      <w:marLeft w:val="0"/>
      <w:marRight w:val="0"/>
      <w:marTop w:val="0"/>
      <w:marBottom w:val="0"/>
      <w:divBdr>
        <w:top w:val="none" w:sz="0" w:space="0" w:color="auto"/>
        <w:left w:val="none" w:sz="0" w:space="0" w:color="auto"/>
        <w:bottom w:val="none" w:sz="0" w:space="0" w:color="auto"/>
        <w:right w:val="none" w:sz="0" w:space="0" w:color="auto"/>
      </w:divBdr>
    </w:div>
    <w:div w:id="429474264">
      <w:bodyDiv w:val="1"/>
      <w:marLeft w:val="0"/>
      <w:marRight w:val="0"/>
      <w:marTop w:val="0"/>
      <w:marBottom w:val="0"/>
      <w:divBdr>
        <w:top w:val="none" w:sz="0" w:space="0" w:color="auto"/>
        <w:left w:val="none" w:sz="0" w:space="0" w:color="auto"/>
        <w:bottom w:val="none" w:sz="0" w:space="0" w:color="auto"/>
        <w:right w:val="none" w:sz="0" w:space="0" w:color="auto"/>
      </w:divBdr>
    </w:div>
    <w:div w:id="668796874">
      <w:bodyDiv w:val="1"/>
      <w:marLeft w:val="0"/>
      <w:marRight w:val="0"/>
      <w:marTop w:val="0"/>
      <w:marBottom w:val="0"/>
      <w:divBdr>
        <w:top w:val="none" w:sz="0" w:space="0" w:color="auto"/>
        <w:left w:val="none" w:sz="0" w:space="0" w:color="auto"/>
        <w:bottom w:val="none" w:sz="0" w:space="0" w:color="auto"/>
        <w:right w:val="none" w:sz="0" w:space="0" w:color="auto"/>
      </w:divBdr>
    </w:div>
    <w:div w:id="819662815">
      <w:bodyDiv w:val="1"/>
      <w:marLeft w:val="0"/>
      <w:marRight w:val="0"/>
      <w:marTop w:val="0"/>
      <w:marBottom w:val="0"/>
      <w:divBdr>
        <w:top w:val="none" w:sz="0" w:space="0" w:color="auto"/>
        <w:left w:val="none" w:sz="0" w:space="0" w:color="auto"/>
        <w:bottom w:val="none" w:sz="0" w:space="0" w:color="auto"/>
        <w:right w:val="none" w:sz="0" w:space="0" w:color="auto"/>
      </w:divBdr>
    </w:div>
    <w:div w:id="868566048">
      <w:bodyDiv w:val="1"/>
      <w:marLeft w:val="0"/>
      <w:marRight w:val="0"/>
      <w:marTop w:val="0"/>
      <w:marBottom w:val="0"/>
      <w:divBdr>
        <w:top w:val="none" w:sz="0" w:space="0" w:color="auto"/>
        <w:left w:val="none" w:sz="0" w:space="0" w:color="auto"/>
        <w:bottom w:val="none" w:sz="0" w:space="0" w:color="auto"/>
        <w:right w:val="none" w:sz="0" w:space="0" w:color="auto"/>
      </w:divBdr>
    </w:div>
    <w:div w:id="877935990">
      <w:bodyDiv w:val="1"/>
      <w:marLeft w:val="0"/>
      <w:marRight w:val="0"/>
      <w:marTop w:val="0"/>
      <w:marBottom w:val="0"/>
      <w:divBdr>
        <w:top w:val="none" w:sz="0" w:space="0" w:color="auto"/>
        <w:left w:val="none" w:sz="0" w:space="0" w:color="auto"/>
        <w:bottom w:val="none" w:sz="0" w:space="0" w:color="auto"/>
        <w:right w:val="none" w:sz="0" w:space="0" w:color="auto"/>
      </w:divBdr>
    </w:div>
    <w:div w:id="1148589722">
      <w:bodyDiv w:val="1"/>
      <w:marLeft w:val="0"/>
      <w:marRight w:val="0"/>
      <w:marTop w:val="0"/>
      <w:marBottom w:val="0"/>
      <w:divBdr>
        <w:top w:val="none" w:sz="0" w:space="0" w:color="auto"/>
        <w:left w:val="none" w:sz="0" w:space="0" w:color="auto"/>
        <w:bottom w:val="none" w:sz="0" w:space="0" w:color="auto"/>
        <w:right w:val="none" w:sz="0" w:space="0" w:color="auto"/>
      </w:divBdr>
    </w:div>
    <w:div w:id="1220508362">
      <w:bodyDiv w:val="1"/>
      <w:marLeft w:val="0"/>
      <w:marRight w:val="0"/>
      <w:marTop w:val="0"/>
      <w:marBottom w:val="0"/>
      <w:divBdr>
        <w:top w:val="none" w:sz="0" w:space="0" w:color="auto"/>
        <w:left w:val="none" w:sz="0" w:space="0" w:color="auto"/>
        <w:bottom w:val="none" w:sz="0" w:space="0" w:color="auto"/>
        <w:right w:val="none" w:sz="0" w:space="0" w:color="auto"/>
      </w:divBdr>
    </w:div>
    <w:div w:id="1269311564">
      <w:bodyDiv w:val="1"/>
      <w:marLeft w:val="0"/>
      <w:marRight w:val="0"/>
      <w:marTop w:val="0"/>
      <w:marBottom w:val="0"/>
      <w:divBdr>
        <w:top w:val="none" w:sz="0" w:space="0" w:color="auto"/>
        <w:left w:val="none" w:sz="0" w:space="0" w:color="auto"/>
        <w:bottom w:val="none" w:sz="0" w:space="0" w:color="auto"/>
        <w:right w:val="none" w:sz="0" w:space="0" w:color="auto"/>
      </w:divBdr>
    </w:div>
    <w:div w:id="1381637140">
      <w:bodyDiv w:val="1"/>
      <w:marLeft w:val="0"/>
      <w:marRight w:val="0"/>
      <w:marTop w:val="0"/>
      <w:marBottom w:val="0"/>
      <w:divBdr>
        <w:top w:val="none" w:sz="0" w:space="0" w:color="auto"/>
        <w:left w:val="none" w:sz="0" w:space="0" w:color="auto"/>
        <w:bottom w:val="none" w:sz="0" w:space="0" w:color="auto"/>
        <w:right w:val="none" w:sz="0" w:space="0" w:color="auto"/>
      </w:divBdr>
    </w:div>
    <w:div w:id="1480031262">
      <w:bodyDiv w:val="1"/>
      <w:marLeft w:val="0"/>
      <w:marRight w:val="0"/>
      <w:marTop w:val="0"/>
      <w:marBottom w:val="0"/>
      <w:divBdr>
        <w:top w:val="none" w:sz="0" w:space="0" w:color="auto"/>
        <w:left w:val="none" w:sz="0" w:space="0" w:color="auto"/>
        <w:bottom w:val="none" w:sz="0" w:space="0" w:color="auto"/>
        <w:right w:val="none" w:sz="0" w:space="0" w:color="auto"/>
      </w:divBdr>
    </w:div>
    <w:div w:id="1487164260">
      <w:bodyDiv w:val="1"/>
      <w:marLeft w:val="0"/>
      <w:marRight w:val="0"/>
      <w:marTop w:val="0"/>
      <w:marBottom w:val="0"/>
      <w:divBdr>
        <w:top w:val="none" w:sz="0" w:space="0" w:color="auto"/>
        <w:left w:val="none" w:sz="0" w:space="0" w:color="auto"/>
        <w:bottom w:val="none" w:sz="0" w:space="0" w:color="auto"/>
        <w:right w:val="none" w:sz="0" w:space="0" w:color="auto"/>
      </w:divBdr>
    </w:div>
    <w:div w:id="1491362247">
      <w:bodyDiv w:val="1"/>
      <w:marLeft w:val="0"/>
      <w:marRight w:val="0"/>
      <w:marTop w:val="0"/>
      <w:marBottom w:val="0"/>
      <w:divBdr>
        <w:top w:val="none" w:sz="0" w:space="0" w:color="auto"/>
        <w:left w:val="none" w:sz="0" w:space="0" w:color="auto"/>
        <w:bottom w:val="none" w:sz="0" w:space="0" w:color="auto"/>
        <w:right w:val="none" w:sz="0" w:space="0" w:color="auto"/>
      </w:divBdr>
    </w:div>
    <w:div w:id="1563059746">
      <w:bodyDiv w:val="1"/>
      <w:marLeft w:val="0"/>
      <w:marRight w:val="0"/>
      <w:marTop w:val="0"/>
      <w:marBottom w:val="0"/>
      <w:divBdr>
        <w:top w:val="none" w:sz="0" w:space="0" w:color="auto"/>
        <w:left w:val="none" w:sz="0" w:space="0" w:color="auto"/>
        <w:bottom w:val="none" w:sz="0" w:space="0" w:color="auto"/>
        <w:right w:val="none" w:sz="0" w:space="0" w:color="auto"/>
      </w:divBdr>
    </w:div>
    <w:div w:id="206054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primarycare.eoe@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health.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0" ma:contentTypeDescription="Create a new document." ma:contentTypeScope="" ma:versionID="69fb1fbc692d554fa4ffb2d80f9a7b47">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ef88be0ebda3c661fc42df6c664b6c2f"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rstName" minOccurs="0"/>
                <xsd:element ref="ns3:LastName" minOccurs="0"/>
                <xsd:element ref="ns3:Nametobedisplayedoncertificate" minOccurs="0"/>
                <xsd:element ref="ns3:Emailaddresstosendcertificat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FirstName" ma:index="25" nillable="true" ma:displayName="First Name" ma:format="Dropdown" ma:internalName="FirstName">
      <xsd:simpleType>
        <xsd:restriction base="dms:Text">
          <xsd:maxLength value="255"/>
        </xsd:restriction>
      </xsd:simpleType>
    </xsd:element>
    <xsd:element name="LastName" ma:index="26" nillable="true" ma:displayName="Last Name" ma:format="Dropdown" ma:internalName="LastName">
      <xsd:simpleType>
        <xsd:restriction base="dms:Text">
          <xsd:maxLength value="255"/>
        </xsd:restriction>
      </xsd:simpleType>
    </xsd:element>
    <xsd:element name="Nametobedisplayedoncertificate" ma:index="27" nillable="true" ma:displayName="Name to be displayed on certificate" ma:format="Dropdown" ma:internalName="Nametobedisplayedoncertificate">
      <xsd:simpleType>
        <xsd:restriction base="dms:Text">
          <xsd:maxLength value="255"/>
        </xsd:restriction>
      </xsd:simpleType>
    </xsd:element>
    <xsd:element name="Emailaddresstosendcertificateto" ma:index="28" nillable="true" ma:displayName="Email address to send certificate to" ma:format="Dropdown" ma:internalName="Emailaddresstosendcertificat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Nametobedisplayedoncertificate xmlns="03c90cbb-051c-40b7-9629-06d6b896820c" xsi:nil="true"/>
    <Emailaddresstosendcertificateto xmlns="03c90cbb-051c-40b7-9629-06d6b896820c" xsi:nil="true"/>
    <FirstName xmlns="03c90cbb-051c-40b7-9629-06d6b896820c" xsi:nil="true"/>
    <LastName xmlns="03c90cbb-051c-40b7-9629-06d6b896820c" xsi:nil="true"/>
  </documentManagement>
</p:properties>
</file>

<file path=customXml/itemProps1.xml><?xml version="1.0" encoding="utf-8"?>
<ds:datastoreItem xmlns:ds="http://schemas.openxmlformats.org/officeDocument/2006/customXml" ds:itemID="{757CDD22-0AF5-49F5-858C-90DE7BBAA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D346E-24B1-4D44-884D-35EEC99456F3}">
  <ds:schemaRefs>
    <ds:schemaRef ds:uri="http://schemas.microsoft.com/sharepoint/v3/contenttype/forms"/>
  </ds:schemaRefs>
</ds:datastoreItem>
</file>

<file path=customXml/itemProps3.xml><?xml version="1.0" encoding="utf-8"?>
<ds:datastoreItem xmlns:ds="http://schemas.openxmlformats.org/officeDocument/2006/customXml" ds:itemID="{CE19DEF4-4CA1-4148-9931-B62A89AAAD10}">
  <ds:schemaRefs>
    <ds:schemaRef ds:uri="http://schemas.openxmlformats.org/officeDocument/2006/bibliography"/>
  </ds:schemaRefs>
</ds:datastoreItem>
</file>

<file path=customXml/itemProps4.xml><?xml version="1.0" encoding="utf-8"?>
<ds:datastoreItem xmlns:ds="http://schemas.openxmlformats.org/officeDocument/2006/customXml" ds:itemID="{74FACA53-5FF0-483C-AC37-D739FFF05B8B}">
  <ds:schemaRefs>
    <ds:schemaRef ds:uri="http://purl.org/dc/dcmitype/"/>
    <ds:schemaRef ds:uri="http://purl.org/dc/elements/1.1/"/>
    <ds:schemaRef ds:uri="http://schemas.openxmlformats.org/package/2006/metadata/core-properties"/>
    <ds:schemaRef ds:uri="03c90cbb-051c-40b7-9629-06d6b896820c"/>
    <ds:schemaRef ds:uri="http://schemas.microsoft.com/office/2006/documentManagement/types"/>
    <ds:schemaRef ds:uri="http://schemas.microsoft.com/office/infopath/2007/PartnerControls"/>
    <ds:schemaRef ds:uri="6d6509e6-4d7e-486f-b328-5b88be5fb760"/>
    <ds:schemaRef ds:uri="http://purl.org/dc/terms/"/>
    <ds:schemaRef ds:uri="http://schemas.microsoft.com/sharepoint/v3"/>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WINCHESTER, Becca (NHS ENGLAND)</cp:lastModifiedBy>
  <cp:revision>2</cp:revision>
  <cp:lastPrinted>2021-06-30T13:43:00Z</cp:lastPrinted>
  <dcterms:created xsi:type="dcterms:W3CDTF">2025-05-20T14:59:00Z</dcterms:created>
  <dcterms:modified xsi:type="dcterms:W3CDTF">2025-05-20T14:59:00Z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MediaServiceImageTags">
    <vt:lpwstr/>
  </property>
  <property fmtid="{D5CDD505-2E9C-101B-9397-08002B2CF9AE}" pid="4" name="_ExtendedDescription">
    <vt:lpwstr/>
  </property>
</Properties>
</file>