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54BB8D" w14:textId="52D8F95C" w:rsidR="003B4684" w:rsidRDefault="00112E88">
      <w:r>
        <w:rPr>
          <w:noProof/>
        </w:rPr>
        <w:drawing>
          <wp:anchor distT="0" distB="0" distL="114300" distR="114300" simplePos="0" relativeHeight="251658240" behindDoc="0" locked="0" layoutInCell="1" allowOverlap="1" wp14:anchorId="68E31244" wp14:editId="6ADEB16D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9163050" cy="6010275"/>
            <wp:effectExtent l="0" t="0" r="0" b="9525"/>
            <wp:wrapSquare wrapText="bothSides"/>
            <wp:docPr id="1702148673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7674D455-E664-B5F4-9B33-A063E2F55EB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anchor>
        </w:drawing>
      </w:r>
    </w:p>
    <w:sectPr w:rsidR="003B4684" w:rsidSect="00112E88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E88"/>
    <w:rsid w:val="00112E88"/>
    <w:rsid w:val="003B4684"/>
    <w:rsid w:val="008B75C6"/>
    <w:rsid w:val="00CB5C32"/>
    <w:rsid w:val="00DB0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A6807"/>
  <w15:chartTrackingRefBased/>
  <w15:docId w15:val="{263F5CC6-EF00-480C-8AED-893F758FD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12E8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12E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12E8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12E8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12E8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12E8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12E8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12E8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12E8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12E8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12E8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12E8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12E8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12E8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12E8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12E8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12E8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12E8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12E8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12E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12E8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12E8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12E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12E8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12E8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12E8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12E8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12E8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12E8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Book2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GB"/>
              <a:t>No</a:t>
            </a:r>
            <a:r>
              <a:rPr lang="en-GB" baseline="0"/>
              <a:t> of First Time Approvals </a:t>
            </a:r>
          </a:p>
          <a:p>
            <a:pPr>
              <a:defRPr/>
            </a:pPr>
            <a:r>
              <a:rPr lang="en-GB" baseline="0"/>
              <a:t>October 2024 - February 2025</a:t>
            </a:r>
            <a:endParaRPr lang="en-GB"/>
          </a:p>
        </c:rich>
      </c:tx>
      <c:layout>
        <c:manualLayout>
          <c:xMode val="edge"/>
          <c:yMode val="edge"/>
          <c:x val="0.37301106072759616"/>
          <c:y val="1.056524035921817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Sheet1!$B$3</c:f>
              <c:strCache>
                <c:ptCount val="1"/>
                <c:pt idx="0">
                  <c:v>Tier 2a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Sheet1!$A$4:$A$10</c:f>
              <c:strCache>
                <c:ptCount val="7"/>
                <c:pt idx="0">
                  <c:v>Oct – 24</c:v>
                </c:pt>
                <c:pt idx="1">
                  <c:v>Oct – 24 (Exceptional, N&amp;W)</c:v>
                </c:pt>
                <c:pt idx="2">
                  <c:v>Nov – 24</c:v>
                </c:pt>
                <c:pt idx="3">
                  <c:v>Nov– 24 (Exceptional, MSE)</c:v>
                </c:pt>
                <c:pt idx="4">
                  <c:v>Dec – 24 (Exceptional, N&amp;W)</c:v>
                </c:pt>
                <c:pt idx="5">
                  <c:v>Dec – 24 (Exceptional, BLMK)</c:v>
                </c:pt>
                <c:pt idx="6">
                  <c:v>Jan-25</c:v>
                </c:pt>
              </c:strCache>
            </c:strRef>
          </c:cat>
          <c:val>
            <c:numRef>
              <c:f>Sheet1!$B$4:$B$10</c:f>
              <c:numCache>
                <c:formatCode>General</c:formatCode>
                <c:ptCount val="7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DFA-41EF-96BF-F7908F7B0F5A}"/>
            </c:ext>
          </c:extLst>
        </c:ser>
        <c:ser>
          <c:idx val="1"/>
          <c:order val="1"/>
          <c:tx>
            <c:strRef>
              <c:f>Sheet1!$C$3</c:f>
              <c:strCache>
                <c:ptCount val="1"/>
                <c:pt idx="0">
                  <c:v>Tier2b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Sheet1!$A$4:$A$10</c:f>
              <c:strCache>
                <c:ptCount val="7"/>
                <c:pt idx="0">
                  <c:v>Oct – 24</c:v>
                </c:pt>
                <c:pt idx="1">
                  <c:v>Oct – 24 (Exceptional, N&amp;W)</c:v>
                </c:pt>
                <c:pt idx="2">
                  <c:v>Nov – 24</c:v>
                </c:pt>
                <c:pt idx="3">
                  <c:v>Nov– 24 (Exceptional, MSE)</c:v>
                </c:pt>
                <c:pt idx="4">
                  <c:v>Dec – 24 (Exceptional, N&amp;W)</c:v>
                </c:pt>
                <c:pt idx="5">
                  <c:v>Dec – 24 (Exceptional, BLMK)</c:v>
                </c:pt>
                <c:pt idx="6">
                  <c:v>Jan-25</c:v>
                </c:pt>
              </c:strCache>
            </c:strRef>
          </c:cat>
          <c:val>
            <c:numRef>
              <c:f>Sheet1!$C$4:$C$10</c:f>
              <c:numCache>
                <c:formatCode>General</c:formatCode>
                <c:ptCount val="7"/>
                <c:pt idx="0">
                  <c:v>9</c:v>
                </c:pt>
                <c:pt idx="1">
                  <c:v>0</c:v>
                </c:pt>
                <c:pt idx="2">
                  <c:v>13</c:v>
                </c:pt>
                <c:pt idx="3">
                  <c:v>0</c:v>
                </c:pt>
                <c:pt idx="4">
                  <c:v>0</c:v>
                </c:pt>
                <c:pt idx="5">
                  <c:v>4</c:v>
                </c:pt>
                <c:pt idx="6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DFA-41EF-96BF-F7908F7B0F5A}"/>
            </c:ext>
          </c:extLst>
        </c:ser>
        <c:ser>
          <c:idx val="2"/>
          <c:order val="2"/>
          <c:tx>
            <c:strRef>
              <c:f>Sheet1!$D$3</c:f>
              <c:strCache>
                <c:ptCount val="1"/>
                <c:pt idx="0">
                  <c:v>Conversions (Tier 2 to 3)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Sheet1!$A$4:$A$10</c:f>
              <c:strCache>
                <c:ptCount val="7"/>
                <c:pt idx="0">
                  <c:v>Oct – 24</c:v>
                </c:pt>
                <c:pt idx="1">
                  <c:v>Oct – 24 (Exceptional, N&amp;W)</c:v>
                </c:pt>
                <c:pt idx="2">
                  <c:v>Nov – 24</c:v>
                </c:pt>
                <c:pt idx="3">
                  <c:v>Nov– 24 (Exceptional, MSE)</c:v>
                </c:pt>
                <c:pt idx="4">
                  <c:v>Dec – 24 (Exceptional, N&amp;W)</c:v>
                </c:pt>
                <c:pt idx="5">
                  <c:v>Dec – 24 (Exceptional, BLMK)</c:v>
                </c:pt>
                <c:pt idx="6">
                  <c:v>Jan-25</c:v>
                </c:pt>
              </c:strCache>
            </c:strRef>
          </c:cat>
          <c:val>
            <c:numRef>
              <c:f>Sheet1!$D$4:$D$10</c:f>
              <c:numCache>
                <c:formatCode>General</c:formatCode>
                <c:ptCount val="7"/>
                <c:pt idx="0">
                  <c:v>8</c:v>
                </c:pt>
                <c:pt idx="1">
                  <c:v>0</c:v>
                </c:pt>
                <c:pt idx="2">
                  <c:v>5</c:v>
                </c:pt>
                <c:pt idx="3">
                  <c:v>1</c:v>
                </c:pt>
                <c:pt idx="4">
                  <c:v>0</c:v>
                </c:pt>
                <c:pt idx="5">
                  <c:v>3</c:v>
                </c:pt>
                <c:pt idx="6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DFA-41EF-96BF-F7908F7B0F5A}"/>
            </c:ext>
          </c:extLst>
        </c:ser>
        <c:ser>
          <c:idx val="3"/>
          <c:order val="3"/>
          <c:tx>
            <c:strRef>
              <c:f>Sheet1!$E$3</c:f>
              <c:strCache>
                <c:ptCount val="1"/>
                <c:pt idx="0">
                  <c:v>Tier 3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Sheet1!$A$4:$A$10</c:f>
              <c:strCache>
                <c:ptCount val="7"/>
                <c:pt idx="0">
                  <c:v>Oct – 24</c:v>
                </c:pt>
                <c:pt idx="1">
                  <c:v>Oct – 24 (Exceptional, N&amp;W)</c:v>
                </c:pt>
                <c:pt idx="2">
                  <c:v>Nov – 24</c:v>
                </c:pt>
                <c:pt idx="3">
                  <c:v>Nov– 24 (Exceptional, MSE)</c:v>
                </c:pt>
                <c:pt idx="4">
                  <c:v>Dec – 24 (Exceptional, N&amp;W)</c:v>
                </c:pt>
                <c:pt idx="5">
                  <c:v>Dec – 24 (Exceptional, BLMK)</c:v>
                </c:pt>
                <c:pt idx="6">
                  <c:v>Jan-25</c:v>
                </c:pt>
              </c:strCache>
            </c:strRef>
          </c:cat>
          <c:val>
            <c:numRef>
              <c:f>Sheet1!$E$4:$E$10</c:f>
              <c:numCache>
                <c:formatCode>General</c:formatCode>
                <c:ptCount val="7"/>
                <c:pt idx="0">
                  <c:v>38</c:v>
                </c:pt>
                <c:pt idx="1">
                  <c:v>2</c:v>
                </c:pt>
                <c:pt idx="2">
                  <c:v>42</c:v>
                </c:pt>
                <c:pt idx="3">
                  <c:v>0</c:v>
                </c:pt>
                <c:pt idx="4">
                  <c:v>1</c:v>
                </c:pt>
                <c:pt idx="5">
                  <c:v>15</c:v>
                </c:pt>
                <c:pt idx="6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DDFA-41EF-96BF-F7908F7B0F5A}"/>
            </c:ext>
          </c:extLst>
        </c:ser>
        <c:ser>
          <c:idx val="4"/>
          <c:order val="4"/>
          <c:tx>
            <c:strRef>
              <c:f>Sheet1!$F$3</c:f>
              <c:strCache>
                <c:ptCount val="1"/>
                <c:pt idx="0">
                  <c:v>Practice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cat>
            <c:strRef>
              <c:f>Sheet1!$A$4:$A$10</c:f>
              <c:strCache>
                <c:ptCount val="7"/>
                <c:pt idx="0">
                  <c:v>Oct – 24</c:v>
                </c:pt>
                <c:pt idx="1">
                  <c:v>Oct – 24 (Exceptional, N&amp;W)</c:v>
                </c:pt>
                <c:pt idx="2">
                  <c:v>Nov – 24</c:v>
                </c:pt>
                <c:pt idx="3">
                  <c:v>Nov– 24 (Exceptional, MSE)</c:v>
                </c:pt>
                <c:pt idx="4">
                  <c:v>Dec – 24 (Exceptional, N&amp;W)</c:v>
                </c:pt>
                <c:pt idx="5">
                  <c:v>Dec – 24 (Exceptional, BLMK)</c:v>
                </c:pt>
                <c:pt idx="6">
                  <c:v>Jan-25</c:v>
                </c:pt>
              </c:strCache>
            </c:strRef>
          </c:cat>
          <c:val>
            <c:numRef>
              <c:f>Sheet1!$F$4:$F$10</c:f>
              <c:numCache>
                <c:formatCode>General</c:formatCode>
                <c:ptCount val="7"/>
                <c:pt idx="0">
                  <c:v>5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DDFA-41EF-96BF-F7908F7B0F5A}"/>
            </c:ext>
          </c:extLst>
        </c:ser>
        <c:ser>
          <c:idx val="5"/>
          <c:order val="5"/>
          <c:tx>
            <c:strRef>
              <c:f>Sheet1!$G$3</c:f>
              <c:strCache>
                <c:ptCount val="1"/>
                <c:pt idx="0">
                  <c:v>PCN</c:v>
                </c:pt>
              </c:strCache>
            </c:strRef>
          </c:tx>
          <c:spPr>
            <a:solidFill>
              <a:schemeClr val="accent6"/>
            </a:solidFill>
            <a:ln>
              <a:noFill/>
            </a:ln>
            <a:effectLst/>
          </c:spPr>
          <c:invertIfNegative val="0"/>
          <c:cat>
            <c:strRef>
              <c:f>Sheet1!$A$4:$A$10</c:f>
              <c:strCache>
                <c:ptCount val="7"/>
                <c:pt idx="0">
                  <c:v>Oct – 24</c:v>
                </c:pt>
                <c:pt idx="1">
                  <c:v>Oct – 24 (Exceptional, N&amp;W)</c:v>
                </c:pt>
                <c:pt idx="2">
                  <c:v>Nov – 24</c:v>
                </c:pt>
                <c:pt idx="3">
                  <c:v>Nov– 24 (Exceptional, MSE)</c:v>
                </c:pt>
                <c:pt idx="4">
                  <c:v>Dec – 24 (Exceptional, N&amp;W)</c:v>
                </c:pt>
                <c:pt idx="5">
                  <c:v>Dec – 24 (Exceptional, BLMK)</c:v>
                </c:pt>
                <c:pt idx="6">
                  <c:v>Jan-25</c:v>
                </c:pt>
              </c:strCache>
            </c:strRef>
          </c:cat>
          <c:val>
            <c:numRef>
              <c:f>Sheet1!$G$4:$G$10</c:f>
              <c:numCache>
                <c:formatCode>General</c:formatCode>
                <c:ptCount val="7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DDFA-41EF-96BF-F7908F7B0F5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398467408"/>
        <c:axId val="398470288"/>
      </c:barChart>
      <c:catAx>
        <c:axId val="39846740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98470288"/>
        <c:crosses val="autoZero"/>
        <c:auto val="1"/>
        <c:lblAlgn val="ctr"/>
        <c:lblOffset val="100"/>
        <c:noMultiLvlLbl val="0"/>
      </c:catAx>
      <c:valAx>
        <c:axId val="398470288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9846740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NHS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HILLS, Lauren (NHS ENGLAND - T1510)</dc:creator>
  <cp:keywords/>
  <dc:description/>
  <cp:lastModifiedBy>HILLS, Lauren (NHS ENGLAND - T1510)</cp:lastModifiedBy>
  <cp:revision>1</cp:revision>
  <dcterms:created xsi:type="dcterms:W3CDTF">2025-02-06T10:07:00Z</dcterms:created>
  <dcterms:modified xsi:type="dcterms:W3CDTF">2025-02-06T10:07:00Z</dcterms:modified>
</cp:coreProperties>
</file>