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84011456"/>
        <w:docPartObj>
          <w:docPartGallery w:val="Cover Pages"/>
          <w:docPartUnique/>
        </w:docPartObj>
      </w:sdtPr>
      <w:sdtEndPr/>
      <w:sdtContent>
        <w:p w14:paraId="5C056F40" w14:textId="0A1ECF62" w:rsidR="00C37182" w:rsidRDefault="002A24ED">
          <w:r>
            <w:rPr>
              <w:noProof/>
              <w:lang w:eastAsia="en-GB"/>
            </w:rPr>
            <mc:AlternateContent>
              <mc:Choice Requires="wps">
                <w:drawing>
                  <wp:anchor distT="0" distB="0" distL="114300" distR="114300" simplePos="0" relativeHeight="251659264" behindDoc="0" locked="0" layoutInCell="1" allowOverlap="1" wp14:anchorId="0240D635" wp14:editId="438EDDC7">
                    <wp:simplePos x="0" y="0"/>
                    <wp:positionH relativeFrom="page">
                      <wp:posOffset>159297</wp:posOffset>
                    </wp:positionH>
                    <wp:positionV relativeFrom="page">
                      <wp:posOffset>569595</wp:posOffset>
                    </wp:positionV>
                    <wp:extent cx="6725285" cy="3088005"/>
                    <wp:effectExtent l="0" t="0" r="5715" b="10795"/>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3088005"/>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583978290"/>
                                  <w:dataBinding w:prefixMappings="xmlns:ns0='http://purl.org/dc/elements/1.1/' xmlns:ns1='http://schemas.openxmlformats.org/package/2006/metadata/core-properties' " w:xpath="/ns1:coreProperties[1]/ns0:title[1]" w:storeItemID="{6C3C8BC8-F283-45AE-878A-BAB7291924A1}"/>
                                  <w:text/>
                                </w:sdtPr>
                                <w:sdtEndPr/>
                                <w:sdtContent>
                                  <w:p w14:paraId="5CB5606F" w14:textId="77777777" w:rsidR="00F94CD8" w:rsidRDefault="00F94CD8">
                                    <w:pPr>
                                      <w:pStyle w:val="NoSpacing"/>
                                      <w:spacing w:after="900"/>
                                      <w:rPr>
                                        <w:rFonts w:asciiTheme="majorHAnsi" w:hAnsiTheme="majorHAnsi"/>
                                        <w:i/>
                                        <w:caps/>
                                        <w:color w:val="262626" w:themeColor="text1" w:themeTint="D9"/>
                                        <w:sz w:val="120"/>
                                        <w:szCs w:val="120"/>
                                      </w:rPr>
                                    </w:pPr>
                                    <w:r>
                                      <w:rPr>
                                        <w:rFonts w:asciiTheme="majorHAnsi" w:hAnsiTheme="majorHAnsi"/>
                                        <w:i/>
                                        <w:color w:val="262626" w:themeColor="text1" w:themeTint="D9"/>
                                        <w:sz w:val="120"/>
                                        <w:szCs w:val="120"/>
                                      </w:rPr>
                                      <w:t>Rough guide to placements 2016</w:t>
                                    </w:r>
                                  </w:p>
                                </w:sdtContent>
                              </w:sdt>
                              <w:sdt>
                                <w:sdtPr>
                                  <w:rPr>
                                    <w:color w:val="262626" w:themeColor="text1" w:themeTint="D9"/>
                                    <w:sz w:val="36"/>
                                    <w:szCs w:val="36"/>
                                  </w:rPr>
                                  <w:alias w:val="Subtitle"/>
                                  <w:tag w:val=""/>
                                  <w:id w:val="67547168"/>
                                  <w:dataBinding w:prefixMappings="xmlns:ns0='http://purl.org/dc/elements/1.1/' xmlns:ns1='http://schemas.openxmlformats.org/package/2006/metadata/core-properties' " w:xpath="/ns1:coreProperties[1]/ns0:subject[1]" w:storeItemID="{6C3C8BC8-F283-45AE-878A-BAB7291924A1}"/>
                                  <w:text/>
                                </w:sdtPr>
                                <w:sdtEndPr>
                                  <w:rPr>
                                    <w:i/>
                                  </w:rPr>
                                </w:sdtEndPr>
                                <w:sdtContent>
                                  <w:p w14:paraId="354176C4" w14:textId="77777777" w:rsidR="00F94CD8" w:rsidRDefault="00F94CD8">
                                    <w:pPr>
                                      <w:pStyle w:val="NoSpacing"/>
                                      <w:rPr>
                                        <w:i/>
                                        <w:color w:val="262626" w:themeColor="text1" w:themeTint="D9"/>
                                        <w:sz w:val="36"/>
                                        <w:szCs w:val="36"/>
                                      </w:rPr>
                                    </w:pPr>
                                    <w:r>
                                      <w:rPr>
                                        <w:color w:val="262626" w:themeColor="text1" w:themeTint="D9"/>
                                        <w:sz w:val="36"/>
                                        <w:szCs w:val="36"/>
                                      </w:rPr>
                                      <w:t>A guide to public health placements for specialty health registrars in the East of England</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xmlns:w15="http://schemas.microsoft.com/office/word/2012/wordml">
                <w:pict>
                  <v:shapetype w14:anchorId="0240D635" id="_x0000_t202" coordsize="21600,21600" o:spt="202" path="m,l,21600r21600,l21600,xe">
                    <v:stroke joinstyle="miter"/>
                    <v:path gradientshapeok="t" o:connecttype="rect"/>
                  </v:shapetype>
                  <v:shape id="Text Box 38" o:spid="_x0000_s1026" type="#_x0000_t202" alt="Title: Title and subtitle" style="position:absolute;margin-left:12.55pt;margin-top:44.85pt;width:529.55pt;height:243.1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&#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583978290"/>
                            <w:dataBinding w:prefixMappings="xmlns:ns0='http://purl.org/dc/elements/1.1/' xmlns:ns1='http://schemas.openxmlformats.org/package/2006/metadata/core-properties' " w:xpath="/ns1:coreProperties[1]/ns0:title[1]" w:storeItemID="{6C3C8BC8-F283-45AE-878A-BAB7291924A1}"/>
                            <w15:appearance w15:val="hidden"/>
                            <w:text/>
                          </w:sdtPr>
                          <w:sdtContent>
                            <w:p w14:paraId="5CB5606F" w14:textId="77777777" w:rsidR="00F94CD8" w:rsidRDefault="00F94CD8">
                              <w:pPr>
                                <w:pStyle w:val="NoSpacing"/>
                                <w:spacing w:after="900"/>
                                <w:rPr>
                                  <w:rFonts w:asciiTheme="majorHAnsi" w:hAnsiTheme="majorHAnsi"/>
                                  <w:i/>
                                  <w:caps/>
                                  <w:color w:val="262626" w:themeColor="text1" w:themeTint="D9"/>
                                  <w:sz w:val="120"/>
                                  <w:szCs w:val="120"/>
                                </w:rPr>
                              </w:pPr>
                              <w:r>
                                <w:rPr>
                                  <w:rFonts w:asciiTheme="majorHAnsi" w:hAnsiTheme="majorHAnsi"/>
                                  <w:i/>
                                  <w:color w:val="262626" w:themeColor="text1" w:themeTint="D9"/>
                                  <w:sz w:val="120"/>
                                  <w:szCs w:val="120"/>
                                </w:rPr>
                                <w:t>Rough guide to placements 2016</w:t>
                              </w:r>
                            </w:p>
                          </w:sdtContent>
                        </w:sdt>
                        <w:sdt>
                          <w:sdtPr>
                            <w:rPr>
                              <w:color w:val="262626" w:themeColor="text1" w:themeTint="D9"/>
                              <w:sz w:val="36"/>
                              <w:szCs w:val="36"/>
                            </w:rPr>
                            <w:alias w:val="Subtitle"/>
                            <w:tag w:val=""/>
                            <w:id w:val="67547168"/>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54176C4" w14:textId="77777777" w:rsidR="00F94CD8" w:rsidRDefault="00F94CD8">
                              <w:pPr>
                                <w:pStyle w:val="NoSpacing"/>
                                <w:rPr>
                                  <w:i/>
                                  <w:color w:val="262626" w:themeColor="text1" w:themeTint="D9"/>
                                  <w:sz w:val="36"/>
                                  <w:szCs w:val="36"/>
                                </w:rPr>
                              </w:pPr>
                              <w:r>
                                <w:rPr>
                                  <w:color w:val="262626" w:themeColor="text1" w:themeTint="D9"/>
                                  <w:sz w:val="36"/>
                                  <w:szCs w:val="36"/>
                                </w:rPr>
                                <w:t>A guide to public health placements for specialty health registrars in the East of England</w:t>
                              </w:r>
                            </w:p>
                          </w:sdtContent>
                        </w:sdt>
                      </w:txbxContent>
                    </v:textbox>
                    <w10:wrap anchorx="page" anchory="page"/>
                  </v:shape>
                </w:pict>
              </mc:Fallback>
            </mc:AlternateContent>
          </w:r>
        </w:p>
        <w:p w14:paraId="5789C835" w14:textId="3C0CA44A" w:rsidR="00C37182" w:rsidRDefault="000C6282">
          <w:r>
            <w:rPr>
              <w:noProof/>
              <w:lang w:eastAsia="en-GB"/>
            </w:rPr>
            <mc:AlternateContent>
              <mc:Choice Requires="wps">
                <w:drawing>
                  <wp:anchor distT="0" distB="0" distL="114300" distR="114300" simplePos="0" relativeHeight="251661312" behindDoc="0" locked="0" layoutInCell="1" allowOverlap="1" wp14:anchorId="0CD67996" wp14:editId="431745D9">
                    <wp:simplePos x="0" y="0"/>
                    <wp:positionH relativeFrom="page">
                      <wp:posOffset>165560</wp:posOffset>
                    </wp:positionH>
                    <wp:positionV relativeFrom="page">
                      <wp:posOffset>6978781</wp:posOffset>
                    </wp:positionV>
                    <wp:extent cx="5534025" cy="2724912"/>
                    <wp:effectExtent l="0" t="0" r="5715"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926950041"/>
                                  <w:dataBinding w:prefixMappings="xmlns:ns0='http://purl.org/dc/elements/1.1/' xmlns:ns1='http://schemas.openxmlformats.org/package/2006/metadata/core-properties' " w:xpath="/ns1:coreProperties[1]/ns0:creator[1]" w:storeItemID="{6C3C8BC8-F283-45AE-878A-BAB7291924A1}"/>
                                  <w:text/>
                                </w:sdtPr>
                                <w:sdtEndPr/>
                                <w:sdtContent>
                                  <w:p w14:paraId="3CCB04D7" w14:textId="53062FB9" w:rsidR="00F94CD8" w:rsidRPr="000C6282" w:rsidRDefault="00F94CD8" w:rsidP="000C6282">
                                    <w:pPr>
                                      <w:pStyle w:val="NoSpacing"/>
                                      <w:spacing w:after="480"/>
                                      <w:rPr>
                                        <w:i/>
                                        <w:color w:val="262626" w:themeColor="text1" w:themeTint="D9"/>
                                        <w:sz w:val="32"/>
                                        <w:szCs w:val="32"/>
                                      </w:rPr>
                                    </w:pPr>
                                    <w:r>
                                      <w:rPr>
                                        <w:i/>
                                        <w:color w:val="262626" w:themeColor="text1" w:themeTint="D9"/>
                                        <w:sz w:val="32"/>
                                        <w:szCs w:val="32"/>
                                      </w:rPr>
                                      <w:t>Rachel Bath and Constance Wou</w:t>
                                    </w:r>
                                  </w:p>
                                </w:sdtContent>
                              </w:sdt>
                              <w:p w14:paraId="2F61B2C9" w14:textId="77777777" w:rsidR="00F94CD8" w:rsidRDefault="00F94CD8">
                                <w:pPr>
                                  <w:pStyle w:val="NoSpacing"/>
                                  <w:rPr>
                                    <w:i/>
                                    <w:color w:val="262626" w:themeColor="text1" w:themeTint="D9"/>
                                    <w:sz w:val="26"/>
                                    <w:szCs w:val="26"/>
                                  </w:rPr>
                                </w:pPr>
                              </w:p>
                              <w:p w14:paraId="78D1C245" w14:textId="77777777" w:rsidR="00F94CD8" w:rsidRDefault="00F94CD8">
                                <w:pPr>
                                  <w:pStyle w:val="NoSpacing"/>
                                  <w:rPr>
                                    <w:i/>
                                    <w:color w:val="262626" w:themeColor="text1" w:themeTint="D9"/>
                                    <w:sz w:val="26"/>
                                    <w:szCs w:val="26"/>
                                  </w:rPr>
                                </w:pPr>
                                <w:r>
                                  <w:rPr>
                                    <w:i/>
                                    <w:color w:val="262626" w:themeColor="text1" w:themeTint="D9"/>
                                    <w:sz w:val="26"/>
                                    <w:szCs w:val="26"/>
                                  </w:rPr>
                                  <w:t>August 2016</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w15="http://schemas.microsoft.com/office/word/2012/wordml">
                <w:pict>
                  <v:shape w14:anchorId="0CD67996" id="Text Box 36" o:spid="_x0000_s1027" type="#_x0000_t202" alt="Title: Title and subtitle" style="position:absolute;margin-left:13.05pt;margin-top:549.5pt;width:435.75pt;height:214.55pt;z-index:251661312;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" filled="f" stroked="f" strokeweight=".5pt">
                    <v:textbox inset="93.6pt,7.2pt,0,1in">
                      <w:txbxContent>
                        <w:sdt>
                          <w:sdtPr>
                            <w:rPr>
                              <w:i/>
                              <w:color w:val="262626" w:themeColor="text1" w:themeTint="D9"/>
                              <w:sz w:val="32"/>
                              <w:szCs w:val="32"/>
                            </w:rPr>
                            <w:alias w:val="Author"/>
                            <w:tag w:val=""/>
                            <w:id w:val="-1926950041"/>
                            <w:dataBinding w:prefixMappings="xmlns:ns0='http://purl.org/dc/elements/1.1/' xmlns:ns1='http://schemas.openxmlformats.org/package/2006/metadata/core-properties' " w:xpath="/ns1:coreProperties[1]/ns0:creator[1]" w:storeItemID="{6C3C8BC8-F283-45AE-878A-BAB7291924A1}"/>
                            <w15:appearance w15:val="hidden"/>
                            <w:text/>
                          </w:sdtPr>
                          <w:sdtContent>
                            <w:p w14:paraId="3CCB04D7" w14:textId="53062FB9" w:rsidR="00F94CD8" w:rsidRPr="000C6282" w:rsidRDefault="00F94CD8" w:rsidP="000C6282">
                              <w:pPr>
                                <w:pStyle w:val="NoSpacing"/>
                                <w:spacing w:after="480"/>
                                <w:rPr>
                                  <w:i/>
                                  <w:color w:val="262626" w:themeColor="text1" w:themeTint="D9"/>
                                  <w:sz w:val="32"/>
                                  <w:szCs w:val="32"/>
                                </w:rPr>
                              </w:pPr>
                              <w:r>
                                <w:rPr>
                                  <w:i/>
                                  <w:color w:val="262626" w:themeColor="text1" w:themeTint="D9"/>
                                  <w:sz w:val="32"/>
                                  <w:szCs w:val="32"/>
                                </w:rPr>
                                <w:t>Rachel Bath and Constance Wou</w:t>
                              </w:r>
                            </w:p>
                          </w:sdtContent>
                        </w:sdt>
                        <w:p w14:paraId="2F61B2C9" w14:textId="77777777" w:rsidR="00F94CD8" w:rsidRDefault="00F94CD8">
                          <w:pPr>
                            <w:pStyle w:val="NoSpacing"/>
                            <w:rPr>
                              <w:i/>
                              <w:color w:val="262626" w:themeColor="text1" w:themeTint="D9"/>
                              <w:sz w:val="26"/>
                              <w:szCs w:val="26"/>
                            </w:rPr>
                          </w:pPr>
                        </w:p>
                        <w:p w14:paraId="78D1C245" w14:textId="77777777" w:rsidR="00F94CD8" w:rsidRDefault="00F94CD8">
                          <w:pPr>
                            <w:pStyle w:val="NoSpacing"/>
                            <w:rPr>
                              <w:i/>
                              <w:color w:val="262626" w:themeColor="text1" w:themeTint="D9"/>
                              <w:sz w:val="26"/>
                              <w:szCs w:val="26"/>
                            </w:rPr>
                          </w:pPr>
                          <w:r>
                            <w:rPr>
                              <w:i/>
                              <w:color w:val="262626" w:themeColor="text1" w:themeTint="D9"/>
                              <w:sz w:val="26"/>
                              <w:szCs w:val="26"/>
                            </w:rPr>
                            <w:t>August 2016</w:t>
                          </w: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FD66D76" wp14:editId="4C078CAA">
                    <wp:simplePos x="0" y="0"/>
                    <wp:positionH relativeFrom="column">
                      <wp:posOffset>779780</wp:posOffset>
                    </wp:positionH>
                    <wp:positionV relativeFrom="paragraph">
                      <wp:posOffset>7361424</wp:posOffset>
                    </wp:positionV>
                    <wp:extent cx="2514600" cy="6838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F0410E" w14:textId="5E10E4DA" w:rsidR="00F94CD8" w:rsidRPr="000C6282" w:rsidRDefault="00F94CD8">
                                <w:pPr>
                                  <w:rPr>
                                    <w:i/>
                                    <w:sz w:val="32"/>
                                    <w:szCs w:val="32"/>
                                  </w:rPr>
                                </w:pPr>
                                <w:r>
                                  <w:rPr>
                                    <w:i/>
                                    <w:sz w:val="32"/>
                                    <w:szCs w:val="32"/>
                                  </w:rPr>
                                  <w:t xml:space="preserve"> </w:t>
                                </w:r>
                                <w:r w:rsidRPr="000C6282">
                                  <w:rPr>
                                    <w:i/>
                                    <w:sz w:val="32"/>
                                    <w:szCs w:val="32"/>
                                  </w:rPr>
                                  <w:t>ST2s in Public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D66D76" id="Text Box 1" o:spid="_x0000_s1028" type="#_x0000_t202" style="position:absolute;margin-left:61.4pt;margin-top:579.65pt;width:198pt;height:5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" filled="f" stroked="f">
                    <v:textbox>
                      <w:txbxContent>
                        <w:p w14:paraId="71F0410E" w14:textId="5E10E4DA" w:rsidR="00F94CD8" w:rsidRPr="000C6282" w:rsidRDefault="00F94CD8">
                          <w:pPr>
                            <w:rPr>
                              <w:i/>
                              <w:sz w:val="32"/>
                              <w:szCs w:val="32"/>
                            </w:rPr>
                          </w:pPr>
                          <w:r>
                            <w:rPr>
                              <w:i/>
                              <w:sz w:val="32"/>
                              <w:szCs w:val="32"/>
                            </w:rPr>
                            <w:t xml:space="preserve"> </w:t>
                          </w:r>
                          <w:r w:rsidRPr="000C6282">
                            <w:rPr>
                              <w:i/>
                              <w:sz w:val="32"/>
                              <w:szCs w:val="32"/>
                            </w:rPr>
                            <w:t>ST2s in Public Health</w:t>
                          </w:r>
                        </w:p>
                      </w:txbxContent>
                    </v:textbox>
                    <w10:wrap type="square"/>
                  </v:shape>
                </w:pict>
              </mc:Fallback>
            </mc:AlternateContent>
          </w:r>
          <w:r w:rsidR="002A24ED">
            <w:rPr>
              <w:noProof/>
              <w:lang w:eastAsia="en-GB"/>
            </w:rPr>
            <mc:AlternateContent>
              <mc:Choice Requires="wps">
                <w:drawing>
                  <wp:anchor distT="0" distB="0" distL="114300" distR="114300" simplePos="0" relativeHeight="251660288" behindDoc="1" locked="0" layoutInCell="1" allowOverlap="1" wp14:anchorId="63080E43" wp14:editId="1A41C811">
                    <wp:simplePos x="0" y="0"/>
                    <wp:positionH relativeFrom="page">
                      <wp:posOffset>853725</wp:posOffset>
                    </wp:positionH>
                    <wp:positionV relativeFrom="page">
                      <wp:posOffset>684267</wp:posOffset>
                    </wp:positionV>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o="http://schemas.microsoft.com/office/mac/office/2008/main" xmlns:mv="urn:schemas-microsoft-com:mac:vml" xmlns:w15="http://schemas.microsoft.com/office/word/2012/wordml">
                <w:pict>
                  <v:line w14:anchorId="138BF3FD" id="Straight Connector 37" o:spid="_x0000_s1026" style="position:absolute;z-index:-251656192;visibility:visible;mso-wrap-style:square;mso-height-percent:795;mso-wrap-distance-left:9pt;mso-wrap-distance-top:0;mso-wrap-distance-right:9pt;mso-wrap-distance-bottom:0;mso-position-horizontal:absolute;mso-position-horizontal-relative:page;mso-position-vertical:absolute;mso-position-vertical-relative:page;mso-height-percent:795;mso-height-relative:page" from="67.2pt,53.9pt" to="67.2pt,1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" strokecolor="#272727 [2749]" strokeweight="2.25pt">
                    <v:stroke joinstyle="miter"/>
                    <w10:wrap anchorx="page" anchory="page"/>
                  </v:line>
                </w:pict>
              </mc:Fallback>
            </mc:AlternateContent>
          </w:r>
          <w:r w:rsidR="00C37182">
            <w:br w:type="page"/>
          </w:r>
        </w:p>
      </w:sdtContent>
    </w:sdt>
    <w:sdt>
      <w:sdtPr>
        <w:rPr>
          <w:rFonts w:asciiTheme="minorHAnsi" w:eastAsiaTheme="minorHAnsi" w:hAnsiTheme="minorHAnsi" w:cstheme="minorBidi"/>
          <w:b w:val="0"/>
          <w:bCs w:val="0"/>
          <w:color w:val="auto"/>
          <w:sz w:val="24"/>
          <w:szCs w:val="24"/>
          <w:lang w:val="en-GB"/>
        </w:rPr>
        <w:id w:val="1607547567"/>
        <w:docPartObj>
          <w:docPartGallery w:val="Table of Contents"/>
          <w:docPartUnique/>
        </w:docPartObj>
      </w:sdtPr>
      <w:sdtEndPr>
        <w:rPr>
          <w:noProof/>
        </w:rPr>
      </w:sdtEndPr>
      <w:sdtContent>
        <w:p w14:paraId="62338682" w14:textId="765181AF" w:rsidR="00B020FD" w:rsidRDefault="00B020FD">
          <w:pPr>
            <w:pStyle w:val="TOCHeading"/>
          </w:pPr>
          <w:r>
            <w:t>Table of Contents</w:t>
          </w:r>
        </w:p>
        <w:p w14:paraId="06752461" w14:textId="77777777" w:rsidR="0026274A" w:rsidRDefault="00B020FD">
          <w:pPr>
            <w:pStyle w:val="TOC1"/>
            <w:tabs>
              <w:tab w:val="right" w:leader="dot" w:pos="10450"/>
            </w:tabs>
            <w:rPr>
              <w:rFonts w:eastAsiaTheme="minorEastAsia"/>
              <w:b w:val="0"/>
              <w:bCs w:val="0"/>
              <w:noProof/>
              <w:sz w:val="22"/>
              <w:szCs w:val="22"/>
              <w:lang w:eastAsia="en-GB"/>
            </w:rPr>
          </w:pPr>
          <w:r>
            <w:rPr>
              <w:b w:val="0"/>
              <w:bCs w:val="0"/>
            </w:rPr>
            <w:fldChar w:fldCharType="begin"/>
          </w:r>
          <w:r>
            <w:instrText xml:space="preserve"> TOC \o "1-3" \h \z \u </w:instrText>
          </w:r>
          <w:r>
            <w:rPr>
              <w:b w:val="0"/>
              <w:bCs w:val="0"/>
            </w:rPr>
            <w:fldChar w:fldCharType="separate"/>
          </w:r>
          <w:hyperlink w:anchor="_Toc481477765" w:history="1">
            <w:r w:rsidR="0026274A" w:rsidRPr="00DA3213">
              <w:rPr>
                <w:rStyle w:val="Hyperlink"/>
                <w:noProof/>
              </w:rPr>
              <w:t>1. Local authority placements</w:t>
            </w:r>
            <w:r w:rsidR="0026274A">
              <w:rPr>
                <w:noProof/>
                <w:webHidden/>
              </w:rPr>
              <w:tab/>
            </w:r>
            <w:r w:rsidR="0026274A">
              <w:rPr>
                <w:noProof/>
                <w:webHidden/>
              </w:rPr>
              <w:fldChar w:fldCharType="begin"/>
            </w:r>
            <w:r w:rsidR="0026274A">
              <w:rPr>
                <w:noProof/>
                <w:webHidden/>
              </w:rPr>
              <w:instrText xml:space="preserve"> PAGEREF _Toc481477765 \h </w:instrText>
            </w:r>
            <w:r w:rsidR="0026274A">
              <w:rPr>
                <w:noProof/>
                <w:webHidden/>
              </w:rPr>
            </w:r>
            <w:r w:rsidR="0026274A">
              <w:rPr>
                <w:noProof/>
                <w:webHidden/>
              </w:rPr>
              <w:fldChar w:fldCharType="separate"/>
            </w:r>
            <w:r w:rsidR="0026274A">
              <w:rPr>
                <w:noProof/>
                <w:webHidden/>
              </w:rPr>
              <w:t>3</w:t>
            </w:r>
            <w:r w:rsidR="0026274A">
              <w:rPr>
                <w:noProof/>
                <w:webHidden/>
              </w:rPr>
              <w:fldChar w:fldCharType="end"/>
            </w:r>
          </w:hyperlink>
        </w:p>
        <w:p w14:paraId="57014A6B" w14:textId="77777777" w:rsidR="0026274A" w:rsidRDefault="00EC2DBC">
          <w:pPr>
            <w:pStyle w:val="TOC2"/>
            <w:tabs>
              <w:tab w:val="right" w:leader="dot" w:pos="10450"/>
            </w:tabs>
            <w:rPr>
              <w:rFonts w:eastAsiaTheme="minorEastAsia"/>
              <w:b w:val="0"/>
              <w:bCs w:val="0"/>
              <w:noProof/>
              <w:lang w:eastAsia="en-GB"/>
            </w:rPr>
          </w:pPr>
          <w:hyperlink w:anchor="_Toc481477766" w:history="1">
            <w:r w:rsidR="0026274A" w:rsidRPr="00DA3213">
              <w:rPr>
                <w:rStyle w:val="Hyperlink"/>
                <w:noProof/>
                <w:lang w:val="en-US"/>
              </w:rPr>
              <w:t>1.1 Bedford Borough Council and Central Bedfordshire Council Public Health</w:t>
            </w:r>
            <w:r w:rsidR="0026274A">
              <w:rPr>
                <w:noProof/>
                <w:webHidden/>
              </w:rPr>
              <w:tab/>
            </w:r>
            <w:r w:rsidR="0026274A">
              <w:rPr>
                <w:noProof/>
                <w:webHidden/>
              </w:rPr>
              <w:fldChar w:fldCharType="begin"/>
            </w:r>
            <w:r w:rsidR="0026274A">
              <w:rPr>
                <w:noProof/>
                <w:webHidden/>
              </w:rPr>
              <w:instrText xml:space="preserve"> PAGEREF _Toc481477766 \h </w:instrText>
            </w:r>
            <w:r w:rsidR="0026274A">
              <w:rPr>
                <w:noProof/>
                <w:webHidden/>
              </w:rPr>
            </w:r>
            <w:r w:rsidR="0026274A">
              <w:rPr>
                <w:noProof/>
                <w:webHidden/>
              </w:rPr>
              <w:fldChar w:fldCharType="separate"/>
            </w:r>
            <w:r w:rsidR="0026274A">
              <w:rPr>
                <w:noProof/>
                <w:webHidden/>
              </w:rPr>
              <w:t>3</w:t>
            </w:r>
            <w:r w:rsidR="0026274A">
              <w:rPr>
                <w:noProof/>
                <w:webHidden/>
              </w:rPr>
              <w:fldChar w:fldCharType="end"/>
            </w:r>
          </w:hyperlink>
        </w:p>
        <w:p w14:paraId="6790D903" w14:textId="77777777" w:rsidR="0026274A" w:rsidRDefault="00EC2DBC">
          <w:pPr>
            <w:pStyle w:val="TOC2"/>
            <w:tabs>
              <w:tab w:val="right" w:leader="dot" w:pos="10450"/>
            </w:tabs>
            <w:rPr>
              <w:rFonts w:eastAsiaTheme="minorEastAsia"/>
              <w:b w:val="0"/>
              <w:bCs w:val="0"/>
              <w:noProof/>
              <w:lang w:eastAsia="en-GB"/>
            </w:rPr>
          </w:pPr>
          <w:hyperlink w:anchor="_Toc481477767" w:history="1">
            <w:r w:rsidR="0026274A" w:rsidRPr="00DA3213">
              <w:rPr>
                <w:rStyle w:val="Hyperlink"/>
                <w:noProof/>
                <w:lang w:val="en-US"/>
              </w:rPr>
              <w:t>1.2 Cambridgeshire County Council</w:t>
            </w:r>
            <w:r w:rsidR="0026274A">
              <w:rPr>
                <w:noProof/>
                <w:webHidden/>
              </w:rPr>
              <w:tab/>
            </w:r>
            <w:r w:rsidR="0026274A">
              <w:rPr>
                <w:noProof/>
                <w:webHidden/>
              </w:rPr>
              <w:fldChar w:fldCharType="begin"/>
            </w:r>
            <w:r w:rsidR="0026274A">
              <w:rPr>
                <w:noProof/>
                <w:webHidden/>
              </w:rPr>
              <w:instrText xml:space="preserve"> PAGEREF _Toc481477767 \h </w:instrText>
            </w:r>
            <w:r w:rsidR="0026274A">
              <w:rPr>
                <w:noProof/>
                <w:webHidden/>
              </w:rPr>
            </w:r>
            <w:r w:rsidR="0026274A">
              <w:rPr>
                <w:noProof/>
                <w:webHidden/>
              </w:rPr>
              <w:fldChar w:fldCharType="separate"/>
            </w:r>
            <w:r w:rsidR="0026274A">
              <w:rPr>
                <w:noProof/>
                <w:webHidden/>
              </w:rPr>
              <w:t>6</w:t>
            </w:r>
            <w:r w:rsidR="0026274A">
              <w:rPr>
                <w:noProof/>
                <w:webHidden/>
              </w:rPr>
              <w:fldChar w:fldCharType="end"/>
            </w:r>
          </w:hyperlink>
        </w:p>
        <w:p w14:paraId="3AE248BE" w14:textId="77777777" w:rsidR="0026274A" w:rsidRDefault="00EC2DBC">
          <w:pPr>
            <w:pStyle w:val="TOC2"/>
            <w:tabs>
              <w:tab w:val="right" w:leader="dot" w:pos="10450"/>
            </w:tabs>
            <w:rPr>
              <w:rFonts w:eastAsiaTheme="minorEastAsia"/>
              <w:b w:val="0"/>
              <w:bCs w:val="0"/>
              <w:noProof/>
              <w:lang w:eastAsia="en-GB"/>
            </w:rPr>
          </w:pPr>
          <w:hyperlink w:anchor="_Toc481477768" w:history="1">
            <w:r w:rsidR="0026274A" w:rsidRPr="00DA3213">
              <w:rPr>
                <w:rStyle w:val="Hyperlink"/>
                <w:noProof/>
                <w:lang w:val="en-US"/>
              </w:rPr>
              <w:t>1.3 Essex County Council</w:t>
            </w:r>
            <w:r w:rsidR="0026274A">
              <w:rPr>
                <w:noProof/>
                <w:webHidden/>
              </w:rPr>
              <w:tab/>
            </w:r>
            <w:r w:rsidR="0026274A">
              <w:rPr>
                <w:noProof/>
                <w:webHidden/>
              </w:rPr>
              <w:fldChar w:fldCharType="begin"/>
            </w:r>
            <w:r w:rsidR="0026274A">
              <w:rPr>
                <w:noProof/>
                <w:webHidden/>
              </w:rPr>
              <w:instrText xml:space="preserve"> PAGEREF _Toc481477768 \h </w:instrText>
            </w:r>
            <w:r w:rsidR="0026274A">
              <w:rPr>
                <w:noProof/>
                <w:webHidden/>
              </w:rPr>
            </w:r>
            <w:r w:rsidR="0026274A">
              <w:rPr>
                <w:noProof/>
                <w:webHidden/>
              </w:rPr>
              <w:fldChar w:fldCharType="separate"/>
            </w:r>
            <w:r w:rsidR="0026274A">
              <w:rPr>
                <w:noProof/>
                <w:webHidden/>
              </w:rPr>
              <w:t>7</w:t>
            </w:r>
            <w:r w:rsidR="0026274A">
              <w:rPr>
                <w:noProof/>
                <w:webHidden/>
              </w:rPr>
              <w:fldChar w:fldCharType="end"/>
            </w:r>
          </w:hyperlink>
        </w:p>
        <w:p w14:paraId="160D7625" w14:textId="77777777" w:rsidR="0026274A" w:rsidRDefault="00EC2DBC">
          <w:pPr>
            <w:pStyle w:val="TOC2"/>
            <w:tabs>
              <w:tab w:val="right" w:leader="dot" w:pos="10450"/>
            </w:tabs>
            <w:rPr>
              <w:rFonts w:eastAsiaTheme="minorEastAsia"/>
              <w:b w:val="0"/>
              <w:bCs w:val="0"/>
              <w:noProof/>
              <w:lang w:eastAsia="en-GB"/>
            </w:rPr>
          </w:pPr>
          <w:hyperlink w:anchor="_Toc481477769" w:history="1">
            <w:r w:rsidR="0026274A" w:rsidRPr="00DA3213">
              <w:rPr>
                <w:rStyle w:val="Hyperlink"/>
                <w:noProof/>
                <w:lang w:val="en-US"/>
              </w:rPr>
              <w:t>1.4 Hertfordshire County Council</w:t>
            </w:r>
            <w:r w:rsidR="0026274A">
              <w:rPr>
                <w:noProof/>
                <w:webHidden/>
              </w:rPr>
              <w:tab/>
            </w:r>
            <w:r w:rsidR="0026274A">
              <w:rPr>
                <w:noProof/>
                <w:webHidden/>
              </w:rPr>
              <w:fldChar w:fldCharType="begin"/>
            </w:r>
            <w:r w:rsidR="0026274A">
              <w:rPr>
                <w:noProof/>
                <w:webHidden/>
              </w:rPr>
              <w:instrText xml:space="preserve"> PAGEREF _Toc481477769 \h </w:instrText>
            </w:r>
            <w:r w:rsidR="0026274A">
              <w:rPr>
                <w:noProof/>
                <w:webHidden/>
              </w:rPr>
            </w:r>
            <w:r w:rsidR="0026274A">
              <w:rPr>
                <w:noProof/>
                <w:webHidden/>
              </w:rPr>
              <w:fldChar w:fldCharType="separate"/>
            </w:r>
            <w:r w:rsidR="0026274A">
              <w:rPr>
                <w:noProof/>
                <w:webHidden/>
              </w:rPr>
              <w:t>9</w:t>
            </w:r>
            <w:r w:rsidR="0026274A">
              <w:rPr>
                <w:noProof/>
                <w:webHidden/>
              </w:rPr>
              <w:fldChar w:fldCharType="end"/>
            </w:r>
          </w:hyperlink>
        </w:p>
        <w:p w14:paraId="1D7A2A1B" w14:textId="77777777" w:rsidR="0026274A" w:rsidRDefault="00EC2DBC">
          <w:pPr>
            <w:pStyle w:val="TOC2"/>
            <w:tabs>
              <w:tab w:val="right" w:leader="dot" w:pos="10450"/>
            </w:tabs>
            <w:rPr>
              <w:rFonts w:eastAsiaTheme="minorEastAsia"/>
              <w:b w:val="0"/>
              <w:bCs w:val="0"/>
              <w:noProof/>
              <w:lang w:eastAsia="en-GB"/>
            </w:rPr>
          </w:pPr>
          <w:hyperlink w:anchor="_Toc481477770" w:history="1">
            <w:r w:rsidR="0026274A" w:rsidRPr="00DA3213">
              <w:rPr>
                <w:rStyle w:val="Hyperlink"/>
                <w:noProof/>
              </w:rPr>
              <w:t>1.5 Luton Borough Council</w:t>
            </w:r>
            <w:r w:rsidR="0026274A">
              <w:rPr>
                <w:noProof/>
                <w:webHidden/>
              </w:rPr>
              <w:tab/>
            </w:r>
            <w:r w:rsidR="0026274A">
              <w:rPr>
                <w:noProof/>
                <w:webHidden/>
              </w:rPr>
              <w:fldChar w:fldCharType="begin"/>
            </w:r>
            <w:r w:rsidR="0026274A">
              <w:rPr>
                <w:noProof/>
                <w:webHidden/>
              </w:rPr>
              <w:instrText xml:space="preserve"> PAGEREF _Toc481477770 \h </w:instrText>
            </w:r>
            <w:r w:rsidR="0026274A">
              <w:rPr>
                <w:noProof/>
                <w:webHidden/>
              </w:rPr>
            </w:r>
            <w:r w:rsidR="0026274A">
              <w:rPr>
                <w:noProof/>
                <w:webHidden/>
              </w:rPr>
              <w:fldChar w:fldCharType="separate"/>
            </w:r>
            <w:r w:rsidR="0026274A">
              <w:rPr>
                <w:noProof/>
                <w:webHidden/>
              </w:rPr>
              <w:t>11</w:t>
            </w:r>
            <w:r w:rsidR="0026274A">
              <w:rPr>
                <w:noProof/>
                <w:webHidden/>
              </w:rPr>
              <w:fldChar w:fldCharType="end"/>
            </w:r>
          </w:hyperlink>
        </w:p>
        <w:p w14:paraId="72AE1E47" w14:textId="77777777" w:rsidR="0026274A" w:rsidRDefault="00EC2DBC">
          <w:pPr>
            <w:pStyle w:val="TOC2"/>
            <w:tabs>
              <w:tab w:val="right" w:leader="dot" w:pos="10450"/>
            </w:tabs>
            <w:rPr>
              <w:rFonts w:eastAsiaTheme="minorEastAsia"/>
              <w:b w:val="0"/>
              <w:bCs w:val="0"/>
              <w:noProof/>
              <w:lang w:eastAsia="en-GB"/>
            </w:rPr>
          </w:pPr>
          <w:hyperlink w:anchor="_Toc481477771" w:history="1">
            <w:r w:rsidR="0026274A" w:rsidRPr="00DA3213">
              <w:rPr>
                <w:rStyle w:val="Hyperlink"/>
                <w:noProof/>
              </w:rPr>
              <w:t>1.6 Norfolk County Council</w:t>
            </w:r>
            <w:r w:rsidR="0026274A">
              <w:rPr>
                <w:noProof/>
                <w:webHidden/>
              </w:rPr>
              <w:tab/>
            </w:r>
            <w:r w:rsidR="0026274A">
              <w:rPr>
                <w:noProof/>
                <w:webHidden/>
              </w:rPr>
              <w:fldChar w:fldCharType="begin"/>
            </w:r>
            <w:r w:rsidR="0026274A">
              <w:rPr>
                <w:noProof/>
                <w:webHidden/>
              </w:rPr>
              <w:instrText xml:space="preserve"> PAGEREF _Toc481477771 \h </w:instrText>
            </w:r>
            <w:r w:rsidR="0026274A">
              <w:rPr>
                <w:noProof/>
                <w:webHidden/>
              </w:rPr>
            </w:r>
            <w:r w:rsidR="0026274A">
              <w:rPr>
                <w:noProof/>
                <w:webHidden/>
              </w:rPr>
              <w:fldChar w:fldCharType="separate"/>
            </w:r>
            <w:r w:rsidR="0026274A">
              <w:rPr>
                <w:noProof/>
                <w:webHidden/>
              </w:rPr>
              <w:t>13</w:t>
            </w:r>
            <w:r w:rsidR="0026274A">
              <w:rPr>
                <w:noProof/>
                <w:webHidden/>
              </w:rPr>
              <w:fldChar w:fldCharType="end"/>
            </w:r>
          </w:hyperlink>
        </w:p>
        <w:p w14:paraId="1CCC8D25" w14:textId="77777777" w:rsidR="0026274A" w:rsidRDefault="00EC2DBC">
          <w:pPr>
            <w:pStyle w:val="TOC2"/>
            <w:tabs>
              <w:tab w:val="right" w:leader="dot" w:pos="10450"/>
            </w:tabs>
            <w:rPr>
              <w:rFonts w:eastAsiaTheme="minorEastAsia"/>
              <w:b w:val="0"/>
              <w:bCs w:val="0"/>
              <w:noProof/>
              <w:lang w:eastAsia="en-GB"/>
            </w:rPr>
          </w:pPr>
          <w:hyperlink w:anchor="_Toc481477772" w:history="1">
            <w:r w:rsidR="0026274A" w:rsidRPr="00DA3213">
              <w:rPr>
                <w:rStyle w:val="Hyperlink"/>
                <w:noProof/>
              </w:rPr>
              <w:t>1.7 Peterborough County Council</w:t>
            </w:r>
            <w:r w:rsidR="0026274A">
              <w:rPr>
                <w:noProof/>
                <w:webHidden/>
              </w:rPr>
              <w:tab/>
            </w:r>
            <w:r w:rsidR="0026274A">
              <w:rPr>
                <w:noProof/>
                <w:webHidden/>
              </w:rPr>
              <w:fldChar w:fldCharType="begin"/>
            </w:r>
            <w:r w:rsidR="0026274A">
              <w:rPr>
                <w:noProof/>
                <w:webHidden/>
              </w:rPr>
              <w:instrText xml:space="preserve"> PAGEREF _Toc481477772 \h </w:instrText>
            </w:r>
            <w:r w:rsidR="0026274A">
              <w:rPr>
                <w:noProof/>
                <w:webHidden/>
              </w:rPr>
            </w:r>
            <w:r w:rsidR="0026274A">
              <w:rPr>
                <w:noProof/>
                <w:webHidden/>
              </w:rPr>
              <w:fldChar w:fldCharType="separate"/>
            </w:r>
            <w:r w:rsidR="0026274A">
              <w:rPr>
                <w:noProof/>
                <w:webHidden/>
              </w:rPr>
              <w:t>15</w:t>
            </w:r>
            <w:r w:rsidR="0026274A">
              <w:rPr>
                <w:noProof/>
                <w:webHidden/>
              </w:rPr>
              <w:fldChar w:fldCharType="end"/>
            </w:r>
          </w:hyperlink>
        </w:p>
        <w:p w14:paraId="6E4F87F3" w14:textId="77777777" w:rsidR="0026274A" w:rsidRDefault="00EC2DBC">
          <w:pPr>
            <w:pStyle w:val="TOC2"/>
            <w:tabs>
              <w:tab w:val="right" w:leader="dot" w:pos="10450"/>
            </w:tabs>
            <w:rPr>
              <w:rFonts w:eastAsiaTheme="minorEastAsia"/>
              <w:b w:val="0"/>
              <w:bCs w:val="0"/>
              <w:noProof/>
              <w:lang w:eastAsia="en-GB"/>
            </w:rPr>
          </w:pPr>
          <w:hyperlink w:anchor="_Toc481477773" w:history="1">
            <w:r w:rsidR="0026274A" w:rsidRPr="00DA3213">
              <w:rPr>
                <w:rStyle w:val="Hyperlink"/>
                <w:noProof/>
              </w:rPr>
              <w:t>1.8 Suffolk County Council</w:t>
            </w:r>
            <w:r w:rsidR="0026274A">
              <w:rPr>
                <w:noProof/>
                <w:webHidden/>
              </w:rPr>
              <w:tab/>
            </w:r>
            <w:r w:rsidR="0026274A">
              <w:rPr>
                <w:noProof/>
                <w:webHidden/>
              </w:rPr>
              <w:fldChar w:fldCharType="begin"/>
            </w:r>
            <w:r w:rsidR="0026274A">
              <w:rPr>
                <w:noProof/>
                <w:webHidden/>
              </w:rPr>
              <w:instrText xml:space="preserve"> PAGEREF _Toc481477773 \h </w:instrText>
            </w:r>
            <w:r w:rsidR="0026274A">
              <w:rPr>
                <w:noProof/>
                <w:webHidden/>
              </w:rPr>
            </w:r>
            <w:r w:rsidR="0026274A">
              <w:rPr>
                <w:noProof/>
                <w:webHidden/>
              </w:rPr>
              <w:fldChar w:fldCharType="separate"/>
            </w:r>
            <w:r w:rsidR="0026274A">
              <w:rPr>
                <w:noProof/>
                <w:webHidden/>
              </w:rPr>
              <w:t>16</w:t>
            </w:r>
            <w:r w:rsidR="0026274A">
              <w:rPr>
                <w:noProof/>
                <w:webHidden/>
              </w:rPr>
              <w:fldChar w:fldCharType="end"/>
            </w:r>
          </w:hyperlink>
        </w:p>
        <w:p w14:paraId="7C1F685D" w14:textId="77777777" w:rsidR="0026274A" w:rsidRDefault="00EC2DBC">
          <w:pPr>
            <w:pStyle w:val="TOC2"/>
            <w:tabs>
              <w:tab w:val="right" w:leader="dot" w:pos="10450"/>
            </w:tabs>
            <w:rPr>
              <w:rFonts w:eastAsiaTheme="minorEastAsia"/>
              <w:b w:val="0"/>
              <w:bCs w:val="0"/>
              <w:noProof/>
              <w:lang w:eastAsia="en-GB"/>
            </w:rPr>
          </w:pPr>
          <w:hyperlink w:anchor="_Toc481477774" w:history="1">
            <w:r w:rsidR="0026274A" w:rsidRPr="00DA3213">
              <w:rPr>
                <w:rStyle w:val="Hyperlink"/>
                <w:noProof/>
              </w:rPr>
              <w:t>1.9 Thurrock Unitary Council</w:t>
            </w:r>
            <w:r w:rsidR="0026274A">
              <w:rPr>
                <w:noProof/>
                <w:webHidden/>
              </w:rPr>
              <w:tab/>
            </w:r>
            <w:r w:rsidR="0026274A">
              <w:rPr>
                <w:noProof/>
                <w:webHidden/>
              </w:rPr>
              <w:fldChar w:fldCharType="begin"/>
            </w:r>
            <w:r w:rsidR="0026274A">
              <w:rPr>
                <w:noProof/>
                <w:webHidden/>
              </w:rPr>
              <w:instrText xml:space="preserve"> PAGEREF _Toc481477774 \h </w:instrText>
            </w:r>
            <w:r w:rsidR="0026274A">
              <w:rPr>
                <w:noProof/>
                <w:webHidden/>
              </w:rPr>
            </w:r>
            <w:r w:rsidR="0026274A">
              <w:rPr>
                <w:noProof/>
                <w:webHidden/>
              </w:rPr>
              <w:fldChar w:fldCharType="separate"/>
            </w:r>
            <w:r w:rsidR="0026274A">
              <w:rPr>
                <w:noProof/>
                <w:webHidden/>
              </w:rPr>
              <w:t>18</w:t>
            </w:r>
            <w:r w:rsidR="0026274A">
              <w:rPr>
                <w:noProof/>
                <w:webHidden/>
              </w:rPr>
              <w:fldChar w:fldCharType="end"/>
            </w:r>
          </w:hyperlink>
        </w:p>
        <w:p w14:paraId="5BF3B7FC" w14:textId="77777777" w:rsidR="0026274A" w:rsidRDefault="00EC2DBC">
          <w:pPr>
            <w:pStyle w:val="TOC1"/>
            <w:tabs>
              <w:tab w:val="right" w:leader="dot" w:pos="10450"/>
            </w:tabs>
            <w:rPr>
              <w:rFonts w:eastAsiaTheme="minorEastAsia"/>
              <w:b w:val="0"/>
              <w:bCs w:val="0"/>
              <w:noProof/>
              <w:sz w:val="22"/>
              <w:szCs w:val="22"/>
              <w:lang w:eastAsia="en-GB"/>
            </w:rPr>
          </w:pPr>
          <w:hyperlink w:anchor="_Toc481477775" w:history="1">
            <w:r w:rsidR="0026274A" w:rsidRPr="00DA3213">
              <w:rPr>
                <w:rStyle w:val="Hyperlink"/>
                <w:noProof/>
              </w:rPr>
              <w:t>2. Clinical Commissioning Group (CCG) placements</w:t>
            </w:r>
            <w:r w:rsidR="0026274A">
              <w:rPr>
                <w:noProof/>
                <w:webHidden/>
              </w:rPr>
              <w:tab/>
            </w:r>
            <w:r w:rsidR="0026274A">
              <w:rPr>
                <w:noProof/>
                <w:webHidden/>
              </w:rPr>
              <w:fldChar w:fldCharType="begin"/>
            </w:r>
            <w:r w:rsidR="0026274A">
              <w:rPr>
                <w:noProof/>
                <w:webHidden/>
              </w:rPr>
              <w:instrText xml:space="preserve"> PAGEREF _Toc481477775 \h </w:instrText>
            </w:r>
            <w:r w:rsidR="0026274A">
              <w:rPr>
                <w:noProof/>
                <w:webHidden/>
              </w:rPr>
            </w:r>
            <w:r w:rsidR="0026274A">
              <w:rPr>
                <w:noProof/>
                <w:webHidden/>
              </w:rPr>
              <w:fldChar w:fldCharType="separate"/>
            </w:r>
            <w:r w:rsidR="0026274A">
              <w:rPr>
                <w:noProof/>
                <w:webHidden/>
              </w:rPr>
              <w:t>20</w:t>
            </w:r>
            <w:r w:rsidR="0026274A">
              <w:rPr>
                <w:noProof/>
                <w:webHidden/>
              </w:rPr>
              <w:fldChar w:fldCharType="end"/>
            </w:r>
          </w:hyperlink>
        </w:p>
        <w:p w14:paraId="2FE636A9" w14:textId="77777777" w:rsidR="0026274A" w:rsidRDefault="00EC2DBC">
          <w:pPr>
            <w:pStyle w:val="TOC2"/>
            <w:tabs>
              <w:tab w:val="right" w:leader="dot" w:pos="10450"/>
            </w:tabs>
            <w:rPr>
              <w:rFonts w:eastAsiaTheme="minorEastAsia"/>
              <w:b w:val="0"/>
              <w:bCs w:val="0"/>
              <w:noProof/>
              <w:lang w:eastAsia="en-GB"/>
            </w:rPr>
          </w:pPr>
          <w:hyperlink w:anchor="_Toc481477776" w:history="1">
            <w:r w:rsidR="0026274A" w:rsidRPr="00DA3213">
              <w:rPr>
                <w:rStyle w:val="Hyperlink"/>
                <w:noProof/>
              </w:rPr>
              <w:t xml:space="preserve">2.1 </w:t>
            </w:r>
            <w:r w:rsidR="0026274A" w:rsidRPr="00DA3213">
              <w:rPr>
                <w:rStyle w:val="Hyperlink"/>
                <w:noProof/>
                <w:lang w:val="en-US"/>
              </w:rPr>
              <w:t>Bedfordshire CCG</w:t>
            </w:r>
            <w:r w:rsidR="0026274A">
              <w:rPr>
                <w:noProof/>
                <w:webHidden/>
              </w:rPr>
              <w:tab/>
            </w:r>
            <w:r w:rsidR="0026274A">
              <w:rPr>
                <w:noProof/>
                <w:webHidden/>
              </w:rPr>
              <w:fldChar w:fldCharType="begin"/>
            </w:r>
            <w:r w:rsidR="0026274A">
              <w:rPr>
                <w:noProof/>
                <w:webHidden/>
              </w:rPr>
              <w:instrText xml:space="preserve"> PAGEREF _Toc481477776 \h </w:instrText>
            </w:r>
            <w:r w:rsidR="0026274A">
              <w:rPr>
                <w:noProof/>
                <w:webHidden/>
              </w:rPr>
            </w:r>
            <w:r w:rsidR="0026274A">
              <w:rPr>
                <w:noProof/>
                <w:webHidden/>
              </w:rPr>
              <w:fldChar w:fldCharType="separate"/>
            </w:r>
            <w:r w:rsidR="0026274A">
              <w:rPr>
                <w:noProof/>
                <w:webHidden/>
              </w:rPr>
              <w:t>20</w:t>
            </w:r>
            <w:r w:rsidR="0026274A">
              <w:rPr>
                <w:noProof/>
                <w:webHidden/>
              </w:rPr>
              <w:fldChar w:fldCharType="end"/>
            </w:r>
          </w:hyperlink>
        </w:p>
        <w:p w14:paraId="2DCBAB64" w14:textId="77777777" w:rsidR="0026274A" w:rsidRDefault="00EC2DBC">
          <w:pPr>
            <w:pStyle w:val="TOC2"/>
            <w:tabs>
              <w:tab w:val="right" w:leader="dot" w:pos="10450"/>
            </w:tabs>
            <w:rPr>
              <w:rFonts w:eastAsiaTheme="minorEastAsia"/>
              <w:b w:val="0"/>
              <w:bCs w:val="0"/>
              <w:noProof/>
              <w:lang w:eastAsia="en-GB"/>
            </w:rPr>
          </w:pPr>
          <w:hyperlink w:anchor="_Toc481477777" w:history="1">
            <w:r w:rsidR="0026274A" w:rsidRPr="00DA3213">
              <w:rPr>
                <w:rStyle w:val="Hyperlink"/>
                <w:noProof/>
              </w:rPr>
              <w:t>2.2 Cambridgeshire and Peterborough CCG</w:t>
            </w:r>
            <w:r w:rsidR="0026274A">
              <w:rPr>
                <w:noProof/>
                <w:webHidden/>
              </w:rPr>
              <w:tab/>
            </w:r>
            <w:r w:rsidR="0026274A">
              <w:rPr>
                <w:noProof/>
                <w:webHidden/>
              </w:rPr>
              <w:fldChar w:fldCharType="begin"/>
            </w:r>
            <w:r w:rsidR="0026274A">
              <w:rPr>
                <w:noProof/>
                <w:webHidden/>
              </w:rPr>
              <w:instrText xml:space="preserve"> PAGEREF _Toc481477777 \h </w:instrText>
            </w:r>
            <w:r w:rsidR="0026274A">
              <w:rPr>
                <w:noProof/>
                <w:webHidden/>
              </w:rPr>
            </w:r>
            <w:r w:rsidR="0026274A">
              <w:rPr>
                <w:noProof/>
                <w:webHidden/>
              </w:rPr>
              <w:fldChar w:fldCharType="separate"/>
            </w:r>
            <w:r w:rsidR="0026274A">
              <w:rPr>
                <w:noProof/>
                <w:webHidden/>
              </w:rPr>
              <w:t>22</w:t>
            </w:r>
            <w:r w:rsidR="0026274A">
              <w:rPr>
                <w:noProof/>
                <w:webHidden/>
              </w:rPr>
              <w:fldChar w:fldCharType="end"/>
            </w:r>
          </w:hyperlink>
        </w:p>
        <w:p w14:paraId="797AE56E" w14:textId="77777777" w:rsidR="0026274A" w:rsidRDefault="00EC2DBC">
          <w:pPr>
            <w:pStyle w:val="TOC1"/>
            <w:tabs>
              <w:tab w:val="right" w:leader="dot" w:pos="10450"/>
            </w:tabs>
            <w:rPr>
              <w:rFonts w:eastAsiaTheme="minorEastAsia"/>
              <w:b w:val="0"/>
              <w:bCs w:val="0"/>
              <w:noProof/>
              <w:sz w:val="22"/>
              <w:szCs w:val="22"/>
              <w:lang w:eastAsia="en-GB"/>
            </w:rPr>
          </w:pPr>
          <w:hyperlink w:anchor="_Toc481477778" w:history="1">
            <w:r w:rsidR="0026274A" w:rsidRPr="00DA3213">
              <w:rPr>
                <w:rStyle w:val="Hyperlink"/>
                <w:noProof/>
              </w:rPr>
              <w:t>3. Academic placements</w:t>
            </w:r>
            <w:r w:rsidR="0026274A">
              <w:rPr>
                <w:noProof/>
                <w:webHidden/>
              </w:rPr>
              <w:tab/>
            </w:r>
            <w:r w:rsidR="0026274A">
              <w:rPr>
                <w:noProof/>
                <w:webHidden/>
              </w:rPr>
              <w:fldChar w:fldCharType="begin"/>
            </w:r>
            <w:r w:rsidR="0026274A">
              <w:rPr>
                <w:noProof/>
                <w:webHidden/>
              </w:rPr>
              <w:instrText xml:space="preserve"> PAGEREF _Toc481477778 \h </w:instrText>
            </w:r>
            <w:r w:rsidR="0026274A">
              <w:rPr>
                <w:noProof/>
                <w:webHidden/>
              </w:rPr>
            </w:r>
            <w:r w:rsidR="0026274A">
              <w:rPr>
                <w:noProof/>
                <w:webHidden/>
              </w:rPr>
              <w:fldChar w:fldCharType="separate"/>
            </w:r>
            <w:r w:rsidR="0026274A">
              <w:rPr>
                <w:noProof/>
                <w:webHidden/>
              </w:rPr>
              <w:t>23</w:t>
            </w:r>
            <w:r w:rsidR="0026274A">
              <w:rPr>
                <w:noProof/>
                <w:webHidden/>
              </w:rPr>
              <w:fldChar w:fldCharType="end"/>
            </w:r>
          </w:hyperlink>
        </w:p>
        <w:p w14:paraId="7AC09F73" w14:textId="77777777" w:rsidR="0026274A" w:rsidRDefault="00EC2DBC">
          <w:pPr>
            <w:pStyle w:val="TOC2"/>
            <w:tabs>
              <w:tab w:val="right" w:leader="dot" w:pos="10450"/>
            </w:tabs>
            <w:rPr>
              <w:rFonts w:eastAsiaTheme="minorEastAsia"/>
              <w:b w:val="0"/>
              <w:bCs w:val="0"/>
              <w:noProof/>
              <w:lang w:eastAsia="en-GB"/>
            </w:rPr>
          </w:pPr>
          <w:hyperlink w:anchor="_Toc481477779" w:history="1">
            <w:r w:rsidR="0026274A" w:rsidRPr="00DA3213">
              <w:rPr>
                <w:rStyle w:val="Hyperlink"/>
                <w:noProof/>
              </w:rPr>
              <w:t>3.1 CLAHRC East of England</w:t>
            </w:r>
            <w:r w:rsidR="0026274A">
              <w:rPr>
                <w:noProof/>
                <w:webHidden/>
              </w:rPr>
              <w:tab/>
            </w:r>
            <w:r w:rsidR="0026274A">
              <w:rPr>
                <w:noProof/>
                <w:webHidden/>
              </w:rPr>
              <w:fldChar w:fldCharType="begin"/>
            </w:r>
            <w:r w:rsidR="0026274A">
              <w:rPr>
                <w:noProof/>
                <w:webHidden/>
              </w:rPr>
              <w:instrText xml:space="preserve"> PAGEREF _Toc481477779 \h </w:instrText>
            </w:r>
            <w:r w:rsidR="0026274A">
              <w:rPr>
                <w:noProof/>
                <w:webHidden/>
              </w:rPr>
            </w:r>
            <w:r w:rsidR="0026274A">
              <w:rPr>
                <w:noProof/>
                <w:webHidden/>
              </w:rPr>
              <w:fldChar w:fldCharType="separate"/>
            </w:r>
            <w:r w:rsidR="0026274A">
              <w:rPr>
                <w:noProof/>
                <w:webHidden/>
              </w:rPr>
              <w:t>23</w:t>
            </w:r>
            <w:r w:rsidR="0026274A">
              <w:rPr>
                <w:noProof/>
                <w:webHidden/>
              </w:rPr>
              <w:fldChar w:fldCharType="end"/>
            </w:r>
          </w:hyperlink>
        </w:p>
        <w:p w14:paraId="4AB1ED99" w14:textId="77777777" w:rsidR="0026274A" w:rsidRDefault="00EC2DBC">
          <w:pPr>
            <w:pStyle w:val="TOC2"/>
            <w:tabs>
              <w:tab w:val="right" w:leader="dot" w:pos="10450"/>
            </w:tabs>
            <w:rPr>
              <w:rFonts w:eastAsiaTheme="minorEastAsia"/>
              <w:b w:val="0"/>
              <w:bCs w:val="0"/>
              <w:noProof/>
              <w:lang w:eastAsia="en-GB"/>
            </w:rPr>
          </w:pPr>
          <w:hyperlink w:anchor="_Toc481477780" w:history="1">
            <w:r w:rsidR="0026274A" w:rsidRPr="00DA3213">
              <w:rPr>
                <w:rStyle w:val="Hyperlink"/>
                <w:noProof/>
              </w:rPr>
              <w:t>3.2 MRC Epidemiology Unit, University of Cambridge</w:t>
            </w:r>
            <w:r w:rsidR="0026274A">
              <w:rPr>
                <w:noProof/>
                <w:webHidden/>
              </w:rPr>
              <w:tab/>
            </w:r>
            <w:r w:rsidR="0026274A">
              <w:rPr>
                <w:noProof/>
                <w:webHidden/>
              </w:rPr>
              <w:fldChar w:fldCharType="begin"/>
            </w:r>
            <w:r w:rsidR="0026274A">
              <w:rPr>
                <w:noProof/>
                <w:webHidden/>
              </w:rPr>
              <w:instrText xml:space="preserve"> PAGEREF _Toc481477780 \h </w:instrText>
            </w:r>
            <w:r w:rsidR="0026274A">
              <w:rPr>
                <w:noProof/>
                <w:webHidden/>
              </w:rPr>
            </w:r>
            <w:r w:rsidR="0026274A">
              <w:rPr>
                <w:noProof/>
                <w:webHidden/>
              </w:rPr>
              <w:fldChar w:fldCharType="separate"/>
            </w:r>
            <w:r w:rsidR="0026274A">
              <w:rPr>
                <w:noProof/>
                <w:webHidden/>
              </w:rPr>
              <w:t>24</w:t>
            </w:r>
            <w:r w:rsidR="0026274A">
              <w:rPr>
                <w:noProof/>
                <w:webHidden/>
              </w:rPr>
              <w:fldChar w:fldCharType="end"/>
            </w:r>
          </w:hyperlink>
        </w:p>
        <w:p w14:paraId="26F4D2F0" w14:textId="77777777" w:rsidR="0026274A" w:rsidRDefault="00EC2DBC">
          <w:pPr>
            <w:pStyle w:val="TOC2"/>
            <w:tabs>
              <w:tab w:val="right" w:leader="dot" w:pos="10450"/>
            </w:tabs>
            <w:rPr>
              <w:rFonts w:eastAsiaTheme="minorEastAsia"/>
              <w:b w:val="0"/>
              <w:bCs w:val="0"/>
              <w:noProof/>
              <w:lang w:eastAsia="en-GB"/>
            </w:rPr>
          </w:pPr>
          <w:hyperlink w:anchor="_Toc481477781" w:history="1">
            <w:r w:rsidR="0026274A" w:rsidRPr="00DA3213">
              <w:rPr>
                <w:rStyle w:val="Hyperlink"/>
                <w:noProof/>
              </w:rPr>
              <w:t>3.3 University of East Anglia</w:t>
            </w:r>
            <w:r w:rsidR="0026274A">
              <w:rPr>
                <w:noProof/>
                <w:webHidden/>
              </w:rPr>
              <w:tab/>
            </w:r>
            <w:r w:rsidR="0026274A">
              <w:rPr>
                <w:noProof/>
                <w:webHidden/>
              </w:rPr>
              <w:fldChar w:fldCharType="begin"/>
            </w:r>
            <w:r w:rsidR="0026274A">
              <w:rPr>
                <w:noProof/>
                <w:webHidden/>
              </w:rPr>
              <w:instrText xml:space="preserve"> PAGEREF _Toc481477781 \h </w:instrText>
            </w:r>
            <w:r w:rsidR="0026274A">
              <w:rPr>
                <w:noProof/>
                <w:webHidden/>
              </w:rPr>
            </w:r>
            <w:r w:rsidR="0026274A">
              <w:rPr>
                <w:noProof/>
                <w:webHidden/>
              </w:rPr>
              <w:fldChar w:fldCharType="separate"/>
            </w:r>
            <w:r w:rsidR="0026274A">
              <w:rPr>
                <w:noProof/>
                <w:webHidden/>
              </w:rPr>
              <w:t>26</w:t>
            </w:r>
            <w:r w:rsidR="0026274A">
              <w:rPr>
                <w:noProof/>
                <w:webHidden/>
              </w:rPr>
              <w:fldChar w:fldCharType="end"/>
            </w:r>
          </w:hyperlink>
        </w:p>
        <w:p w14:paraId="194CF830" w14:textId="77777777" w:rsidR="0026274A" w:rsidRDefault="00EC2DBC">
          <w:pPr>
            <w:pStyle w:val="TOC1"/>
            <w:tabs>
              <w:tab w:val="right" w:leader="dot" w:pos="10450"/>
            </w:tabs>
            <w:rPr>
              <w:rFonts w:eastAsiaTheme="minorEastAsia"/>
              <w:b w:val="0"/>
              <w:bCs w:val="0"/>
              <w:noProof/>
              <w:sz w:val="22"/>
              <w:szCs w:val="22"/>
              <w:lang w:eastAsia="en-GB"/>
            </w:rPr>
          </w:pPr>
          <w:hyperlink w:anchor="_Toc481477782" w:history="1">
            <w:r w:rsidR="0026274A" w:rsidRPr="00DA3213">
              <w:rPr>
                <w:rStyle w:val="Hyperlink"/>
                <w:noProof/>
              </w:rPr>
              <w:t>4. Public Health England (PHE)</w:t>
            </w:r>
            <w:r w:rsidR="0026274A">
              <w:rPr>
                <w:noProof/>
                <w:webHidden/>
              </w:rPr>
              <w:tab/>
            </w:r>
            <w:r w:rsidR="0026274A">
              <w:rPr>
                <w:noProof/>
                <w:webHidden/>
              </w:rPr>
              <w:fldChar w:fldCharType="begin"/>
            </w:r>
            <w:r w:rsidR="0026274A">
              <w:rPr>
                <w:noProof/>
                <w:webHidden/>
              </w:rPr>
              <w:instrText xml:space="preserve"> PAGEREF _Toc481477782 \h </w:instrText>
            </w:r>
            <w:r w:rsidR="0026274A">
              <w:rPr>
                <w:noProof/>
                <w:webHidden/>
              </w:rPr>
            </w:r>
            <w:r w:rsidR="0026274A">
              <w:rPr>
                <w:noProof/>
                <w:webHidden/>
              </w:rPr>
              <w:fldChar w:fldCharType="separate"/>
            </w:r>
            <w:r w:rsidR="0026274A">
              <w:rPr>
                <w:noProof/>
                <w:webHidden/>
              </w:rPr>
              <w:t>27</w:t>
            </w:r>
            <w:r w:rsidR="0026274A">
              <w:rPr>
                <w:noProof/>
                <w:webHidden/>
              </w:rPr>
              <w:fldChar w:fldCharType="end"/>
            </w:r>
          </w:hyperlink>
        </w:p>
        <w:p w14:paraId="38DA095A" w14:textId="77777777" w:rsidR="0026274A" w:rsidRDefault="00EC2DBC">
          <w:pPr>
            <w:pStyle w:val="TOC2"/>
            <w:tabs>
              <w:tab w:val="right" w:leader="dot" w:pos="10450"/>
            </w:tabs>
            <w:rPr>
              <w:rFonts w:eastAsiaTheme="minorEastAsia"/>
              <w:b w:val="0"/>
              <w:bCs w:val="0"/>
              <w:noProof/>
              <w:lang w:eastAsia="en-GB"/>
            </w:rPr>
          </w:pPr>
          <w:hyperlink w:anchor="_Toc481477783" w:history="1">
            <w:r w:rsidR="0026274A" w:rsidRPr="00DA3213">
              <w:rPr>
                <w:rStyle w:val="Hyperlink"/>
                <w:noProof/>
              </w:rPr>
              <w:t>4.1 National Cancer Registration Service, Eastern office (profile last updated 2015)</w:t>
            </w:r>
            <w:r w:rsidR="0026274A">
              <w:rPr>
                <w:noProof/>
                <w:webHidden/>
              </w:rPr>
              <w:tab/>
            </w:r>
            <w:r w:rsidR="0026274A">
              <w:rPr>
                <w:noProof/>
                <w:webHidden/>
              </w:rPr>
              <w:fldChar w:fldCharType="begin"/>
            </w:r>
            <w:r w:rsidR="0026274A">
              <w:rPr>
                <w:noProof/>
                <w:webHidden/>
              </w:rPr>
              <w:instrText xml:space="preserve"> PAGEREF _Toc481477783 \h </w:instrText>
            </w:r>
            <w:r w:rsidR="0026274A">
              <w:rPr>
                <w:noProof/>
                <w:webHidden/>
              </w:rPr>
            </w:r>
            <w:r w:rsidR="0026274A">
              <w:rPr>
                <w:noProof/>
                <w:webHidden/>
              </w:rPr>
              <w:fldChar w:fldCharType="separate"/>
            </w:r>
            <w:r w:rsidR="0026274A">
              <w:rPr>
                <w:noProof/>
                <w:webHidden/>
              </w:rPr>
              <w:t>27</w:t>
            </w:r>
            <w:r w:rsidR="0026274A">
              <w:rPr>
                <w:noProof/>
                <w:webHidden/>
              </w:rPr>
              <w:fldChar w:fldCharType="end"/>
            </w:r>
          </w:hyperlink>
        </w:p>
        <w:p w14:paraId="1FA59937" w14:textId="77777777" w:rsidR="0026274A" w:rsidRDefault="00EC2DBC">
          <w:pPr>
            <w:pStyle w:val="TOC2"/>
            <w:tabs>
              <w:tab w:val="right" w:leader="dot" w:pos="10450"/>
            </w:tabs>
            <w:rPr>
              <w:rFonts w:eastAsiaTheme="minorEastAsia"/>
              <w:b w:val="0"/>
              <w:bCs w:val="0"/>
              <w:noProof/>
              <w:lang w:eastAsia="en-GB"/>
            </w:rPr>
          </w:pPr>
          <w:hyperlink w:anchor="_Toc481477784" w:history="1">
            <w:r w:rsidR="0026274A" w:rsidRPr="00DA3213">
              <w:rPr>
                <w:rStyle w:val="Hyperlink"/>
                <w:noProof/>
                <w:lang w:val="en-US"/>
              </w:rPr>
              <w:t>4.2 PHE Field Epidemiology Service East (formerly Eastern Field Epidemiology Unit)</w:t>
            </w:r>
            <w:r w:rsidR="0026274A">
              <w:rPr>
                <w:noProof/>
                <w:webHidden/>
              </w:rPr>
              <w:tab/>
            </w:r>
            <w:r w:rsidR="0026274A">
              <w:rPr>
                <w:noProof/>
                <w:webHidden/>
              </w:rPr>
              <w:fldChar w:fldCharType="begin"/>
            </w:r>
            <w:r w:rsidR="0026274A">
              <w:rPr>
                <w:noProof/>
                <w:webHidden/>
              </w:rPr>
              <w:instrText xml:space="preserve"> PAGEREF _Toc481477784 \h </w:instrText>
            </w:r>
            <w:r w:rsidR="0026274A">
              <w:rPr>
                <w:noProof/>
                <w:webHidden/>
              </w:rPr>
            </w:r>
            <w:r w:rsidR="0026274A">
              <w:rPr>
                <w:noProof/>
                <w:webHidden/>
              </w:rPr>
              <w:fldChar w:fldCharType="separate"/>
            </w:r>
            <w:r w:rsidR="0026274A">
              <w:rPr>
                <w:noProof/>
                <w:webHidden/>
              </w:rPr>
              <w:t>28</w:t>
            </w:r>
            <w:r w:rsidR="0026274A">
              <w:rPr>
                <w:noProof/>
                <w:webHidden/>
              </w:rPr>
              <w:fldChar w:fldCharType="end"/>
            </w:r>
          </w:hyperlink>
        </w:p>
        <w:p w14:paraId="2EF38C74" w14:textId="77777777" w:rsidR="0026274A" w:rsidRDefault="00EC2DBC">
          <w:pPr>
            <w:pStyle w:val="TOC1"/>
            <w:tabs>
              <w:tab w:val="right" w:leader="dot" w:pos="10450"/>
            </w:tabs>
            <w:rPr>
              <w:rFonts w:eastAsiaTheme="minorEastAsia"/>
              <w:b w:val="0"/>
              <w:bCs w:val="0"/>
              <w:noProof/>
              <w:sz w:val="22"/>
              <w:szCs w:val="22"/>
              <w:lang w:eastAsia="en-GB"/>
            </w:rPr>
          </w:pPr>
          <w:hyperlink w:anchor="_Toc481477785" w:history="1">
            <w:r w:rsidR="0026274A" w:rsidRPr="00DA3213">
              <w:rPr>
                <w:rStyle w:val="Hyperlink"/>
                <w:noProof/>
              </w:rPr>
              <w:t>5. NHS England</w:t>
            </w:r>
            <w:r w:rsidR="0026274A">
              <w:rPr>
                <w:noProof/>
                <w:webHidden/>
              </w:rPr>
              <w:tab/>
            </w:r>
            <w:r w:rsidR="0026274A">
              <w:rPr>
                <w:noProof/>
                <w:webHidden/>
              </w:rPr>
              <w:fldChar w:fldCharType="begin"/>
            </w:r>
            <w:r w:rsidR="0026274A">
              <w:rPr>
                <w:noProof/>
                <w:webHidden/>
              </w:rPr>
              <w:instrText xml:space="preserve"> PAGEREF _Toc481477785 \h </w:instrText>
            </w:r>
            <w:r w:rsidR="0026274A">
              <w:rPr>
                <w:noProof/>
                <w:webHidden/>
              </w:rPr>
            </w:r>
            <w:r w:rsidR="0026274A">
              <w:rPr>
                <w:noProof/>
                <w:webHidden/>
              </w:rPr>
              <w:fldChar w:fldCharType="separate"/>
            </w:r>
            <w:r w:rsidR="0026274A">
              <w:rPr>
                <w:noProof/>
                <w:webHidden/>
              </w:rPr>
              <w:t>29</w:t>
            </w:r>
            <w:r w:rsidR="0026274A">
              <w:rPr>
                <w:noProof/>
                <w:webHidden/>
              </w:rPr>
              <w:fldChar w:fldCharType="end"/>
            </w:r>
          </w:hyperlink>
        </w:p>
        <w:p w14:paraId="505FFDD4" w14:textId="77777777" w:rsidR="0026274A" w:rsidRDefault="00EC2DBC">
          <w:pPr>
            <w:pStyle w:val="TOC2"/>
            <w:tabs>
              <w:tab w:val="right" w:leader="dot" w:pos="10450"/>
            </w:tabs>
            <w:rPr>
              <w:rFonts w:eastAsiaTheme="minorEastAsia"/>
              <w:b w:val="0"/>
              <w:bCs w:val="0"/>
              <w:noProof/>
              <w:lang w:eastAsia="en-GB"/>
            </w:rPr>
          </w:pPr>
          <w:hyperlink w:anchor="_Toc481477786" w:history="1">
            <w:r w:rsidR="0026274A" w:rsidRPr="00DA3213">
              <w:rPr>
                <w:rStyle w:val="Hyperlink"/>
                <w:noProof/>
              </w:rPr>
              <w:t>5.1 NHS England Anglia Area Screening and Immunisations Team</w:t>
            </w:r>
            <w:r w:rsidR="0026274A">
              <w:rPr>
                <w:noProof/>
                <w:webHidden/>
              </w:rPr>
              <w:tab/>
            </w:r>
            <w:r w:rsidR="0026274A">
              <w:rPr>
                <w:noProof/>
                <w:webHidden/>
              </w:rPr>
              <w:fldChar w:fldCharType="begin"/>
            </w:r>
            <w:r w:rsidR="0026274A">
              <w:rPr>
                <w:noProof/>
                <w:webHidden/>
              </w:rPr>
              <w:instrText xml:space="preserve"> PAGEREF _Toc481477786 \h </w:instrText>
            </w:r>
            <w:r w:rsidR="0026274A">
              <w:rPr>
                <w:noProof/>
                <w:webHidden/>
              </w:rPr>
            </w:r>
            <w:r w:rsidR="0026274A">
              <w:rPr>
                <w:noProof/>
                <w:webHidden/>
              </w:rPr>
              <w:fldChar w:fldCharType="separate"/>
            </w:r>
            <w:r w:rsidR="0026274A">
              <w:rPr>
                <w:noProof/>
                <w:webHidden/>
              </w:rPr>
              <w:t>29</w:t>
            </w:r>
            <w:r w:rsidR="0026274A">
              <w:rPr>
                <w:noProof/>
                <w:webHidden/>
              </w:rPr>
              <w:fldChar w:fldCharType="end"/>
            </w:r>
          </w:hyperlink>
        </w:p>
        <w:p w14:paraId="0D9996FE" w14:textId="77777777" w:rsidR="0026274A" w:rsidRDefault="00EC2DBC">
          <w:pPr>
            <w:pStyle w:val="TOC2"/>
            <w:tabs>
              <w:tab w:val="right" w:leader="dot" w:pos="10450"/>
            </w:tabs>
            <w:rPr>
              <w:rFonts w:eastAsiaTheme="minorEastAsia"/>
              <w:b w:val="0"/>
              <w:bCs w:val="0"/>
              <w:noProof/>
              <w:lang w:eastAsia="en-GB"/>
            </w:rPr>
          </w:pPr>
          <w:hyperlink w:anchor="_Toc481477787" w:history="1">
            <w:r w:rsidR="0026274A" w:rsidRPr="00DA3213">
              <w:rPr>
                <w:rStyle w:val="Hyperlink"/>
                <w:noProof/>
              </w:rPr>
              <w:t>5.2 Essex Screening and Immunisations Team</w:t>
            </w:r>
            <w:r w:rsidR="0026274A">
              <w:rPr>
                <w:noProof/>
                <w:webHidden/>
              </w:rPr>
              <w:tab/>
            </w:r>
            <w:r w:rsidR="0026274A">
              <w:rPr>
                <w:noProof/>
                <w:webHidden/>
              </w:rPr>
              <w:fldChar w:fldCharType="begin"/>
            </w:r>
            <w:r w:rsidR="0026274A">
              <w:rPr>
                <w:noProof/>
                <w:webHidden/>
              </w:rPr>
              <w:instrText xml:space="preserve"> PAGEREF _Toc481477787 \h </w:instrText>
            </w:r>
            <w:r w:rsidR="0026274A">
              <w:rPr>
                <w:noProof/>
                <w:webHidden/>
              </w:rPr>
            </w:r>
            <w:r w:rsidR="0026274A">
              <w:rPr>
                <w:noProof/>
                <w:webHidden/>
              </w:rPr>
              <w:fldChar w:fldCharType="separate"/>
            </w:r>
            <w:r w:rsidR="0026274A">
              <w:rPr>
                <w:noProof/>
                <w:webHidden/>
              </w:rPr>
              <w:t>30</w:t>
            </w:r>
            <w:r w:rsidR="0026274A">
              <w:rPr>
                <w:noProof/>
                <w:webHidden/>
              </w:rPr>
              <w:fldChar w:fldCharType="end"/>
            </w:r>
          </w:hyperlink>
        </w:p>
        <w:p w14:paraId="5842541B" w14:textId="77777777" w:rsidR="0026274A" w:rsidRDefault="00EC2DBC">
          <w:pPr>
            <w:pStyle w:val="TOC1"/>
            <w:tabs>
              <w:tab w:val="right" w:leader="dot" w:pos="10450"/>
            </w:tabs>
            <w:rPr>
              <w:rFonts w:eastAsiaTheme="minorEastAsia"/>
              <w:b w:val="0"/>
              <w:bCs w:val="0"/>
              <w:noProof/>
              <w:sz w:val="22"/>
              <w:szCs w:val="22"/>
              <w:lang w:eastAsia="en-GB"/>
            </w:rPr>
          </w:pPr>
          <w:hyperlink w:anchor="_Toc481477788" w:history="1">
            <w:r w:rsidR="0026274A" w:rsidRPr="00DA3213">
              <w:rPr>
                <w:rStyle w:val="Hyperlink"/>
                <w:noProof/>
              </w:rPr>
              <w:t>6. Providers and Hospital Trusts</w:t>
            </w:r>
            <w:r w:rsidR="0026274A">
              <w:rPr>
                <w:noProof/>
                <w:webHidden/>
              </w:rPr>
              <w:tab/>
            </w:r>
            <w:r w:rsidR="0026274A">
              <w:rPr>
                <w:noProof/>
                <w:webHidden/>
              </w:rPr>
              <w:fldChar w:fldCharType="begin"/>
            </w:r>
            <w:r w:rsidR="0026274A">
              <w:rPr>
                <w:noProof/>
                <w:webHidden/>
              </w:rPr>
              <w:instrText xml:space="preserve"> PAGEREF _Toc481477788 \h </w:instrText>
            </w:r>
            <w:r w:rsidR="0026274A">
              <w:rPr>
                <w:noProof/>
                <w:webHidden/>
              </w:rPr>
            </w:r>
            <w:r w:rsidR="0026274A">
              <w:rPr>
                <w:noProof/>
                <w:webHidden/>
              </w:rPr>
              <w:fldChar w:fldCharType="separate"/>
            </w:r>
            <w:r w:rsidR="0026274A">
              <w:rPr>
                <w:noProof/>
                <w:webHidden/>
              </w:rPr>
              <w:t>32</w:t>
            </w:r>
            <w:r w:rsidR="0026274A">
              <w:rPr>
                <w:noProof/>
                <w:webHidden/>
              </w:rPr>
              <w:fldChar w:fldCharType="end"/>
            </w:r>
          </w:hyperlink>
        </w:p>
        <w:p w14:paraId="03A174BE" w14:textId="77777777" w:rsidR="0026274A" w:rsidRDefault="00EC2DBC">
          <w:pPr>
            <w:pStyle w:val="TOC2"/>
            <w:tabs>
              <w:tab w:val="right" w:leader="dot" w:pos="10450"/>
            </w:tabs>
            <w:rPr>
              <w:rFonts w:eastAsiaTheme="minorEastAsia"/>
              <w:b w:val="0"/>
              <w:bCs w:val="0"/>
              <w:noProof/>
              <w:lang w:eastAsia="en-GB"/>
            </w:rPr>
          </w:pPr>
          <w:hyperlink w:anchor="_Toc481477789" w:history="1">
            <w:r w:rsidR="0026274A" w:rsidRPr="00DA3213">
              <w:rPr>
                <w:rStyle w:val="Hyperlink"/>
                <w:noProof/>
                <w:lang w:val="en-US"/>
              </w:rPr>
              <w:t>6. 1 Princess Alexandra Hospital NHS Trust</w:t>
            </w:r>
            <w:r w:rsidR="0026274A">
              <w:rPr>
                <w:noProof/>
                <w:webHidden/>
              </w:rPr>
              <w:tab/>
            </w:r>
            <w:r w:rsidR="0026274A">
              <w:rPr>
                <w:noProof/>
                <w:webHidden/>
              </w:rPr>
              <w:fldChar w:fldCharType="begin"/>
            </w:r>
            <w:r w:rsidR="0026274A">
              <w:rPr>
                <w:noProof/>
                <w:webHidden/>
              </w:rPr>
              <w:instrText xml:space="preserve"> PAGEREF _Toc481477789 \h </w:instrText>
            </w:r>
            <w:r w:rsidR="0026274A">
              <w:rPr>
                <w:noProof/>
                <w:webHidden/>
              </w:rPr>
            </w:r>
            <w:r w:rsidR="0026274A">
              <w:rPr>
                <w:noProof/>
                <w:webHidden/>
              </w:rPr>
              <w:fldChar w:fldCharType="separate"/>
            </w:r>
            <w:r w:rsidR="0026274A">
              <w:rPr>
                <w:noProof/>
                <w:webHidden/>
              </w:rPr>
              <w:t>32</w:t>
            </w:r>
            <w:r w:rsidR="0026274A">
              <w:rPr>
                <w:noProof/>
                <w:webHidden/>
              </w:rPr>
              <w:fldChar w:fldCharType="end"/>
            </w:r>
          </w:hyperlink>
        </w:p>
        <w:p w14:paraId="640843D6" w14:textId="77777777" w:rsidR="0026274A" w:rsidRDefault="00EC2DBC">
          <w:pPr>
            <w:pStyle w:val="TOC2"/>
            <w:tabs>
              <w:tab w:val="right" w:leader="dot" w:pos="10450"/>
            </w:tabs>
            <w:rPr>
              <w:rFonts w:eastAsiaTheme="minorEastAsia"/>
              <w:b w:val="0"/>
              <w:bCs w:val="0"/>
              <w:noProof/>
              <w:lang w:eastAsia="en-GB"/>
            </w:rPr>
          </w:pPr>
          <w:hyperlink w:anchor="_Toc481477790" w:history="1">
            <w:r w:rsidR="0026274A" w:rsidRPr="00DA3213">
              <w:rPr>
                <w:rStyle w:val="Hyperlink"/>
                <w:noProof/>
              </w:rPr>
              <w:t>6.2 South Essex Partnership University NHS Foundation Trust</w:t>
            </w:r>
            <w:r w:rsidR="0026274A">
              <w:rPr>
                <w:noProof/>
                <w:webHidden/>
              </w:rPr>
              <w:tab/>
            </w:r>
            <w:r w:rsidR="0026274A">
              <w:rPr>
                <w:noProof/>
                <w:webHidden/>
              </w:rPr>
              <w:fldChar w:fldCharType="begin"/>
            </w:r>
            <w:r w:rsidR="0026274A">
              <w:rPr>
                <w:noProof/>
                <w:webHidden/>
              </w:rPr>
              <w:instrText xml:space="preserve"> PAGEREF _Toc481477790 \h </w:instrText>
            </w:r>
            <w:r w:rsidR="0026274A">
              <w:rPr>
                <w:noProof/>
                <w:webHidden/>
              </w:rPr>
            </w:r>
            <w:r w:rsidR="0026274A">
              <w:rPr>
                <w:noProof/>
                <w:webHidden/>
              </w:rPr>
              <w:fldChar w:fldCharType="separate"/>
            </w:r>
            <w:r w:rsidR="0026274A">
              <w:rPr>
                <w:noProof/>
                <w:webHidden/>
              </w:rPr>
              <w:t>34</w:t>
            </w:r>
            <w:r w:rsidR="0026274A">
              <w:rPr>
                <w:noProof/>
                <w:webHidden/>
              </w:rPr>
              <w:fldChar w:fldCharType="end"/>
            </w:r>
          </w:hyperlink>
        </w:p>
        <w:p w14:paraId="2C1F4608" w14:textId="77777777" w:rsidR="0026274A" w:rsidRDefault="00EC2DBC">
          <w:pPr>
            <w:pStyle w:val="TOC2"/>
            <w:tabs>
              <w:tab w:val="right" w:leader="dot" w:pos="10450"/>
            </w:tabs>
            <w:rPr>
              <w:rFonts w:eastAsiaTheme="minorEastAsia"/>
              <w:b w:val="0"/>
              <w:bCs w:val="0"/>
              <w:noProof/>
              <w:lang w:eastAsia="en-GB"/>
            </w:rPr>
          </w:pPr>
          <w:hyperlink w:anchor="_Toc481477791" w:history="1">
            <w:r w:rsidR="0026274A" w:rsidRPr="00DA3213">
              <w:rPr>
                <w:rStyle w:val="Hyperlink"/>
                <w:noProof/>
              </w:rPr>
              <w:t>6.3 West Suffolk Hospital</w:t>
            </w:r>
            <w:r w:rsidR="0026274A">
              <w:rPr>
                <w:noProof/>
                <w:webHidden/>
              </w:rPr>
              <w:tab/>
            </w:r>
            <w:r w:rsidR="0026274A">
              <w:rPr>
                <w:noProof/>
                <w:webHidden/>
              </w:rPr>
              <w:fldChar w:fldCharType="begin"/>
            </w:r>
            <w:r w:rsidR="0026274A">
              <w:rPr>
                <w:noProof/>
                <w:webHidden/>
              </w:rPr>
              <w:instrText xml:space="preserve"> PAGEREF _Toc481477791 \h </w:instrText>
            </w:r>
            <w:r w:rsidR="0026274A">
              <w:rPr>
                <w:noProof/>
                <w:webHidden/>
              </w:rPr>
            </w:r>
            <w:r w:rsidR="0026274A">
              <w:rPr>
                <w:noProof/>
                <w:webHidden/>
              </w:rPr>
              <w:fldChar w:fldCharType="separate"/>
            </w:r>
            <w:r w:rsidR="0026274A">
              <w:rPr>
                <w:noProof/>
                <w:webHidden/>
              </w:rPr>
              <w:t>35</w:t>
            </w:r>
            <w:r w:rsidR="0026274A">
              <w:rPr>
                <w:noProof/>
                <w:webHidden/>
              </w:rPr>
              <w:fldChar w:fldCharType="end"/>
            </w:r>
          </w:hyperlink>
        </w:p>
        <w:p w14:paraId="46CE59DA" w14:textId="77777777" w:rsidR="0026274A" w:rsidRDefault="00EC2DBC">
          <w:pPr>
            <w:pStyle w:val="TOC1"/>
            <w:tabs>
              <w:tab w:val="right" w:leader="dot" w:pos="10450"/>
            </w:tabs>
            <w:rPr>
              <w:rFonts w:eastAsiaTheme="minorEastAsia"/>
              <w:b w:val="0"/>
              <w:bCs w:val="0"/>
              <w:noProof/>
              <w:sz w:val="22"/>
              <w:szCs w:val="22"/>
              <w:lang w:eastAsia="en-GB"/>
            </w:rPr>
          </w:pPr>
          <w:hyperlink w:anchor="_Toc481477792" w:history="1">
            <w:r w:rsidR="0026274A" w:rsidRPr="00DA3213">
              <w:rPr>
                <w:rStyle w:val="Hyperlink"/>
                <w:noProof/>
              </w:rPr>
              <w:t>7. Other placement opportunities in the East of England</w:t>
            </w:r>
            <w:r w:rsidR="0026274A">
              <w:rPr>
                <w:noProof/>
                <w:webHidden/>
              </w:rPr>
              <w:tab/>
            </w:r>
            <w:r w:rsidR="0026274A">
              <w:rPr>
                <w:noProof/>
                <w:webHidden/>
              </w:rPr>
              <w:fldChar w:fldCharType="begin"/>
            </w:r>
            <w:r w:rsidR="0026274A">
              <w:rPr>
                <w:noProof/>
                <w:webHidden/>
              </w:rPr>
              <w:instrText xml:space="preserve"> PAGEREF _Toc481477792 \h </w:instrText>
            </w:r>
            <w:r w:rsidR="0026274A">
              <w:rPr>
                <w:noProof/>
                <w:webHidden/>
              </w:rPr>
            </w:r>
            <w:r w:rsidR="0026274A">
              <w:rPr>
                <w:noProof/>
                <w:webHidden/>
              </w:rPr>
              <w:fldChar w:fldCharType="separate"/>
            </w:r>
            <w:r w:rsidR="0026274A">
              <w:rPr>
                <w:noProof/>
                <w:webHidden/>
              </w:rPr>
              <w:t>38</w:t>
            </w:r>
            <w:r w:rsidR="0026274A">
              <w:rPr>
                <w:noProof/>
                <w:webHidden/>
              </w:rPr>
              <w:fldChar w:fldCharType="end"/>
            </w:r>
          </w:hyperlink>
        </w:p>
        <w:p w14:paraId="7559DBD4" w14:textId="77777777" w:rsidR="0026274A" w:rsidRDefault="00EC2DBC">
          <w:pPr>
            <w:pStyle w:val="TOC2"/>
            <w:tabs>
              <w:tab w:val="right" w:leader="dot" w:pos="10450"/>
            </w:tabs>
            <w:rPr>
              <w:rFonts w:eastAsiaTheme="minorEastAsia"/>
              <w:b w:val="0"/>
              <w:bCs w:val="0"/>
              <w:noProof/>
              <w:lang w:eastAsia="en-GB"/>
            </w:rPr>
          </w:pPr>
          <w:hyperlink w:anchor="_Toc481477793" w:history="1">
            <w:r w:rsidR="0026274A" w:rsidRPr="00DA3213">
              <w:rPr>
                <w:rStyle w:val="Hyperlink"/>
                <w:noProof/>
                <w:lang w:val="en-US"/>
              </w:rPr>
              <w:t>7.1 Cambridgeshire’s Office of the Police and Crime Commissioner</w:t>
            </w:r>
            <w:r w:rsidR="0026274A">
              <w:rPr>
                <w:noProof/>
                <w:webHidden/>
              </w:rPr>
              <w:tab/>
            </w:r>
            <w:r w:rsidR="0026274A">
              <w:rPr>
                <w:noProof/>
                <w:webHidden/>
              </w:rPr>
              <w:fldChar w:fldCharType="begin"/>
            </w:r>
            <w:r w:rsidR="0026274A">
              <w:rPr>
                <w:noProof/>
                <w:webHidden/>
              </w:rPr>
              <w:instrText xml:space="preserve"> PAGEREF _Toc481477793 \h </w:instrText>
            </w:r>
            <w:r w:rsidR="0026274A">
              <w:rPr>
                <w:noProof/>
                <w:webHidden/>
              </w:rPr>
            </w:r>
            <w:r w:rsidR="0026274A">
              <w:rPr>
                <w:noProof/>
                <w:webHidden/>
              </w:rPr>
              <w:fldChar w:fldCharType="separate"/>
            </w:r>
            <w:r w:rsidR="0026274A">
              <w:rPr>
                <w:noProof/>
                <w:webHidden/>
              </w:rPr>
              <w:t>38</w:t>
            </w:r>
            <w:r w:rsidR="0026274A">
              <w:rPr>
                <w:noProof/>
                <w:webHidden/>
              </w:rPr>
              <w:fldChar w:fldCharType="end"/>
            </w:r>
          </w:hyperlink>
        </w:p>
        <w:p w14:paraId="135359D7" w14:textId="77777777" w:rsidR="0026274A" w:rsidRDefault="00EC2DBC">
          <w:pPr>
            <w:pStyle w:val="TOC1"/>
            <w:tabs>
              <w:tab w:val="right" w:leader="dot" w:pos="10450"/>
            </w:tabs>
            <w:rPr>
              <w:rFonts w:eastAsiaTheme="minorEastAsia"/>
              <w:b w:val="0"/>
              <w:bCs w:val="0"/>
              <w:noProof/>
              <w:sz w:val="22"/>
              <w:szCs w:val="22"/>
              <w:lang w:eastAsia="en-GB"/>
            </w:rPr>
          </w:pPr>
          <w:hyperlink w:anchor="_Toc481477794" w:history="1">
            <w:r w:rsidR="0026274A" w:rsidRPr="00DA3213">
              <w:rPr>
                <w:rStyle w:val="Hyperlink"/>
                <w:noProof/>
              </w:rPr>
              <w:t>8. National Treasures</w:t>
            </w:r>
            <w:r w:rsidR="0026274A">
              <w:rPr>
                <w:noProof/>
                <w:webHidden/>
              </w:rPr>
              <w:tab/>
            </w:r>
            <w:r w:rsidR="0026274A">
              <w:rPr>
                <w:noProof/>
                <w:webHidden/>
              </w:rPr>
              <w:fldChar w:fldCharType="begin"/>
            </w:r>
            <w:r w:rsidR="0026274A">
              <w:rPr>
                <w:noProof/>
                <w:webHidden/>
              </w:rPr>
              <w:instrText xml:space="preserve"> PAGEREF _Toc481477794 \h </w:instrText>
            </w:r>
            <w:r w:rsidR="0026274A">
              <w:rPr>
                <w:noProof/>
                <w:webHidden/>
              </w:rPr>
            </w:r>
            <w:r w:rsidR="0026274A">
              <w:rPr>
                <w:noProof/>
                <w:webHidden/>
              </w:rPr>
              <w:fldChar w:fldCharType="separate"/>
            </w:r>
            <w:r w:rsidR="0026274A">
              <w:rPr>
                <w:noProof/>
                <w:webHidden/>
              </w:rPr>
              <w:t>39</w:t>
            </w:r>
            <w:r w:rsidR="0026274A">
              <w:rPr>
                <w:noProof/>
                <w:webHidden/>
              </w:rPr>
              <w:fldChar w:fldCharType="end"/>
            </w:r>
          </w:hyperlink>
        </w:p>
        <w:p w14:paraId="7FAA5076" w14:textId="77777777" w:rsidR="0026274A" w:rsidRDefault="00EC2DBC">
          <w:pPr>
            <w:pStyle w:val="TOC2"/>
            <w:tabs>
              <w:tab w:val="right" w:leader="dot" w:pos="10450"/>
            </w:tabs>
            <w:rPr>
              <w:rFonts w:eastAsiaTheme="minorEastAsia"/>
              <w:b w:val="0"/>
              <w:bCs w:val="0"/>
              <w:noProof/>
              <w:lang w:eastAsia="en-GB"/>
            </w:rPr>
          </w:pPr>
          <w:hyperlink w:anchor="_Toc481477795" w:history="1">
            <w:r w:rsidR="0026274A" w:rsidRPr="00DA3213">
              <w:rPr>
                <w:rStyle w:val="Hyperlink"/>
                <w:noProof/>
              </w:rPr>
              <w:t>8.1 Behavioural Insights Team, Department of Health</w:t>
            </w:r>
            <w:r w:rsidR="0026274A">
              <w:rPr>
                <w:noProof/>
                <w:webHidden/>
              </w:rPr>
              <w:tab/>
            </w:r>
            <w:r w:rsidR="0026274A">
              <w:rPr>
                <w:noProof/>
                <w:webHidden/>
              </w:rPr>
              <w:fldChar w:fldCharType="begin"/>
            </w:r>
            <w:r w:rsidR="0026274A">
              <w:rPr>
                <w:noProof/>
                <w:webHidden/>
              </w:rPr>
              <w:instrText xml:space="preserve"> PAGEREF _Toc481477795 \h </w:instrText>
            </w:r>
            <w:r w:rsidR="0026274A">
              <w:rPr>
                <w:noProof/>
                <w:webHidden/>
              </w:rPr>
            </w:r>
            <w:r w:rsidR="0026274A">
              <w:rPr>
                <w:noProof/>
                <w:webHidden/>
              </w:rPr>
              <w:fldChar w:fldCharType="separate"/>
            </w:r>
            <w:r w:rsidR="0026274A">
              <w:rPr>
                <w:noProof/>
                <w:webHidden/>
              </w:rPr>
              <w:t>39</w:t>
            </w:r>
            <w:r w:rsidR="0026274A">
              <w:rPr>
                <w:noProof/>
                <w:webHidden/>
              </w:rPr>
              <w:fldChar w:fldCharType="end"/>
            </w:r>
          </w:hyperlink>
        </w:p>
        <w:p w14:paraId="43DDCA62" w14:textId="77777777" w:rsidR="0026274A" w:rsidRDefault="00EC2DBC">
          <w:pPr>
            <w:pStyle w:val="TOC2"/>
            <w:tabs>
              <w:tab w:val="right" w:leader="dot" w:pos="10450"/>
            </w:tabs>
            <w:rPr>
              <w:rFonts w:eastAsiaTheme="minorEastAsia"/>
              <w:b w:val="0"/>
              <w:bCs w:val="0"/>
              <w:noProof/>
              <w:lang w:eastAsia="en-GB"/>
            </w:rPr>
          </w:pPr>
          <w:hyperlink w:anchor="_Toc481477796" w:history="1">
            <w:r w:rsidR="0026274A" w:rsidRPr="00DA3213">
              <w:rPr>
                <w:rStyle w:val="Hyperlink"/>
                <w:noProof/>
              </w:rPr>
              <w:t>8.2 Department for International Development</w:t>
            </w:r>
            <w:r w:rsidR="0026274A">
              <w:rPr>
                <w:noProof/>
                <w:webHidden/>
              </w:rPr>
              <w:tab/>
            </w:r>
            <w:r w:rsidR="0026274A">
              <w:rPr>
                <w:noProof/>
                <w:webHidden/>
              </w:rPr>
              <w:fldChar w:fldCharType="begin"/>
            </w:r>
            <w:r w:rsidR="0026274A">
              <w:rPr>
                <w:noProof/>
                <w:webHidden/>
              </w:rPr>
              <w:instrText xml:space="preserve"> PAGEREF _Toc481477796 \h </w:instrText>
            </w:r>
            <w:r w:rsidR="0026274A">
              <w:rPr>
                <w:noProof/>
                <w:webHidden/>
              </w:rPr>
            </w:r>
            <w:r w:rsidR="0026274A">
              <w:rPr>
                <w:noProof/>
                <w:webHidden/>
              </w:rPr>
              <w:fldChar w:fldCharType="separate"/>
            </w:r>
            <w:r w:rsidR="0026274A">
              <w:rPr>
                <w:noProof/>
                <w:webHidden/>
              </w:rPr>
              <w:t>41</w:t>
            </w:r>
            <w:r w:rsidR="0026274A">
              <w:rPr>
                <w:noProof/>
                <w:webHidden/>
              </w:rPr>
              <w:fldChar w:fldCharType="end"/>
            </w:r>
          </w:hyperlink>
        </w:p>
        <w:p w14:paraId="2EA9F3D5" w14:textId="77777777" w:rsidR="0026274A" w:rsidRDefault="00EC2DBC">
          <w:pPr>
            <w:pStyle w:val="TOC2"/>
            <w:tabs>
              <w:tab w:val="right" w:leader="dot" w:pos="10450"/>
            </w:tabs>
            <w:rPr>
              <w:rFonts w:eastAsiaTheme="minorEastAsia"/>
              <w:b w:val="0"/>
              <w:bCs w:val="0"/>
              <w:noProof/>
              <w:lang w:eastAsia="en-GB"/>
            </w:rPr>
          </w:pPr>
          <w:hyperlink w:anchor="_Toc481477797" w:history="1">
            <w:r w:rsidR="0026274A" w:rsidRPr="00DA3213">
              <w:rPr>
                <w:rStyle w:val="Hyperlink"/>
                <w:noProof/>
              </w:rPr>
              <w:t>8.3 Foundation for Genomics and Population Health (PHG Foundation) 2015 profile</w:t>
            </w:r>
            <w:r w:rsidR="0026274A">
              <w:rPr>
                <w:noProof/>
                <w:webHidden/>
              </w:rPr>
              <w:tab/>
            </w:r>
            <w:r w:rsidR="0026274A">
              <w:rPr>
                <w:noProof/>
                <w:webHidden/>
              </w:rPr>
              <w:fldChar w:fldCharType="begin"/>
            </w:r>
            <w:r w:rsidR="0026274A">
              <w:rPr>
                <w:noProof/>
                <w:webHidden/>
              </w:rPr>
              <w:instrText xml:space="preserve"> PAGEREF _Toc481477797 \h </w:instrText>
            </w:r>
            <w:r w:rsidR="0026274A">
              <w:rPr>
                <w:noProof/>
                <w:webHidden/>
              </w:rPr>
            </w:r>
            <w:r w:rsidR="0026274A">
              <w:rPr>
                <w:noProof/>
                <w:webHidden/>
              </w:rPr>
              <w:fldChar w:fldCharType="separate"/>
            </w:r>
            <w:r w:rsidR="0026274A">
              <w:rPr>
                <w:noProof/>
                <w:webHidden/>
              </w:rPr>
              <w:t>43</w:t>
            </w:r>
            <w:r w:rsidR="0026274A">
              <w:rPr>
                <w:noProof/>
                <w:webHidden/>
              </w:rPr>
              <w:fldChar w:fldCharType="end"/>
            </w:r>
          </w:hyperlink>
        </w:p>
        <w:p w14:paraId="48FC113D" w14:textId="77777777" w:rsidR="0026274A" w:rsidRDefault="00EC2DBC">
          <w:pPr>
            <w:pStyle w:val="TOC2"/>
            <w:tabs>
              <w:tab w:val="right" w:leader="dot" w:pos="10450"/>
            </w:tabs>
            <w:rPr>
              <w:rFonts w:eastAsiaTheme="minorEastAsia"/>
              <w:b w:val="0"/>
              <w:bCs w:val="0"/>
              <w:noProof/>
              <w:lang w:eastAsia="en-GB"/>
            </w:rPr>
          </w:pPr>
          <w:hyperlink w:anchor="_Toc481477798" w:history="1">
            <w:r w:rsidR="0026274A" w:rsidRPr="00DA3213">
              <w:rPr>
                <w:rStyle w:val="Hyperlink"/>
                <w:noProof/>
              </w:rPr>
              <w:t>8.4 Public Health England, National Knowledge and Intelligence division</w:t>
            </w:r>
            <w:r w:rsidR="0026274A">
              <w:rPr>
                <w:noProof/>
                <w:webHidden/>
              </w:rPr>
              <w:tab/>
            </w:r>
            <w:r w:rsidR="0026274A">
              <w:rPr>
                <w:noProof/>
                <w:webHidden/>
              </w:rPr>
              <w:fldChar w:fldCharType="begin"/>
            </w:r>
            <w:r w:rsidR="0026274A">
              <w:rPr>
                <w:noProof/>
                <w:webHidden/>
              </w:rPr>
              <w:instrText xml:space="preserve"> PAGEREF _Toc481477798 \h </w:instrText>
            </w:r>
            <w:r w:rsidR="0026274A">
              <w:rPr>
                <w:noProof/>
                <w:webHidden/>
              </w:rPr>
            </w:r>
            <w:r w:rsidR="0026274A">
              <w:rPr>
                <w:noProof/>
                <w:webHidden/>
              </w:rPr>
              <w:fldChar w:fldCharType="separate"/>
            </w:r>
            <w:r w:rsidR="0026274A">
              <w:rPr>
                <w:noProof/>
                <w:webHidden/>
              </w:rPr>
              <w:t>44</w:t>
            </w:r>
            <w:r w:rsidR="0026274A">
              <w:rPr>
                <w:noProof/>
                <w:webHidden/>
              </w:rPr>
              <w:fldChar w:fldCharType="end"/>
            </w:r>
          </w:hyperlink>
        </w:p>
        <w:p w14:paraId="092E295B" w14:textId="77777777" w:rsidR="0026274A" w:rsidRDefault="00EC2DBC">
          <w:pPr>
            <w:pStyle w:val="TOC2"/>
            <w:tabs>
              <w:tab w:val="right" w:leader="dot" w:pos="10450"/>
            </w:tabs>
            <w:rPr>
              <w:rFonts w:eastAsiaTheme="minorEastAsia"/>
              <w:b w:val="0"/>
              <w:bCs w:val="0"/>
              <w:noProof/>
              <w:lang w:eastAsia="en-GB"/>
            </w:rPr>
          </w:pPr>
          <w:hyperlink w:anchor="_Toc481477799" w:history="1">
            <w:r w:rsidR="0026274A" w:rsidRPr="00DA3213">
              <w:rPr>
                <w:rStyle w:val="Hyperlink"/>
                <w:noProof/>
              </w:rPr>
              <w:t>8.5 Nuffield Trust</w:t>
            </w:r>
            <w:r w:rsidR="0026274A">
              <w:rPr>
                <w:noProof/>
                <w:webHidden/>
              </w:rPr>
              <w:tab/>
            </w:r>
            <w:r w:rsidR="0026274A">
              <w:rPr>
                <w:noProof/>
                <w:webHidden/>
              </w:rPr>
              <w:fldChar w:fldCharType="begin"/>
            </w:r>
            <w:r w:rsidR="0026274A">
              <w:rPr>
                <w:noProof/>
                <w:webHidden/>
              </w:rPr>
              <w:instrText xml:space="preserve"> PAGEREF _Toc481477799 \h </w:instrText>
            </w:r>
            <w:r w:rsidR="0026274A">
              <w:rPr>
                <w:noProof/>
                <w:webHidden/>
              </w:rPr>
            </w:r>
            <w:r w:rsidR="0026274A">
              <w:rPr>
                <w:noProof/>
                <w:webHidden/>
              </w:rPr>
              <w:fldChar w:fldCharType="separate"/>
            </w:r>
            <w:r w:rsidR="0026274A">
              <w:rPr>
                <w:noProof/>
                <w:webHidden/>
              </w:rPr>
              <w:t>46</w:t>
            </w:r>
            <w:r w:rsidR="0026274A">
              <w:rPr>
                <w:noProof/>
                <w:webHidden/>
              </w:rPr>
              <w:fldChar w:fldCharType="end"/>
            </w:r>
          </w:hyperlink>
        </w:p>
        <w:p w14:paraId="4AF53384" w14:textId="77777777" w:rsidR="0026274A" w:rsidRDefault="00EC2DBC">
          <w:pPr>
            <w:pStyle w:val="TOC2"/>
            <w:tabs>
              <w:tab w:val="right" w:leader="dot" w:pos="10450"/>
            </w:tabs>
            <w:rPr>
              <w:rFonts w:eastAsiaTheme="minorEastAsia"/>
              <w:b w:val="0"/>
              <w:bCs w:val="0"/>
              <w:noProof/>
              <w:lang w:eastAsia="en-GB"/>
            </w:rPr>
          </w:pPr>
          <w:hyperlink w:anchor="_Toc481477800" w:history="1">
            <w:r w:rsidR="0026274A" w:rsidRPr="00DA3213">
              <w:rPr>
                <w:rStyle w:val="Hyperlink"/>
                <w:noProof/>
              </w:rPr>
              <w:t>8.6 Sustainable Development Unit</w:t>
            </w:r>
            <w:r w:rsidR="0026274A">
              <w:rPr>
                <w:noProof/>
                <w:webHidden/>
              </w:rPr>
              <w:tab/>
            </w:r>
            <w:r w:rsidR="0026274A">
              <w:rPr>
                <w:noProof/>
                <w:webHidden/>
              </w:rPr>
              <w:fldChar w:fldCharType="begin"/>
            </w:r>
            <w:r w:rsidR="0026274A">
              <w:rPr>
                <w:noProof/>
                <w:webHidden/>
              </w:rPr>
              <w:instrText xml:space="preserve"> PAGEREF _Toc481477800 \h </w:instrText>
            </w:r>
            <w:r w:rsidR="0026274A">
              <w:rPr>
                <w:noProof/>
                <w:webHidden/>
              </w:rPr>
            </w:r>
            <w:r w:rsidR="0026274A">
              <w:rPr>
                <w:noProof/>
                <w:webHidden/>
              </w:rPr>
              <w:fldChar w:fldCharType="separate"/>
            </w:r>
            <w:r w:rsidR="0026274A">
              <w:rPr>
                <w:noProof/>
                <w:webHidden/>
              </w:rPr>
              <w:t>47</w:t>
            </w:r>
            <w:r w:rsidR="0026274A">
              <w:rPr>
                <w:noProof/>
                <w:webHidden/>
              </w:rPr>
              <w:fldChar w:fldCharType="end"/>
            </w:r>
          </w:hyperlink>
        </w:p>
        <w:p w14:paraId="3BC63648" w14:textId="77777777" w:rsidR="0026274A" w:rsidRDefault="00EC2DBC">
          <w:pPr>
            <w:pStyle w:val="TOC1"/>
            <w:tabs>
              <w:tab w:val="right" w:leader="dot" w:pos="10450"/>
            </w:tabs>
            <w:rPr>
              <w:rFonts w:eastAsiaTheme="minorEastAsia"/>
              <w:b w:val="0"/>
              <w:bCs w:val="0"/>
              <w:noProof/>
              <w:sz w:val="22"/>
              <w:szCs w:val="22"/>
              <w:lang w:eastAsia="en-GB"/>
            </w:rPr>
          </w:pPr>
          <w:hyperlink w:anchor="_Toc481477801" w:history="1">
            <w:r w:rsidR="0026274A" w:rsidRPr="00DA3213">
              <w:rPr>
                <w:rStyle w:val="Hyperlink"/>
                <w:noProof/>
              </w:rPr>
              <w:t>10. Higher specialist training and fellowships</w:t>
            </w:r>
            <w:r w:rsidR="0026274A">
              <w:rPr>
                <w:noProof/>
                <w:webHidden/>
              </w:rPr>
              <w:tab/>
            </w:r>
            <w:r w:rsidR="0026274A">
              <w:rPr>
                <w:noProof/>
                <w:webHidden/>
              </w:rPr>
              <w:fldChar w:fldCharType="begin"/>
            </w:r>
            <w:r w:rsidR="0026274A">
              <w:rPr>
                <w:noProof/>
                <w:webHidden/>
              </w:rPr>
              <w:instrText xml:space="preserve"> PAGEREF _Toc481477801 \h </w:instrText>
            </w:r>
            <w:r w:rsidR="0026274A">
              <w:rPr>
                <w:noProof/>
                <w:webHidden/>
              </w:rPr>
            </w:r>
            <w:r w:rsidR="0026274A">
              <w:rPr>
                <w:noProof/>
                <w:webHidden/>
              </w:rPr>
              <w:fldChar w:fldCharType="separate"/>
            </w:r>
            <w:r w:rsidR="0026274A">
              <w:rPr>
                <w:noProof/>
                <w:webHidden/>
              </w:rPr>
              <w:t>49</w:t>
            </w:r>
            <w:r w:rsidR="0026274A">
              <w:rPr>
                <w:noProof/>
                <w:webHidden/>
              </w:rPr>
              <w:fldChar w:fldCharType="end"/>
            </w:r>
          </w:hyperlink>
        </w:p>
        <w:p w14:paraId="3E1D2E24" w14:textId="77777777" w:rsidR="0026274A" w:rsidRDefault="00EC2DBC">
          <w:pPr>
            <w:pStyle w:val="TOC2"/>
            <w:tabs>
              <w:tab w:val="right" w:leader="dot" w:pos="10450"/>
            </w:tabs>
            <w:rPr>
              <w:rFonts w:eastAsiaTheme="minorEastAsia"/>
              <w:b w:val="0"/>
              <w:bCs w:val="0"/>
              <w:noProof/>
              <w:lang w:eastAsia="en-GB"/>
            </w:rPr>
          </w:pPr>
          <w:hyperlink w:anchor="_Toc481477802" w:history="1">
            <w:r w:rsidR="0026274A" w:rsidRPr="00DA3213">
              <w:rPr>
                <w:rStyle w:val="Hyperlink"/>
                <w:noProof/>
              </w:rPr>
              <w:t>10.1 Health protection specialist training programme</w:t>
            </w:r>
            <w:r w:rsidR="0026274A">
              <w:rPr>
                <w:noProof/>
                <w:webHidden/>
              </w:rPr>
              <w:tab/>
            </w:r>
            <w:r w:rsidR="0026274A">
              <w:rPr>
                <w:noProof/>
                <w:webHidden/>
              </w:rPr>
              <w:fldChar w:fldCharType="begin"/>
            </w:r>
            <w:r w:rsidR="0026274A">
              <w:rPr>
                <w:noProof/>
                <w:webHidden/>
              </w:rPr>
              <w:instrText xml:space="preserve"> PAGEREF _Toc481477802 \h </w:instrText>
            </w:r>
            <w:r w:rsidR="0026274A">
              <w:rPr>
                <w:noProof/>
                <w:webHidden/>
              </w:rPr>
            </w:r>
            <w:r w:rsidR="0026274A">
              <w:rPr>
                <w:noProof/>
                <w:webHidden/>
              </w:rPr>
              <w:fldChar w:fldCharType="separate"/>
            </w:r>
            <w:r w:rsidR="0026274A">
              <w:rPr>
                <w:noProof/>
                <w:webHidden/>
              </w:rPr>
              <w:t>49</w:t>
            </w:r>
            <w:r w:rsidR="0026274A">
              <w:rPr>
                <w:noProof/>
                <w:webHidden/>
              </w:rPr>
              <w:fldChar w:fldCharType="end"/>
            </w:r>
          </w:hyperlink>
        </w:p>
        <w:p w14:paraId="007FE796" w14:textId="77777777" w:rsidR="0026274A" w:rsidRDefault="00EC2DBC">
          <w:pPr>
            <w:pStyle w:val="TOC2"/>
            <w:tabs>
              <w:tab w:val="right" w:leader="dot" w:pos="10450"/>
            </w:tabs>
            <w:rPr>
              <w:rFonts w:eastAsiaTheme="minorEastAsia"/>
              <w:b w:val="0"/>
              <w:bCs w:val="0"/>
              <w:noProof/>
              <w:lang w:eastAsia="en-GB"/>
            </w:rPr>
          </w:pPr>
          <w:hyperlink w:anchor="_Toc481477803" w:history="1">
            <w:r w:rsidR="0026274A" w:rsidRPr="00DA3213">
              <w:rPr>
                <w:rStyle w:val="Hyperlink"/>
                <w:noProof/>
              </w:rPr>
              <w:t>10.2 Field epidemiology training programme fellowship</w:t>
            </w:r>
            <w:r w:rsidR="0026274A">
              <w:rPr>
                <w:noProof/>
                <w:webHidden/>
              </w:rPr>
              <w:tab/>
            </w:r>
            <w:r w:rsidR="0026274A">
              <w:rPr>
                <w:noProof/>
                <w:webHidden/>
              </w:rPr>
              <w:fldChar w:fldCharType="begin"/>
            </w:r>
            <w:r w:rsidR="0026274A">
              <w:rPr>
                <w:noProof/>
                <w:webHidden/>
              </w:rPr>
              <w:instrText xml:space="preserve"> PAGEREF _Toc481477803 \h </w:instrText>
            </w:r>
            <w:r w:rsidR="0026274A">
              <w:rPr>
                <w:noProof/>
                <w:webHidden/>
              </w:rPr>
            </w:r>
            <w:r w:rsidR="0026274A">
              <w:rPr>
                <w:noProof/>
                <w:webHidden/>
              </w:rPr>
              <w:fldChar w:fldCharType="separate"/>
            </w:r>
            <w:r w:rsidR="0026274A">
              <w:rPr>
                <w:noProof/>
                <w:webHidden/>
              </w:rPr>
              <w:t>49</w:t>
            </w:r>
            <w:r w:rsidR="0026274A">
              <w:rPr>
                <w:noProof/>
                <w:webHidden/>
              </w:rPr>
              <w:fldChar w:fldCharType="end"/>
            </w:r>
          </w:hyperlink>
        </w:p>
        <w:p w14:paraId="45E40410" w14:textId="77777777" w:rsidR="0026274A" w:rsidRDefault="00EC2DBC">
          <w:pPr>
            <w:pStyle w:val="TOC1"/>
            <w:tabs>
              <w:tab w:val="right" w:leader="dot" w:pos="10450"/>
            </w:tabs>
            <w:rPr>
              <w:rFonts w:eastAsiaTheme="minorEastAsia"/>
              <w:b w:val="0"/>
              <w:bCs w:val="0"/>
              <w:noProof/>
              <w:sz w:val="22"/>
              <w:szCs w:val="22"/>
              <w:lang w:eastAsia="en-GB"/>
            </w:rPr>
          </w:pPr>
          <w:hyperlink w:anchor="_Toc481477804" w:history="1">
            <w:r w:rsidR="0026274A" w:rsidRPr="00DA3213">
              <w:rPr>
                <w:rStyle w:val="Hyperlink"/>
                <w:noProof/>
              </w:rPr>
              <w:t>11. Further education courses</w:t>
            </w:r>
            <w:r w:rsidR="0026274A">
              <w:rPr>
                <w:noProof/>
                <w:webHidden/>
              </w:rPr>
              <w:tab/>
            </w:r>
            <w:r w:rsidR="0026274A">
              <w:rPr>
                <w:noProof/>
                <w:webHidden/>
              </w:rPr>
              <w:fldChar w:fldCharType="begin"/>
            </w:r>
            <w:r w:rsidR="0026274A">
              <w:rPr>
                <w:noProof/>
                <w:webHidden/>
              </w:rPr>
              <w:instrText xml:space="preserve"> PAGEREF _Toc481477804 \h </w:instrText>
            </w:r>
            <w:r w:rsidR="0026274A">
              <w:rPr>
                <w:noProof/>
                <w:webHidden/>
              </w:rPr>
            </w:r>
            <w:r w:rsidR="0026274A">
              <w:rPr>
                <w:noProof/>
                <w:webHidden/>
              </w:rPr>
              <w:fldChar w:fldCharType="separate"/>
            </w:r>
            <w:r w:rsidR="0026274A">
              <w:rPr>
                <w:noProof/>
                <w:webHidden/>
              </w:rPr>
              <w:t>49</w:t>
            </w:r>
            <w:r w:rsidR="0026274A">
              <w:rPr>
                <w:noProof/>
                <w:webHidden/>
              </w:rPr>
              <w:fldChar w:fldCharType="end"/>
            </w:r>
          </w:hyperlink>
        </w:p>
        <w:p w14:paraId="6DBC07A2" w14:textId="700B232E" w:rsidR="00B020FD" w:rsidRDefault="00B020FD">
          <w:r>
            <w:rPr>
              <w:b/>
              <w:bCs/>
              <w:noProof/>
            </w:rPr>
            <w:fldChar w:fldCharType="end"/>
          </w:r>
        </w:p>
      </w:sdtContent>
    </w:sdt>
    <w:p w14:paraId="380E3DEB" w14:textId="77777777" w:rsidR="00C37182" w:rsidRDefault="00C37182"/>
    <w:p w14:paraId="156A4334" w14:textId="77777777" w:rsidR="00C37182" w:rsidRDefault="00C37182">
      <w:r>
        <w:t>The information in this guide is current as of July-August 2016.</w:t>
      </w:r>
      <w:r>
        <w:br w:type="page"/>
      </w:r>
    </w:p>
    <w:p w14:paraId="37DFA5CB" w14:textId="27C34C39" w:rsidR="00F559BF" w:rsidRPr="00F559BF" w:rsidRDefault="00F559BF" w:rsidP="00F559BF">
      <w:pPr>
        <w:pStyle w:val="Heading1"/>
        <w:rPr>
          <w:b/>
        </w:rPr>
      </w:pPr>
      <w:bookmarkStart w:id="1" w:name="_Toc481477765"/>
      <w:r w:rsidRPr="00F559BF">
        <w:rPr>
          <w:b/>
        </w:rPr>
        <w:lastRenderedPageBreak/>
        <w:t>1. Local authority placements</w:t>
      </w:r>
      <w:bookmarkEnd w:id="1"/>
    </w:p>
    <w:p w14:paraId="6C4593CD" w14:textId="77777777" w:rsidR="00F559BF" w:rsidRDefault="00F559BF" w:rsidP="00F559BF">
      <w:pPr>
        <w:pStyle w:val="ListParagraph"/>
      </w:pPr>
    </w:p>
    <w:p w14:paraId="3B9EB622" w14:textId="6BEF1780" w:rsidR="00C6411D" w:rsidRPr="00F10F90" w:rsidRDefault="00F10F90" w:rsidP="00C6411D">
      <w:pPr>
        <w:pStyle w:val="Heading2"/>
        <w:rPr>
          <w:sz w:val="28"/>
          <w:szCs w:val="28"/>
        </w:rPr>
      </w:pPr>
      <w:bookmarkStart w:id="2" w:name="_Toc481477766"/>
      <w:r>
        <w:rPr>
          <w:sz w:val="28"/>
          <w:szCs w:val="28"/>
          <w:lang w:val="en-US"/>
        </w:rPr>
        <w:t xml:space="preserve">1.1 </w:t>
      </w:r>
      <w:r w:rsidR="00C6411D" w:rsidRPr="00F10F90">
        <w:rPr>
          <w:sz w:val="28"/>
          <w:szCs w:val="28"/>
          <w:lang w:val="en-US"/>
        </w:rPr>
        <w:t>Bedford Borough Council and Central Bedfordshire Council Public Health</w:t>
      </w:r>
      <w:bookmarkEnd w:id="2"/>
    </w:p>
    <w:p w14:paraId="7DD55B60" w14:textId="77777777" w:rsidR="00C6411D" w:rsidRDefault="00C6411D" w:rsidP="00F559BF">
      <w:pPr>
        <w:pStyle w:val="ListParagraph"/>
      </w:pPr>
    </w:p>
    <w:tbl>
      <w:tblPr>
        <w:tblStyle w:val="PlainTable2"/>
        <w:tblW w:w="10598" w:type="dxa"/>
        <w:tblLayout w:type="fixed"/>
        <w:tblLook w:val="0000" w:firstRow="0" w:lastRow="0" w:firstColumn="0" w:lastColumn="0" w:noHBand="0" w:noVBand="0"/>
      </w:tblPr>
      <w:tblGrid>
        <w:gridCol w:w="1458"/>
        <w:gridCol w:w="1440"/>
        <w:gridCol w:w="18"/>
        <w:gridCol w:w="1512"/>
        <w:gridCol w:w="3051"/>
        <w:gridCol w:w="3119"/>
      </w:tblGrid>
      <w:tr w:rsidR="00AA738A" w:rsidRPr="00852E03" w14:paraId="4081C227" w14:textId="77777777" w:rsidTr="00910F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AF6" w:themeFill="accent1" w:themeFillTint="33"/>
          </w:tcPr>
          <w:p w14:paraId="28A0EBC6" w14:textId="623205F1" w:rsidR="00C37182" w:rsidRPr="00F10F90" w:rsidRDefault="00C6411D" w:rsidP="00F10F90">
            <w:pPr>
              <w:rPr>
                <w:b/>
                <w:lang w:val="en-US"/>
              </w:rPr>
            </w:pPr>
            <w:r w:rsidRPr="00F10F90">
              <w:rPr>
                <w:b/>
                <w:lang w:val="en-US"/>
              </w:rPr>
              <w:t>Address</w:t>
            </w:r>
          </w:p>
        </w:tc>
      </w:tr>
      <w:tr w:rsidR="00AA738A" w:rsidRPr="00852E03" w14:paraId="049825BA" w14:textId="77777777" w:rsidTr="00910FC4">
        <w:tc>
          <w:tcPr>
            <w:cnfStyle w:val="000010000000" w:firstRow="0" w:lastRow="0" w:firstColumn="0" w:lastColumn="0" w:oddVBand="1" w:evenVBand="0" w:oddHBand="0" w:evenHBand="0" w:firstRowFirstColumn="0" w:firstRowLastColumn="0" w:lastRowFirstColumn="0" w:lastRowLastColumn="0"/>
            <w:tcW w:w="10598" w:type="dxa"/>
            <w:gridSpan w:val="6"/>
          </w:tcPr>
          <w:p w14:paraId="4D0226FC" w14:textId="77777777" w:rsidR="00C37182" w:rsidRPr="00852E03" w:rsidRDefault="00C37182" w:rsidP="00F559BF">
            <w:pPr>
              <w:rPr>
                <w:rFonts w:ascii="Calibri" w:hAnsi="Calibri"/>
              </w:rPr>
            </w:pPr>
            <w:r w:rsidRPr="00852E03">
              <w:rPr>
                <w:rFonts w:ascii="Calibri" w:hAnsi="Calibri"/>
              </w:rPr>
              <w:t xml:space="preserve">Bedford Borough Council: </w:t>
            </w:r>
          </w:p>
          <w:p w14:paraId="669E8310" w14:textId="77777777" w:rsidR="00C37182" w:rsidRPr="00852E03" w:rsidRDefault="00C37182" w:rsidP="00F559BF">
            <w:pPr>
              <w:rPr>
                <w:rFonts w:ascii="Calibri" w:hAnsi="Calibri"/>
              </w:rPr>
            </w:pPr>
            <w:r w:rsidRPr="00852E03">
              <w:rPr>
                <w:rFonts w:ascii="Calibri" w:hAnsi="Calibri"/>
              </w:rPr>
              <w:t>Borough Hall, Cauldwell Street, Bedford, MK42 9AP</w:t>
            </w:r>
          </w:p>
          <w:p w14:paraId="6A16DDC4" w14:textId="77777777" w:rsidR="00C37182" w:rsidRPr="00852E03" w:rsidRDefault="00EC2DBC" w:rsidP="00F559BF">
            <w:pPr>
              <w:rPr>
                <w:rFonts w:ascii="Calibri" w:hAnsi="Calibri"/>
              </w:rPr>
            </w:pPr>
            <w:hyperlink r:id="rId9" w:history="1">
              <w:r w:rsidR="00C37182" w:rsidRPr="00852E03">
                <w:rPr>
                  <w:rStyle w:val="Hyperlink"/>
                  <w:rFonts w:ascii="Calibri" w:hAnsi="Calibri"/>
                  <w:u w:val="none"/>
                </w:rPr>
                <w:t>www.bedford.gov.uk</w:t>
              </w:r>
            </w:hyperlink>
          </w:p>
          <w:p w14:paraId="0A46AA0F" w14:textId="77777777" w:rsidR="00C37182" w:rsidRPr="00852E03" w:rsidRDefault="00C37182" w:rsidP="00F559BF">
            <w:pPr>
              <w:rPr>
                <w:rFonts w:ascii="Calibri" w:hAnsi="Calibri"/>
              </w:rPr>
            </w:pPr>
          </w:p>
          <w:p w14:paraId="53F6AC9B" w14:textId="77777777" w:rsidR="00C37182" w:rsidRPr="00852E03" w:rsidRDefault="00C37182" w:rsidP="00F559BF">
            <w:pPr>
              <w:rPr>
                <w:rFonts w:ascii="Calibri" w:hAnsi="Calibri"/>
              </w:rPr>
            </w:pPr>
            <w:r w:rsidRPr="00852E03">
              <w:rPr>
                <w:rFonts w:ascii="Calibri" w:hAnsi="Calibri"/>
              </w:rPr>
              <w:t xml:space="preserve">Central Bedfordshire Council: </w:t>
            </w:r>
          </w:p>
          <w:p w14:paraId="3948A820" w14:textId="77777777" w:rsidR="00C37182" w:rsidRPr="00852E03" w:rsidRDefault="00C37182" w:rsidP="00F559BF">
            <w:pPr>
              <w:widowControl w:val="0"/>
              <w:autoSpaceDE w:val="0"/>
              <w:autoSpaceDN w:val="0"/>
              <w:adjustRightInd w:val="0"/>
              <w:rPr>
                <w:rFonts w:ascii="Calibri" w:hAnsi="Calibri" w:cs="PT Sans"/>
                <w:color w:val="262626"/>
                <w:lang w:val="en-US"/>
              </w:rPr>
            </w:pPr>
            <w:r w:rsidRPr="00852E03">
              <w:rPr>
                <w:rFonts w:ascii="Calibri" w:hAnsi="Calibri"/>
              </w:rPr>
              <w:t>Priory House, Monks Walk, Chicksands, Shefford, SG17 5TQ</w:t>
            </w:r>
          </w:p>
          <w:p w14:paraId="3366AA18" w14:textId="77777777" w:rsidR="00C37182" w:rsidRPr="00852E03" w:rsidRDefault="00EC2DBC" w:rsidP="00F559BF">
            <w:pPr>
              <w:widowControl w:val="0"/>
              <w:autoSpaceDE w:val="0"/>
              <w:autoSpaceDN w:val="0"/>
              <w:adjustRightInd w:val="0"/>
              <w:rPr>
                <w:rFonts w:ascii="Calibri" w:hAnsi="Calibri" w:cs="Tahoma"/>
                <w:lang w:val="en-US"/>
              </w:rPr>
            </w:pPr>
            <w:hyperlink r:id="rId10" w:history="1">
              <w:r w:rsidR="00C37182" w:rsidRPr="00852E03">
                <w:rPr>
                  <w:rStyle w:val="Hyperlink"/>
                  <w:rFonts w:ascii="Calibri" w:hAnsi="Calibri"/>
                  <w:u w:val="none"/>
                </w:rPr>
                <w:t>www.centralbedfordshire.gov.uk</w:t>
              </w:r>
            </w:hyperlink>
            <w:r w:rsidR="00C37182" w:rsidRPr="00852E03">
              <w:rPr>
                <w:rFonts w:ascii="Calibri" w:hAnsi="Calibri"/>
              </w:rPr>
              <w:t xml:space="preserve"> </w:t>
            </w:r>
          </w:p>
        </w:tc>
      </w:tr>
      <w:tr w:rsidR="00AA738A" w:rsidRPr="00852E03" w14:paraId="075E7DCE" w14:textId="77777777" w:rsidTr="00F10F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AF6" w:themeFill="accent1" w:themeFillTint="33"/>
          </w:tcPr>
          <w:p w14:paraId="5BEBFD3A"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b/>
                <w:bCs/>
                <w:lang w:val="en-US"/>
              </w:rPr>
              <w:t>Demography </w:t>
            </w:r>
            <w:r w:rsidRPr="00852E03">
              <w:rPr>
                <w:rFonts w:ascii="Calibri" w:hAnsi="Calibri" w:cs="Calibri"/>
                <w:lang w:val="en-US"/>
              </w:rPr>
              <w:t> </w:t>
            </w:r>
          </w:p>
        </w:tc>
      </w:tr>
      <w:tr w:rsidR="00AA738A" w:rsidRPr="00852E03" w14:paraId="5F8170F4" w14:textId="77777777" w:rsidTr="00910FC4">
        <w:tc>
          <w:tcPr>
            <w:cnfStyle w:val="000010000000" w:firstRow="0" w:lastRow="0" w:firstColumn="0" w:lastColumn="0" w:oddVBand="1" w:evenVBand="0" w:oddHBand="0" w:evenHBand="0" w:firstRowFirstColumn="0" w:firstRowLastColumn="0" w:lastRowFirstColumn="0" w:lastRowLastColumn="0"/>
            <w:tcW w:w="10598" w:type="dxa"/>
            <w:gridSpan w:val="6"/>
          </w:tcPr>
          <w:p w14:paraId="4F0CF23F" w14:textId="77777777" w:rsidR="00C37182" w:rsidRPr="00AA738A" w:rsidRDefault="00C37182">
            <w:pPr>
              <w:widowControl w:val="0"/>
              <w:autoSpaceDE w:val="0"/>
              <w:autoSpaceDN w:val="0"/>
              <w:adjustRightInd w:val="0"/>
              <w:rPr>
                <w:rFonts w:ascii="Calibri" w:hAnsi="Calibri" w:cs="Calibri"/>
                <w:b/>
                <w:lang w:val="en-US"/>
              </w:rPr>
            </w:pPr>
            <w:r w:rsidRPr="00AA738A">
              <w:rPr>
                <w:rFonts w:ascii="Calibri" w:hAnsi="Calibri" w:cs="Calibri"/>
                <w:b/>
                <w:lang w:val="en-US"/>
              </w:rPr>
              <w:t>Bedford Borough:</w:t>
            </w:r>
          </w:p>
          <w:p w14:paraId="3EB62D62"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Unitary Authority (Lib Dem elected Mayor with Liberal/Labour Executive)</w:t>
            </w:r>
          </w:p>
          <w:p w14:paraId="6DF7E1EA"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Portfolio Holder for Public Health: Cllr Louise Jackson (Lab)</w:t>
            </w:r>
          </w:p>
          <w:p w14:paraId="59A2BBA0"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c. 160,000 population</w:t>
            </w:r>
          </w:p>
          <w:p w14:paraId="5304DF70" w14:textId="77777777" w:rsidR="00C37182" w:rsidRPr="00AA738A" w:rsidRDefault="00C37182">
            <w:pPr>
              <w:widowControl w:val="0"/>
              <w:autoSpaceDE w:val="0"/>
              <w:autoSpaceDN w:val="0"/>
              <w:adjustRightInd w:val="0"/>
              <w:rPr>
                <w:rFonts w:ascii="Calibri" w:hAnsi="Calibri" w:cs="Calibri"/>
                <w:color w:val="000000" w:themeColor="text1"/>
                <w:lang w:val="en-US"/>
              </w:rPr>
            </w:pPr>
            <w:r w:rsidRPr="00852E03">
              <w:rPr>
                <w:rFonts w:ascii="Calibri" w:hAnsi="Calibri" w:cs="Calibri"/>
                <w:lang w:val="en-US"/>
              </w:rPr>
              <w:t>H</w:t>
            </w:r>
            <w:r w:rsidRPr="00AA738A">
              <w:rPr>
                <w:rFonts w:ascii="Calibri" w:hAnsi="Calibri" w:cs="Calibri"/>
                <w:color w:val="000000" w:themeColor="text1"/>
                <w:lang w:val="en-US"/>
              </w:rPr>
              <w:t xml:space="preserve">WB Strategy: </w:t>
            </w:r>
            <w:hyperlink r:id="rId11" w:history="1">
              <w:r w:rsidRPr="00AA738A">
                <w:rPr>
                  <w:rStyle w:val="Hyperlink"/>
                  <w:rFonts w:ascii="Calibri" w:hAnsi="Calibri" w:cs="Calibri"/>
                  <w:i/>
                  <w:color w:val="000000" w:themeColor="text1"/>
                  <w:u w:val="none"/>
                  <w:lang w:val="en-US"/>
                </w:rPr>
                <w:t>http://www.bedford.gov.uk/health_and_social_care/idoc.ashx?docid=083e37f4-2f46-4ce8-8dcf-9c5de0e5c462&amp;version=-1</w:t>
              </w:r>
            </w:hyperlink>
            <w:r w:rsidRPr="00AA738A">
              <w:rPr>
                <w:rFonts w:ascii="Calibri" w:hAnsi="Calibri" w:cs="Calibri"/>
                <w:color w:val="000000" w:themeColor="text1"/>
                <w:lang w:val="en-US"/>
              </w:rPr>
              <w:t xml:space="preserve"> </w:t>
            </w:r>
          </w:p>
          <w:p w14:paraId="7CFC9E41" w14:textId="77777777" w:rsidR="00C37182" w:rsidRPr="00AA738A" w:rsidRDefault="00C37182">
            <w:pPr>
              <w:widowControl w:val="0"/>
              <w:autoSpaceDE w:val="0"/>
              <w:autoSpaceDN w:val="0"/>
              <w:adjustRightInd w:val="0"/>
              <w:rPr>
                <w:rFonts w:ascii="Calibri" w:hAnsi="Calibri" w:cs="Calibri"/>
                <w:color w:val="000000" w:themeColor="text1"/>
                <w:lang w:val="en-US"/>
              </w:rPr>
            </w:pPr>
            <w:r w:rsidRPr="00AA738A">
              <w:rPr>
                <w:rFonts w:ascii="Calibri" w:hAnsi="Calibri" w:cs="Calibri"/>
                <w:color w:val="000000" w:themeColor="text1"/>
                <w:lang w:val="en-US"/>
              </w:rPr>
              <w:t xml:space="preserve">JSNA: </w:t>
            </w:r>
            <w:hyperlink r:id="rId12" w:history="1">
              <w:r w:rsidRPr="00AA738A">
                <w:rPr>
                  <w:rStyle w:val="Hyperlink"/>
                  <w:rFonts w:ascii="Calibri" w:hAnsi="Calibri" w:cs="Calibri"/>
                  <w:i/>
                  <w:color w:val="000000" w:themeColor="text1"/>
                  <w:u w:val="none"/>
                  <w:lang w:val="en-US"/>
                </w:rPr>
                <w:t>http://www.bedford.gov.uk/health_and_social_care/bedford_borough_jsna.aspx</w:t>
              </w:r>
            </w:hyperlink>
            <w:r w:rsidRPr="00AA738A">
              <w:rPr>
                <w:rFonts w:ascii="Calibri" w:hAnsi="Calibri" w:cs="Calibri"/>
                <w:color w:val="000000" w:themeColor="text1"/>
                <w:lang w:val="en-US"/>
              </w:rPr>
              <w:t xml:space="preserve"> </w:t>
            </w:r>
          </w:p>
          <w:p w14:paraId="02502A43" w14:textId="77777777" w:rsidR="00C37182" w:rsidRPr="00AA738A" w:rsidRDefault="00C37182">
            <w:pPr>
              <w:widowControl w:val="0"/>
              <w:autoSpaceDE w:val="0"/>
              <w:autoSpaceDN w:val="0"/>
              <w:adjustRightInd w:val="0"/>
              <w:rPr>
                <w:rFonts w:ascii="Calibri" w:hAnsi="Calibri" w:cs="Calibri"/>
                <w:color w:val="000000" w:themeColor="text1"/>
                <w:lang w:val="en-US"/>
              </w:rPr>
            </w:pPr>
            <w:r w:rsidRPr="00AA738A">
              <w:rPr>
                <w:rFonts w:ascii="Calibri" w:hAnsi="Calibri" w:cs="Calibri"/>
                <w:color w:val="000000" w:themeColor="text1"/>
                <w:lang w:val="en-US"/>
              </w:rPr>
              <w:t xml:space="preserve">Most recent annual DPH Report: </w:t>
            </w:r>
            <w:hyperlink r:id="rId13" w:history="1">
              <w:r w:rsidRPr="00AA738A">
                <w:rPr>
                  <w:rStyle w:val="Hyperlink"/>
                  <w:rFonts w:ascii="Calibri" w:hAnsi="Calibri" w:cs="Calibri"/>
                  <w:i/>
                  <w:color w:val="000000" w:themeColor="text1"/>
                  <w:u w:val="none"/>
                  <w:lang w:val="en-US"/>
                </w:rPr>
                <w:t>http://www.bedford.gov.uk/health_and_social_care/idoc.ashx?docid=81c09e62-77cc-47a1-ab47-1800f9462273&amp;version=-1</w:t>
              </w:r>
            </w:hyperlink>
            <w:r w:rsidRPr="00AA738A">
              <w:rPr>
                <w:rFonts w:ascii="Calibri" w:hAnsi="Calibri" w:cs="Calibri"/>
                <w:i/>
                <w:color w:val="000000" w:themeColor="text1"/>
                <w:lang w:val="en-US"/>
              </w:rPr>
              <w:t xml:space="preserve"> </w:t>
            </w:r>
          </w:p>
          <w:p w14:paraId="58720F8D" w14:textId="77777777" w:rsidR="00C37182" w:rsidRPr="00AA738A" w:rsidRDefault="00C37182">
            <w:pPr>
              <w:widowControl w:val="0"/>
              <w:autoSpaceDE w:val="0"/>
              <w:autoSpaceDN w:val="0"/>
              <w:adjustRightInd w:val="0"/>
              <w:rPr>
                <w:rFonts w:ascii="Calibri" w:hAnsi="Calibri" w:cs="Calibri"/>
                <w:color w:val="000000" w:themeColor="text1"/>
                <w:lang w:val="en-US"/>
              </w:rPr>
            </w:pPr>
          </w:p>
          <w:p w14:paraId="2ACB6B71" w14:textId="77777777" w:rsidR="00C37182" w:rsidRPr="00AA738A" w:rsidRDefault="00C37182">
            <w:pPr>
              <w:widowControl w:val="0"/>
              <w:autoSpaceDE w:val="0"/>
              <w:autoSpaceDN w:val="0"/>
              <w:adjustRightInd w:val="0"/>
              <w:rPr>
                <w:rFonts w:ascii="Calibri" w:hAnsi="Calibri" w:cs="Calibri"/>
                <w:b/>
                <w:color w:val="000000" w:themeColor="text1"/>
                <w:lang w:val="en-US"/>
              </w:rPr>
            </w:pPr>
            <w:r w:rsidRPr="00AA738A">
              <w:rPr>
                <w:rFonts w:ascii="Calibri" w:hAnsi="Calibri" w:cs="Calibri"/>
                <w:b/>
                <w:color w:val="000000" w:themeColor="text1"/>
                <w:lang w:val="en-US"/>
              </w:rPr>
              <w:t>Central Bedfordshire:</w:t>
            </w:r>
          </w:p>
          <w:p w14:paraId="58E5A903" w14:textId="77777777" w:rsidR="00C37182" w:rsidRPr="00AA738A" w:rsidRDefault="00C37182">
            <w:pPr>
              <w:widowControl w:val="0"/>
              <w:autoSpaceDE w:val="0"/>
              <w:autoSpaceDN w:val="0"/>
              <w:adjustRightInd w:val="0"/>
              <w:rPr>
                <w:rFonts w:ascii="Calibri" w:hAnsi="Calibri" w:cs="Calibri"/>
                <w:color w:val="000000" w:themeColor="text1"/>
                <w:lang w:val="en-US"/>
              </w:rPr>
            </w:pPr>
            <w:r w:rsidRPr="00AA738A">
              <w:rPr>
                <w:rFonts w:ascii="Calibri" w:hAnsi="Calibri" w:cs="Calibri"/>
                <w:color w:val="000000" w:themeColor="text1"/>
                <w:lang w:val="en-US"/>
              </w:rPr>
              <w:t>Unitary Authority (Conservative majority, ‘strong leader’ model)</w:t>
            </w:r>
          </w:p>
          <w:p w14:paraId="7D91C58F" w14:textId="77777777" w:rsidR="00C37182" w:rsidRPr="00AA738A" w:rsidRDefault="00C37182">
            <w:pPr>
              <w:widowControl w:val="0"/>
              <w:autoSpaceDE w:val="0"/>
              <w:autoSpaceDN w:val="0"/>
              <w:adjustRightInd w:val="0"/>
              <w:rPr>
                <w:rFonts w:ascii="Calibri" w:hAnsi="Calibri" w:cs="Calibri"/>
                <w:color w:val="000000" w:themeColor="text1"/>
                <w:lang w:val="en-US"/>
              </w:rPr>
            </w:pPr>
            <w:r w:rsidRPr="00AA738A">
              <w:rPr>
                <w:rFonts w:ascii="Calibri" w:hAnsi="Calibri" w:cs="Calibri"/>
                <w:color w:val="000000" w:themeColor="text1"/>
                <w:lang w:val="en-US"/>
              </w:rPr>
              <w:t>Executive Member for Health: Cllr Maurice Jones (Con)</w:t>
            </w:r>
          </w:p>
          <w:p w14:paraId="5C54E73F" w14:textId="77777777" w:rsidR="00C37182" w:rsidRPr="00AA738A" w:rsidRDefault="00C37182">
            <w:pPr>
              <w:widowControl w:val="0"/>
              <w:autoSpaceDE w:val="0"/>
              <w:autoSpaceDN w:val="0"/>
              <w:adjustRightInd w:val="0"/>
              <w:rPr>
                <w:rFonts w:ascii="Calibri" w:hAnsi="Calibri" w:cs="Calibri"/>
                <w:color w:val="000000" w:themeColor="text1"/>
                <w:lang w:val="en-US"/>
              </w:rPr>
            </w:pPr>
            <w:r w:rsidRPr="00AA738A">
              <w:rPr>
                <w:rFonts w:ascii="Calibri" w:hAnsi="Calibri" w:cs="Calibri"/>
                <w:color w:val="000000" w:themeColor="text1"/>
                <w:lang w:val="en-US"/>
              </w:rPr>
              <w:t>c.270,000 population</w:t>
            </w:r>
          </w:p>
          <w:p w14:paraId="2E4E1C95" w14:textId="77777777" w:rsidR="00AA738A" w:rsidRDefault="00C37182">
            <w:pPr>
              <w:widowControl w:val="0"/>
              <w:autoSpaceDE w:val="0"/>
              <w:autoSpaceDN w:val="0"/>
              <w:adjustRightInd w:val="0"/>
              <w:rPr>
                <w:rFonts w:ascii="Calibri" w:hAnsi="Calibri" w:cs="Tahoma"/>
                <w:color w:val="000000" w:themeColor="text1"/>
                <w:lang w:val="en-US"/>
              </w:rPr>
            </w:pPr>
            <w:r w:rsidRPr="00AA738A">
              <w:rPr>
                <w:rFonts w:ascii="Calibri" w:hAnsi="Calibri" w:cs="Tahoma"/>
                <w:color w:val="000000" w:themeColor="text1"/>
                <w:lang w:val="en-US"/>
              </w:rPr>
              <w:t xml:space="preserve">HWB Strategy: </w:t>
            </w:r>
          </w:p>
          <w:p w14:paraId="40385618" w14:textId="05AB5913" w:rsidR="00C37182" w:rsidRPr="00AA738A" w:rsidRDefault="00EC2DBC">
            <w:pPr>
              <w:widowControl w:val="0"/>
              <w:autoSpaceDE w:val="0"/>
              <w:autoSpaceDN w:val="0"/>
              <w:adjustRightInd w:val="0"/>
              <w:rPr>
                <w:rFonts w:ascii="Calibri" w:hAnsi="Calibri" w:cs="Tahoma"/>
                <w:color w:val="000000" w:themeColor="text1"/>
                <w:lang w:val="en-US"/>
              </w:rPr>
            </w:pPr>
            <w:hyperlink r:id="rId14" w:history="1">
              <w:r w:rsidR="00C37182" w:rsidRPr="00AA738A">
                <w:rPr>
                  <w:rStyle w:val="Hyperlink"/>
                  <w:rFonts w:ascii="Calibri" w:hAnsi="Calibri" w:cs="Tahoma"/>
                  <w:i/>
                  <w:color w:val="000000" w:themeColor="text1"/>
                  <w:u w:val="none"/>
                  <w:lang w:val="en-US"/>
                </w:rPr>
                <w:t>http://www.centralbedfordshire.gov.uk/health-social-care/public-health/health-wellbeing-board/overview.aspx</w:t>
              </w:r>
            </w:hyperlink>
            <w:r w:rsidR="00C37182" w:rsidRPr="00AA738A">
              <w:rPr>
                <w:rFonts w:ascii="Calibri" w:hAnsi="Calibri" w:cs="Tahoma"/>
                <w:color w:val="000000" w:themeColor="text1"/>
                <w:lang w:val="en-US"/>
              </w:rPr>
              <w:t xml:space="preserve"> </w:t>
            </w:r>
          </w:p>
          <w:p w14:paraId="1984D252" w14:textId="77777777" w:rsidR="00AA738A" w:rsidRDefault="00C37182">
            <w:pPr>
              <w:widowControl w:val="0"/>
              <w:autoSpaceDE w:val="0"/>
              <w:autoSpaceDN w:val="0"/>
              <w:adjustRightInd w:val="0"/>
              <w:rPr>
                <w:rFonts w:ascii="Calibri" w:hAnsi="Calibri" w:cs="Tahoma"/>
                <w:color w:val="000000" w:themeColor="text1"/>
                <w:lang w:val="en-US"/>
              </w:rPr>
            </w:pPr>
            <w:r w:rsidRPr="00AA738A">
              <w:rPr>
                <w:rFonts w:ascii="Calibri" w:hAnsi="Calibri" w:cs="Tahoma"/>
                <w:color w:val="000000" w:themeColor="text1"/>
                <w:lang w:val="en-US"/>
              </w:rPr>
              <w:t xml:space="preserve">JSNA: </w:t>
            </w:r>
          </w:p>
          <w:p w14:paraId="4C4BBA5F" w14:textId="178551E8" w:rsidR="00C37182" w:rsidRPr="00AA738A" w:rsidRDefault="00EC2DBC">
            <w:pPr>
              <w:widowControl w:val="0"/>
              <w:autoSpaceDE w:val="0"/>
              <w:autoSpaceDN w:val="0"/>
              <w:adjustRightInd w:val="0"/>
              <w:rPr>
                <w:rFonts w:ascii="Calibri" w:hAnsi="Calibri" w:cs="Tahoma"/>
                <w:color w:val="000000" w:themeColor="text1"/>
                <w:lang w:val="en-US"/>
              </w:rPr>
            </w:pPr>
            <w:hyperlink r:id="rId15" w:history="1">
              <w:r w:rsidR="00C37182" w:rsidRPr="00AA738A">
                <w:rPr>
                  <w:rStyle w:val="Hyperlink"/>
                  <w:rFonts w:ascii="Calibri" w:hAnsi="Calibri" w:cs="Tahoma"/>
                  <w:i/>
                  <w:color w:val="000000" w:themeColor="text1"/>
                  <w:u w:val="none"/>
                  <w:lang w:val="en-US"/>
                </w:rPr>
                <w:t>https://www.jsna.centralbedfordshire.gov.uk/</w:t>
              </w:r>
            </w:hyperlink>
            <w:r w:rsidR="00C37182" w:rsidRPr="00AA738A">
              <w:rPr>
                <w:rFonts w:ascii="Calibri" w:hAnsi="Calibri" w:cs="Tahoma"/>
                <w:color w:val="000000" w:themeColor="text1"/>
                <w:lang w:val="en-US"/>
              </w:rPr>
              <w:t xml:space="preserve"> </w:t>
            </w:r>
          </w:p>
          <w:p w14:paraId="1039BEAF" w14:textId="77777777" w:rsidR="00C37182" w:rsidRPr="00AA738A" w:rsidRDefault="00C37182">
            <w:pPr>
              <w:widowControl w:val="0"/>
              <w:autoSpaceDE w:val="0"/>
              <w:autoSpaceDN w:val="0"/>
              <w:adjustRightInd w:val="0"/>
              <w:rPr>
                <w:rFonts w:ascii="Calibri" w:hAnsi="Calibri" w:cs="Calibri"/>
                <w:i/>
                <w:color w:val="000000" w:themeColor="text1"/>
                <w:lang w:val="en-US"/>
              </w:rPr>
            </w:pPr>
            <w:r w:rsidRPr="00AA738A">
              <w:rPr>
                <w:rFonts w:ascii="Calibri" w:hAnsi="Calibri" w:cs="Calibri"/>
                <w:color w:val="000000" w:themeColor="text1"/>
                <w:lang w:val="en-US"/>
              </w:rPr>
              <w:t xml:space="preserve">Most recent annual DPH Report: </w:t>
            </w:r>
            <w:hyperlink r:id="rId16" w:history="1">
              <w:r w:rsidRPr="00AA738A">
                <w:rPr>
                  <w:rStyle w:val="Hyperlink"/>
                  <w:rFonts w:ascii="Calibri" w:hAnsi="Calibri" w:cs="Calibri"/>
                  <w:i/>
                  <w:color w:val="000000" w:themeColor="text1"/>
                  <w:u w:val="none"/>
                  <w:lang w:val="en-US"/>
                </w:rPr>
                <w:t>http://centralbeds.moderngov.co.uk/documents/s51843/Annual%20Director%20of%20Public%20Health%20Report%20-%20Appendix%20A.pdf</w:t>
              </w:r>
            </w:hyperlink>
            <w:r w:rsidRPr="00AA738A">
              <w:rPr>
                <w:rFonts w:ascii="Calibri" w:hAnsi="Calibri" w:cs="Calibri"/>
                <w:i/>
                <w:color w:val="000000" w:themeColor="text1"/>
                <w:lang w:val="en-US"/>
              </w:rPr>
              <w:t xml:space="preserve"> </w:t>
            </w:r>
          </w:p>
          <w:p w14:paraId="1254EFD5" w14:textId="77777777" w:rsidR="00C37182" w:rsidRPr="00852E03" w:rsidRDefault="00C37182">
            <w:pPr>
              <w:widowControl w:val="0"/>
              <w:autoSpaceDE w:val="0"/>
              <w:autoSpaceDN w:val="0"/>
              <w:adjustRightInd w:val="0"/>
              <w:rPr>
                <w:rFonts w:ascii="Calibri" w:hAnsi="Calibri" w:cs="Tahoma"/>
                <w:lang w:val="en-US"/>
              </w:rPr>
            </w:pPr>
          </w:p>
        </w:tc>
      </w:tr>
      <w:tr w:rsidR="00AA738A" w:rsidRPr="00852E03" w14:paraId="719DAA22" w14:textId="77777777" w:rsidTr="00F10F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AF6" w:themeFill="accent1" w:themeFillTint="33"/>
          </w:tcPr>
          <w:p w14:paraId="03D731C9"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b/>
                <w:bCs/>
                <w:lang w:val="en-US"/>
              </w:rPr>
              <w:t>Public health team</w:t>
            </w:r>
            <w:r w:rsidRPr="00852E03">
              <w:rPr>
                <w:rFonts w:ascii="Calibri" w:hAnsi="Calibri" w:cs="Calibri"/>
                <w:lang w:val="en-US"/>
              </w:rPr>
              <w:t> </w:t>
            </w:r>
          </w:p>
        </w:tc>
      </w:tr>
      <w:tr w:rsidR="00AA738A" w:rsidRPr="00852E03" w14:paraId="778EC8CB" w14:textId="77777777" w:rsidTr="00910FC4">
        <w:tc>
          <w:tcPr>
            <w:cnfStyle w:val="000010000000" w:firstRow="0" w:lastRow="0" w:firstColumn="0" w:lastColumn="0" w:oddVBand="1" w:evenVBand="0" w:oddHBand="0" w:evenHBand="0" w:firstRowFirstColumn="0" w:firstRowLastColumn="0" w:lastRowFirstColumn="0" w:lastRowLastColumn="0"/>
            <w:tcW w:w="10598" w:type="dxa"/>
            <w:gridSpan w:val="6"/>
          </w:tcPr>
          <w:p w14:paraId="4894CA72"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 xml:space="preserve">Single DPH across Bedford Borough (BB), Central Bedfordshire (CB) (and Milton Keynes). </w:t>
            </w:r>
          </w:p>
          <w:p w14:paraId="0F274711" w14:textId="77777777" w:rsidR="00C37182" w:rsidRPr="00852E03" w:rsidRDefault="00C37182">
            <w:pPr>
              <w:widowControl w:val="0"/>
              <w:autoSpaceDE w:val="0"/>
              <w:autoSpaceDN w:val="0"/>
              <w:adjustRightInd w:val="0"/>
              <w:rPr>
                <w:rFonts w:ascii="Calibri" w:hAnsi="Calibri" w:cs="Calibri"/>
                <w:lang w:val="en-US"/>
              </w:rPr>
            </w:pPr>
          </w:p>
          <w:p w14:paraId="70DE0DDF"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Bedford Borough and Central Bedfordshire team c. 60 staff including Bedford Borough and Central Bedfordshire specific teams, and a shared ‘core team’ providing public health evidence and intelligence, health protection, NCMP and some commissioning/business support.</w:t>
            </w:r>
          </w:p>
          <w:p w14:paraId="11C714C8" w14:textId="77777777" w:rsidR="00C37182" w:rsidRPr="00852E03" w:rsidRDefault="00C37182">
            <w:pPr>
              <w:widowControl w:val="0"/>
              <w:autoSpaceDE w:val="0"/>
              <w:autoSpaceDN w:val="0"/>
              <w:adjustRightInd w:val="0"/>
              <w:rPr>
                <w:rFonts w:ascii="Calibri" w:hAnsi="Calibri" w:cs="Calibri"/>
                <w:lang w:val="en-US"/>
              </w:rPr>
            </w:pPr>
          </w:p>
          <w:p w14:paraId="1D74FE5F" w14:textId="77777777" w:rsidR="00C37182" w:rsidRDefault="00C37182">
            <w:pPr>
              <w:widowControl w:val="0"/>
              <w:autoSpaceDE w:val="0"/>
              <w:autoSpaceDN w:val="0"/>
              <w:adjustRightInd w:val="0"/>
              <w:rPr>
                <w:rFonts w:ascii="Calibri" w:hAnsi="Calibri" w:cs="Calibri"/>
                <w:lang w:val="en-US"/>
              </w:rPr>
            </w:pPr>
            <w:r w:rsidRPr="00852E03">
              <w:rPr>
                <w:rFonts w:ascii="Calibri" w:hAnsi="Calibri" w:cs="Calibri"/>
                <w:lang w:val="en-US"/>
              </w:rPr>
              <w:t>Single Senior Management Team for BB and CB comprising of the DPH and four Assistant Directors (Consultants in PH). Some services are commissioned on behalf of both authorities by one, e.g. sexual health and weight management services are commissioned by BB; healthy child programme and substance misuse services by CB.</w:t>
            </w:r>
          </w:p>
          <w:p w14:paraId="2FE886CD" w14:textId="77777777" w:rsidR="00AA738A" w:rsidRDefault="00AA738A">
            <w:pPr>
              <w:widowControl w:val="0"/>
              <w:autoSpaceDE w:val="0"/>
              <w:autoSpaceDN w:val="0"/>
              <w:adjustRightInd w:val="0"/>
              <w:rPr>
                <w:rFonts w:ascii="Calibri" w:hAnsi="Calibri" w:cs="Calibri"/>
                <w:lang w:val="en-US"/>
              </w:rPr>
            </w:pPr>
          </w:p>
          <w:p w14:paraId="06883201" w14:textId="77777777" w:rsidR="00AA738A" w:rsidRDefault="00AA738A">
            <w:pPr>
              <w:widowControl w:val="0"/>
              <w:autoSpaceDE w:val="0"/>
              <w:autoSpaceDN w:val="0"/>
              <w:adjustRightInd w:val="0"/>
              <w:rPr>
                <w:rFonts w:ascii="Calibri" w:hAnsi="Calibri" w:cs="Calibri"/>
                <w:lang w:val="en-US"/>
              </w:rPr>
            </w:pPr>
          </w:p>
          <w:p w14:paraId="31F30770" w14:textId="77777777" w:rsidR="00AA738A" w:rsidRPr="00852E03" w:rsidRDefault="00AA738A">
            <w:pPr>
              <w:widowControl w:val="0"/>
              <w:autoSpaceDE w:val="0"/>
              <w:autoSpaceDN w:val="0"/>
              <w:adjustRightInd w:val="0"/>
              <w:rPr>
                <w:rFonts w:ascii="Calibri" w:hAnsi="Calibri" w:cs="Tahoma"/>
                <w:lang w:val="en-US"/>
              </w:rPr>
            </w:pPr>
          </w:p>
          <w:p w14:paraId="2C4F4174"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lang w:val="en-US"/>
              </w:rPr>
              <w:t> </w:t>
            </w:r>
          </w:p>
        </w:tc>
      </w:tr>
      <w:tr w:rsidR="00AA738A" w:rsidRPr="00852E03" w14:paraId="6A09E0B6" w14:textId="77777777" w:rsidTr="00F10F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AF6" w:themeFill="accent1" w:themeFillTint="33"/>
          </w:tcPr>
          <w:p w14:paraId="3BBA02CA"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b/>
                <w:bCs/>
                <w:lang w:val="en-US"/>
              </w:rPr>
              <w:lastRenderedPageBreak/>
              <w:t>Clinical supervisors</w:t>
            </w:r>
            <w:r w:rsidRPr="00852E03">
              <w:rPr>
                <w:rFonts w:ascii="Calibri" w:hAnsi="Calibri" w:cs="Calibri"/>
                <w:lang w:val="en-US"/>
              </w:rPr>
              <w:t> </w:t>
            </w:r>
          </w:p>
        </w:tc>
      </w:tr>
      <w:tr w:rsidR="00AA738A" w:rsidRPr="00852E03" w14:paraId="61FF9E42" w14:textId="77777777" w:rsidTr="00910FC4">
        <w:trPr>
          <w:trHeight w:val="267"/>
        </w:trPr>
        <w:tc>
          <w:tcPr>
            <w:cnfStyle w:val="000010000000" w:firstRow="0" w:lastRow="0" w:firstColumn="0" w:lastColumn="0" w:oddVBand="1" w:evenVBand="0" w:oddHBand="0" w:evenHBand="0" w:firstRowFirstColumn="0" w:firstRowLastColumn="0" w:lastRowFirstColumn="0" w:lastRowLastColumn="0"/>
            <w:tcW w:w="2916" w:type="dxa"/>
            <w:gridSpan w:val="3"/>
          </w:tcPr>
          <w:p w14:paraId="1EF78CB2" w14:textId="422C2FE7" w:rsidR="00C37182" w:rsidRPr="00852E03" w:rsidRDefault="00C37182" w:rsidP="00F559BF">
            <w:pPr>
              <w:widowControl w:val="0"/>
              <w:autoSpaceDE w:val="0"/>
              <w:autoSpaceDN w:val="0"/>
              <w:adjustRightInd w:val="0"/>
              <w:rPr>
                <w:rFonts w:ascii="Calibri" w:hAnsi="Calibri" w:cs="Tahoma"/>
                <w:lang w:val="en-US"/>
              </w:rPr>
            </w:pPr>
            <w:r w:rsidRPr="00852E03">
              <w:rPr>
                <w:rFonts w:ascii="Calibri" w:hAnsi="Calibri" w:cs="Calibri"/>
                <w:lang w:val="en-US"/>
              </w:rPr>
              <w:t>Name </w:t>
            </w:r>
          </w:p>
        </w:tc>
        <w:tc>
          <w:tcPr>
            <w:cnfStyle w:val="000001000000" w:firstRow="0" w:lastRow="0" w:firstColumn="0" w:lastColumn="0" w:oddVBand="0" w:evenVBand="1" w:oddHBand="0" w:evenHBand="0" w:firstRowFirstColumn="0" w:firstRowLastColumn="0" w:lastRowFirstColumn="0" w:lastRowLastColumn="0"/>
            <w:tcW w:w="4563" w:type="dxa"/>
            <w:gridSpan w:val="2"/>
          </w:tcPr>
          <w:p w14:paraId="19DD55FE"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lang w:val="en-US"/>
              </w:rPr>
              <w:t> Email  </w:t>
            </w:r>
          </w:p>
        </w:tc>
        <w:tc>
          <w:tcPr>
            <w:cnfStyle w:val="000010000000" w:firstRow="0" w:lastRow="0" w:firstColumn="0" w:lastColumn="0" w:oddVBand="1" w:evenVBand="0" w:oddHBand="0" w:evenHBand="0" w:firstRowFirstColumn="0" w:firstRowLastColumn="0" w:lastRowFirstColumn="0" w:lastRowLastColumn="0"/>
            <w:tcW w:w="3119" w:type="dxa"/>
          </w:tcPr>
          <w:p w14:paraId="29B00D6C" w14:textId="34369972" w:rsidR="00C37182" w:rsidRPr="00852E03" w:rsidRDefault="00C37182" w:rsidP="00F559BF">
            <w:pPr>
              <w:widowControl w:val="0"/>
              <w:autoSpaceDE w:val="0"/>
              <w:autoSpaceDN w:val="0"/>
              <w:adjustRightInd w:val="0"/>
              <w:rPr>
                <w:rFonts w:ascii="Calibri" w:hAnsi="Calibri" w:cs="Tahoma"/>
                <w:lang w:val="en-US"/>
              </w:rPr>
            </w:pPr>
            <w:r w:rsidRPr="00852E03">
              <w:rPr>
                <w:rFonts w:ascii="Calibri" w:hAnsi="Calibri" w:cs="Calibri"/>
                <w:lang w:val="en-US"/>
              </w:rPr>
              <w:t> Key projects/interests </w:t>
            </w:r>
          </w:p>
        </w:tc>
      </w:tr>
      <w:tr w:rsidR="00AA738A" w:rsidRPr="00852E03" w14:paraId="3CC542D5" w14:textId="77777777" w:rsidTr="00910FC4">
        <w:trPr>
          <w:cnfStyle w:val="000000100000" w:firstRow="0" w:lastRow="0" w:firstColumn="0" w:lastColumn="0" w:oddVBand="0" w:evenVBand="0" w:oddHBand="1" w:evenHBand="0" w:firstRowFirstColumn="0" w:firstRowLastColumn="0" w:lastRowFirstColumn="0" w:lastRowLastColumn="0"/>
          <w:trHeight w:val="376"/>
        </w:trPr>
        <w:tc>
          <w:tcPr>
            <w:cnfStyle w:val="000010000000" w:firstRow="0" w:lastRow="0" w:firstColumn="0" w:lastColumn="0" w:oddVBand="1" w:evenVBand="0" w:oddHBand="0" w:evenHBand="0" w:firstRowFirstColumn="0" w:firstRowLastColumn="0" w:lastRowFirstColumn="0" w:lastRowLastColumn="0"/>
            <w:tcW w:w="2916" w:type="dxa"/>
            <w:gridSpan w:val="3"/>
          </w:tcPr>
          <w:p w14:paraId="26672265"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Muriel Scott</w:t>
            </w:r>
          </w:p>
        </w:tc>
        <w:tc>
          <w:tcPr>
            <w:cnfStyle w:val="000001000000" w:firstRow="0" w:lastRow="0" w:firstColumn="0" w:lastColumn="0" w:oddVBand="0" w:evenVBand="1" w:oddHBand="0" w:evenHBand="0" w:firstRowFirstColumn="0" w:firstRowLastColumn="0" w:lastRowFirstColumn="0" w:lastRowLastColumn="0"/>
            <w:tcW w:w="4563" w:type="dxa"/>
            <w:gridSpan w:val="2"/>
          </w:tcPr>
          <w:p w14:paraId="5D9F3D0E" w14:textId="77777777" w:rsidR="00C37182" w:rsidRPr="00852E03" w:rsidRDefault="00EC2DBC">
            <w:pPr>
              <w:widowControl w:val="0"/>
              <w:autoSpaceDE w:val="0"/>
              <w:autoSpaceDN w:val="0"/>
              <w:adjustRightInd w:val="0"/>
              <w:rPr>
                <w:rFonts w:ascii="Calibri" w:hAnsi="Calibri" w:cs="Calibri"/>
                <w:lang w:val="en-US"/>
              </w:rPr>
            </w:pPr>
            <w:hyperlink r:id="rId17" w:history="1">
              <w:r w:rsidR="00C37182" w:rsidRPr="00852E03">
                <w:rPr>
                  <w:rStyle w:val="Hyperlink"/>
                  <w:rFonts w:ascii="Calibri" w:hAnsi="Calibri" w:cs="Calibri"/>
                  <w:u w:val="none"/>
                  <w:lang w:val="en-US"/>
                </w:rPr>
                <w:t>Muriel.scott@bedford.gov.uk</w:t>
              </w:r>
            </w:hyperlink>
          </w:p>
        </w:tc>
        <w:tc>
          <w:tcPr>
            <w:cnfStyle w:val="000010000000" w:firstRow="0" w:lastRow="0" w:firstColumn="0" w:lastColumn="0" w:oddVBand="1" w:evenVBand="0" w:oddHBand="0" w:evenHBand="0" w:firstRowFirstColumn="0" w:firstRowLastColumn="0" w:lastRowFirstColumn="0" w:lastRowLastColumn="0"/>
            <w:tcW w:w="3119" w:type="dxa"/>
          </w:tcPr>
          <w:p w14:paraId="40F61D0D"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DPH</w:t>
            </w:r>
          </w:p>
        </w:tc>
      </w:tr>
      <w:tr w:rsidR="00AA738A" w:rsidRPr="00852E03" w14:paraId="23CCA6E2" w14:textId="77777777" w:rsidTr="00910FC4">
        <w:trPr>
          <w:trHeight w:val="421"/>
        </w:trPr>
        <w:tc>
          <w:tcPr>
            <w:cnfStyle w:val="000010000000" w:firstRow="0" w:lastRow="0" w:firstColumn="0" w:lastColumn="0" w:oddVBand="1" w:evenVBand="0" w:oddHBand="0" w:evenHBand="0" w:firstRowFirstColumn="0" w:firstRowLastColumn="0" w:lastRowFirstColumn="0" w:lastRowLastColumn="0"/>
            <w:tcW w:w="2916" w:type="dxa"/>
            <w:gridSpan w:val="3"/>
          </w:tcPr>
          <w:p w14:paraId="76A1A750"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Celia Shohet</w:t>
            </w:r>
          </w:p>
        </w:tc>
        <w:tc>
          <w:tcPr>
            <w:cnfStyle w:val="000001000000" w:firstRow="0" w:lastRow="0" w:firstColumn="0" w:lastColumn="0" w:oddVBand="0" w:evenVBand="1" w:oddHBand="0" w:evenHBand="0" w:firstRowFirstColumn="0" w:firstRowLastColumn="0" w:lastRowFirstColumn="0" w:lastRowLastColumn="0"/>
            <w:tcW w:w="4563" w:type="dxa"/>
            <w:gridSpan w:val="2"/>
          </w:tcPr>
          <w:p w14:paraId="329CA246" w14:textId="77777777" w:rsidR="00C37182" w:rsidRPr="00852E03" w:rsidRDefault="00EC2DBC">
            <w:pPr>
              <w:widowControl w:val="0"/>
              <w:autoSpaceDE w:val="0"/>
              <w:autoSpaceDN w:val="0"/>
              <w:adjustRightInd w:val="0"/>
              <w:rPr>
                <w:rFonts w:ascii="Calibri" w:hAnsi="Calibri" w:cs="Calibri"/>
                <w:lang w:val="en-US"/>
              </w:rPr>
            </w:pPr>
            <w:hyperlink r:id="rId18" w:history="1">
              <w:r w:rsidR="00C37182" w:rsidRPr="00852E03">
                <w:rPr>
                  <w:rStyle w:val="Hyperlink"/>
                  <w:rFonts w:ascii="Calibri" w:hAnsi="Calibri" w:cs="Calibri"/>
                  <w:u w:val="none"/>
                  <w:lang w:val="en-US"/>
                </w:rPr>
                <w:t>Celia.shohet@centralbedfordshire.gov.uk</w:t>
              </w:r>
            </w:hyperlink>
          </w:p>
        </w:tc>
        <w:tc>
          <w:tcPr>
            <w:cnfStyle w:val="000010000000" w:firstRow="0" w:lastRow="0" w:firstColumn="0" w:lastColumn="0" w:oddVBand="1" w:evenVBand="0" w:oddHBand="0" w:evenHBand="0" w:firstRowFirstColumn="0" w:firstRowLastColumn="0" w:lastRowFirstColumn="0" w:lastRowLastColumn="0"/>
            <w:tcW w:w="3119" w:type="dxa"/>
          </w:tcPr>
          <w:p w14:paraId="3E0A14CC"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AD for Central Beds</w:t>
            </w:r>
          </w:p>
        </w:tc>
      </w:tr>
      <w:tr w:rsidR="00AA738A" w:rsidRPr="00852E03" w14:paraId="5314ED83" w14:textId="77777777" w:rsidTr="00910FC4">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2916" w:type="dxa"/>
            <w:gridSpan w:val="3"/>
          </w:tcPr>
          <w:p w14:paraId="7D2AFE98"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Sanhita Chakrabarti</w:t>
            </w:r>
          </w:p>
        </w:tc>
        <w:tc>
          <w:tcPr>
            <w:cnfStyle w:val="000001000000" w:firstRow="0" w:lastRow="0" w:firstColumn="0" w:lastColumn="0" w:oddVBand="0" w:evenVBand="1" w:oddHBand="0" w:evenHBand="0" w:firstRowFirstColumn="0" w:firstRowLastColumn="0" w:lastRowFirstColumn="0" w:lastRowLastColumn="0"/>
            <w:tcW w:w="4563" w:type="dxa"/>
            <w:gridSpan w:val="2"/>
          </w:tcPr>
          <w:p w14:paraId="75760CE5" w14:textId="77777777" w:rsidR="00C37182" w:rsidRPr="00852E03" w:rsidRDefault="00EC2DBC">
            <w:pPr>
              <w:widowControl w:val="0"/>
              <w:autoSpaceDE w:val="0"/>
              <w:autoSpaceDN w:val="0"/>
              <w:adjustRightInd w:val="0"/>
              <w:rPr>
                <w:rFonts w:ascii="Calibri" w:hAnsi="Calibri" w:cs="Calibri"/>
                <w:lang w:val="en-US"/>
              </w:rPr>
            </w:pPr>
            <w:hyperlink r:id="rId19" w:history="1">
              <w:r w:rsidR="00C37182" w:rsidRPr="00852E03">
                <w:rPr>
                  <w:rStyle w:val="Hyperlink"/>
                  <w:rFonts w:ascii="Calibri" w:hAnsi="Calibri" w:cs="Calibri"/>
                  <w:u w:val="none"/>
                  <w:lang w:val="en-US"/>
                </w:rPr>
                <w:t>Sanhita.chakrabarti@bedford.gov.uk</w:t>
              </w:r>
            </w:hyperlink>
          </w:p>
        </w:tc>
        <w:tc>
          <w:tcPr>
            <w:cnfStyle w:val="000010000000" w:firstRow="0" w:lastRow="0" w:firstColumn="0" w:lastColumn="0" w:oddVBand="1" w:evenVBand="0" w:oddHBand="0" w:evenHBand="0" w:firstRowFirstColumn="0" w:firstRowLastColumn="0" w:lastRowFirstColumn="0" w:lastRowLastColumn="0"/>
            <w:tcW w:w="3119" w:type="dxa"/>
          </w:tcPr>
          <w:p w14:paraId="4CD99AD0"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Healthcare PH</w:t>
            </w:r>
          </w:p>
        </w:tc>
      </w:tr>
      <w:tr w:rsidR="00AA738A" w:rsidRPr="00852E03" w14:paraId="416DAE15" w14:textId="77777777" w:rsidTr="00910FC4">
        <w:trPr>
          <w:trHeight w:val="421"/>
        </w:trPr>
        <w:tc>
          <w:tcPr>
            <w:cnfStyle w:val="000010000000" w:firstRow="0" w:lastRow="0" w:firstColumn="0" w:lastColumn="0" w:oddVBand="1" w:evenVBand="0" w:oddHBand="0" w:evenHBand="0" w:firstRowFirstColumn="0" w:firstRowLastColumn="0" w:lastRowFirstColumn="0" w:lastRowLastColumn="0"/>
            <w:tcW w:w="2916" w:type="dxa"/>
            <w:gridSpan w:val="3"/>
          </w:tcPr>
          <w:p w14:paraId="64E88D29"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Bharathy Kumaravel</w:t>
            </w:r>
          </w:p>
        </w:tc>
        <w:tc>
          <w:tcPr>
            <w:cnfStyle w:val="000001000000" w:firstRow="0" w:lastRow="0" w:firstColumn="0" w:lastColumn="0" w:oddVBand="0" w:evenVBand="1" w:oddHBand="0" w:evenHBand="0" w:firstRowFirstColumn="0" w:firstRowLastColumn="0" w:lastRowFirstColumn="0" w:lastRowLastColumn="0"/>
            <w:tcW w:w="4563" w:type="dxa"/>
            <w:gridSpan w:val="2"/>
          </w:tcPr>
          <w:p w14:paraId="487C3E2D" w14:textId="77777777" w:rsidR="00C37182" w:rsidRPr="00852E03" w:rsidRDefault="00EC2DBC">
            <w:pPr>
              <w:widowControl w:val="0"/>
              <w:autoSpaceDE w:val="0"/>
              <w:autoSpaceDN w:val="0"/>
              <w:adjustRightInd w:val="0"/>
              <w:rPr>
                <w:rFonts w:ascii="Calibri" w:hAnsi="Calibri" w:cs="Calibri"/>
                <w:lang w:val="en-US"/>
              </w:rPr>
            </w:pPr>
            <w:hyperlink r:id="rId20" w:history="1">
              <w:r w:rsidR="00C37182" w:rsidRPr="00852E03">
                <w:rPr>
                  <w:rStyle w:val="Hyperlink"/>
                  <w:rFonts w:ascii="Calibri" w:hAnsi="Calibri" w:cs="Calibri"/>
                  <w:u w:val="none"/>
                  <w:lang w:val="en-US"/>
                </w:rPr>
                <w:t>Bharathy.kumaravel@bedford.gov.uk</w:t>
              </w:r>
            </w:hyperlink>
          </w:p>
        </w:tc>
        <w:tc>
          <w:tcPr>
            <w:cnfStyle w:val="000010000000" w:firstRow="0" w:lastRow="0" w:firstColumn="0" w:lastColumn="0" w:oddVBand="1" w:evenVBand="0" w:oddHBand="0" w:evenHBand="0" w:firstRowFirstColumn="0" w:firstRowLastColumn="0" w:lastRowFirstColumn="0" w:lastRowLastColumn="0"/>
            <w:tcW w:w="3119" w:type="dxa"/>
          </w:tcPr>
          <w:p w14:paraId="616A2DD8"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Health protection</w:t>
            </w:r>
          </w:p>
        </w:tc>
      </w:tr>
      <w:tr w:rsidR="00AA738A" w:rsidRPr="00852E03" w14:paraId="77B2CCEA" w14:textId="77777777" w:rsidTr="00F10F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AF6" w:themeFill="accent1" w:themeFillTint="33"/>
          </w:tcPr>
          <w:p w14:paraId="27BC23B6"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b/>
                <w:bCs/>
                <w:lang w:val="en-US"/>
              </w:rPr>
              <w:t>Recent registrars (last 2 years)</w:t>
            </w:r>
            <w:r w:rsidRPr="00852E03">
              <w:rPr>
                <w:rFonts w:ascii="Calibri" w:hAnsi="Calibri" w:cs="Calibri"/>
                <w:lang w:val="en-US"/>
              </w:rPr>
              <w:t> </w:t>
            </w:r>
          </w:p>
        </w:tc>
      </w:tr>
      <w:tr w:rsidR="00AA738A" w:rsidRPr="00852E03" w14:paraId="6DC7DC5B" w14:textId="77777777" w:rsidTr="00910FC4">
        <w:tc>
          <w:tcPr>
            <w:cnfStyle w:val="000010000000" w:firstRow="0" w:lastRow="0" w:firstColumn="0" w:lastColumn="0" w:oddVBand="1" w:evenVBand="0" w:oddHBand="0" w:evenHBand="0" w:firstRowFirstColumn="0" w:firstRowLastColumn="0" w:lastRowFirstColumn="0" w:lastRowLastColumn="0"/>
            <w:tcW w:w="1458" w:type="dxa"/>
          </w:tcPr>
          <w:p w14:paraId="216C1802"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lang w:val="en-US"/>
              </w:rPr>
              <w:t>Name </w:t>
            </w:r>
          </w:p>
        </w:tc>
        <w:tc>
          <w:tcPr>
            <w:cnfStyle w:val="000001000000" w:firstRow="0" w:lastRow="0" w:firstColumn="0" w:lastColumn="0" w:oddVBand="0" w:evenVBand="1" w:oddHBand="0" w:evenHBand="0" w:firstRowFirstColumn="0" w:firstRowLastColumn="0" w:lastRowFirstColumn="0" w:lastRowLastColumn="0"/>
            <w:tcW w:w="1440" w:type="dxa"/>
          </w:tcPr>
          <w:p w14:paraId="4AE1C6E3"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lang w:val="en-US"/>
              </w:rPr>
              <w:t>Stage of training </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5297DB37"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lang w:val="en-US"/>
              </w:rPr>
              <w:t>Year of placement </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26C1A446"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lang w:val="en-US"/>
              </w:rPr>
              <w:t>Key projects </w:t>
            </w:r>
          </w:p>
        </w:tc>
      </w:tr>
      <w:tr w:rsidR="00AA738A" w:rsidRPr="00852E03" w14:paraId="34124690" w14:textId="77777777" w:rsidTr="00910F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275D817A"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Ian Brown</w:t>
            </w:r>
          </w:p>
        </w:tc>
        <w:tc>
          <w:tcPr>
            <w:cnfStyle w:val="000001000000" w:firstRow="0" w:lastRow="0" w:firstColumn="0" w:lastColumn="0" w:oddVBand="0" w:evenVBand="1" w:oddHBand="0" w:evenHBand="0" w:firstRowFirstColumn="0" w:firstRowLastColumn="0" w:lastRowFirstColumn="0" w:lastRowLastColumn="0"/>
            <w:tcW w:w="1440" w:type="dxa"/>
          </w:tcPr>
          <w:p w14:paraId="493CE6E2"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ST4-5</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40724378" w14:textId="77777777" w:rsidR="00C37182" w:rsidRPr="00852E03" w:rsidRDefault="00C37182">
            <w:pPr>
              <w:widowControl w:val="0"/>
              <w:autoSpaceDE w:val="0"/>
              <w:autoSpaceDN w:val="0"/>
              <w:adjustRightInd w:val="0"/>
              <w:rPr>
                <w:rFonts w:ascii="Calibri" w:hAnsi="Calibri" w:cs="Calibri"/>
                <w:lang w:val="en-US"/>
              </w:rPr>
            </w:pPr>
            <w:r w:rsidRPr="00852E03">
              <w:rPr>
                <w:rFonts w:ascii="Calibri" w:hAnsi="Calibri" w:cs="Calibri"/>
                <w:lang w:val="en-US"/>
              </w:rPr>
              <w:t>2014-2016</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7A93247D"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ST4</w:t>
            </w:r>
          </w:p>
          <w:p w14:paraId="79EBBDB4"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Long term conditions GP ‘pathways on a page’</w:t>
            </w:r>
          </w:p>
          <w:p w14:paraId="63D98A9D"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Learning disabilities joint commissioning protocol</w:t>
            </w:r>
          </w:p>
          <w:p w14:paraId="2BA79C5A"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PH team skills audit</w:t>
            </w:r>
          </w:p>
          <w:p w14:paraId="5825F113"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ST5</w:t>
            </w:r>
          </w:p>
          <w:p w14:paraId="429E5193"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 xml:space="preserve">Heavy menstrual bleeding pathway </w:t>
            </w:r>
          </w:p>
          <w:p w14:paraId="4EAC4EEA"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JSNA annual summary</w:t>
            </w:r>
          </w:p>
          <w:p w14:paraId="435C5108"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Leading Bedford Borough PH team</w:t>
            </w:r>
          </w:p>
          <w:p w14:paraId="479D7A92"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Chairing JSNA Steering Group</w:t>
            </w:r>
          </w:p>
          <w:p w14:paraId="7F7404A2"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Leading on Joint Health and Wellbeing Strategy</w:t>
            </w:r>
          </w:p>
          <w:p w14:paraId="20E2B3A3" w14:textId="77777777" w:rsidR="00C37182" w:rsidRPr="00852E03" w:rsidRDefault="00C37182" w:rsidP="00C37182">
            <w:pPr>
              <w:pStyle w:val="ListParagraph"/>
              <w:widowControl w:val="0"/>
              <w:numPr>
                <w:ilvl w:val="0"/>
                <w:numId w:val="2"/>
              </w:numPr>
              <w:autoSpaceDE w:val="0"/>
              <w:autoSpaceDN w:val="0"/>
              <w:adjustRightInd w:val="0"/>
              <w:rPr>
                <w:rFonts w:ascii="Calibri" w:hAnsi="Calibri" w:cs="Calibri"/>
                <w:color w:val="auto"/>
                <w:szCs w:val="24"/>
                <w:u w:val="none"/>
                <w:lang w:val="en-US"/>
              </w:rPr>
            </w:pPr>
            <w:r w:rsidRPr="00852E03">
              <w:rPr>
                <w:rFonts w:ascii="Calibri" w:hAnsi="Calibri" w:cs="Calibri"/>
                <w:color w:val="auto"/>
                <w:szCs w:val="24"/>
                <w:u w:val="none"/>
                <w:lang w:val="en-US"/>
              </w:rPr>
              <w:t>STP prevention workstream lead for Bedfordshire, Luton &amp; Milton Keynes</w:t>
            </w:r>
          </w:p>
        </w:tc>
      </w:tr>
      <w:tr w:rsidR="00AA738A" w:rsidRPr="00852E03" w14:paraId="0A1831ED" w14:textId="77777777" w:rsidTr="00910FC4">
        <w:tc>
          <w:tcPr>
            <w:cnfStyle w:val="000010000000" w:firstRow="0" w:lastRow="0" w:firstColumn="0" w:lastColumn="0" w:oddVBand="1" w:evenVBand="0" w:oddHBand="0" w:evenHBand="0" w:firstRowFirstColumn="0" w:firstRowLastColumn="0" w:lastRowFirstColumn="0" w:lastRowLastColumn="0"/>
            <w:tcW w:w="1458" w:type="dxa"/>
          </w:tcPr>
          <w:p w14:paraId="3C29CDB1" w14:textId="77777777" w:rsidR="00C37182" w:rsidRPr="00852E03" w:rsidRDefault="00C37182" w:rsidP="00F559BF">
            <w:pPr>
              <w:widowControl w:val="0"/>
              <w:autoSpaceDE w:val="0"/>
              <w:autoSpaceDN w:val="0"/>
              <w:adjustRightInd w:val="0"/>
              <w:rPr>
                <w:rFonts w:ascii="Calibri" w:hAnsi="Calibri" w:cs="Tahoma"/>
                <w:lang w:val="en-US"/>
              </w:rPr>
            </w:pPr>
            <w:r w:rsidRPr="00852E03">
              <w:rPr>
                <w:rFonts w:ascii="Calibri" w:hAnsi="Calibri" w:cs="Calibri"/>
                <w:lang w:val="en-US"/>
              </w:rPr>
              <w:t>Helena Jopling</w:t>
            </w:r>
          </w:p>
        </w:tc>
        <w:tc>
          <w:tcPr>
            <w:cnfStyle w:val="000001000000" w:firstRow="0" w:lastRow="0" w:firstColumn="0" w:lastColumn="0" w:oddVBand="0" w:evenVBand="1" w:oddHBand="0" w:evenHBand="0" w:firstRowFirstColumn="0" w:firstRowLastColumn="0" w:lastRowFirstColumn="0" w:lastRowLastColumn="0"/>
            <w:tcW w:w="1440" w:type="dxa"/>
          </w:tcPr>
          <w:p w14:paraId="2AC4CECD" w14:textId="77777777" w:rsidR="00C37182" w:rsidRPr="00852E03" w:rsidRDefault="00C37182" w:rsidP="00F559BF">
            <w:pPr>
              <w:widowControl w:val="0"/>
              <w:autoSpaceDE w:val="0"/>
              <w:autoSpaceDN w:val="0"/>
              <w:adjustRightInd w:val="0"/>
              <w:rPr>
                <w:rFonts w:ascii="Calibri" w:hAnsi="Calibri" w:cs="Tahoma"/>
                <w:lang w:val="en-US"/>
              </w:rPr>
            </w:pPr>
            <w:r w:rsidRPr="00852E03">
              <w:rPr>
                <w:rFonts w:ascii="Calibri" w:hAnsi="Calibri" w:cs="Calibri"/>
                <w:lang w:val="en-US"/>
              </w:rPr>
              <w:t> ST2-3</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5B3E5D98"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Tahoma"/>
                <w:lang w:val="en-US"/>
              </w:rPr>
              <w:t>2011-2015</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0299893B" w14:textId="77777777" w:rsidR="00C37182" w:rsidRPr="00852E03" w:rsidRDefault="00C37182" w:rsidP="00C37182">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262626"/>
                <w:szCs w:val="24"/>
                <w:u w:val="none"/>
                <w:lang w:val="en-US"/>
              </w:rPr>
              <w:t>Production of 2015 Joint Strategic Needs Assessment</w:t>
            </w:r>
          </w:p>
          <w:p w14:paraId="57325D52" w14:textId="77777777" w:rsidR="00C37182" w:rsidRPr="00852E03" w:rsidRDefault="00C37182" w:rsidP="00C37182">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262626"/>
                <w:szCs w:val="24"/>
                <w:u w:val="none"/>
                <w:lang w:val="en-US"/>
              </w:rPr>
              <w:t>Implementation of 2014-16 Joint Health and Wellbeing Strategy</w:t>
            </w:r>
          </w:p>
          <w:p w14:paraId="4232F82B" w14:textId="77777777" w:rsidR="00C37182" w:rsidRPr="00852E03" w:rsidRDefault="00C37182" w:rsidP="00C37182">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262626"/>
                <w:szCs w:val="24"/>
                <w:u w:val="none"/>
                <w:lang w:val="en-US"/>
              </w:rPr>
              <w:t>Monthly briefings to Mayor and councillors</w:t>
            </w:r>
            <w:r w:rsidRPr="00852E03">
              <w:rPr>
                <w:rFonts w:ascii="MS Mincho" w:eastAsia="MS Mincho" w:hAnsi="MS Mincho" w:cs="MS Mincho"/>
                <w:color w:val="262626"/>
                <w:szCs w:val="24"/>
                <w:u w:val="none"/>
                <w:lang w:val="en-US"/>
              </w:rPr>
              <w:t> </w:t>
            </w:r>
          </w:p>
          <w:p w14:paraId="3867713F" w14:textId="77777777" w:rsidR="00C37182" w:rsidRPr="00852E03" w:rsidRDefault="00C37182" w:rsidP="00C37182">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262626"/>
                <w:szCs w:val="24"/>
                <w:u w:val="none"/>
                <w:lang w:val="en-US"/>
              </w:rPr>
              <w:t>Secured £100K investment for warm homes programme</w:t>
            </w:r>
            <w:r w:rsidRPr="00852E03">
              <w:rPr>
                <w:rFonts w:ascii="MS Mincho" w:eastAsia="MS Mincho" w:hAnsi="MS Mincho" w:cs="MS Mincho"/>
                <w:color w:val="262626"/>
                <w:szCs w:val="24"/>
                <w:u w:val="none"/>
                <w:lang w:val="en-US"/>
              </w:rPr>
              <w:t> </w:t>
            </w:r>
          </w:p>
          <w:p w14:paraId="73705FBE" w14:textId="77777777" w:rsidR="00C37182" w:rsidRPr="00852E03" w:rsidRDefault="00C37182" w:rsidP="00C37182">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262626"/>
                <w:szCs w:val="24"/>
                <w:u w:val="none"/>
                <w:lang w:val="en-US"/>
              </w:rPr>
              <w:t>Successfully raised profile of health inequalities in Bedford Borough with primary care</w:t>
            </w:r>
            <w:r w:rsidRPr="00852E03">
              <w:rPr>
                <w:rFonts w:ascii="MS Mincho" w:eastAsia="MS Mincho" w:hAnsi="MS Mincho" w:cs="MS Mincho"/>
                <w:color w:val="262626"/>
                <w:szCs w:val="24"/>
                <w:u w:val="none"/>
                <w:lang w:val="en-US"/>
              </w:rPr>
              <w:t> </w:t>
            </w:r>
          </w:p>
          <w:p w14:paraId="3915DE68" w14:textId="77777777" w:rsidR="00C37182" w:rsidRPr="00852E03" w:rsidRDefault="00C37182" w:rsidP="00C37182">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262626"/>
                <w:szCs w:val="24"/>
                <w:u w:val="none"/>
                <w:lang w:val="en-US"/>
              </w:rPr>
              <w:t>Coordinated development of 2014-16 Joint Health and Wellbeing Strategy</w:t>
            </w:r>
            <w:r w:rsidRPr="00852E03">
              <w:rPr>
                <w:rFonts w:ascii="MS Mincho" w:eastAsia="MS Mincho" w:hAnsi="MS Mincho" w:cs="MS Mincho"/>
                <w:color w:val="262626"/>
                <w:szCs w:val="24"/>
                <w:u w:val="none"/>
                <w:lang w:val="en-US"/>
              </w:rPr>
              <w:t> </w:t>
            </w:r>
          </w:p>
          <w:p w14:paraId="1702024B" w14:textId="77777777" w:rsidR="00C37182" w:rsidRPr="00852E03" w:rsidRDefault="00C37182" w:rsidP="00C37182">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262626"/>
                <w:szCs w:val="24"/>
                <w:u w:val="none"/>
                <w:lang w:val="en-US"/>
              </w:rPr>
              <w:t>Performed a health needs assessment of independence in older people</w:t>
            </w:r>
            <w:r w:rsidRPr="00852E03">
              <w:rPr>
                <w:rFonts w:ascii="MS Mincho" w:eastAsia="MS Mincho" w:hAnsi="MS Mincho" w:cs="MS Mincho"/>
                <w:color w:val="262626"/>
                <w:szCs w:val="24"/>
                <w:u w:val="none"/>
                <w:lang w:val="en-US"/>
              </w:rPr>
              <w:t>  </w:t>
            </w:r>
          </w:p>
          <w:p w14:paraId="431EA7CD" w14:textId="77777777" w:rsidR="00C37182" w:rsidRPr="00852E03" w:rsidRDefault="00C37182" w:rsidP="00C37182">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?which ST level for each project</w:t>
            </w:r>
          </w:p>
        </w:tc>
      </w:tr>
      <w:tr w:rsidR="00AA738A" w:rsidRPr="00852E03" w14:paraId="0F8A4429" w14:textId="77777777" w:rsidTr="00910F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5D400B64"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Rebecca Hams</w:t>
            </w:r>
          </w:p>
        </w:tc>
        <w:tc>
          <w:tcPr>
            <w:cnfStyle w:val="000001000000" w:firstRow="0" w:lastRow="0" w:firstColumn="0" w:lastColumn="0" w:oddVBand="0" w:evenVBand="1" w:oddHBand="0" w:evenHBand="0" w:firstRowFirstColumn="0" w:firstRowLastColumn="0" w:lastRowFirstColumn="0" w:lastRowLastColumn="0"/>
            <w:tcW w:w="1440" w:type="dxa"/>
          </w:tcPr>
          <w:p w14:paraId="7D01E14D"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ST3</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4C2D4F57" w14:textId="77777777" w:rsidR="00C37182" w:rsidRPr="00852E03" w:rsidRDefault="00C37182">
            <w:pPr>
              <w:widowControl w:val="0"/>
              <w:autoSpaceDE w:val="0"/>
              <w:autoSpaceDN w:val="0"/>
              <w:adjustRightInd w:val="0"/>
              <w:rPr>
                <w:rFonts w:ascii="Calibri" w:hAnsi="Calibri" w:cs="Tahoma"/>
                <w:lang w:val="en-US"/>
              </w:rPr>
            </w:pPr>
          </w:p>
        </w:tc>
        <w:tc>
          <w:tcPr>
            <w:cnfStyle w:val="000001000000" w:firstRow="0" w:lastRow="0" w:firstColumn="0" w:lastColumn="0" w:oddVBand="0" w:evenVBand="1" w:oddHBand="0" w:evenHBand="0" w:firstRowFirstColumn="0" w:firstRowLastColumn="0" w:lastRowFirstColumn="0" w:lastRowLastColumn="0"/>
            <w:tcW w:w="6170" w:type="dxa"/>
            <w:gridSpan w:val="2"/>
          </w:tcPr>
          <w:p w14:paraId="0149ACED"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 xml:space="preserve">Service evaluation  of a local smoking in pregnancy service </w:t>
            </w:r>
          </w:p>
          <w:p w14:paraId="027BBE4B"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Dementia needs assessment</w:t>
            </w:r>
          </w:p>
          <w:p w14:paraId="603FED95" w14:textId="77777777" w:rsidR="00C37182" w:rsidRPr="00852E03" w:rsidRDefault="00C37182" w:rsidP="00F559BF">
            <w:pPr>
              <w:widowControl w:val="0"/>
              <w:autoSpaceDE w:val="0"/>
              <w:autoSpaceDN w:val="0"/>
              <w:adjustRightInd w:val="0"/>
              <w:rPr>
                <w:rFonts w:ascii="Calibri" w:hAnsi="Calibri" w:cs="Helvetica"/>
                <w:color w:val="262626"/>
                <w:lang w:val="en-US"/>
              </w:rPr>
            </w:pPr>
          </w:p>
        </w:tc>
      </w:tr>
      <w:tr w:rsidR="00AA738A" w:rsidRPr="00852E03" w14:paraId="1FC910CD" w14:textId="77777777" w:rsidTr="00910FC4">
        <w:tc>
          <w:tcPr>
            <w:cnfStyle w:val="000010000000" w:firstRow="0" w:lastRow="0" w:firstColumn="0" w:lastColumn="0" w:oddVBand="1" w:evenVBand="0" w:oddHBand="0" w:evenHBand="0" w:firstRowFirstColumn="0" w:firstRowLastColumn="0" w:lastRowFirstColumn="0" w:lastRowLastColumn="0"/>
            <w:tcW w:w="1458" w:type="dxa"/>
          </w:tcPr>
          <w:p w14:paraId="466587A6"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Victoria Hall</w:t>
            </w:r>
          </w:p>
        </w:tc>
        <w:tc>
          <w:tcPr>
            <w:cnfStyle w:val="000001000000" w:firstRow="0" w:lastRow="0" w:firstColumn="0" w:lastColumn="0" w:oddVBand="0" w:evenVBand="1" w:oddHBand="0" w:evenHBand="0" w:firstRowFirstColumn="0" w:firstRowLastColumn="0" w:lastRowFirstColumn="0" w:lastRowLastColumn="0"/>
            <w:tcW w:w="1440" w:type="dxa"/>
          </w:tcPr>
          <w:p w14:paraId="4011D255"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ST2-3</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06BED75B"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Tahoma"/>
                <w:lang w:val="en-US"/>
              </w:rPr>
              <w:t>2013-15</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625874AE"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Designing &amp; implementing a new policy ‘Get fit for your Op’ across primary care</w:t>
            </w:r>
          </w:p>
          <w:p w14:paraId="76812102"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Sexual Health Needs assessment to inform joint reprocurement of sexual health services across Bedfordshire</w:t>
            </w:r>
          </w:p>
          <w:p w14:paraId="52DC35D9"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 xml:space="preserve">Evidence review of the Health impacts of community water fluoridation to inform the decision of Bedford Borough Council on whether to continue fluoridating </w:t>
            </w:r>
            <w:r w:rsidRPr="00852E03">
              <w:rPr>
                <w:rFonts w:ascii="Calibri" w:hAnsi="Calibri"/>
                <w:szCs w:val="24"/>
                <w:u w:val="none"/>
              </w:rPr>
              <w:lastRenderedPageBreak/>
              <w:t>drinking water</w:t>
            </w:r>
          </w:p>
          <w:p w14:paraId="650AA3DD"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Reengaging the Bedfordshire Blood-borne Virus network</w:t>
            </w:r>
          </w:p>
          <w:p w14:paraId="643D53E9"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Developing &amp; evaluating  the ‘Lifestyle Hub’ programme</w:t>
            </w:r>
          </w:p>
        </w:tc>
      </w:tr>
      <w:tr w:rsidR="00AA738A" w:rsidRPr="00852E03" w14:paraId="7EAC9437" w14:textId="77777777" w:rsidTr="00910F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7F964550"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lastRenderedPageBreak/>
              <w:t>Hannah Goodchild</w:t>
            </w:r>
          </w:p>
        </w:tc>
        <w:tc>
          <w:tcPr>
            <w:cnfStyle w:val="000001000000" w:firstRow="0" w:lastRow="0" w:firstColumn="0" w:lastColumn="0" w:oddVBand="0" w:evenVBand="1" w:oddHBand="0" w:evenHBand="0" w:firstRowFirstColumn="0" w:firstRowLastColumn="0" w:lastRowFirstColumn="0" w:lastRowLastColumn="0"/>
            <w:tcW w:w="1440" w:type="dxa"/>
          </w:tcPr>
          <w:p w14:paraId="42EDFAC9"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ST1-3</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3EBABA13"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Tahoma"/>
                <w:lang w:val="en-US"/>
              </w:rPr>
              <w:t>2012-16</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1C814891"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Multiple sclerosis Health Needs Assessment</w:t>
            </w:r>
          </w:p>
          <w:p w14:paraId="26C9981A"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Data presentation handbook</w:t>
            </w:r>
          </w:p>
          <w:p w14:paraId="1EDCE47B"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Drug and alcohol JSNA</w:t>
            </w:r>
          </w:p>
          <w:p w14:paraId="1B35FDA8"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Drug and alcohol service evaluation</w:t>
            </w:r>
          </w:p>
          <w:p w14:paraId="0150C7A3"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Report re reducing emergency admissions in Central Bedfordshire</w:t>
            </w:r>
          </w:p>
          <w:p w14:paraId="13077522"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Community Health Services Health Needs Assessment</w:t>
            </w:r>
          </w:p>
          <w:p w14:paraId="202566AE"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Elderly quantitative health needs assessment</w:t>
            </w:r>
          </w:p>
          <w:p w14:paraId="55E0F192"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School readiness in Bedfordshire</w:t>
            </w:r>
          </w:p>
          <w:p w14:paraId="31A053C1"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Report looking at evidence into raising age of NHS Health Checks eligibility</w:t>
            </w:r>
          </w:p>
          <w:p w14:paraId="6EB9EFDF"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TB new entrant screening</w:t>
            </w:r>
          </w:p>
          <w:p w14:paraId="6E343944"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Drug related deaths protocol</w:t>
            </w:r>
          </w:p>
          <w:p w14:paraId="6485DE43"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Heavy menstrual bleeding pathway and evidence review</w:t>
            </w:r>
          </w:p>
        </w:tc>
      </w:tr>
      <w:tr w:rsidR="00AA738A" w:rsidRPr="00852E03" w14:paraId="3BF038E0" w14:textId="77777777" w:rsidTr="00910FC4">
        <w:tc>
          <w:tcPr>
            <w:cnfStyle w:val="000010000000" w:firstRow="0" w:lastRow="0" w:firstColumn="0" w:lastColumn="0" w:oddVBand="1" w:evenVBand="0" w:oddHBand="0" w:evenHBand="0" w:firstRowFirstColumn="0" w:firstRowLastColumn="0" w:lastRowFirstColumn="0" w:lastRowLastColumn="0"/>
            <w:tcW w:w="1458" w:type="dxa"/>
          </w:tcPr>
          <w:p w14:paraId="3DBF070E"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Clare Ebberson</w:t>
            </w:r>
          </w:p>
        </w:tc>
        <w:tc>
          <w:tcPr>
            <w:cnfStyle w:val="000001000000" w:firstRow="0" w:lastRow="0" w:firstColumn="0" w:lastColumn="0" w:oddVBand="0" w:evenVBand="1" w:oddHBand="0" w:evenHBand="0" w:firstRowFirstColumn="0" w:firstRowLastColumn="0" w:lastRowFirstColumn="0" w:lastRowLastColumn="0"/>
            <w:tcW w:w="1440" w:type="dxa"/>
          </w:tcPr>
          <w:p w14:paraId="647E6E57"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ST2-3</w:t>
            </w:r>
          </w:p>
        </w:tc>
        <w:tc>
          <w:tcPr>
            <w:cnfStyle w:val="000010000000" w:firstRow="0" w:lastRow="0" w:firstColumn="0" w:lastColumn="0" w:oddVBand="1" w:evenVBand="0" w:oddHBand="0" w:evenHBand="0" w:firstRowFirstColumn="0" w:firstRowLastColumn="0" w:lastRowFirstColumn="0" w:lastRowLastColumn="0"/>
            <w:tcW w:w="1530" w:type="dxa"/>
            <w:gridSpan w:val="2"/>
          </w:tcPr>
          <w:p w14:paraId="615BD9AB"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Tahoma"/>
                <w:lang w:val="en-US"/>
              </w:rPr>
              <w:t>2013-15</w:t>
            </w:r>
          </w:p>
        </w:tc>
        <w:tc>
          <w:tcPr>
            <w:cnfStyle w:val="000001000000" w:firstRow="0" w:lastRow="0" w:firstColumn="0" w:lastColumn="0" w:oddVBand="0" w:evenVBand="1" w:oddHBand="0" w:evenHBand="0" w:firstRowFirstColumn="0" w:firstRowLastColumn="0" w:lastRowFirstColumn="0" w:lastRowLastColumn="0"/>
            <w:tcW w:w="6170" w:type="dxa"/>
            <w:gridSpan w:val="2"/>
          </w:tcPr>
          <w:p w14:paraId="1BBA5BB3"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Child and adolescent mental health needs assessment</w:t>
            </w:r>
          </w:p>
          <w:p w14:paraId="575CAF0D"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Offender health needs assessment</w:t>
            </w:r>
          </w:p>
          <w:p w14:paraId="19B47B70" w14:textId="77777777" w:rsidR="00C37182" w:rsidRPr="00852E03" w:rsidRDefault="00C37182" w:rsidP="00C37182">
            <w:pPr>
              <w:pStyle w:val="ListParagraph"/>
              <w:numPr>
                <w:ilvl w:val="0"/>
                <w:numId w:val="1"/>
              </w:numPr>
              <w:rPr>
                <w:rFonts w:ascii="Calibri" w:hAnsi="Calibri"/>
                <w:szCs w:val="24"/>
                <w:u w:val="none"/>
              </w:rPr>
            </w:pPr>
            <w:r w:rsidRPr="00852E03">
              <w:rPr>
                <w:rFonts w:ascii="Calibri" w:hAnsi="Calibri"/>
                <w:szCs w:val="24"/>
                <w:u w:val="none"/>
              </w:rPr>
              <w:t xml:space="preserve">Child vaccination uptake improvement plan </w:t>
            </w:r>
          </w:p>
        </w:tc>
      </w:tr>
      <w:tr w:rsidR="00AA738A" w:rsidRPr="00852E03" w14:paraId="0FF024D8" w14:textId="77777777" w:rsidTr="00F10F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shd w:val="clear" w:color="auto" w:fill="DEEAF6" w:themeFill="accent1" w:themeFillTint="33"/>
          </w:tcPr>
          <w:p w14:paraId="09C2C444" w14:textId="77777777" w:rsidR="00C37182" w:rsidRPr="00852E03" w:rsidRDefault="00C37182">
            <w:pPr>
              <w:widowControl w:val="0"/>
              <w:autoSpaceDE w:val="0"/>
              <w:autoSpaceDN w:val="0"/>
              <w:adjustRightInd w:val="0"/>
              <w:rPr>
                <w:rFonts w:ascii="Calibri" w:hAnsi="Calibri" w:cs="Tahoma"/>
                <w:lang w:val="en-US"/>
              </w:rPr>
            </w:pPr>
            <w:r w:rsidRPr="00852E03">
              <w:rPr>
                <w:rFonts w:ascii="Calibri" w:hAnsi="Calibri" w:cs="Calibri"/>
                <w:b/>
                <w:bCs/>
                <w:lang w:val="en-US"/>
              </w:rPr>
              <w:t>Useful information re location, parking, etc</w:t>
            </w:r>
            <w:r w:rsidRPr="00852E03">
              <w:rPr>
                <w:rFonts w:ascii="Calibri" w:hAnsi="Calibri" w:cs="Calibri"/>
                <w:lang w:val="en-US"/>
              </w:rPr>
              <w:t> </w:t>
            </w:r>
          </w:p>
        </w:tc>
      </w:tr>
      <w:tr w:rsidR="00AA738A" w:rsidRPr="00852E03" w14:paraId="0A00BB9E" w14:textId="77777777" w:rsidTr="00910FC4">
        <w:tc>
          <w:tcPr>
            <w:cnfStyle w:val="000010000000" w:firstRow="0" w:lastRow="0" w:firstColumn="0" w:lastColumn="0" w:oddVBand="1" w:evenVBand="0" w:oddHBand="0" w:evenHBand="0" w:firstRowFirstColumn="0" w:firstRowLastColumn="0" w:lastRowFirstColumn="0" w:lastRowLastColumn="0"/>
            <w:tcW w:w="10598" w:type="dxa"/>
            <w:gridSpan w:val="6"/>
          </w:tcPr>
          <w:p w14:paraId="0AC23888" w14:textId="77777777" w:rsidR="00C37182" w:rsidRPr="00852E03" w:rsidRDefault="00C37182" w:rsidP="00F559BF">
            <w:pPr>
              <w:widowControl w:val="0"/>
              <w:autoSpaceDE w:val="0"/>
              <w:autoSpaceDN w:val="0"/>
              <w:adjustRightInd w:val="0"/>
              <w:rPr>
                <w:rFonts w:ascii="Calibri" w:hAnsi="Calibri" w:cs="Calibri"/>
                <w:lang w:val="en-US"/>
              </w:rPr>
            </w:pPr>
            <w:r w:rsidRPr="00852E03">
              <w:rPr>
                <w:rFonts w:ascii="Calibri" w:hAnsi="Calibri" w:cs="Calibri"/>
                <w:lang w:val="en-US"/>
              </w:rPr>
              <w:t>Bedford Borough’s Borough Hall is situated on the river, a 10 minute walk from the town centre. Registrars are eligible for free parking permits through the policy for “work experience placements, student placements and volunteers”. It is also a short walk from the railway station.</w:t>
            </w:r>
          </w:p>
          <w:p w14:paraId="57FF6683" w14:textId="77777777" w:rsidR="00C37182" w:rsidRPr="00852E03" w:rsidRDefault="00C37182" w:rsidP="00F559BF">
            <w:pPr>
              <w:widowControl w:val="0"/>
              <w:autoSpaceDE w:val="0"/>
              <w:autoSpaceDN w:val="0"/>
              <w:adjustRightInd w:val="0"/>
              <w:rPr>
                <w:rFonts w:ascii="Calibri" w:hAnsi="Calibri" w:cs="Calibri"/>
                <w:lang w:val="en-US"/>
              </w:rPr>
            </w:pPr>
          </w:p>
          <w:p w14:paraId="7C0C96C3" w14:textId="77777777" w:rsidR="00C37182" w:rsidRPr="00852E03" w:rsidRDefault="00C37182" w:rsidP="00F559BF">
            <w:pPr>
              <w:widowControl w:val="0"/>
              <w:autoSpaceDE w:val="0"/>
              <w:autoSpaceDN w:val="0"/>
              <w:adjustRightInd w:val="0"/>
              <w:rPr>
                <w:rFonts w:ascii="Calibri" w:hAnsi="Calibri" w:cs="Tahoma"/>
                <w:lang w:val="en-US"/>
              </w:rPr>
            </w:pPr>
            <w:r w:rsidRPr="00852E03">
              <w:rPr>
                <w:rFonts w:ascii="Calibri" w:hAnsi="Calibri" w:cs="Calibri"/>
                <w:lang w:val="en-US"/>
              </w:rPr>
              <w:t>Central Bedfordshire’s Priory House has permit parking. Registrars are eligible for free permits. The office is difficult to access by public transport.</w:t>
            </w:r>
          </w:p>
        </w:tc>
      </w:tr>
    </w:tbl>
    <w:p w14:paraId="592A4AC7" w14:textId="77777777" w:rsidR="00C37182" w:rsidRPr="00852E03" w:rsidRDefault="00C37182">
      <w:pPr>
        <w:rPr>
          <w:rFonts w:ascii="Calibri" w:hAnsi="Calibri"/>
        </w:rPr>
      </w:pPr>
      <w:r w:rsidRPr="00852E03">
        <w:rPr>
          <w:rFonts w:ascii="Calibri" w:hAnsi="Calibri" w:cs="Calibri"/>
          <w:lang w:val="en-US"/>
        </w:rPr>
        <w:t> </w:t>
      </w:r>
    </w:p>
    <w:p w14:paraId="46839ED7" w14:textId="77777777" w:rsidR="00C37182" w:rsidRDefault="00C37182">
      <w:pPr>
        <w:rPr>
          <w:rFonts w:ascii="Calibri" w:hAnsi="Calibri"/>
        </w:rPr>
      </w:pPr>
      <w:r w:rsidRPr="00852E03">
        <w:rPr>
          <w:rFonts w:ascii="Calibri" w:hAnsi="Calibri"/>
        </w:rPr>
        <w:br w:type="page"/>
      </w:r>
    </w:p>
    <w:p w14:paraId="328B7D09" w14:textId="47379F3D" w:rsidR="00F10F90" w:rsidRDefault="00F10F90" w:rsidP="00F10F90">
      <w:pPr>
        <w:pStyle w:val="Heading2"/>
        <w:rPr>
          <w:sz w:val="28"/>
          <w:szCs w:val="28"/>
          <w:lang w:val="en-US"/>
        </w:rPr>
      </w:pPr>
      <w:bookmarkStart w:id="3" w:name="_Toc481477767"/>
      <w:r>
        <w:rPr>
          <w:sz w:val="28"/>
          <w:szCs w:val="28"/>
          <w:lang w:val="en-US"/>
        </w:rPr>
        <w:lastRenderedPageBreak/>
        <w:t xml:space="preserve">1.2 </w:t>
      </w:r>
      <w:r w:rsidRPr="00F10F90">
        <w:rPr>
          <w:sz w:val="28"/>
          <w:szCs w:val="28"/>
          <w:lang w:val="en-US"/>
        </w:rPr>
        <w:t>Cambridgeshire County Council</w:t>
      </w:r>
      <w:bookmarkEnd w:id="3"/>
    </w:p>
    <w:p w14:paraId="632332BE" w14:textId="77777777" w:rsidR="00F10F90" w:rsidRPr="00F10F90" w:rsidRDefault="00F10F90" w:rsidP="00F10F90"/>
    <w:tbl>
      <w:tblPr>
        <w:tblW w:w="10598"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440"/>
        <w:gridCol w:w="18"/>
        <w:gridCol w:w="1512"/>
        <w:gridCol w:w="1404"/>
        <w:gridCol w:w="4766"/>
      </w:tblGrid>
      <w:tr w:rsidR="00C37182" w:rsidRPr="00852E03" w14:paraId="17C27D31" w14:textId="77777777" w:rsidTr="00AA738A">
        <w:tc>
          <w:tcPr>
            <w:tcW w:w="10598"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4271832F" w14:textId="433BAB30" w:rsidR="00C37182" w:rsidRPr="00F10F90" w:rsidRDefault="00F10F90" w:rsidP="00F10F90">
            <w:pPr>
              <w:rPr>
                <w:b/>
                <w:lang w:val="en-US"/>
              </w:rPr>
            </w:pPr>
            <w:r w:rsidRPr="00F10F90">
              <w:rPr>
                <w:b/>
                <w:lang w:val="en-US"/>
              </w:rPr>
              <w:t>Address</w:t>
            </w:r>
          </w:p>
        </w:tc>
      </w:tr>
      <w:tr w:rsidR="00C37182" w:rsidRPr="00852E03" w14:paraId="2141D5EB" w14:textId="77777777" w:rsidTr="00AA738A">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1B496F7C" w14:textId="41A47E45" w:rsidR="00C37182" w:rsidRPr="00852E03" w:rsidRDefault="00C37182" w:rsidP="00F559BF">
            <w:pPr>
              <w:rPr>
                <w:rFonts w:ascii="Calibri" w:hAnsi="Calibri" w:cs="Arial"/>
              </w:rPr>
            </w:pPr>
            <w:r w:rsidRPr="00852E03">
              <w:rPr>
                <w:rFonts w:ascii="Calibri" w:hAnsi="Calibri" w:cs="Arial"/>
              </w:rPr>
              <w:t>Shire Hall, Castle St, Cambridge CB3 0AP</w:t>
            </w:r>
          </w:p>
          <w:p w14:paraId="6B46A1BD" w14:textId="77777777" w:rsidR="00C37182" w:rsidRPr="00852E03" w:rsidRDefault="00EC2DBC" w:rsidP="00F559BF">
            <w:pPr>
              <w:rPr>
                <w:rFonts w:ascii="Calibri" w:hAnsi="Calibri" w:cs="Arial"/>
              </w:rPr>
            </w:pPr>
            <w:hyperlink r:id="rId21" w:history="1">
              <w:r w:rsidR="00C37182" w:rsidRPr="00852E03">
                <w:rPr>
                  <w:rStyle w:val="Hyperlink"/>
                  <w:rFonts w:ascii="Calibri" w:hAnsi="Calibri" w:cs="Arial"/>
                  <w:u w:val="none"/>
                </w:rPr>
                <w:t>www.cambridgeshire.gov.uk</w:t>
              </w:r>
            </w:hyperlink>
          </w:p>
          <w:p w14:paraId="18E4EC16" w14:textId="66441FCE" w:rsidR="00C37182" w:rsidRPr="00852E03" w:rsidRDefault="00C37182" w:rsidP="00F559BF">
            <w:pPr>
              <w:rPr>
                <w:rFonts w:ascii="Calibri" w:hAnsi="Calibri" w:cs="Arial"/>
              </w:rPr>
            </w:pPr>
            <w:r w:rsidRPr="00852E03">
              <w:rPr>
                <w:rFonts w:ascii="Calibri" w:hAnsi="Calibri" w:cs="Arial"/>
              </w:rPr>
              <w:t>0345 045 5200</w:t>
            </w:r>
          </w:p>
        </w:tc>
      </w:tr>
      <w:tr w:rsidR="00C37182" w:rsidRPr="00852E03" w14:paraId="3F78597F" w14:textId="77777777" w:rsidTr="00AA738A">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75B86E9C" w14:textId="14C49936" w:rsidR="00F10F90" w:rsidRPr="00852E03" w:rsidRDefault="00C37182">
            <w:pPr>
              <w:widowControl w:val="0"/>
              <w:autoSpaceDE w:val="0"/>
              <w:autoSpaceDN w:val="0"/>
              <w:adjustRightInd w:val="0"/>
              <w:rPr>
                <w:rFonts w:ascii="Calibri" w:hAnsi="Calibri" w:cs="Arial"/>
                <w:lang w:val="en-US"/>
              </w:rPr>
            </w:pPr>
            <w:r w:rsidRPr="00852E03">
              <w:rPr>
                <w:rFonts w:ascii="Calibri" w:hAnsi="Calibri" w:cs="Arial"/>
                <w:b/>
                <w:bCs/>
                <w:lang w:val="en-US"/>
              </w:rPr>
              <w:t>Demography </w:t>
            </w:r>
            <w:r w:rsidRPr="00852E03">
              <w:rPr>
                <w:rFonts w:ascii="Calibri" w:hAnsi="Calibri" w:cs="Arial"/>
                <w:lang w:val="en-US"/>
              </w:rPr>
              <w:t> </w:t>
            </w:r>
          </w:p>
        </w:tc>
      </w:tr>
      <w:tr w:rsidR="00F10F90" w:rsidRPr="00852E03" w14:paraId="7436C6C6" w14:textId="77777777" w:rsidTr="00F10F90">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auto"/>
          </w:tcPr>
          <w:p w14:paraId="15F5FA2F" w14:textId="3188F0A4" w:rsidR="00F10F90" w:rsidRPr="00F10F90" w:rsidRDefault="00F10F90" w:rsidP="00F10F90">
            <w:r>
              <w:t>T</w:t>
            </w:r>
            <w:r w:rsidRPr="00F10F90">
              <w:t>he population of Cambridgeshire is approximately 635,000.</w:t>
            </w:r>
          </w:p>
          <w:p w14:paraId="188B95CC" w14:textId="77777777" w:rsidR="00F10F90" w:rsidRPr="00F10F90" w:rsidRDefault="00F10F90" w:rsidP="00F10F90"/>
          <w:p w14:paraId="3DFE79D8" w14:textId="77777777" w:rsidR="00F10F90" w:rsidRPr="00F10F90" w:rsidRDefault="00F10F90" w:rsidP="00F10F90">
            <w:r w:rsidRPr="00F10F90">
              <w:t xml:space="preserve">Cambridgeshire is a relatively affluent county, but significant pockets of deprivation exist across the area, most notably in Fenland, north Huntingdon and north of Cambridge City. </w:t>
            </w:r>
          </w:p>
          <w:p w14:paraId="669518ED" w14:textId="77777777" w:rsidR="00F10F90" w:rsidRPr="00F10F90" w:rsidRDefault="00F10F90" w:rsidP="00F10F90"/>
          <w:p w14:paraId="253EC5CB" w14:textId="00EA248D" w:rsidR="00F10F90" w:rsidRPr="00852E03" w:rsidRDefault="00F10F90" w:rsidP="00F10F90">
            <w:pPr>
              <w:widowControl w:val="0"/>
              <w:autoSpaceDE w:val="0"/>
              <w:autoSpaceDN w:val="0"/>
              <w:adjustRightInd w:val="0"/>
              <w:rPr>
                <w:rFonts w:ascii="Calibri" w:hAnsi="Calibri" w:cs="Arial"/>
                <w:b/>
                <w:bCs/>
                <w:lang w:val="en-US"/>
              </w:rPr>
            </w:pPr>
            <w:r w:rsidRPr="00F10F90">
              <w:t>Life expectancy for both males and females is significantly higher in Cambridgeshire when compared to England. However, life expectancy is 6.8 years lower for men and 5.0 years lower for women in the most deprived areas of Cambridgeshire than in the least deprived areas.</w:t>
            </w:r>
          </w:p>
        </w:tc>
      </w:tr>
      <w:tr w:rsidR="00C37182" w:rsidRPr="00852E03" w14:paraId="30AE26F6" w14:textId="77777777" w:rsidTr="00AA738A">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0FF7CE33"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b/>
                <w:bCs/>
                <w:lang w:val="en-US"/>
              </w:rPr>
              <w:t>Public health team</w:t>
            </w:r>
            <w:r w:rsidRPr="00852E03">
              <w:rPr>
                <w:rFonts w:ascii="Calibri" w:hAnsi="Calibri" w:cs="Arial"/>
                <w:lang w:val="en-US"/>
              </w:rPr>
              <w:t> </w:t>
            </w:r>
          </w:p>
        </w:tc>
      </w:tr>
      <w:tr w:rsidR="00C37182" w:rsidRPr="00852E03" w14:paraId="5161D1FF" w14:textId="77777777" w:rsidTr="00AA738A">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24197A32" w14:textId="77777777" w:rsidR="00C37182" w:rsidRPr="00852E03" w:rsidRDefault="00C37182">
            <w:pPr>
              <w:widowControl w:val="0"/>
              <w:autoSpaceDE w:val="0"/>
              <w:autoSpaceDN w:val="0"/>
              <w:adjustRightInd w:val="0"/>
              <w:rPr>
                <w:rFonts w:ascii="Calibri" w:hAnsi="Calibri" w:cs="Arial"/>
                <w:lang w:val="en-US"/>
              </w:rPr>
            </w:pPr>
          </w:p>
          <w:p w14:paraId="74D603EF" w14:textId="2FD480B8"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object w:dxaOrig="1550" w:dyaOrig="991" w14:anchorId="2F461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22" o:title=""/>
                </v:shape>
                <o:OLEObject Type="Embed" ProgID="AcroExch.Document.11" ShapeID="_x0000_i1025" DrawAspect="Icon" ObjectID="_1555228639" r:id="rId23"/>
              </w:object>
            </w:r>
          </w:p>
        </w:tc>
      </w:tr>
      <w:tr w:rsidR="00C37182" w:rsidRPr="00852E03" w14:paraId="1F5F2963" w14:textId="77777777" w:rsidTr="00AA738A">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30C20C50"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b/>
                <w:bCs/>
                <w:lang w:val="en-US"/>
              </w:rPr>
              <w:t>Clinical supervisors</w:t>
            </w:r>
            <w:r w:rsidRPr="00852E03">
              <w:rPr>
                <w:rFonts w:ascii="Calibri" w:hAnsi="Calibri" w:cs="Arial"/>
                <w:lang w:val="en-US"/>
              </w:rPr>
              <w:t> </w:t>
            </w:r>
          </w:p>
        </w:tc>
      </w:tr>
      <w:tr w:rsidR="00C37182" w:rsidRPr="00852E03" w14:paraId="0C325D31" w14:textId="77777777" w:rsidTr="00AA738A">
        <w:tblPrEx>
          <w:tblBorders>
            <w:top w:val="none" w:sz="0" w:space="0" w:color="auto"/>
          </w:tblBorders>
        </w:tblPrEx>
        <w:trPr>
          <w:trHeight w:val="67"/>
        </w:trPr>
        <w:tc>
          <w:tcPr>
            <w:tcW w:w="2916" w:type="dxa"/>
            <w:gridSpan w:val="3"/>
            <w:tcBorders>
              <w:top w:val="single" w:sz="8" w:space="0" w:color="6D6D6D"/>
              <w:left w:val="single" w:sz="8" w:space="0" w:color="000000"/>
              <w:right w:val="single" w:sz="8" w:space="0" w:color="000000"/>
            </w:tcBorders>
          </w:tcPr>
          <w:p w14:paraId="08928722" w14:textId="065AD3E3" w:rsidR="00C37182" w:rsidRPr="00852E03" w:rsidRDefault="00C37182" w:rsidP="00F559BF">
            <w:pPr>
              <w:widowControl w:val="0"/>
              <w:autoSpaceDE w:val="0"/>
              <w:autoSpaceDN w:val="0"/>
              <w:adjustRightInd w:val="0"/>
              <w:rPr>
                <w:rFonts w:ascii="Calibri" w:hAnsi="Calibri" w:cs="Arial"/>
                <w:lang w:val="en-US"/>
              </w:rPr>
            </w:pPr>
            <w:r w:rsidRPr="00852E03">
              <w:rPr>
                <w:rFonts w:ascii="Calibri" w:hAnsi="Calibri" w:cs="Arial"/>
                <w:lang w:val="en-US"/>
              </w:rPr>
              <w:t>Name </w:t>
            </w:r>
          </w:p>
        </w:tc>
        <w:tc>
          <w:tcPr>
            <w:tcW w:w="2916" w:type="dxa"/>
            <w:gridSpan w:val="2"/>
            <w:tcBorders>
              <w:top w:val="single" w:sz="8" w:space="0" w:color="6D6D6D"/>
              <w:left w:val="single" w:sz="8" w:space="0" w:color="000000"/>
              <w:right w:val="single" w:sz="8" w:space="0" w:color="000000"/>
            </w:tcBorders>
          </w:tcPr>
          <w:p w14:paraId="7856E85B"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Email  </w:t>
            </w:r>
          </w:p>
        </w:tc>
        <w:tc>
          <w:tcPr>
            <w:tcW w:w="4766" w:type="dxa"/>
            <w:tcBorders>
              <w:top w:val="single" w:sz="8" w:space="0" w:color="6D6D6D"/>
              <w:left w:val="single" w:sz="8" w:space="0" w:color="000000"/>
              <w:right w:val="single" w:sz="8" w:space="0" w:color="000000"/>
            </w:tcBorders>
          </w:tcPr>
          <w:p w14:paraId="272687BE" w14:textId="657F520D" w:rsidR="00C37182" w:rsidRPr="00852E03" w:rsidRDefault="00C37182" w:rsidP="00F559BF">
            <w:pPr>
              <w:widowControl w:val="0"/>
              <w:autoSpaceDE w:val="0"/>
              <w:autoSpaceDN w:val="0"/>
              <w:adjustRightInd w:val="0"/>
              <w:rPr>
                <w:rFonts w:ascii="Calibri" w:hAnsi="Calibri" w:cs="Arial"/>
                <w:lang w:val="en-US"/>
              </w:rPr>
            </w:pPr>
            <w:r w:rsidRPr="00852E03">
              <w:rPr>
                <w:rFonts w:ascii="Calibri" w:hAnsi="Calibri" w:cs="Arial"/>
                <w:lang w:val="en-US"/>
              </w:rPr>
              <w:t> Key projects/interests </w:t>
            </w:r>
          </w:p>
        </w:tc>
      </w:tr>
      <w:tr w:rsidR="00C37182" w:rsidRPr="00852E03" w14:paraId="7FAF5FCD" w14:textId="77777777" w:rsidTr="00AA738A">
        <w:tblPrEx>
          <w:tblBorders>
            <w:top w:val="none" w:sz="0" w:space="0" w:color="auto"/>
          </w:tblBorders>
        </w:tblPrEx>
        <w:trPr>
          <w:trHeight w:val="376"/>
        </w:trPr>
        <w:tc>
          <w:tcPr>
            <w:tcW w:w="2916" w:type="dxa"/>
            <w:gridSpan w:val="3"/>
            <w:tcBorders>
              <w:top w:val="single" w:sz="8" w:space="0" w:color="6D6D6D"/>
              <w:left w:val="single" w:sz="8" w:space="0" w:color="000000"/>
              <w:right w:val="single" w:sz="8" w:space="0" w:color="000000"/>
            </w:tcBorders>
          </w:tcPr>
          <w:p w14:paraId="032DDA20"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Emma De Zoete </w:t>
            </w:r>
          </w:p>
        </w:tc>
        <w:tc>
          <w:tcPr>
            <w:tcW w:w="2916" w:type="dxa"/>
            <w:gridSpan w:val="2"/>
            <w:vMerge w:val="restart"/>
            <w:tcBorders>
              <w:top w:val="single" w:sz="8" w:space="0" w:color="6D6D6D"/>
              <w:left w:val="single" w:sz="8" w:space="0" w:color="000000"/>
              <w:right w:val="single" w:sz="8" w:space="0" w:color="000000"/>
            </w:tcBorders>
          </w:tcPr>
          <w:p w14:paraId="1115AF61" w14:textId="77777777" w:rsidR="00C37182" w:rsidRPr="00852E03" w:rsidRDefault="00EC2DBC">
            <w:pPr>
              <w:widowControl w:val="0"/>
              <w:autoSpaceDE w:val="0"/>
              <w:autoSpaceDN w:val="0"/>
              <w:adjustRightInd w:val="0"/>
              <w:rPr>
                <w:rFonts w:ascii="Calibri" w:hAnsi="Calibri" w:cs="Arial"/>
                <w:lang w:val="en-US"/>
              </w:rPr>
            </w:pPr>
            <w:hyperlink r:id="rId24" w:history="1">
              <w:r w:rsidR="00C37182" w:rsidRPr="00852E03">
                <w:rPr>
                  <w:rStyle w:val="Hyperlink"/>
                  <w:rFonts w:ascii="Calibri" w:hAnsi="Calibri" w:cs="Arial"/>
                  <w:u w:val="none"/>
                  <w:lang w:val="en-US"/>
                </w:rPr>
                <w:t>name.surname@cambridgeshire.gov.uk</w:t>
              </w:r>
            </w:hyperlink>
            <w:r w:rsidR="00C37182" w:rsidRPr="00852E03">
              <w:rPr>
                <w:rFonts w:ascii="Calibri" w:hAnsi="Calibri" w:cs="Arial"/>
                <w:lang w:val="en-US"/>
              </w:rPr>
              <w:t xml:space="preserve"> </w:t>
            </w:r>
          </w:p>
        </w:tc>
        <w:tc>
          <w:tcPr>
            <w:tcW w:w="4766" w:type="dxa"/>
            <w:tcBorders>
              <w:top w:val="single" w:sz="8" w:space="0" w:color="6D6D6D"/>
              <w:left w:val="single" w:sz="8" w:space="0" w:color="000000"/>
              <w:right w:val="single" w:sz="8" w:space="0" w:color="000000"/>
            </w:tcBorders>
          </w:tcPr>
          <w:p w14:paraId="07F5E719"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Public Health Consultant, Mental Health </w:t>
            </w:r>
          </w:p>
        </w:tc>
      </w:tr>
      <w:tr w:rsidR="00C37182" w:rsidRPr="00852E03" w14:paraId="155D7684" w14:textId="77777777" w:rsidTr="00AA738A">
        <w:tblPrEx>
          <w:tblBorders>
            <w:top w:val="none" w:sz="0" w:space="0" w:color="auto"/>
          </w:tblBorders>
        </w:tblPrEx>
        <w:trPr>
          <w:trHeight w:val="421"/>
        </w:trPr>
        <w:tc>
          <w:tcPr>
            <w:tcW w:w="2916" w:type="dxa"/>
            <w:gridSpan w:val="3"/>
            <w:tcBorders>
              <w:top w:val="single" w:sz="8" w:space="0" w:color="6D6D6D"/>
              <w:left w:val="single" w:sz="8" w:space="0" w:color="000000"/>
              <w:right w:val="single" w:sz="8" w:space="0" w:color="000000"/>
            </w:tcBorders>
          </w:tcPr>
          <w:p w14:paraId="05FB44BF"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Raj Lakshman </w:t>
            </w:r>
          </w:p>
        </w:tc>
        <w:tc>
          <w:tcPr>
            <w:tcW w:w="2916" w:type="dxa"/>
            <w:gridSpan w:val="2"/>
            <w:vMerge/>
            <w:tcBorders>
              <w:left w:val="single" w:sz="8" w:space="0" w:color="000000"/>
              <w:right w:val="single" w:sz="8" w:space="0" w:color="000000"/>
            </w:tcBorders>
          </w:tcPr>
          <w:p w14:paraId="1388FDE0" w14:textId="77777777" w:rsidR="00C37182" w:rsidRPr="00852E03" w:rsidRDefault="00C37182">
            <w:pPr>
              <w:widowControl w:val="0"/>
              <w:autoSpaceDE w:val="0"/>
              <w:autoSpaceDN w:val="0"/>
              <w:adjustRightInd w:val="0"/>
              <w:rPr>
                <w:rFonts w:ascii="Calibri" w:hAnsi="Calibri" w:cs="Arial"/>
                <w:lang w:val="en-US"/>
              </w:rPr>
            </w:pPr>
          </w:p>
        </w:tc>
        <w:tc>
          <w:tcPr>
            <w:tcW w:w="4766" w:type="dxa"/>
            <w:tcBorders>
              <w:top w:val="single" w:sz="8" w:space="0" w:color="6D6D6D"/>
              <w:left w:val="single" w:sz="8" w:space="0" w:color="000000"/>
              <w:right w:val="single" w:sz="8" w:space="0" w:color="000000"/>
            </w:tcBorders>
          </w:tcPr>
          <w:p w14:paraId="09802D7B"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Public Health Consultant, Children &amp; Maternity </w:t>
            </w:r>
          </w:p>
        </w:tc>
      </w:tr>
      <w:tr w:rsidR="00C37182" w:rsidRPr="00852E03" w14:paraId="64DF314A" w14:textId="77777777" w:rsidTr="00AA738A">
        <w:tblPrEx>
          <w:tblBorders>
            <w:top w:val="none" w:sz="0" w:space="0" w:color="auto"/>
          </w:tblBorders>
        </w:tblPrEx>
        <w:trPr>
          <w:trHeight w:val="421"/>
        </w:trPr>
        <w:tc>
          <w:tcPr>
            <w:tcW w:w="2916" w:type="dxa"/>
            <w:gridSpan w:val="3"/>
            <w:tcBorders>
              <w:top w:val="single" w:sz="8" w:space="0" w:color="6D6D6D"/>
              <w:left w:val="single" w:sz="8" w:space="0" w:color="000000"/>
              <w:right w:val="single" w:sz="8" w:space="0" w:color="000000"/>
            </w:tcBorders>
          </w:tcPr>
          <w:p w14:paraId="3D986D96" w14:textId="77777777" w:rsidR="00C37182" w:rsidRPr="00852E03" w:rsidRDefault="00C37182" w:rsidP="00F559BF">
            <w:pPr>
              <w:widowControl w:val="0"/>
              <w:autoSpaceDE w:val="0"/>
              <w:autoSpaceDN w:val="0"/>
              <w:adjustRightInd w:val="0"/>
              <w:rPr>
                <w:rFonts w:ascii="Calibri" w:hAnsi="Calibri" w:cs="Arial"/>
                <w:lang w:val="en-US"/>
              </w:rPr>
            </w:pPr>
            <w:r w:rsidRPr="00852E03">
              <w:rPr>
                <w:rFonts w:ascii="Calibri" w:hAnsi="Calibri" w:cs="Arial"/>
                <w:lang w:val="en-US"/>
              </w:rPr>
              <w:t xml:space="preserve">Linda Sheridan </w:t>
            </w:r>
          </w:p>
        </w:tc>
        <w:tc>
          <w:tcPr>
            <w:tcW w:w="2916" w:type="dxa"/>
            <w:gridSpan w:val="2"/>
            <w:vMerge/>
            <w:tcBorders>
              <w:left w:val="single" w:sz="8" w:space="0" w:color="000000"/>
              <w:right w:val="single" w:sz="8" w:space="0" w:color="000000"/>
            </w:tcBorders>
          </w:tcPr>
          <w:p w14:paraId="1BB0DFD9" w14:textId="77777777" w:rsidR="00C37182" w:rsidRPr="00852E03" w:rsidRDefault="00C37182">
            <w:pPr>
              <w:widowControl w:val="0"/>
              <w:autoSpaceDE w:val="0"/>
              <w:autoSpaceDN w:val="0"/>
              <w:adjustRightInd w:val="0"/>
              <w:rPr>
                <w:rFonts w:ascii="Calibri" w:hAnsi="Calibri" w:cs="Arial"/>
                <w:lang w:val="en-US"/>
              </w:rPr>
            </w:pPr>
          </w:p>
        </w:tc>
        <w:tc>
          <w:tcPr>
            <w:tcW w:w="4766" w:type="dxa"/>
            <w:tcBorders>
              <w:top w:val="single" w:sz="8" w:space="0" w:color="6D6D6D"/>
              <w:left w:val="single" w:sz="8" w:space="0" w:color="000000"/>
              <w:right w:val="single" w:sz="8" w:space="0" w:color="000000"/>
            </w:tcBorders>
          </w:tcPr>
          <w:p w14:paraId="6B883ED4"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Public Health Consultant, Health Protection </w:t>
            </w:r>
          </w:p>
        </w:tc>
      </w:tr>
      <w:tr w:rsidR="00C37182" w:rsidRPr="00852E03" w14:paraId="22CD79F3" w14:textId="77777777" w:rsidTr="00AA738A">
        <w:tblPrEx>
          <w:tblBorders>
            <w:top w:val="none" w:sz="0" w:space="0" w:color="auto"/>
          </w:tblBorders>
        </w:tblPrEx>
        <w:trPr>
          <w:trHeight w:val="421"/>
        </w:trPr>
        <w:tc>
          <w:tcPr>
            <w:tcW w:w="2916" w:type="dxa"/>
            <w:gridSpan w:val="3"/>
            <w:tcBorders>
              <w:top w:val="single" w:sz="8" w:space="0" w:color="6D6D6D"/>
              <w:left w:val="single" w:sz="8" w:space="0" w:color="000000"/>
              <w:right w:val="single" w:sz="8" w:space="0" w:color="000000"/>
            </w:tcBorders>
          </w:tcPr>
          <w:p w14:paraId="6172E1D6"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Angelique Mavrodaris </w:t>
            </w:r>
          </w:p>
        </w:tc>
        <w:tc>
          <w:tcPr>
            <w:tcW w:w="2916" w:type="dxa"/>
            <w:gridSpan w:val="2"/>
            <w:vMerge/>
            <w:tcBorders>
              <w:left w:val="single" w:sz="8" w:space="0" w:color="000000"/>
              <w:right w:val="single" w:sz="8" w:space="0" w:color="000000"/>
            </w:tcBorders>
          </w:tcPr>
          <w:p w14:paraId="0F4EB58C" w14:textId="77777777" w:rsidR="00C37182" w:rsidRPr="00852E03" w:rsidRDefault="00C37182" w:rsidP="00F559BF">
            <w:pPr>
              <w:widowControl w:val="0"/>
              <w:autoSpaceDE w:val="0"/>
              <w:autoSpaceDN w:val="0"/>
              <w:adjustRightInd w:val="0"/>
              <w:rPr>
                <w:rFonts w:ascii="Calibri" w:hAnsi="Calibri" w:cs="Arial"/>
                <w:lang w:val="en-US"/>
              </w:rPr>
            </w:pPr>
          </w:p>
        </w:tc>
        <w:tc>
          <w:tcPr>
            <w:tcW w:w="4766" w:type="dxa"/>
            <w:tcBorders>
              <w:top w:val="single" w:sz="8" w:space="0" w:color="6D6D6D"/>
              <w:left w:val="single" w:sz="8" w:space="0" w:color="000000"/>
              <w:right w:val="single" w:sz="8" w:space="0" w:color="000000"/>
            </w:tcBorders>
          </w:tcPr>
          <w:p w14:paraId="5997776D"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Public Health Consultant, Older People </w:t>
            </w:r>
          </w:p>
        </w:tc>
      </w:tr>
      <w:tr w:rsidR="00C37182" w:rsidRPr="00852E03" w14:paraId="11E96985" w14:textId="77777777" w:rsidTr="00AA738A">
        <w:tblPrEx>
          <w:tblBorders>
            <w:top w:val="none" w:sz="0" w:space="0" w:color="auto"/>
          </w:tblBorders>
        </w:tblPrEx>
        <w:trPr>
          <w:trHeight w:val="421"/>
        </w:trPr>
        <w:tc>
          <w:tcPr>
            <w:tcW w:w="2916" w:type="dxa"/>
            <w:gridSpan w:val="3"/>
            <w:tcBorders>
              <w:top w:val="single" w:sz="8" w:space="0" w:color="6D6D6D"/>
              <w:left w:val="single" w:sz="8" w:space="0" w:color="000000"/>
              <w:right w:val="single" w:sz="8" w:space="0" w:color="000000"/>
            </w:tcBorders>
          </w:tcPr>
          <w:p w14:paraId="3FCC2197"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Liz Robin</w:t>
            </w:r>
          </w:p>
        </w:tc>
        <w:tc>
          <w:tcPr>
            <w:tcW w:w="2916" w:type="dxa"/>
            <w:gridSpan w:val="2"/>
            <w:vMerge/>
            <w:tcBorders>
              <w:left w:val="single" w:sz="8" w:space="0" w:color="000000"/>
              <w:right w:val="single" w:sz="8" w:space="0" w:color="000000"/>
            </w:tcBorders>
          </w:tcPr>
          <w:p w14:paraId="15316E2E" w14:textId="77777777" w:rsidR="00C37182" w:rsidRPr="00852E03" w:rsidRDefault="00C37182">
            <w:pPr>
              <w:widowControl w:val="0"/>
              <w:autoSpaceDE w:val="0"/>
              <w:autoSpaceDN w:val="0"/>
              <w:adjustRightInd w:val="0"/>
              <w:rPr>
                <w:rFonts w:ascii="Calibri" w:hAnsi="Calibri" w:cs="Arial"/>
                <w:lang w:val="en-US"/>
              </w:rPr>
            </w:pPr>
          </w:p>
        </w:tc>
        <w:tc>
          <w:tcPr>
            <w:tcW w:w="4766" w:type="dxa"/>
            <w:tcBorders>
              <w:top w:val="single" w:sz="8" w:space="0" w:color="6D6D6D"/>
              <w:left w:val="single" w:sz="8" w:space="0" w:color="000000"/>
              <w:right w:val="single" w:sz="8" w:space="0" w:color="000000"/>
            </w:tcBorders>
          </w:tcPr>
          <w:p w14:paraId="245CA9C3"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Director of Public Health </w:t>
            </w:r>
          </w:p>
        </w:tc>
      </w:tr>
      <w:tr w:rsidR="00C37182" w:rsidRPr="00852E03" w14:paraId="0A54CD29" w14:textId="77777777" w:rsidTr="00AA738A">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4281D853"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b/>
                <w:bCs/>
                <w:lang w:val="en-US"/>
              </w:rPr>
              <w:t>Recent registrars (last 2 years)</w:t>
            </w:r>
            <w:r w:rsidRPr="00852E03">
              <w:rPr>
                <w:rFonts w:ascii="Calibri" w:hAnsi="Calibri" w:cs="Arial"/>
                <w:lang w:val="en-US"/>
              </w:rPr>
              <w:t> </w:t>
            </w:r>
          </w:p>
        </w:tc>
      </w:tr>
      <w:tr w:rsidR="00C37182" w:rsidRPr="00852E03" w14:paraId="04FFDA26" w14:textId="77777777" w:rsidTr="00AA738A">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724F4BAC"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Name </w:t>
            </w:r>
          </w:p>
        </w:tc>
        <w:tc>
          <w:tcPr>
            <w:tcW w:w="1440" w:type="dxa"/>
            <w:tcBorders>
              <w:top w:val="single" w:sz="8" w:space="0" w:color="6D6D6D"/>
              <w:left w:val="single" w:sz="8" w:space="0" w:color="6D6D6D"/>
              <w:bottom w:val="single" w:sz="8" w:space="0" w:color="000000"/>
              <w:right w:val="single" w:sz="8" w:space="0" w:color="000000"/>
            </w:tcBorders>
          </w:tcPr>
          <w:p w14:paraId="67170503"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Stage of training </w:t>
            </w:r>
          </w:p>
        </w:tc>
        <w:tc>
          <w:tcPr>
            <w:tcW w:w="1530" w:type="dxa"/>
            <w:gridSpan w:val="2"/>
            <w:tcBorders>
              <w:top w:val="single" w:sz="8" w:space="0" w:color="6D6D6D"/>
              <w:left w:val="single" w:sz="8" w:space="0" w:color="6D6D6D"/>
              <w:bottom w:val="single" w:sz="8" w:space="0" w:color="000000"/>
              <w:right w:val="single" w:sz="8" w:space="0" w:color="000000"/>
            </w:tcBorders>
          </w:tcPr>
          <w:p w14:paraId="792823EC"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Year of placement </w:t>
            </w:r>
          </w:p>
        </w:tc>
        <w:tc>
          <w:tcPr>
            <w:tcW w:w="6170" w:type="dxa"/>
            <w:gridSpan w:val="2"/>
            <w:tcBorders>
              <w:top w:val="single" w:sz="8" w:space="0" w:color="6D6D6D"/>
              <w:left w:val="single" w:sz="8" w:space="0" w:color="6D6D6D"/>
              <w:bottom w:val="single" w:sz="8" w:space="0" w:color="000000"/>
              <w:right w:val="single" w:sz="8" w:space="0" w:color="000000"/>
            </w:tcBorders>
          </w:tcPr>
          <w:p w14:paraId="13F6FACA"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Key projects </w:t>
            </w:r>
          </w:p>
        </w:tc>
      </w:tr>
      <w:tr w:rsidR="00C37182" w:rsidRPr="00852E03" w14:paraId="6D6145AF" w14:textId="77777777" w:rsidTr="00AA738A">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66609136"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Sandra James</w:t>
            </w:r>
          </w:p>
        </w:tc>
        <w:tc>
          <w:tcPr>
            <w:tcW w:w="1440" w:type="dxa"/>
            <w:tcBorders>
              <w:top w:val="single" w:sz="8" w:space="0" w:color="6D6D6D"/>
              <w:left w:val="single" w:sz="8" w:space="0" w:color="6D6D6D"/>
              <w:bottom w:val="single" w:sz="8" w:space="0" w:color="000000"/>
              <w:right w:val="single" w:sz="8" w:space="0" w:color="000000"/>
            </w:tcBorders>
          </w:tcPr>
          <w:p w14:paraId="21AFA14E"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ST1</w:t>
            </w:r>
          </w:p>
        </w:tc>
        <w:tc>
          <w:tcPr>
            <w:tcW w:w="1530" w:type="dxa"/>
            <w:gridSpan w:val="2"/>
            <w:tcBorders>
              <w:top w:val="single" w:sz="8" w:space="0" w:color="6D6D6D"/>
              <w:left w:val="single" w:sz="8" w:space="0" w:color="6D6D6D"/>
              <w:bottom w:val="single" w:sz="8" w:space="0" w:color="000000"/>
              <w:right w:val="single" w:sz="8" w:space="0" w:color="000000"/>
            </w:tcBorders>
          </w:tcPr>
          <w:p w14:paraId="69CBFB42"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2014-present</w:t>
            </w:r>
          </w:p>
          <w:p w14:paraId="51730F95"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(mat leave 2015-16)</w:t>
            </w:r>
          </w:p>
        </w:tc>
        <w:tc>
          <w:tcPr>
            <w:tcW w:w="6170" w:type="dxa"/>
            <w:gridSpan w:val="2"/>
            <w:tcBorders>
              <w:top w:val="single" w:sz="8" w:space="0" w:color="6D6D6D"/>
              <w:left w:val="single" w:sz="8" w:space="0" w:color="6D6D6D"/>
              <w:bottom w:val="single" w:sz="8" w:space="0" w:color="000000"/>
              <w:right w:val="single" w:sz="8" w:space="0" w:color="000000"/>
            </w:tcBorders>
          </w:tcPr>
          <w:p w14:paraId="4629A397" w14:textId="77777777" w:rsidR="00C37182" w:rsidRPr="00852E03" w:rsidRDefault="00C37182" w:rsidP="00C37182">
            <w:pPr>
              <w:pStyle w:val="ListParagraph"/>
              <w:widowControl w:val="0"/>
              <w:numPr>
                <w:ilvl w:val="0"/>
                <w:numId w:val="4"/>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Mental health and long term conditions</w:t>
            </w:r>
          </w:p>
          <w:p w14:paraId="4675B73D" w14:textId="77777777" w:rsidR="00C37182" w:rsidRPr="00852E03" w:rsidRDefault="00C37182" w:rsidP="00C37182">
            <w:pPr>
              <w:pStyle w:val="ListParagraph"/>
              <w:widowControl w:val="0"/>
              <w:numPr>
                <w:ilvl w:val="0"/>
                <w:numId w:val="4"/>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Chronically excluded adults</w:t>
            </w:r>
          </w:p>
          <w:p w14:paraId="2D0381C4" w14:textId="77777777" w:rsidR="00C37182" w:rsidRPr="00852E03" w:rsidRDefault="00C37182" w:rsidP="00C37182">
            <w:pPr>
              <w:pStyle w:val="ListParagraph"/>
              <w:widowControl w:val="0"/>
              <w:numPr>
                <w:ilvl w:val="0"/>
                <w:numId w:val="4"/>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 xml:space="preserve">Suicide audit </w:t>
            </w:r>
          </w:p>
          <w:p w14:paraId="7A96178A" w14:textId="77777777" w:rsidR="00C37182" w:rsidRPr="00852E03" w:rsidRDefault="00C37182" w:rsidP="00C37182">
            <w:pPr>
              <w:pStyle w:val="ListParagraph"/>
              <w:widowControl w:val="0"/>
              <w:numPr>
                <w:ilvl w:val="0"/>
                <w:numId w:val="4"/>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 xml:space="preserve">Seasonal flu immunisation </w:t>
            </w:r>
          </w:p>
          <w:p w14:paraId="6B11F314" w14:textId="77777777" w:rsidR="00C37182" w:rsidRPr="00852E03" w:rsidRDefault="00C37182" w:rsidP="00C37182">
            <w:pPr>
              <w:pStyle w:val="ListParagraph"/>
              <w:widowControl w:val="0"/>
              <w:numPr>
                <w:ilvl w:val="0"/>
                <w:numId w:val="4"/>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Special educational need and disability needs assessment</w:t>
            </w:r>
          </w:p>
          <w:p w14:paraId="2AA7407A" w14:textId="77777777" w:rsidR="00C37182" w:rsidRPr="00852E03" w:rsidRDefault="00C37182" w:rsidP="00C37182">
            <w:pPr>
              <w:pStyle w:val="ListParagraph"/>
              <w:widowControl w:val="0"/>
              <w:numPr>
                <w:ilvl w:val="0"/>
                <w:numId w:val="4"/>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EHC in pharmacies</w:t>
            </w:r>
          </w:p>
        </w:tc>
      </w:tr>
      <w:tr w:rsidR="00C37182" w:rsidRPr="00852E03" w14:paraId="5C6815F2" w14:textId="77777777" w:rsidTr="00AA738A">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47BB41B6"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Emmeline Watkins</w:t>
            </w:r>
          </w:p>
        </w:tc>
        <w:tc>
          <w:tcPr>
            <w:tcW w:w="1440" w:type="dxa"/>
            <w:tcBorders>
              <w:top w:val="single" w:sz="8" w:space="0" w:color="6D6D6D"/>
              <w:left w:val="single" w:sz="8" w:space="0" w:color="6D6D6D"/>
              <w:bottom w:val="single" w:sz="8" w:space="0" w:color="000000"/>
              <w:right w:val="single" w:sz="8" w:space="0" w:color="000000"/>
            </w:tcBorders>
          </w:tcPr>
          <w:p w14:paraId="75D4B5C3"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ST2</w:t>
            </w:r>
          </w:p>
        </w:tc>
        <w:tc>
          <w:tcPr>
            <w:tcW w:w="1530" w:type="dxa"/>
            <w:gridSpan w:val="2"/>
            <w:tcBorders>
              <w:top w:val="single" w:sz="8" w:space="0" w:color="6D6D6D"/>
              <w:left w:val="single" w:sz="8" w:space="0" w:color="6D6D6D"/>
              <w:bottom w:val="single" w:sz="8" w:space="0" w:color="000000"/>
              <w:right w:val="single" w:sz="8" w:space="0" w:color="000000"/>
            </w:tcBorders>
          </w:tcPr>
          <w:p w14:paraId="7C4DE116"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2014-2015</w:t>
            </w:r>
          </w:p>
        </w:tc>
        <w:tc>
          <w:tcPr>
            <w:tcW w:w="6170" w:type="dxa"/>
            <w:gridSpan w:val="2"/>
            <w:tcBorders>
              <w:top w:val="single" w:sz="8" w:space="0" w:color="6D6D6D"/>
              <w:left w:val="single" w:sz="8" w:space="0" w:color="6D6D6D"/>
              <w:bottom w:val="single" w:sz="8" w:space="0" w:color="000000"/>
              <w:right w:val="single" w:sz="8" w:space="0" w:color="000000"/>
            </w:tcBorders>
          </w:tcPr>
          <w:p w14:paraId="52C114E2" w14:textId="77777777" w:rsidR="00C37182" w:rsidRPr="00852E03" w:rsidRDefault="00C37182" w:rsidP="00C37182">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Transport and health JSNA</w:t>
            </w:r>
          </w:p>
          <w:p w14:paraId="544B00BC" w14:textId="77777777" w:rsidR="00C37182" w:rsidRPr="00852E03" w:rsidRDefault="00C37182" w:rsidP="00C37182">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Long term conditions JSNA</w:t>
            </w:r>
          </w:p>
        </w:tc>
      </w:tr>
      <w:tr w:rsidR="00C37182" w:rsidRPr="00852E03" w14:paraId="093E7CAB" w14:textId="77777777" w:rsidTr="00AA738A">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201EC31A"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Sara Dunling-Hall</w:t>
            </w:r>
          </w:p>
        </w:tc>
        <w:tc>
          <w:tcPr>
            <w:tcW w:w="1440" w:type="dxa"/>
            <w:tcBorders>
              <w:top w:val="single" w:sz="8" w:space="0" w:color="6D6D6D"/>
              <w:left w:val="single" w:sz="8" w:space="0" w:color="6D6D6D"/>
              <w:bottom w:val="single" w:sz="8" w:space="0" w:color="000000"/>
              <w:right w:val="single" w:sz="8" w:space="0" w:color="000000"/>
            </w:tcBorders>
          </w:tcPr>
          <w:p w14:paraId="572F7C48" w14:textId="77777777" w:rsidR="00C37182" w:rsidRPr="00852E03" w:rsidRDefault="00C37182">
            <w:pPr>
              <w:widowControl w:val="0"/>
              <w:autoSpaceDE w:val="0"/>
              <w:autoSpaceDN w:val="0"/>
              <w:adjustRightInd w:val="0"/>
              <w:rPr>
                <w:rFonts w:ascii="Calibri" w:hAnsi="Calibri" w:cs="Arial"/>
                <w:lang w:val="en-US"/>
              </w:rPr>
            </w:pPr>
          </w:p>
        </w:tc>
        <w:tc>
          <w:tcPr>
            <w:tcW w:w="1530" w:type="dxa"/>
            <w:gridSpan w:val="2"/>
            <w:tcBorders>
              <w:top w:val="single" w:sz="8" w:space="0" w:color="6D6D6D"/>
              <w:left w:val="single" w:sz="8" w:space="0" w:color="6D6D6D"/>
              <w:bottom w:val="single" w:sz="8" w:space="0" w:color="000000"/>
              <w:right w:val="single" w:sz="8" w:space="0" w:color="000000"/>
            </w:tcBorders>
          </w:tcPr>
          <w:p w14:paraId="53BFCD11" w14:textId="77777777" w:rsidR="00C37182" w:rsidRPr="00852E03" w:rsidRDefault="00C37182">
            <w:pPr>
              <w:widowControl w:val="0"/>
              <w:autoSpaceDE w:val="0"/>
              <w:autoSpaceDN w:val="0"/>
              <w:adjustRightInd w:val="0"/>
              <w:rPr>
                <w:rFonts w:ascii="Calibri" w:hAnsi="Calibri" w:cs="Arial"/>
                <w:lang w:val="en-US"/>
              </w:rPr>
            </w:pPr>
          </w:p>
        </w:tc>
        <w:tc>
          <w:tcPr>
            <w:tcW w:w="6170" w:type="dxa"/>
            <w:gridSpan w:val="2"/>
            <w:tcBorders>
              <w:top w:val="single" w:sz="8" w:space="0" w:color="6D6D6D"/>
              <w:left w:val="single" w:sz="8" w:space="0" w:color="6D6D6D"/>
              <w:bottom w:val="single" w:sz="8" w:space="0" w:color="000000"/>
              <w:right w:val="single" w:sz="8" w:space="0" w:color="000000"/>
            </w:tcBorders>
          </w:tcPr>
          <w:p w14:paraId="002AE922" w14:textId="77777777" w:rsidR="00C37182" w:rsidRPr="00852E03" w:rsidRDefault="00C37182" w:rsidP="00F559BF">
            <w:pPr>
              <w:widowControl w:val="0"/>
              <w:autoSpaceDE w:val="0"/>
              <w:autoSpaceDN w:val="0"/>
              <w:adjustRightInd w:val="0"/>
              <w:rPr>
                <w:rFonts w:ascii="Calibri" w:hAnsi="Calibri" w:cs="Arial"/>
                <w:lang w:val="en-US"/>
              </w:rPr>
            </w:pPr>
            <w:r w:rsidRPr="00852E03">
              <w:rPr>
                <w:rFonts w:ascii="Calibri" w:hAnsi="Calibri" w:cs="Arial"/>
                <w:lang w:val="en-US"/>
              </w:rPr>
              <w:t>On maternity leave until Dec ‘16</w:t>
            </w:r>
          </w:p>
        </w:tc>
      </w:tr>
      <w:tr w:rsidR="00C37182" w:rsidRPr="00852E03" w14:paraId="79B399AE" w14:textId="77777777" w:rsidTr="00AA738A">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3D417242"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Peter Barrett </w:t>
            </w:r>
          </w:p>
        </w:tc>
        <w:tc>
          <w:tcPr>
            <w:tcW w:w="1440" w:type="dxa"/>
            <w:tcBorders>
              <w:top w:val="single" w:sz="8" w:space="0" w:color="6D6D6D"/>
              <w:left w:val="single" w:sz="8" w:space="0" w:color="6D6D6D"/>
              <w:bottom w:val="single" w:sz="8" w:space="0" w:color="000000"/>
              <w:right w:val="single" w:sz="8" w:space="0" w:color="000000"/>
            </w:tcBorders>
          </w:tcPr>
          <w:p w14:paraId="12C9106F" w14:textId="77777777" w:rsidR="00C37182" w:rsidRPr="00852E03" w:rsidRDefault="00C37182">
            <w:pPr>
              <w:widowControl w:val="0"/>
              <w:autoSpaceDE w:val="0"/>
              <w:autoSpaceDN w:val="0"/>
              <w:adjustRightInd w:val="0"/>
              <w:rPr>
                <w:rFonts w:ascii="Calibri" w:hAnsi="Calibri" w:cs="Arial"/>
                <w:lang w:val="en-US"/>
              </w:rPr>
            </w:pPr>
          </w:p>
        </w:tc>
        <w:tc>
          <w:tcPr>
            <w:tcW w:w="1530" w:type="dxa"/>
            <w:gridSpan w:val="2"/>
            <w:tcBorders>
              <w:top w:val="single" w:sz="8" w:space="0" w:color="6D6D6D"/>
              <w:left w:val="single" w:sz="8" w:space="0" w:color="6D6D6D"/>
              <w:bottom w:val="single" w:sz="8" w:space="0" w:color="000000"/>
              <w:right w:val="single" w:sz="8" w:space="0" w:color="000000"/>
            </w:tcBorders>
          </w:tcPr>
          <w:p w14:paraId="46881AEF" w14:textId="77777777" w:rsidR="00C37182" w:rsidRPr="00852E03" w:rsidRDefault="00C37182">
            <w:pPr>
              <w:widowControl w:val="0"/>
              <w:autoSpaceDE w:val="0"/>
              <w:autoSpaceDN w:val="0"/>
              <w:adjustRightInd w:val="0"/>
              <w:rPr>
                <w:rFonts w:ascii="Calibri" w:hAnsi="Calibri" w:cs="Arial"/>
                <w:lang w:val="en-US"/>
              </w:rPr>
            </w:pPr>
          </w:p>
        </w:tc>
        <w:tc>
          <w:tcPr>
            <w:tcW w:w="6170" w:type="dxa"/>
            <w:gridSpan w:val="2"/>
            <w:tcBorders>
              <w:top w:val="single" w:sz="8" w:space="0" w:color="6D6D6D"/>
              <w:left w:val="single" w:sz="8" w:space="0" w:color="6D6D6D"/>
              <w:bottom w:val="single" w:sz="8" w:space="0" w:color="000000"/>
              <w:right w:val="single" w:sz="8" w:space="0" w:color="000000"/>
            </w:tcBorders>
          </w:tcPr>
          <w:p w14:paraId="6E7E2DE5" w14:textId="77777777" w:rsidR="00C37182" w:rsidRPr="00852E03" w:rsidRDefault="00C37182" w:rsidP="00F559BF">
            <w:pPr>
              <w:widowControl w:val="0"/>
              <w:autoSpaceDE w:val="0"/>
              <w:autoSpaceDN w:val="0"/>
              <w:adjustRightInd w:val="0"/>
              <w:rPr>
                <w:rFonts w:ascii="Calibri" w:hAnsi="Calibri" w:cs="Arial"/>
                <w:lang w:val="en-US"/>
              </w:rPr>
            </w:pPr>
            <w:r w:rsidRPr="00852E03">
              <w:rPr>
                <w:rFonts w:ascii="Calibri" w:hAnsi="Calibri" w:cs="Arial"/>
                <w:lang w:val="en-US"/>
              </w:rPr>
              <w:t xml:space="preserve">Left Programme </w:t>
            </w:r>
          </w:p>
        </w:tc>
      </w:tr>
      <w:tr w:rsidR="00C37182" w:rsidRPr="00852E03" w14:paraId="13B6A9A2" w14:textId="77777777" w:rsidTr="00AA738A">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7A1BB333"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b/>
                <w:bCs/>
                <w:lang w:val="en-US"/>
              </w:rPr>
              <w:t>Useful information re location, parking, etc</w:t>
            </w:r>
            <w:r w:rsidRPr="00852E03">
              <w:rPr>
                <w:rFonts w:ascii="Calibri" w:hAnsi="Calibri" w:cs="Arial"/>
                <w:lang w:val="en-US"/>
              </w:rPr>
              <w:t> </w:t>
            </w:r>
          </w:p>
        </w:tc>
      </w:tr>
      <w:tr w:rsidR="00C37182" w:rsidRPr="00852E03" w14:paraId="64DEBCA1" w14:textId="77777777" w:rsidTr="00AA738A">
        <w:tblPrEx>
          <w:tblBorders>
            <w:top w:val="none" w:sz="0" w:space="0" w:color="auto"/>
            <w:bottom w:val="single" w:sz="8" w:space="0" w:color="6D6D6D"/>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61967A4D" w14:textId="77777777" w:rsidR="00C37182" w:rsidRPr="00852E03" w:rsidRDefault="00C37182">
            <w:pPr>
              <w:widowControl w:val="0"/>
              <w:autoSpaceDE w:val="0"/>
              <w:autoSpaceDN w:val="0"/>
              <w:adjustRightInd w:val="0"/>
              <w:rPr>
                <w:rFonts w:ascii="Calibri" w:hAnsi="Calibri" w:cs="Arial"/>
                <w:lang w:val="en-US"/>
              </w:rPr>
            </w:pPr>
            <w:r w:rsidRPr="00852E03">
              <w:rPr>
                <w:rFonts w:ascii="Calibri" w:hAnsi="Calibri" w:cs="Arial"/>
                <w:lang w:val="en-US"/>
              </w:rPr>
              <w:t xml:space="preserve"> Registrars are based at Shire Hall. No parking is available and the use of city Park &amp; Ride service is advisable. </w:t>
            </w:r>
          </w:p>
        </w:tc>
      </w:tr>
    </w:tbl>
    <w:p w14:paraId="63CB0DFC" w14:textId="269B38F1" w:rsidR="00871351" w:rsidRDefault="00C37182" w:rsidP="00F10F90">
      <w:pPr>
        <w:pStyle w:val="Heading2"/>
        <w:rPr>
          <w:sz w:val="28"/>
          <w:szCs w:val="28"/>
          <w:lang w:val="en-US"/>
        </w:rPr>
      </w:pPr>
      <w:r w:rsidRPr="00F10F90">
        <w:rPr>
          <w:sz w:val="28"/>
          <w:szCs w:val="28"/>
          <w:lang w:val="en-US"/>
        </w:rPr>
        <w:lastRenderedPageBreak/>
        <w:t> </w:t>
      </w:r>
      <w:bookmarkStart w:id="4" w:name="_Toc481477768"/>
      <w:r w:rsidR="00F10F90" w:rsidRPr="00F10F90">
        <w:rPr>
          <w:sz w:val="28"/>
          <w:szCs w:val="28"/>
          <w:lang w:val="en-US"/>
        </w:rPr>
        <w:t>1.3 Essex County Council</w:t>
      </w:r>
      <w:bookmarkEnd w:id="4"/>
    </w:p>
    <w:p w14:paraId="3AAC40C3" w14:textId="77777777" w:rsidR="00F10F90" w:rsidRPr="00F10F90" w:rsidRDefault="00F10F90" w:rsidP="00F10F90"/>
    <w:tbl>
      <w:tblPr>
        <w:tblW w:w="10598"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202"/>
        <w:gridCol w:w="1417"/>
        <w:gridCol w:w="3119"/>
        <w:gridCol w:w="3402"/>
      </w:tblGrid>
      <w:tr w:rsidR="00871351" w14:paraId="6D08F2BF" w14:textId="77777777" w:rsidTr="00871351">
        <w:tc>
          <w:tcPr>
            <w:tcW w:w="10598" w:type="dxa"/>
            <w:gridSpan w:val="5"/>
            <w:tcBorders>
              <w:top w:val="single" w:sz="8" w:space="0" w:color="000000"/>
              <w:left w:val="single" w:sz="8" w:space="0" w:color="000000"/>
              <w:bottom w:val="single" w:sz="8" w:space="0" w:color="000000"/>
              <w:right w:val="single" w:sz="8" w:space="0" w:color="000000"/>
            </w:tcBorders>
            <w:shd w:val="clear" w:color="auto" w:fill="D7E5F4"/>
            <w:vAlign w:val="bottom"/>
          </w:tcPr>
          <w:p w14:paraId="5A72468A" w14:textId="3C7048F9" w:rsidR="00871351" w:rsidRPr="00F10F90" w:rsidRDefault="00F10F90" w:rsidP="00F10F90">
            <w:pPr>
              <w:rPr>
                <w:rFonts w:ascii="Tahoma" w:hAnsi="Tahoma" w:cs="Tahoma"/>
                <w:b/>
                <w:lang w:val="en-US"/>
              </w:rPr>
            </w:pPr>
            <w:r w:rsidRPr="00F10F90">
              <w:rPr>
                <w:b/>
                <w:lang w:val="en-US"/>
              </w:rPr>
              <w:t>Address</w:t>
            </w:r>
          </w:p>
        </w:tc>
      </w:tr>
      <w:tr w:rsidR="00871351" w:rsidRPr="00F40B20" w14:paraId="51F0F89D" w14:textId="77777777" w:rsidTr="00871351">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tcPr>
          <w:p w14:paraId="0B5588B2" w14:textId="0E9CE37C" w:rsidR="00871351" w:rsidRPr="00871351" w:rsidRDefault="00871351" w:rsidP="00871351">
            <w:pPr>
              <w:widowControl w:val="0"/>
              <w:autoSpaceDE w:val="0"/>
              <w:autoSpaceDN w:val="0"/>
              <w:adjustRightInd w:val="0"/>
              <w:rPr>
                <w:rFonts w:ascii="Calibri" w:hAnsi="Calibri" w:cs="Arial"/>
                <w:color w:val="1A1A1A"/>
                <w:lang w:val="en-US"/>
              </w:rPr>
            </w:pPr>
            <w:r w:rsidRPr="00871351">
              <w:rPr>
                <w:rFonts w:ascii="Calibri" w:hAnsi="Calibri" w:cs="Arial"/>
                <w:color w:val="1A1A1A"/>
                <w:lang w:val="en-US"/>
              </w:rPr>
              <w:t>Essex County Council, County Hall, Market Road, Chelmsford, CM1 1QH</w:t>
            </w:r>
          </w:p>
          <w:p w14:paraId="6B69B927" w14:textId="77777777" w:rsidR="00871351" w:rsidRPr="00871351" w:rsidRDefault="00871351" w:rsidP="00871351">
            <w:pPr>
              <w:rPr>
                <w:rFonts w:ascii="Calibri" w:hAnsi="Calibri"/>
              </w:rPr>
            </w:pPr>
            <w:r w:rsidRPr="00871351">
              <w:rPr>
                <w:rFonts w:ascii="Calibri" w:hAnsi="Calibri"/>
              </w:rPr>
              <w:t>http://www.essex.gov.uk/Health-Social-Care/Health/Pages/Our-Services.aspx</w:t>
            </w:r>
          </w:p>
        </w:tc>
      </w:tr>
      <w:tr w:rsidR="00871351" w14:paraId="25AD5B7E" w14:textId="77777777" w:rsidTr="00871351">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247E8B29"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b/>
                <w:bCs/>
                <w:lang w:val="en-US"/>
              </w:rPr>
              <w:t>Demography </w:t>
            </w:r>
            <w:r w:rsidRPr="00871351">
              <w:rPr>
                <w:rFonts w:ascii="Calibri" w:hAnsi="Calibri" w:cs="Calibri"/>
                <w:lang w:val="en-US"/>
              </w:rPr>
              <w:t> </w:t>
            </w:r>
          </w:p>
        </w:tc>
      </w:tr>
      <w:tr w:rsidR="00871351" w14:paraId="2B84639C" w14:textId="77777777" w:rsidTr="00871351">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tcPr>
          <w:p w14:paraId="069BC213"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The Essex PH Team work within Essex County Council which covers the majority of the historic county of Essex with the exception of Southend and Thurrock which are separate unitary councils. The council serves a population of around 1.4 million making it one of the largest local authorities in England. It works with five CCGs and there are four major hospital trusts in the geographic area.</w:t>
            </w:r>
          </w:p>
          <w:p w14:paraId="20710974"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 </w:t>
            </w:r>
          </w:p>
        </w:tc>
      </w:tr>
      <w:tr w:rsidR="00871351" w14:paraId="1A89FBD0" w14:textId="77777777" w:rsidTr="00871351">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10EE218E"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b/>
                <w:bCs/>
                <w:lang w:val="en-US"/>
              </w:rPr>
              <w:t>Public health team</w:t>
            </w:r>
            <w:r w:rsidRPr="00871351">
              <w:rPr>
                <w:rFonts w:ascii="Calibri" w:hAnsi="Calibri" w:cs="Calibri"/>
                <w:lang w:val="en-US"/>
              </w:rPr>
              <w:t> </w:t>
            </w:r>
          </w:p>
        </w:tc>
      </w:tr>
      <w:tr w:rsidR="00871351" w14:paraId="7EC33E0C" w14:textId="77777777" w:rsidTr="00871351">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tcPr>
          <w:p w14:paraId="3A8E0905"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The Public Health Team in Essex is restricted to consultant posts as previously PH specific staff were moved to more generic roles in 2013. There is a DPH and three consultants who cover the 5 CCG areas and hold key area portfolios.</w:t>
            </w:r>
          </w:p>
          <w:p w14:paraId="75FCCFF7"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 </w:t>
            </w:r>
          </w:p>
        </w:tc>
      </w:tr>
      <w:tr w:rsidR="00871351" w14:paraId="10212CF5" w14:textId="77777777" w:rsidTr="00871351">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2330545D"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b/>
                <w:bCs/>
                <w:lang w:val="en-US"/>
              </w:rPr>
              <w:t>Clinical supervisors</w:t>
            </w:r>
            <w:r w:rsidRPr="00871351">
              <w:rPr>
                <w:rFonts w:ascii="Calibri" w:hAnsi="Calibri" w:cs="Calibri"/>
                <w:lang w:val="en-US"/>
              </w:rPr>
              <w:t> </w:t>
            </w:r>
          </w:p>
        </w:tc>
      </w:tr>
      <w:tr w:rsidR="00871351" w14:paraId="02EE59AE" w14:textId="77777777" w:rsidTr="00850A69">
        <w:tblPrEx>
          <w:tblBorders>
            <w:top w:val="none" w:sz="0" w:space="0" w:color="auto"/>
          </w:tblBorders>
        </w:tblPrEx>
        <w:trPr>
          <w:trHeight w:val="511"/>
        </w:trPr>
        <w:tc>
          <w:tcPr>
            <w:tcW w:w="2660" w:type="dxa"/>
            <w:gridSpan w:val="2"/>
            <w:tcBorders>
              <w:top w:val="single" w:sz="8" w:space="0" w:color="6D6D6D"/>
              <w:left w:val="single" w:sz="8" w:space="0" w:color="000000"/>
              <w:right w:val="single" w:sz="8" w:space="0" w:color="000000"/>
            </w:tcBorders>
          </w:tcPr>
          <w:p w14:paraId="63C67D2E"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Name </w:t>
            </w:r>
          </w:p>
          <w:p w14:paraId="50BD472B" w14:textId="77777777" w:rsidR="00871351" w:rsidRPr="00871351" w:rsidRDefault="00871351" w:rsidP="00871351">
            <w:pPr>
              <w:widowControl w:val="0"/>
              <w:autoSpaceDE w:val="0"/>
              <w:autoSpaceDN w:val="0"/>
              <w:adjustRightInd w:val="0"/>
              <w:rPr>
                <w:rFonts w:ascii="Calibri" w:hAnsi="Calibri" w:cs="Tahoma"/>
                <w:lang w:val="en-US"/>
              </w:rPr>
            </w:pPr>
          </w:p>
        </w:tc>
        <w:tc>
          <w:tcPr>
            <w:tcW w:w="4536" w:type="dxa"/>
            <w:gridSpan w:val="2"/>
            <w:tcBorders>
              <w:top w:val="single" w:sz="8" w:space="0" w:color="6D6D6D"/>
              <w:left w:val="single" w:sz="8" w:space="0" w:color="000000"/>
              <w:right w:val="single" w:sz="8" w:space="0" w:color="000000"/>
            </w:tcBorders>
          </w:tcPr>
          <w:p w14:paraId="08602753"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 Email  </w:t>
            </w:r>
          </w:p>
        </w:tc>
        <w:tc>
          <w:tcPr>
            <w:tcW w:w="3402" w:type="dxa"/>
            <w:tcBorders>
              <w:top w:val="single" w:sz="8" w:space="0" w:color="6D6D6D"/>
              <w:left w:val="single" w:sz="8" w:space="0" w:color="000000"/>
              <w:right w:val="single" w:sz="8" w:space="0" w:color="000000"/>
            </w:tcBorders>
          </w:tcPr>
          <w:p w14:paraId="6BD14170"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 Key projects/interests </w:t>
            </w:r>
          </w:p>
          <w:p w14:paraId="55C85EEC" w14:textId="77777777" w:rsidR="00871351" w:rsidRPr="00871351" w:rsidRDefault="00871351" w:rsidP="00871351">
            <w:pPr>
              <w:widowControl w:val="0"/>
              <w:autoSpaceDE w:val="0"/>
              <w:autoSpaceDN w:val="0"/>
              <w:adjustRightInd w:val="0"/>
              <w:rPr>
                <w:rFonts w:ascii="Calibri" w:hAnsi="Calibri" w:cs="Tahoma"/>
                <w:lang w:val="en-US"/>
              </w:rPr>
            </w:pPr>
          </w:p>
        </w:tc>
      </w:tr>
      <w:tr w:rsidR="00871351" w14:paraId="390D7888" w14:textId="77777777" w:rsidTr="00850A69">
        <w:tblPrEx>
          <w:tblBorders>
            <w:top w:val="none" w:sz="0" w:space="0" w:color="auto"/>
          </w:tblBorders>
        </w:tblPrEx>
        <w:trPr>
          <w:trHeight w:val="376"/>
        </w:trPr>
        <w:tc>
          <w:tcPr>
            <w:tcW w:w="2660" w:type="dxa"/>
            <w:gridSpan w:val="2"/>
            <w:tcBorders>
              <w:top w:val="single" w:sz="8" w:space="0" w:color="6D6D6D"/>
              <w:left w:val="single" w:sz="8" w:space="0" w:color="000000"/>
              <w:right w:val="single" w:sz="8" w:space="0" w:color="000000"/>
            </w:tcBorders>
          </w:tcPr>
          <w:p w14:paraId="0CF328CD"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Maggie Pacini, CPH</w:t>
            </w:r>
          </w:p>
        </w:tc>
        <w:tc>
          <w:tcPr>
            <w:tcW w:w="4536" w:type="dxa"/>
            <w:gridSpan w:val="2"/>
            <w:tcBorders>
              <w:top w:val="single" w:sz="8" w:space="0" w:color="6D6D6D"/>
              <w:left w:val="single" w:sz="8" w:space="0" w:color="000000"/>
              <w:right w:val="single" w:sz="8" w:space="0" w:color="000000"/>
            </w:tcBorders>
          </w:tcPr>
          <w:p w14:paraId="677109FA"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Maggie.pacini@essex.gov.uk</w:t>
            </w:r>
          </w:p>
        </w:tc>
        <w:tc>
          <w:tcPr>
            <w:tcW w:w="3402" w:type="dxa"/>
            <w:tcBorders>
              <w:top w:val="single" w:sz="8" w:space="0" w:color="6D6D6D"/>
              <w:left w:val="single" w:sz="8" w:space="0" w:color="000000"/>
              <w:right w:val="single" w:sz="8" w:space="0" w:color="000000"/>
            </w:tcBorders>
          </w:tcPr>
          <w:p w14:paraId="7698B3EB"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Teaching and education</w:t>
            </w:r>
          </w:p>
          <w:p w14:paraId="5B3B35CE"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Falls prevention</w:t>
            </w:r>
          </w:p>
          <w:p w14:paraId="098C0E5C"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PH economics</w:t>
            </w:r>
          </w:p>
          <w:p w14:paraId="5D0F8FD3"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CCG liaison</w:t>
            </w:r>
          </w:p>
        </w:tc>
      </w:tr>
      <w:tr w:rsidR="00871351" w14:paraId="4CDE7A60" w14:textId="77777777" w:rsidTr="00850A69">
        <w:tblPrEx>
          <w:tblBorders>
            <w:top w:val="none" w:sz="0" w:space="0" w:color="auto"/>
          </w:tblBorders>
        </w:tblPrEx>
        <w:trPr>
          <w:trHeight w:val="421"/>
        </w:trPr>
        <w:tc>
          <w:tcPr>
            <w:tcW w:w="2660" w:type="dxa"/>
            <w:gridSpan w:val="2"/>
            <w:tcBorders>
              <w:top w:val="single" w:sz="8" w:space="0" w:color="6D6D6D"/>
              <w:left w:val="single" w:sz="8" w:space="0" w:color="000000"/>
              <w:right w:val="single" w:sz="8" w:space="0" w:color="000000"/>
            </w:tcBorders>
          </w:tcPr>
          <w:p w14:paraId="54D5BBF1"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Danny Showell, CPH</w:t>
            </w:r>
          </w:p>
        </w:tc>
        <w:tc>
          <w:tcPr>
            <w:tcW w:w="4536" w:type="dxa"/>
            <w:gridSpan w:val="2"/>
            <w:tcBorders>
              <w:top w:val="single" w:sz="8" w:space="0" w:color="6D6D6D"/>
              <w:left w:val="single" w:sz="8" w:space="0" w:color="000000"/>
              <w:right w:val="single" w:sz="8" w:space="0" w:color="000000"/>
            </w:tcBorders>
          </w:tcPr>
          <w:p w14:paraId="2697F1C8"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Danny.showell@essex.gov.uk</w:t>
            </w:r>
          </w:p>
        </w:tc>
        <w:tc>
          <w:tcPr>
            <w:tcW w:w="3402" w:type="dxa"/>
            <w:tcBorders>
              <w:top w:val="single" w:sz="8" w:space="0" w:color="6D6D6D"/>
              <w:left w:val="single" w:sz="8" w:space="0" w:color="000000"/>
              <w:right w:val="single" w:sz="8" w:space="0" w:color="000000"/>
            </w:tcBorders>
          </w:tcPr>
          <w:p w14:paraId="2E234858"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Health protection</w:t>
            </w:r>
          </w:p>
          <w:p w14:paraId="1A9B24C6"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CCG liaison</w:t>
            </w:r>
          </w:p>
        </w:tc>
      </w:tr>
      <w:tr w:rsidR="00871351" w14:paraId="09E37A97" w14:textId="77777777" w:rsidTr="00850A69">
        <w:tblPrEx>
          <w:tblBorders>
            <w:top w:val="none" w:sz="0" w:space="0" w:color="auto"/>
          </w:tblBorders>
        </w:tblPrEx>
        <w:trPr>
          <w:trHeight w:val="421"/>
        </w:trPr>
        <w:tc>
          <w:tcPr>
            <w:tcW w:w="2660" w:type="dxa"/>
            <w:gridSpan w:val="2"/>
            <w:tcBorders>
              <w:top w:val="single" w:sz="8" w:space="0" w:color="6D6D6D"/>
              <w:left w:val="single" w:sz="8" w:space="0" w:color="000000"/>
              <w:right w:val="single" w:sz="8" w:space="0" w:color="000000"/>
            </w:tcBorders>
          </w:tcPr>
          <w:p w14:paraId="0E09826E"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Krishna Ramkhelawon, CPH</w:t>
            </w:r>
          </w:p>
        </w:tc>
        <w:tc>
          <w:tcPr>
            <w:tcW w:w="4536" w:type="dxa"/>
            <w:gridSpan w:val="2"/>
            <w:tcBorders>
              <w:top w:val="single" w:sz="8" w:space="0" w:color="6D6D6D"/>
              <w:left w:val="single" w:sz="8" w:space="0" w:color="000000"/>
              <w:right w:val="single" w:sz="8" w:space="0" w:color="000000"/>
            </w:tcBorders>
          </w:tcPr>
          <w:p w14:paraId="1DDD695D" w14:textId="77777777" w:rsidR="00871351" w:rsidRPr="00871351" w:rsidRDefault="00EC2DBC">
            <w:pPr>
              <w:widowControl w:val="0"/>
              <w:autoSpaceDE w:val="0"/>
              <w:autoSpaceDN w:val="0"/>
              <w:adjustRightInd w:val="0"/>
              <w:rPr>
                <w:rFonts w:ascii="Calibri" w:hAnsi="Calibri" w:cs="Calibri"/>
                <w:lang w:val="en-US"/>
              </w:rPr>
            </w:pPr>
            <w:hyperlink r:id="rId25" w:history="1">
              <w:r w:rsidR="00871351" w:rsidRPr="00871351">
                <w:rPr>
                  <w:rStyle w:val="Hyperlink"/>
                  <w:rFonts w:ascii="Calibri" w:hAnsi="Calibri" w:cs="Calibri"/>
                  <w:lang w:val="en-US"/>
                </w:rPr>
                <w:t>Krishna.ramkhelawon2@essex.gov.uk</w:t>
              </w:r>
            </w:hyperlink>
          </w:p>
        </w:tc>
        <w:tc>
          <w:tcPr>
            <w:tcW w:w="3402" w:type="dxa"/>
            <w:tcBorders>
              <w:top w:val="single" w:sz="8" w:space="0" w:color="6D6D6D"/>
              <w:left w:val="single" w:sz="8" w:space="0" w:color="000000"/>
              <w:right w:val="single" w:sz="8" w:space="0" w:color="000000"/>
            </w:tcBorders>
          </w:tcPr>
          <w:p w14:paraId="521FDF7D"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Finance</w:t>
            </w:r>
          </w:p>
          <w:p w14:paraId="2BCD9BEC"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CCG liaison</w:t>
            </w:r>
          </w:p>
        </w:tc>
      </w:tr>
      <w:tr w:rsidR="00871351" w14:paraId="7D96969D" w14:textId="77777777" w:rsidTr="00850A69">
        <w:tblPrEx>
          <w:tblBorders>
            <w:top w:val="none" w:sz="0" w:space="0" w:color="auto"/>
          </w:tblBorders>
        </w:tblPrEx>
        <w:trPr>
          <w:trHeight w:val="421"/>
        </w:trPr>
        <w:tc>
          <w:tcPr>
            <w:tcW w:w="2660" w:type="dxa"/>
            <w:gridSpan w:val="2"/>
            <w:tcBorders>
              <w:top w:val="single" w:sz="8" w:space="0" w:color="6D6D6D"/>
              <w:left w:val="single" w:sz="8" w:space="0" w:color="000000"/>
              <w:right w:val="single" w:sz="8" w:space="0" w:color="000000"/>
            </w:tcBorders>
          </w:tcPr>
          <w:p w14:paraId="76E29BC3"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Mike Gogarty, DPH</w:t>
            </w:r>
          </w:p>
        </w:tc>
        <w:tc>
          <w:tcPr>
            <w:tcW w:w="4536" w:type="dxa"/>
            <w:gridSpan w:val="2"/>
            <w:tcBorders>
              <w:top w:val="single" w:sz="8" w:space="0" w:color="6D6D6D"/>
              <w:left w:val="single" w:sz="8" w:space="0" w:color="000000"/>
              <w:right w:val="single" w:sz="8" w:space="0" w:color="000000"/>
            </w:tcBorders>
          </w:tcPr>
          <w:p w14:paraId="6E7E8EC8"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Mike.gogarty@essex.gov.uk</w:t>
            </w:r>
          </w:p>
        </w:tc>
        <w:tc>
          <w:tcPr>
            <w:tcW w:w="3402" w:type="dxa"/>
            <w:tcBorders>
              <w:top w:val="single" w:sz="8" w:space="0" w:color="6D6D6D"/>
              <w:left w:val="single" w:sz="8" w:space="0" w:color="000000"/>
              <w:right w:val="single" w:sz="8" w:space="0" w:color="000000"/>
            </w:tcBorders>
          </w:tcPr>
          <w:p w14:paraId="0838941B" w14:textId="77777777" w:rsidR="00871351" w:rsidRPr="00871351" w:rsidRDefault="00871351">
            <w:pPr>
              <w:widowControl w:val="0"/>
              <w:autoSpaceDE w:val="0"/>
              <w:autoSpaceDN w:val="0"/>
              <w:adjustRightInd w:val="0"/>
              <w:rPr>
                <w:rFonts w:ascii="Calibri" w:hAnsi="Calibri" w:cs="Calibri"/>
                <w:lang w:val="en-US"/>
              </w:rPr>
            </w:pPr>
          </w:p>
        </w:tc>
      </w:tr>
      <w:tr w:rsidR="00871351" w14:paraId="135C3DFC" w14:textId="77777777" w:rsidTr="00871351">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151CF7D4"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b/>
                <w:bCs/>
                <w:lang w:val="en-US"/>
              </w:rPr>
              <w:t>Recent registrars (last 2 years)</w:t>
            </w:r>
            <w:r w:rsidRPr="00871351">
              <w:rPr>
                <w:rFonts w:ascii="Calibri" w:hAnsi="Calibri" w:cs="Calibri"/>
                <w:lang w:val="en-US"/>
              </w:rPr>
              <w:t> </w:t>
            </w:r>
          </w:p>
        </w:tc>
      </w:tr>
      <w:tr w:rsidR="00871351" w14:paraId="1518BF8F" w14:textId="77777777" w:rsidTr="00850A69">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54C2A857"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Name </w:t>
            </w:r>
          </w:p>
        </w:tc>
        <w:tc>
          <w:tcPr>
            <w:tcW w:w="1202" w:type="dxa"/>
            <w:tcBorders>
              <w:top w:val="single" w:sz="8" w:space="0" w:color="6D6D6D"/>
              <w:left w:val="single" w:sz="8" w:space="0" w:color="6D6D6D"/>
              <w:bottom w:val="single" w:sz="8" w:space="0" w:color="000000"/>
              <w:right w:val="single" w:sz="8" w:space="0" w:color="000000"/>
            </w:tcBorders>
          </w:tcPr>
          <w:p w14:paraId="4AC0E97F"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Stage of training </w:t>
            </w:r>
          </w:p>
        </w:tc>
        <w:tc>
          <w:tcPr>
            <w:tcW w:w="1417" w:type="dxa"/>
            <w:tcBorders>
              <w:top w:val="single" w:sz="8" w:space="0" w:color="6D6D6D"/>
              <w:left w:val="single" w:sz="8" w:space="0" w:color="6D6D6D"/>
              <w:bottom w:val="single" w:sz="8" w:space="0" w:color="000000"/>
              <w:right w:val="single" w:sz="8" w:space="0" w:color="000000"/>
            </w:tcBorders>
          </w:tcPr>
          <w:p w14:paraId="65CA8972"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Year of placement </w:t>
            </w:r>
          </w:p>
        </w:tc>
        <w:tc>
          <w:tcPr>
            <w:tcW w:w="6521" w:type="dxa"/>
            <w:gridSpan w:val="2"/>
            <w:tcBorders>
              <w:top w:val="single" w:sz="8" w:space="0" w:color="6D6D6D"/>
              <w:left w:val="single" w:sz="8" w:space="0" w:color="6D6D6D"/>
              <w:bottom w:val="single" w:sz="8" w:space="0" w:color="000000"/>
              <w:right w:val="single" w:sz="8" w:space="0" w:color="000000"/>
            </w:tcBorders>
          </w:tcPr>
          <w:p w14:paraId="2607D23A"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Key projects </w:t>
            </w:r>
          </w:p>
        </w:tc>
      </w:tr>
      <w:tr w:rsidR="00871351" w14:paraId="2B3036FB" w14:textId="77777777" w:rsidTr="00850A69">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7179852C"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Molly Thomas-Meyer</w:t>
            </w:r>
          </w:p>
        </w:tc>
        <w:tc>
          <w:tcPr>
            <w:tcW w:w="1202" w:type="dxa"/>
            <w:tcBorders>
              <w:top w:val="single" w:sz="8" w:space="0" w:color="6D6D6D"/>
              <w:left w:val="single" w:sz="8" w:space="0" w:color="6D6D6D"/>
              <w:bottom w:val="single" w:sz="8" w:space="0" w:color="000000"/>
              <w:right w:val="single" w:sz="8" w:space="0" w:color="000000"/>
            </w:tcBorders>
          </w:tcPr>
          <w:p w14:paraId="5DF6D9FA"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ST2</w:t>
            </w:r>
          </w:p>
        </w:tc>
        <w:tc>
          <w:tcPr>
            <w:tcW w:w="1417" w:type="dxa"/>
            <w:tcBorders>
              <w:top w:val="single" w:sz="8" w:space="0" w:color="6D6D6D"/>
              <w:left w:val="single" w:sz="8" w:space="0" w:color="6D6D6D"/>
              <w:bottom w:val="single" w:sz="8" w:space="0" w:color="000000"/>
              <w:right w:val="single" w:sz="8" w:space="0" w:color="000000"/>
            </w:tcBorders>
          </w:tcPr>
          <w:p w14:paraId="6215225C"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Tahoma"/>
                <w:lang w:val="en-US"/>
              </w:rPr>
              <w:t>2014-2016</w:t>
            </w:r>
          </w:p>
        </w:tc>
        <w:tc>
          <w:tcPr>
            <w:tcW w:w="6521" w:type="dxa"/>
            <w:gridSpan w:val="2"/>
            <w:tcBorders>
              <w:top w:val="single" w:sz="8" w:space="0" w:color="6D6D6D"/>
              <w:left w:val="single" w:sz="8" w:space="0" w:color="6D6D6D"/>
              <w:bottom w:val="single" w:sz="8" w:space="0" w:color="000000"/>
              <w:right w:val="single" w:sz="8" w:space="0" w:color="000000"/>
            </w:tcBorders>
          </w:tcPr>
          <w:p w14:paraId="5FD41BC1" w14:textId="77777777" w:rsidR="00871351" w:rsidRPr="00871351" w:rsidRDefault="00871351" w:rsidP="00871351">
            <w:pPr>
              <w:pStyle w:val="ListParagraph"/>
              <w:widowControl w:val="0"/>
              <w:numPr>
                <w:ilvl w:val="0"/>
                <w:numId w:val="3"/>
              </w:numPr>
              <w:autoSpaceDE w:val="0"/>
              <w:autoSpaceDN w:val="0"/>
              <w:adjustRightInd w:val="0"/>
              <w:rPr>
                <w:rFonts w:ascii="Calibri" w:hAnsi="Calibri" w:cs="Helvetica"/>
                <w:color w:val="auto"/>
                <w:szCs w:val="24"/>
                <w:lang w:val="en-US"/>
              </w:rPr>
            </w:pPr>
            <w:r w:rsidRPr="00871351">
              <w:rPr>
                <w:rFonts w:ascii="Calibri" w:hAnsi="Calibri" w:cs="Helvetica"/>
                <w:color w:val="auto"/>
                <w:szCs w:val="24"/>
                <w:u w:val="none"/>
                <w:lang w:val="en-US"/>
              </w:rPr>
              <w:t>Maternity services scoping HNA (ST1)</w:t>
            </w:r>
          </w:p>
          <w:p w14:paraId="6739B060" w14:textId="77777777" w:rsidR="00871351" w:rsidRPr="00871351" w:rsidRDefault="00871351" w:rsidP="00871351">
            <w:pPr>
              <w:pStyle w:val="ListParagraph"/>
              <w:widowControl w:val="0"/>
              <w:numPr>
                <w:ilvl w:val="0"/>
                <w:numId w:val="3"/>
              </w:numPr>
              <w:autoSpaceDE w:val="0"/>
              <w:autoSpaceDN w:val="0"/>
              <w:adjustRightInd w:val="0"/>
              <w:rPr>
                <w:rFonts w:ascii="Calibri" w:hAnsi="Calibri" w:cs="Helvetica"/>
                <w:color w:val="auto"/>
                <w:szCs w:val="24"/>
                <w:lang w:val="en-US"/>
              </w:rPr>
            </w:pPr>
            <w:r w:rsidRPr="00871351">
              <w:rPr>
                <w:rFonts w:ascii="Calibri" w:hAnsi="Calibri" w:cs="Helvetica"/>
                <w:color w:val="auto"/>
                <w:szCs w:val="24"/>
                <w:u w:val="none"/>
                <w:lang w:val="en-US"/>
              </w:rPr>
              <w:t>Cervical screening technical briefing and public oriented FAQ for screening and imms team, Essex (ST2)</w:t>
            </w:r>
          </w:p>
        </w:tc>
      </w:tr>
      <w:tr w:rsidR="00871351" w14:paraId="30746063" w14:textId="77777777" w:rsidTr="00850A69">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73BA086F"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Mhairi Galbraith</w:t>
            </w:r>
          </w:p>
        </w:tc>
        <w:tc>
          <w:tcPr>
            <w:tcW w:w="1202" w:type="dxa"/>
            <w:tcBorders>
              <w:top w:val="single" w:sz="8" w:space="0" w:color="6D6D6D"/>
              <w:left w:val="single" w:sz="8" w:space="0" w:color="6D6D6D"/>
              <w:bottom w:val="single" w:sz="8" w:space="0" w:color="000000"/>
              <w:right w:val="single" w:sz="8" w:space="0" w:color="000000"/>
            </w:tcBorders>
          </w:tcPr>
          <w:p w14:paraId="42E26E94" w14:textId="77777777" w:rsidR="00871351" w:rsidRPr="00871351" w:rsidRDefault="00871351" w:rsidP="00871351">
            <w:pPr>
              <w:rPr>
                <w:rFonts w:ascii="Calibri" w:hAnsi="Calibri" w:cs="Tahoma"/>
                <w:lang w:val="en-US"/>
              </w:rPr>
            </w:pPr>
            <w:r w:rsidRPr="00871351">
              <w:rPr>
                <w:rFonts w:ascii="Calibri" w:hAnsi="Calibri"/>
                <w:lang w:val="en-US"/>
              </w:rPr>
              <w:t> ST1</w:t>
            </w:r>
          </w:p>
        </w:tc>
        <w:tc>
          <w:tcPr>
            <w:tcW w:w="1417" w:type="dxa"/>
            <w:tcBorders>
              <w:top w:val="single" w:sz="8" w:space="0" w:color="6D6D6D"/>
              <w:left w:val="single" w:sz="8" w:space="0" w:color="6D6D6D"/>
              <w:bottom w:val="single" w:sz="8" w:space="0" w:color="000000"/>
              <w:right w:val="single" w:sz="8" w:space="0" w:color="000000"/>
            </w:tcBorders>
          </w:tcPr>
          <w:p w14:paraId="03B8FF1B" w14:textId="77777777" w:rsidR="00871351" w:rsidRPr="00871351" w:rsidRDefault="00871351" w:rsidP="00871351">
            <w:pPr>
              <w:widowControl w:val="0"/>
              <w:autoSpaceDE w:val="0"/>
              <w:autoSpaceDN w:val="0"/>
              <w:adjustRightInd w:val="0"/>
              <w:rPr>
                <w:rFonts w:ascii="Calibri" w:hAnsi="Calibri" w:cs="Tahoma"/>
                <w:lang w:val="en-US"/>
              </w:rPr>
            </w:pPr>
            <w:r w:rsidRPr="00871351">
              <w:rPr>
                <w:rFonts w:ascii="Calibri" w:hAnsi="Calibri" w:cs="Calibri"/>
                <w:lang w:val="en-US"/>
              </w:rPr>
              <w:t>2015-2016 </w:t>
            </w:r>
          </w:p>
        </w:tc>
        <w:tc>
          <w:tcPr>
            <w:tcW w:w="6521" w:type="dxa"/>
            <w:gridSpan w:val="2"/>
            <w:tcBorders>
              <w:top w:val="single" w:sz="8" w:space="0" w:color="6D6D6D"/>
              <w:left w:val="single" w:sz="8" w:space="0" w:color="6D6D6D"/>
              <w:bottom w:val="single" w:sz="8" w:space="0" w:color="000000"/>
              <w:right w:val="single" w:sz="8" w:space="0" w:color="000000"/>
            </w:tcBorders>
          </w:tcPr>
          <w:p w14:paraId="6B1F7264" w14:textId="77777777" w:rsidR="00871351" w:rsidRPr="00871351" w:rsidRDefault="00871351" w:rsidP="00871351">
            <w:pPr>
              <w:pStyle w:val="ListParagraph"/>
              <w:widowControl w:val="0"/>
              <w:numPr>
                <w:ilvl w:val="0"/>
                <w:numId w:val="5"/>
              </w:numPr>
              <w:autoSpaceDE w:val="0"/>
              <w:autoSpaceDN w:val="0"/>
              <w:adjustRightInd w:val="0"/>
              <w:rPr>
                <w:rFonts w:ascii="Calibri" w:hAnsi="Calibri" w:cs="Helvetica"/>
                <w:color w:val="auto"/>
                <w:szCs w:val="24"/>
                <w:u w:val="none"/>
                <w:lang w:val="en-US"/>
              </w:rPr>
            </w:pPr>
            <w:r w:rsidRPr="00871351">
              <w:rPr>
                <w:rFonts w:ascii="Calibri" w:hAnsi="Calibri"/>
                <w:szCs w:val="24"/>
                <w:u w:val="none"/>
              </w:rPr>
              <w:t>JSNA for Health and Wellbeing Board (ST1)</w:t>
            </w:r>
          </w:p>
        </w:tc>
      </w:tr>
      <w:tr w:rsidR="00871351" w14:paraId="42BA2A1A" w14:textId="77777777" w:rsidTr="00850A69">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7BA28BC1"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Gregory Lewis</w:t>
            </w:r>
          </w:p>
        </w:tc>
        <w:tc>
          <w:tcPr>
            <w:tcW w:w="1202" w:type="dxa"/>
            <w:tcBorders>
              <w:top w:val="single" w:sz="8" w:space="0" w:color="6D6D6D"/>
              <w:left w:val="single" w:sz="8" w:space="0" w:color="6D6D6D"/>
              <w:bottom w:val="single" w:sz="8" w:space="0" w:color="000000"/>
              <w:right w:val="single" w:sz="8" w:space="0" w:color="000000"/>
            </w:tcBorders>
          </w:tcPr>
          <w:p w14:paraId="25D86A7E" w14:textId="77777777" w:rsidR="00871351" w:rsidRPr="00871351" w:rsidRDefault="00871351" w:rsidP="00871351">
            <w:pPr>
              <w:rPr>
                <w:rFonts w:ascii="Calibri" w:hAnsi="Calibri"/>
                <w:lang w:val="en-US"/>
              </w:rPr>
            </w:pPr>
            <w:r w:rsidRPr="00871351">
              <w:rPr>
                <w:rFonts w:ascii="Calibri" w:hAnsi="Calibri"/>
                <w:lang w:val="en-US"/>
              </w:rPr>
              <w:t>ST1</w:t>
            </w:r>
          </w:p>
        </w:tc>
        <w:tc>
          <w:tcPr>
            <w:tcW w:w="1417" w:type="dxa"/>
            <w:tcBorders>
              <w:top w:val="single" w:sz="8" w:space="0" w:color="6D6D6D"/>
              <w:left w:val="single" w:sz="8" w:space="0" w:color="6D6D6D"/>
              <w:bottom w:val="single" w:sz="8" w:space="0" w:color="000000"/>
              <w:right w:val="single" w:sz="8" w:space="0" w:color="000000"/>
            </w:tcBorders>
          </w:tcPr>
          <w:p w14:paraId="7A7A3584"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2015-2016 </w:t>
            </w:r>
          </w:p>
        </w:tc>
        <w:tc>
          <w:tcPr>
            <w:tcW w:w="6521" w:type="dxa"/>
            <w:gridSpan w:val="2"/>
            <w:tcBorders>
              <w:top w:val="single" w:sz="8" w:space="0" w:color="6D6D6D"/>
              <w:left w:val="single" w:sz="8" w:space="0" w:color="6D6D6D"/>
              <w:bottom w:val="single" w:sz="8" w:space="0" w:color="000000"/>
              <w:right w:val="single" w:sz="8" w:space="0" w:color="000000"/>
            </w:tcBorders>
          </w:tcPr>
          <w:p w14:paraId="3D640FAD" w14:textId="77777777" w:rsidR="00871351" w:rsidRPr="00871351" w:rsidRDefault="00871351" w:rsidP="00871351">
            <w:pPr>
              <w:pStyle w:val="ListParagraph"/>
              <w:widowControl w:val="0"/>
              <w:numPr>
                <w:ilvl w:val="0"/>
                <w:numId w:val="5"/>
              </w:numPr>
              <w:autoSpaceDE w:val="0"/>
              <w:autoSpaceDN w:val="0"/>
              <w:adjustRightInd w:val="0"/>
              <w:rPr>
                <w:rFonts w:ascii="Calibri" w:hAnsi="Calibri" w:cs="Helvetica"/>
                <w:color w:val="auto"/>
                <w:szCs w:val="24"/>
                <w:u w:val="none"/>
                <w:lang w:val="en-US"/>
              </w:rPr>
            </w:pPr>
            <w:r w:rsidRPr="00871351">
              <w:rPr>
                <w:rFonts w:ascii="Calibri" w:hAnsi="Calibri"/>
                <w:szCs w:val="24"/>
                <w:u w:val="none"/>
              </w:rPr>
              <w:t>County-wide Joint Strategic Needs Assessment (ST1)</w:t>
            </w:r>
          </w:p>
        </w:tc>
      </w:tr>
      <w:tr w:rsidR="00871351" w14:paraId="60F11911" w14:textId="77777777" w:rsidTr="00850A69">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7AEE0181"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Jonathan Fok</w:t>
            </w:r>
          </w:p>
        </w:tc>
        <w:tc>
          <w:tcPr>
            <w:tcW w:w="1202" w:type="dxa"/>
            <w:tcBorders>
              <w:top w:val="single" w:sz="8" w:space="0" w:color="6D6D6D"/>
              <w:left w:val="single" w:sz="8" w:space="0" w:color="6D6D6D"/>
              <w:bottom w:val="single" w:sz="8" w:space="0" w:color="000000"/>
              <w:right w:val="single" w:sz="8" w:space="0" w:color="000000"/>
            </w:tcBorders>
          </w:tcPr>
          <w:p w14:paraId="17BCBECE" w14:textId="77777777" w:rsidR="00871351" w:rsidRPr="00871351" w:rsidRDefault="00871351" w:rsidP="00871351">
            <w:pPr>
              <w:rPr>
                <w:rFonts w:ascii="Calibri" w:hAnsi="Calibri"/>
                <w:lang w:val="en-US"/>
              </w:rPr>
            </w:pPr>
            <w:r w:rsidRPr="00871351">
              <w:rPr>
                <w:rFonts w:ascii="Calibri" w:hAnsi="Calibri"/>
                <w:lang w:val="en-US"/>
              </w:rPr>
              <w:t>ST1-ST3</w:t>
            </w:r>
          </w:p>
        </w:tc>
        <w:tc>
          <w:tcPr>
            <w:tcW w:w="1417" w:type="dxa"/>
            <w:tcBorders>
              <w:top w:val="single" w:sz="8" w:space="0" w:color="6D6D6D"/>
              <w:left w:val="single" w:sz="8" w:space="0" w:color="6D6D6D"/>
              <w:bottom w:val="single" w:sz="8" w:space="0" w:color="000000"/>
              <w:right w:val="single" w:sz="8" w:space="0" w:color="000000"/>
            </w:tcBorders>
          </w:tcPr>
          <w:p w14:paraId="3EF0B1F0" w14:textId="77777777" w:rsidR="00871351" w:rsidRPr="00871351" w:rsidRDefault="00871351" w:rsidP="00871351">
            <w:pPr>
              <w:widowControl w:val="0"/>
              <w:autoSpaceDE w:val="0"/>
              <w:autoSpaceDN w:val="0"/>
              <w:adjustRightInd w:val="0"/>
              <w:rPr>
                <w:rFonts w:ascii="Calibri" w:hAnsi="Calibri" w:cs="Calibri"/>
                <w:lang w:val="en-US"/>
              </w:rPr>
            </w:pPr>
          </w:p>
        </w:tc>
        <w:tc>
          <w:tcPr>
            <w:tcW w:w="6521" w:type="dxa"/>
            <w:gridSpan w:val="2"/>
            <w:tcBorders>
              <w:top w:val="single" w:sz="8" w:space="0" w:color="6D6D6D"/>
              <w:left w:val="single" w:sz="8" w:space="0" w:color="6D6D6D"/>
              <w:bottom w:val="single" w:sz="8" w:space="0" w:color="000000"/>
              <w:right w:val="single" w:sz="8" w:space="0" w:color="000000"/>
            </w:tcBorders>
          </w:tcPr>
          <w:p w14:paraId="32E71A82" w14:textId="77777777" w:rsidR="00871351" w:rsidRPr="00871351" w:rsidRDefault="00871351" w:rsidP="00871351">
            <w:pPr>
              <w:pStyle w:val="ListParagraph"/>
              <w:widowControl w:val="0"/>
              <w:numPr>
                <w:ilvl w:val="0"/>
                <w:numId w:val="5"/>
              </w:numPr>
              <w:autoSpaceDE w:val="0"/>
              <w:autoSpaceDN w:val="0"/>
              <w:adjustRightInd w:val="0"/>
              <w:rPr>
                <w:rFonts w:ascii="Calibri" w:hAnsi="Calibri"/>
                <w:szCs w:val="24"/>
                <w:u w:val="none"/>
              </w:rPr>
            </w:pPr>
            <w:r w:rsidRPr="00871351">
              <w:rPr>
                <w:rFonts w:ascii="Calibri" w:hAnsi="Calibri"/>
                <w:szCs w:val="24"/>
                <w:u w:val="none"/>
              </w:rPr>
              <w:t>Homeless JSNA and Maternity Capacity Review (ST1/ST2)</w:t>
            </w:r>
          </w:p>
          <w:p w14:paraId="66F0AA4B" w14:textId="77777777" w:rsidR="00871351" w:rsidRPr="00871351" w:rsidRDefault="00871351" w:rsidP="00871351">
            <w:pPr>
              <w:pStyle w:val="ListParagraph"/>
              <w:widowControl w:val="0"/>
              <w:numPr>
                <w:ilvl w:val="0"/>
                <w:numId w:val="5"/>
              </w:numPr>
              <w:autoSpaceDE w:val="0"/>
              <w:autoSpaceDN w:val="0"/>
              <w:adjustRightInd w:val="0"/>
              <w:rPr>
                <w:rFonts w:ascii="Calibri" w:hAnsi="Calibri"/>
                <w:szCs w:val="24"/>
                <w:u w:val="none"/>
              </w:rPr>
            </w:pPr>
            <w:r w:rsidRPr="00871351">
              <w:rPr>
                <w:rFonts w:ascii="Calibri" w:hAnsi="Calibri"/>
                <w:szCs w:val="24"/>
                <w:u w:val="none"/>
              </w:rPr>
              <w:t>Falls prevention media work (ST3)</w:t>
            </w:r>
          </w:p>
          <w:p w14:paraId="39C1DA82" w14:textId="77777777" w:rsidR="00871351" w:rsidRPr="00871351" w:rsidRDefault="00871351" w:rsidP="00871351">
            <w:pPr>
              <w:pStyle w:val="ListParagraph"/>
              <w:widowControl w:val="0"/>
              <w:numPr>
                <w:ilvl w:val="0"/>
                <w:numId w:val="5"/>
              </w:numPr>
              <w:autoSpaceDE w:val="0"/>
              <w:autoSpaceDN w:val="0"/>
              <w:adjustRightInd w:val="0"/>
              <w:rPr>
                <w:rFonts w:ascii="Calibri" w:hAnsi="Calibri"/>
                <w:szCs w:val="24"/>
                <w:u w:val="none"/>
              </w:rPr>
            </w:pPr>
            <w:r w:rsidRPr="00871351">
              <w:rPr>
                <w:rFonts w:ascii="Calibri" w:hAnsi="Calibri"/>
                <w:szCs w:val="24"/>
                <w:u w:val="none"/>
              </w:rPr>
              <w:t>100 day challenge for West Essex CCG (altering service delivery for diabetes care) (ST3)</w:t>
            </w:r>
          </w:p>
          <w:p w14:paraId="5CE89035" w14:textId="77777777" w:rsidR="00871351" w:rsidRPr="00871351" w:rsidRDefault="00871351" w:rsidP="00871351">
            <w:pPr>
              <w:pStyle w:val="ListParagraph"/>
              <w:widowControl w:val="0"/>
              <w:numPr>
                <w:ilvl w:val="0"/>
                <w:numId w:val="5"/>
              </w:numPr>
              <w:autoSpaceDE w:val="0"/>
              <w:autoSpaceDN w:val="0"/>
              <w:adjustRightInd w:val="0"/>
              <w:rPr>
                <w:rFonts w:ascii="Calibri" w:hAnsi="Calibri"/>
                <w:szCs w:val="24"/>
                <w:u w:val="none"/>
              </w:rPr>
            </w:pPr>
            <w:r w:rsidRPr="00871351">
              <w:rPr>
                <w:rFonts w:ascii="Calibri" w:hAnsi="Calibri"/>
                <w:szCs w:val="24"/>
                <w:u w:val="none"/>
              </w:rPr>
              <w:t>IFR audit and re-drafting of the IFR TOR and IFR policy. (ST3)</w:t>
            </w:r>
          </w:p>
        </w:tc>
      </w:tr>
      <w:tr w:rsidR="00871351" w14:paraId="077A1E0D" w14:textId="77777777" w:rsidTr="00850A69">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1C5B9CE3"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Ian Diley</w:t>
            </w:r>
          </w:p>
        </w:tc>
        <w:tc>
          <w:tcPr>
            <w:tcW w:w="1202" w:type="dxa"/>
            <w:tcBorders>
              <w:top w:val="single" w:sz="8" w:space="0" w:color="6D6D6D"/>
              <w:left w:val="single" w:sz="8" w:space="0" w:color="6D6D6D"/>
              <w:bottom w:val="single" w:sz="8" w:space="0" w:color="000000"/>
              <w:right w:val="single" w:sz="8" w:space="0" w:color="000000"/>
            </w:tcBorders>
          </w:tcPr>
          <w:p w14:paraId="019E5FAC" w14:textId="77777777" w:rsidR="00871351" w:rsidRPr="00871351" w:rsidRDefault="00871351" w:rsidP="00871351">
            <w:pPr>
              <w:rPr>
                <w:rFonts w:ascii="Calibri" w:hAnsi="Calibri"/>
                <w:lang w:val="en-US"/>
              </w:rPr>
            </w:pPr>
            <w:r w:rsidRPr="00871351">
              <w:rPr>
                <w:rFonts w:ascii="Calibri" w:hAnsi="Calibri"/>
                <w:lang w:val="en-US"/>
              </w:rPr>
              <w:t>ST3-ST4</w:t>
            </w:r>
          </w:p>
        </w:tc>
        <w:tc>
          <w:tcPr>
            <w:tcW w:w="1417" w:type="dxa"/>
            <w:tcBorders>
              <w:top w:val="single" w:sz="8" w:space="0" w:color="6D6D6D"/>
              <w:left w:val="single" w:sz="8" w:space="0" w:color="6D6D6D"/>
              <w:bottom w:val="single" w:sz="8" w:space="0" w:color="000000"/>
              <w:right w:val="single" w:sz="8" w:space="0" w:color="000000"/>
            </w:tcBorders>
          </w:tcPr>
          <w:p w14:paraId="33C90D98" w14:textId="77777777" w:rsidR="00871351" w:rsidRPr="00871351" w:rsidRDefault="00871351" w:rsidP="00871351">
            <w:pPr>
              <w:widowControl w:val="0"/>
              <w:autoSpaceDE w:val="0"/>
              <w:autoSpaceDN w:val="0"/>
              <w:adjustRightInd w:val="0"/>
              <w:rPr>
                <w:rFonts w:ascii="Calibri" w:hAnsi="Calibri" w:cs="Calibri"/>
                <w:lang w:val="en-US"/>
              </w:rPr>
            </w:pPr>
          </w:p>
        </w:tc>
        <w:tc>
          <w:tcPr>
            <w:tcW w:w="6521" w:type="dxa"/>
            <w:gridSpan w:val="2"/>
            <w:tcBorders>
              <w:top w:val="single" w:sz="8" w:space="0" w:color="6D6D6D"/>
              <w:left w:val="single" w:sz="8" w:space="0" w:color="6D6D6D"/>
              <w:bottom w:val="single" w:sz="8" w:space="0" w:color="000000"/>
              <w:right w:val="single" w:sz="8" w:space="0" w:color="000000"/>
            </w:tcBorders>
          </w:tcPr>
          <w:p w14:paraId="431B5E54"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Development of Social Prescribing system for Mid Essex (ST3/4),</w:t>
            </w:r>
          </w:p>
          <w:p w14:paraId="0BFEA741"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Development of Commissioning Academy Public Health course at Essex CC (ST3/4),</w:t>
            </w:r>
          </w:p>
          <w:p w14:paraId="4363259B"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 xml:space="preserve">Audit of inpatient falls support services in Mid Essex </w:t>
            </w:r>
            <w:r w:rsidRPr="00871351">
              <w:rPr>
                <w:rFonts w:ascii="Calibri" w:hAnsi="Calibri"/>
                <w:szCs w:val="24"/>
                <w:u w:val="none"/>
              </w:rPr>
              <w:lastRenderedPageBreak/>
              <w:t>(ST3/4)</w:t>
            </w:r>
          </w:p>
          <w:p w14:paraId="4DA67F9A"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Development and lead for communications plan re social prescribing (ST3/4)</w:t>
            </w:r>
          </w:p>
        </w:tc>
      </w:tr>
      <w:tr w:rsidR="00871351" w14:paraId="229ADC37" w14:textId="77777777" w:rsidTr="00850A69">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72DF89CC"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lastRenderedPageBreak/>
              <w:t>Vicki Peacey</w:t>
            </w:r>
          </w:p>
        </w:tc>
        <w:tc>
          <w:tcPr>
            <w:tcW w:w="1202" w:type="dxa"/>
            <w:tcBorders>
              <w:top w:val="single" w:sz="8" w:space="0" w:color="6D6D6D"/>
              <w:left w:val="single" w:sz="8" w:space="0" w:color="6D6D6D"/>
              <w:bottom w:val="single" w:sz="8" w:space="0" w:color="000000"/>
              <w:right w:val="single" w:sz="8" w:space="0" w:color="000000"/>
            </w:tcBorders>
          </w:tcPr>
          <w:p w14:paraId="04B65657" w14:textId="77777777" w:rsidR="00871351" w:rsidRPr="00871351" w:rsidRDefault="00871351" w:rsidP="00871351">
            <w:pPr>
              <w:rPr>
                <w:rFonts w:ascii="Calibri" w:hAnsi="Calibri"/>
                <w:lang w:val="en-US"/>
              </w:rPr>
            </w:pPr>
            <w:r w:rsidRPr="00871351">
              <w:rPr>
                <w:rFonts w:ascii="Calibri" w:hAnsi="Calibri"/>
                <w:lang w:val="en-US"/>
              </w:rPr>
              <w:t>ST1-ST3</w:t>
            </w:r>
          </w:p>
        </w:tc>
        <w:tc>
          <w:tcPr>
            <w:tcW w:w="1417" w:type="dxa"/>
            <w:tcBorders>
              <w:top w:val="single" w:sz="8" w:space="0" w:color="6D6D6D"/>
              <w:left w:val="single" w:sz="8" w:space="0" w:color="6D6D6D"/>
              <w:bottom w:val="single" w:sz="8" w:space="0" w:color="000000"/>
              <w:right w:val="single" w:sz="8" w:space="0" w:color="000000"/>
            </w:tcBorders>
          </w:tcPr>
          <w:p w14:paraId="621B0B90" w14:textId="77777777" w:rsidR="00871351" w:rsidRPr="00871351" w:rsidRDefault="00871351" w:rsidP="00871351">
            <w:pPr>
              <w:widowControl w:val="0"/>
              <w:autoSpaceDE w:val="0"/>
              <w:autoSpaceDN w:val="0"/>
              <w:adjustRightInd w:val="0"/>
              <w:rPr>
                <w:rFonts w:ascii="Calibri" w:hAnsi="Calibri" w:cs="Calibri"/>
                <w:lang w:val="en-US"/>
              </w:rPr>
            </w:pPr>
          </w:p>
        </w:tc>
        <w:tc>
          <w:tcPr>
            <w:tcW w:w="6521" w:type="dxa"/>
            <w:gridSpan w:val="2"/>
            <w:tcBorders>
              <w:top w:val="single" w:sz="8" w:space="0" w:color="6D6D6D"/>
              <w:left w:val="single" w:sz="8" w:space="0" w:color="6D6D6D"/>
              <w:bottom w:val="single" w:sz="8" w:space="0" w:color="000000"/>
              <w:right w:val="single" w:sz="8" w:space="0" w:color="000000"/>
            </w:tcBorders>
          </w:tcPr>
          <w:p w14:paraId="429789D9"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Developing the evaluation of social prescribing projects across Essex (ST2/3)</w:t>
            </w:r>
          </w:p>
          <w:p w14:paraId="4A90314F"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JSNA on sensory impairment (ST2/3)</w:t>
            </w:r>
          </w:p>
          <w:p w14:paraId="18C0779F"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Split placement with Essex Screening and Immunisations Team (see elsewhere)</w:t>
            </w:r>
          </w:p>
          <w:p w14:paraId="2AB9D306"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Increasing the numbers of people diagnosed with dementia in North East Essex CCG (ST2)</w:t>
            </w:r>
          </w:p>
          <w:p w14:paraId="35E152DD"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Options appraisal for community hospital ward (ST1)</w:t>
            </w:r>
          </w:p>
          <w:p w14:paraId="2034BF47"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Other work for NEE CCG on potential ways to reduce admissions</w:t>
            </w:r>
          </w:p>
        </w:tc>
      </w:tr>
      <w:tr w:rsidR="00871351" w14:paraId="77E3C43B" w14:textId="77777777" w:rsidTr="00850A69">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29FEE028"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Clare Ebberson</w:t>
            </w:r>
          </w:p>
        </w:tc>
        <w:tc>
          <w:tcPr>
            <w:tcW w:w="1202" w:type="dxa"/>
            <w:tcBorders>
              <w:top w:val="single" w:sz="8" w:space="0" w:color="6D6D6D"/>
              <w:left w:val="single" w:sz="8" w:space="0" w:color="6D6D6D"/>
              <w:bottom w:val="single" w:sz="8" w:space="0" w:color="000000"/>
              <w:right w:val="single" w:sz="8" w:space="0" w:color="000000"/>
            </w:tcBorders>
          </w:tcPr>
          <w:p w14:paraId="31EA1E85" w14:textId="77777777" w:rsidR="00871351" w:rsidRPr="00871351" w:rsidRDefault="00871351" w:rsidP="00871351">
            <w:pPr>
              <w:rPr>
                <w:rFonts w:ascii="Calibri" w:hAnsi="Calibri"/>
                <w:lang w:val="en-US"/>
              </w:rPr>
            </w:pPr>
            <w:r w:rsidRPr="00871351">
              <w:rPr>
                <w:rFonts w:ascii="Calibri" w:hAnsi="Calibri"/>
                <w:lang w:val="en-US"/>
              </w:rPr>
              <w:t>ST3</w:t>
            </w:r>
          </w:p>
        </w:tc>
        <w:tc>
          <w:tcPr>
            <w:tcW w:w="1417" w:type="dxa"/>
            <w:tcBorders>
              <w:top w:val="single" w:sz="8" w:space="0" w:color="6D6D6D"/>
              <w:left w:val="single" w:sz="8" w:space="0" w:color="6D6D6D"/>
              <w:bottom w:val="single" w:sz="8" w:space="0" w:color="000000"/>
              <w:right w:val="single" w:sz="8" w:space="0" w:color="000000"/>
            </w:tcBorders>
          </w:tcPr>
          <w:p w14:paraId="7DA1B2CC" w14:textId="77777777" w:rsidR="00871351" w:rsidRPr="00871351" w:rsidRDefault="00871351" w:rsidP="00871351">
            <w:pPr>
              <w:widowControl w:val="0"/>
              <w:autoSpaceDE w:val="0"/>
              <w:autoSpaceDN w:val="0"/>
              <w:adjustRightInd w:val="0"/>
              <w:rPr>
                <w:rFonts w:ascii="Calibri" w:hAnsi="Calibri" w:cs="Calibri"/>
                <w:lang w:val="en-US"/>
              </w:rPr>
            </w:pPr>
            <w:r w:rsidRPr="00871351">
              <w:rPr>
                <w:rFonts w:ascii="Calibri" w:hAnsi="Calibri" w:cs="Calibri"/>
                <w:lang w:val="en-US"/>
              </w:rPr>
              <w:t>2015</w:t>
            </w:r>
          </w:p>
        </w:tc>
        <w:tc>
          <w:tcPr>
            <w:tcW w:w="6521" w:type="dxa"/>
            <w:gridSpan w:val="2"/>
            <w:tcBorders>
              <w:top w:val="single" w:sz="8" w:space="0" w:color="6D6D6D"/>
              <w:left w:val="single" w:sz="8" w:space="0" w:color="6D6D6D"/>
              <w:bottom w:val="single" w:sz="8" w:space="0" w:color="000000"/>
              <w:right w:val="single" w:sz="8" w:space="0" w:color="000000"/>
            </w:tcBorders>
          </w:tcPr>
          <w:p w14:paraId="3F553E2F"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0.5WTE split placement with South Essex Partnership Trust / Essex CCGs</w:t>
            </w:r>
          </w:p>
          <w:p w14:paraId="443F7780"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Developing health inequalities strategic approach in  Mid Essex CCG</w:t>
            </w:r>
          </w:p>
          <w:p w14:paraId="51D84EF4"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Developing/ implementing partnership winter “stay well” communications plan in South East Essex</w:t>
            </w:r>
          </w:p>
          <w:p w14:paraId="7259BE3B" w14:textId="77777777" w:rsidR="00871351" w:rsidRPr="00871351" w:rsidRDefault="00871351" w:rsidP="00871351">
            <w:pPr>
              <w:pStyle w:val="ListParagraph"/>
              <w:numPr>
                <w:ilvl w:val="0"/>
                <w:numId w:val="6"/>
              </w:numPr>
              <w:rPr>
                <w:rFonts w:ascii="Calibri" w:hAnsi="Calibri"/>
                <w:szCs w:val="24"/>
                <w:u w:val="none"/>
              </w:rPr>
            </w:pPr>
            <w:r w:rsidRPr="00871351">
              <w:rPr>
                <w:rFonts w:ascii="Calibri" w:hAnsi="Calibri"/>
                <w:szCs w:val="24"/>
                <w:u w:val="none"/>
              </w:rPr>
              <w:t>Public health representative on regular individual funding review panels</w:t>
            </w:r>
          </w:p>
        </w:tc>
      </w:tr>
      <w:tr w:rsidR="00871351" w14:paraId="36BDAFFF" w14:textId="77777777" w:rsidTr="00871351">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77EC13BA"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b/>
                <w:bCs/>
                <w:lang w:val="en-US"/>
              </w:rPr>
              <w:t>Useful information re location, parking, etc</w:t>
            </w:r>
            <w:r w:rsidRPr="00871351">
              <w:rPr>
                <w:rFonts w:ascii="Calibri" w:hAnsi="Calibri" w:cs="Calibri"/>
                <w:lang w:val="en-US"/>
              </w:rPr>
              <w:t> </w:t>
            </w:r>
          </w:p>
        </w:tc>
      </w:tr>
      <w:tr w:rsidR="00871351" w:rsidRPr="00387EE3" w14:paraId="585D7F90" w14:textId="77777777" w:rsidTr="00871351">
        <w:tblPrEx>
          <w:tblBorders>
            <w:top w:val="none" w:sz="0" w:space="0" w:color="auto"/>
            <w:bottom w:val="single" w:sz="8" w:space="0" w:color="6D6D6D"/>
          </w:tblBorders>
        </w:tblPrEx>
        <w:tc>
          <w:tcPr>
            <w:tcW w:w="10598" w:type="dxa"/>
            <w:gridSpan w:val="5"/>
            <w:tcBorders>
              <w:top w:val="single" w:sz="8" w:space="0" w:color="6D6D6D"/>
              <w:left w:val="single" w:sz="8" w:space="0" w:color="000000"/>
              <w:bottom w:val="single" w:sz="8" w:space="0" w:color="000000"/>
              <w:right w:val="single" w:sz="8" w:space="0" w:color="000000"/>
            </w:tcBorders>
          </w:tcPr>
          <w:p w14:paraId="261592FE"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This is a good placement due to the small numbers of staff: meaning as a registrar you are likely to get to do projects of some complexity and depth, and things which will actually be used! It is also a placement where the political and financial realities for PH are very apparent, and is a good learning ground for experiencing life at the coal face.</w:t>
            </w:r>
          </w:p>
          <w:p w14:paraId="24B4ED72" w14:textId="77777777" w:rsidR="00871351" w:rsidRPr="00871351" w:rsidRDefault="00871351">
            <w:pPr>
              <w:widowControl w:val="0"/>
              <w:autoSpaceDE w:val="0"/>
              <w:autoSpaceDN w:val="0"/>
              <w:adjustRightInd w:val="0"/>
              <w:rPr>
                <w:rFonts w:ascii="Calibri" w:hAnsi="Calibri" w:cs="Calibri"/>
                <w:lang w:val="en-US"/>
              </w:rPr>
            </w:pPr>
          </w:p>
          <w:p w14:paraId="4C05F9B7"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 xml:space="preserve">Maggie Pacini in particularly tends to look after all the registrars and their movements within the Essex placement, and is very good at involving and making sure that each registrar’s needs are addressed and that suitable projects are found. </w:t>
            </w:r>
          </w:p>
          <w:p w14:paraId="1C49D060" w14:textId="77777777" w:rsidR="00871351" w:rsidRPr="00871351" w:rsidRDefault="00871351">
            <w:pPr>
              <w:widowControl w:val="0"/>
              <w:autoSpaceDE w:val="0"/>
              <w:autoSpaceDN w:val="0"/>
              <w:adjustRightInd w:val="0"/>
              <w:rPr>
                <w:rFonts w:ascii="Calibri" w:hAnsi="Calibri" w:cs="Calibri"/>
                <w:lang w:val="en-US"/>
              </w:rPr>
            </w:pPr>
          </w:p>
          <w:p w14:paraId="56CBC61F"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 xml:space="preserve">The main negative aspect is the ‘hot desk’ model of working, which means the PH team are often not around every day, and there is no PH area in which to ‘soak up’ information and learning opportunities. It requires the registrar to be much more proactive about finding work. </w:t>
            </w:r>
          </w:p>
          <w:p w14:paraId="627C6588" w14:textId="77777777" w:rsidR="00871351" w:rsidRPr="00871351" w:rsidRDefault="00871351">
            <w:pPr>
              <w:widowControl w:val="0"/>
              <w:autoSpaceDE w:val="0"/>
              <w:autoSpaceDN w:val="0"/>
              <w:adjustRightInd w:val="0"/>
              <w:rPr>
                <w:rFonts w:ascii="Calibri" w:hAnsi="Calibri" w:cs="Calibri"/>
                <w:lang w:val="en-US"/>
              </w:rPr>
            </w:pPr>
          </w:p>
          <w:p w14:paraId="594FFD2E"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 xml:space="preserve">Each Monday there is a PH team meeting where registrars are expected to attend, and where you are most likely to find out what is going on, and to contribute. </w:t>
            </w:r>
          </w:p>
          <w:p w14:paraId="6CB0A154" w14:textId="77777777" w:rsidR="00871351" w:rsidRPr="00871351" w:rsidRDefault="00871351">
            <w:pPr>
              <w:widowControl w:val="0"/>
              <w:autoSpaceDE w:val="0"/>
              <w:autoSpaceDN w:val="0"/>
              <w:adjustRightInd w:val="0"/>
              <w:rPr>
                <w:rFonts w:ascii="Calibri" w:hAnsi="Calibri" w:cs="Calibri"/>
                <w:lang w:val="en-US"/>
              </w:rPr>
            </w:pPr>
          </w:p>
          <w:p w14:paraId="4F2A08A1"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 xml:space="preserve">DPH, Mike Gogarty is very pro registrar involvement, and very keen to get the team working together so it’s easy to speak up and contribute. However because of severe economic cuts the PH resources such as a library etc are non existent, and again a very self reliant model of working is necessary to get the most out of the placement. </w:t>
            </w:r>
          </w:p>
          <w:p w14:paraId="1A99DEBC" w14:textId="77777777" w:rsidR="00871351" w:rsidRPr="00871351" w:rsidRDefault="00871351">
            <w:pPr>
              <w:widowControl w:val="0"/>
              <w:autoSpaceDE w:val="0"/>
              <w:autoSpaceDN w:val="0"/>
              <w:adjustRightInd w:val="0"/>
              <w:rPr>
                <w:rFonts w:ascii="Calibri" w:hAnsi="Calibri" w:cs="Calibri"/>
                <w:lang w:val="en-US"/>
              </w:rPr>
            </w:pPr>
          </w:p>
          <w:p w14:paraId="1C028866" w14:textId="77777777" w:rsidR="00871351" w:rsidRPr="00871351" w:rsidRDefault="00871351">
            <w:pPr>
              <w:widowControl w:val="0"/>
              <w:autoSpaceDE w:val="0"/>
              <w:autoSpaceDN w:val="0"/>
              <w:adjustRightInd w:val="0"/>
              <w:rPr>
                <w:rFonts w:ascii="Calibri" w:hAnsi="Calibri" w:cs="Calibri"/>
                <w:lang w:val="en-US"/>
              </w:rPr>
            </w:pPr>
            <w:r w:rsidRPr="00871351">
              <w:rPr>
                <w:rFonts w:ascii="Calibri" w:hAnsi="Calibri" w:cs="Calibri"/>
                <w:lang w:val="en-US"/>
              </w:rPr>
              <w:t xml:space="preserve">There are good opportunities for CCG working, Consultants usually spend a day a week at their nominated CCG and registrars work at the CCG(s) that their Clinical Supervisor is assigned to for part of the week.  </w:t>
            </w:r>
          </w:p>
          <w:p w14:paraId="28376A14" w14:textId="77777777" w:rsidR="00871351" w:rsidRPr="00871351" w:rsidRDefault="00871351">
            <w:pPr>
              <w:widowControl w:val="0"/>
              <w:autoSpaceDE w:val="0"/>
              <w:autoSpaceDN w:val="0"/>
              <w:adjustRightInd w:val="0"/>
              <w:rPr>
                <w:rFonts w:ascii="Calibri" w:hAnsi="Calibri" w:cs="Calibri"/>
                <w:lang w:val="en-US"/>
              </w:rPr>
            </w:pPr>
          </w:p>
          <w:p w14:paraId="70ED3D81" w14:textId="77777777" w:rsidR="00871351" w:rsidRPr="00871351" w:rsidRDefault="00871351">
            <w:pPr>
              <w:widowControl w:val="0"/>
              <w:autoSpaceDE w:val="0"/>
              <w:autoSpaceDN w:val="0"/>
              <w:adjustRightInd w:val="0"/>
              <w:rPr>
                <w:rFonts w:ascii="Calibri" w:hAnsi="Calibri" w:cs="Tahoma"/>
                <w:lang w:val="en-US"/>
              </w:rPr>
            </w:pPr>
            <w:r w:rsidRPr="00871351">
              <w:rPr>
                <w:rFonts w:ascii="Calibri" w:hAnsi="Calibri" w:cs="Calibri"/>
                <w:lang w:val="en-US"/>
              </w:rPr>
              <w:t>Additionally there are good opportunities to work with and from other local organisations. These include organisations such as NHS foundation trusts, Healthwatch Essex and the EoE Screening and Immunisation Team.</w:t>
            </w:r>
          </w:p>
        </w:tc>
      </w:tr>
    </w:tbl>
    <w:p w14:paraId="7CB8E7B5" w14:textId="22F5C4D0" w:rsidR="00F10F90" w:rsidRPr="00F10F90" w:rsidRDefault="00F10F90" w:rsidP="00F10F90">
      <w:pPr>
        <w:pStyle w:val="Heading2"/>
        <w:rPr>
          <w:sz w:val="28"/>
          <w:szCs w:val="28"/>
          <w:lang w:val="en-US"/>
        </w:rPr>
      </w:pPr>
      <w:bookmarkStart w:id="5" w:name="_Toc481477769"/>
      <w:r w:rsidRPr="00F10F90">
        <w:rPr>
          <w:sz w:val="28"/>
          <w:szCs w:val="28"/>
          <w:lang w:val="en-US"/>
        </w:rPr>
        <w:lastRenderedPageBreak/>
        <w:t>1.4 Hertfordshire County Council</w:t>
      </w:r>
      <w:bookmarkEnd w:id="5"/>
    </w:p>
    <w:p w14:paraId="2C312E34" w14:textId="77777777" w:rsidR="00F10F90" w:rsidRPr="00871351" w:rsidRDefault="00F10F90"/>
    <w:tbl>
      <w:tblPr>
        <w:tblW w:w="10598"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344"/>
        <w:gridCol w:w="141"/>
        <w:gridCol w:w="1485"/>
        <w:gridCol w:w="2253"/>
        <w:gridCol w:w="3917"/>
      </w:tblGrid>
      <w:tr w:rsidR="00852E03" w:rsidRPr="00852E03" w14:paraId="38EE999B" w14:textId="77777777" w:rsidTr="00A22662">
        <w:tc>
          <w:tcPr>
            <w:tcW w:w="10598"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5BE69BA9" w14:textId="07A1504F" w:rsidR="00852E03" w:rsidRPr="00F10F90" w:rsidRDefault="00F10F90" w:rsidP="00F10F90">
            <w:pPr>
              <w:rPr>
                <w:b/>
                <w:lang w:val="en-US"/>
              </w:rPr>
            </w:pPr>
            <w:r w:rsidRPr="00F10F90">
              <w:rPr>
                <w:b/>
                <w:lang w:val="en-US"/>
              </w:rPr>
              <w:t>Address</w:t>
            </w:r>
          </w:p>
        </w:tc>
      </w:tr>
      <w:tr w:rsidR="00852E03" w:rsidRPr="00852E03" w14:paraId="06335843"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3487A8C6" w14:textId="0406211C" w:rsidR="00852E03" w:rsidRPr="00852E03" w:rsidRDefault="00852E03" w:rsidP="00F559BF">
            <w:pPr>
              <w:rPr>
                <w:rFonts w:ascii="Calibri" w:hAnsi="Calibri" w:cs="Arial"/>
              </w:rPr>
            </w:pPr>
            <w:r w:rsidRPr="00852E03">
              <w:rPr>
                <w:rFonts w:ascii="Calibri" w:hAnsi="Calibri" w:cs="Arial"/>
                <w:color w:val="262626"/>
                <w:lang w:val="en-US"/>
              </w:rPr>
              <w:t>Hertfordshire County Council, County Hall, Pegs Lane, Hertford SG13 8DQ</w:t>
            </w:r>
          </w:p>
          <w:p w14:paraId="5362891F" w14:textId="77777777" w:rsidR="00852E03" w:rsidRPr="00852E03" w:rsidRDefault="00852E03" w:rsidP="00F559BF">
            <w:pPr>
              <w:rPr>
                <w:rFonts w:ascii="Calibri" w:hAnsi="Calibri" w:cs="Arial"/>
              </w:rPr>
            </w:pPr>
            <w:r w:rsidRPr="00852E03">
              <w:rPr>
                <w:rFonts w:ascii="Calibri" w:hAnsi="Calibri" w:cs="Arial"/>
              </w:rPr>
              <w:t>http://www.hertfordshire.gov.uk/services/healthsoc/healthherts/</w:t>
            </w:r>
          </w:p>
        </w:tc>
      </w:tr>
      <w:tr w:rsidR="00852E03" w:rsidRPr="00852E03" w14:paraId="3EBF7BE0"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7ACDA853"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b/>
                <w:bCs/>
                <w:lang w:val="en-US"/>
              </w:rPr>
              <w:t>Demography </w:t>
            </w:r>
            <w:r w:rsidRPr="00852E03">
              <w:rPr>
                <w:rFonts w:ascii="Calibri" w:hAnsi="Calibri" w:cs="Arial"/>
                <w:lang w:val="en-US"/>
              </w:rPr>
              <w:t> </w:t>
            </w:r>
          </w:p>
        </w:tc>
      </w:tr>
      <w:tr w:rsidR="00852E03" w:rsidRPr="00852E03" w14:paraId="14823AB1"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530026CD" w14:textId="77777777" w:rsidR="00852E03" w:rsidRPr="00852E03" w:rsidRDefault="00852E03" w:rsidP="00F559BF">
            <w:pPr>
              <w:widowControl w:val="0"/>
              <w:autoSpaceDE w:val="0"/>
              <w:autoSpaceDN w:val="0"/>
              <w:adjustRightInd w:val="0"/>
              <w:rPr>
                <w:rFonts w:ascii="Calibri" w:hAnsi="Calibri" w:cs="Arial"/>
              </w:rPr>
            </w:pPr>
            <w:r w:rsidRPr="00852E03">
              <w:rPr>
                <w:rFonts w:ascii="Calibri" w:hAnsi="Calibri" w:cs="Arial"/>
                <w:lang w:val="en-US"/>
              </w:rPr>
              <w:t xml:space="preserve"> There were 1, 116 000 people living in Hertfordshire according to the 2011 census. </w:t>
            </w:r>
          </w:p>
          <w:p w14:paraId="47DD6BED" w14:textId="77777777" w:rsidR="00852E03" w:rsidRPr="00852E03" w:rsidRDefault="00852E03" w:rsidP="00F559BF">
            <w:pPr>
              <w:pStyle w:val="Default"/>
              <w:rPr>
                <w:rFonts w:ascii="Calibri" w:hAnsi="Calibri"/>
                <w:u w:val="none"/>
              </w:rPr>
            </w:pPr>
            <w:r w:rsidRPr="00852E03">
              <w:rPr>
                <w:rFonts w:ascii="Calibri" w:hAnsi="Calibri"/>
                <w:u w:val="none"/>
              </w:rPr>
              <w:t xml:space="preserve">It is estimated that the population of Hertfordshire will increase by 11% between 2012-21 which is higher than the projected increase in England (9%). Hertfordshire is split into 10 district areas. Although Hertfordshire consistently performs above the average for England in terms of health and wellbeing and life expectancy indicators, significant inequalities exist across the county between districts. </w:t>
            </w:r>
          </w:p>
        </w:tc>
      </w:tr>
      <w:tr w:rsidR="00852E03" w:rsidRPr="00852E03" w14:paraId="51E32C97"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631258BD"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b/>
                <w:bCs/>
                <w:lang w:val="en-US"/>
              </w:rPr>
              <w:t>Public health team</w:t>
            </w:r>
            <w:r w:rsidRPr="00852E03">
              <w:rPr>
                <w:rFonts w:ascii="Calibri" w:hAnsi="Calibri" w:cs="Arial"/>
                <w:lang w:val="en-US"/>
              </w:rPr>
              <w:t> </w:t>
            </w:r>
          </w:p>
        </w:tc>
      </w:tr>
      <w:tr w:rsidR="00852E03" w:rsidRPr="00852E03" w14:paraId="20860AEE"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13328635" w14:textId="0EE0FC2D"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Jim McManus is the DPH, Joel Bonnet is</w:t>
            </w:r>
            <w:r w:rsidR="00CF3F86">
              <w:rPr>
                <w:rFonts w:ascii="Calibri" w:hAnsi="Calibri" w:cs="Arial"/>
                <w:lang w:val="en-US"/>
              </w:rPr>
              <w:t xml:space="preserve"> the Deputy Director. He oversee</w:t>
            </w:r>
            <w:r w:rsidRPr="00852E03">
              <w:rPr>
                <w:rFonts w:ascii="Calibri" w:hAnsi="Calibri" w:cs="Arial"/>
                <w:lang w:val="en-US"/>
              </w:rPr>
              <w:t xml:space="preserve">s all of the strands of work: </w:t>
            </w:r>
          </w:p>
          <w:p w14:paraId="14536192"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Health and social care integration</w:t>
            </w:r>
          </w:p>
          <w:p w14:paraId="5DD2C7FF"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Children and young people – with a team of 5</w:t>
            </w:r>
          </w:p>
          <w:p w14:paraId="7A4F770C"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 xml:space="preserve">Health improvement and mental health – includes a health psychologist in training, tobacco control team, </w:t>
            </w:r>
          </w:p>
          <w:p w14:paraId="5596F966"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Support to the CCG via 2 consultants</w:t>
            </w:r>
          </w:p>
          <w:p w14:paraId="1BEAA994"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 xml:space="preserve">Health protection, drugs &amp; alcohol, sexual health </w:t>
            </w:r>
          </w:p>
          <w:p w14:paraId="14785F58"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Evidence and intelligence – with a team of 4</w:t>
            </w:r>
          </w:p>
          <w:p w14:paraId="68EE7EDE"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 xml:space="preserve">There is a project management approach to public health work with a team of 6 project managers. </w:t>
            </w:r>
          </w:p>
        </w:tc>
      </w:tr>
      <w:tr w:rsidR="00852E03" w:rsidRPr="00852E03" w14:paraId="1E026DEE"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515DFEBD"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b/>
                <w:bCs/>
                <w:lang w:val="en-US"/>
              </w:rPr>
              <w:t>Clinical supervisors</w:t>
            </w:r>
            <w:r w:rsidRPr="00852E03">
              <w:rPr>
                <w:rFonts w:ascii="Calibri" w:hAnsi="Calibri" w:cs="Arial"/>
                <w:lang w:val="en-US"/>
              </w:rPr>
              <w:t> </w:t>
            </w:r>
          </w:p>
        </w:tc>
      </w:tr>
      <w:tr w:rsidR="00A22662" w:rsidRPr="00852E03" w14:paraId="3FAC2D11" w14:textId="77777777" w:rsidTr="00256A99">
        <w:tblPrEx>
          <w:tblBorders>
            <w:top w:val="none" w:sz="0" w:space="0" w:color="auto"/>
          </w:tblBorders>
        </w:tblPrEx>
        <w:trPr>
          <w:trHeight w:val="169"/>
        </w:trPr>
        <w:tc>
          <w:tcPr>
            <w:tcW w:w="2802" w:type="dxa"/>
            <w:gridSpan w:val="2"/>
            <w:tcBorders>
              <w:top w:val="single" w:sz="8" w:space="0" w:color="6D6D6D"/>
              <w:left w:val="single" w:sz="8" w:space="0" w:color="000000"/>
              <w:right w:val="single" w:sz="8" w:space="0" w:color="000000"/>
            </w:tcBorders>
          </w:tcPr>
          <w:p w14:paraId="5B01B80B" w14:textId="4B16A77E" w:rsidR="00852E03" w:rsidRPr="00852E03" w:rsidRDefault="00852E03" w:rsidP="00F559BF">
            <w:pPr>
              <w:widowControl w:val="0"/>
              <w:autoSpaceDE w:val="0"/>
              <w:autoSpaceDN w:val="0"/>
              <w:adjustRightInd w:val="0"/>
              <w:rPr>
                <w:rFonts w:ascii="Calibri" w:hAnsi="Calibri" w:cs="Arial"/>
                <w:lang w:val="en-US"/>
              </w:rPr>
            </w:pPr>
            <w:r w:rsidRPr="00852E03">
              <w:rPr>
                <w:rFonts w:ascii="Calibri" w:hAnsi="Calibri" w:cs="Arial"/>
                <w:lang w:val="en-US"/>
              </w:rPr>
              <w:t>Name </w:t>
            </w:r>
          </w:p>
        </w:tc>
        <w:tc>
          <w:tcPr>
            <w:tcW w:w="3879" w:type="dxa"/>
            <w:gridSpan w:val="3"/>
            <w:tcBorders>
              <w:top w:val="single" w:sz="8" w:space="0" w:color="6D6D6D"/>
              <w:left w:val="single" w:sz="8" w:space="0" w:color="000000"/>
              <w:right w:val="single" w:sz="8" w:space="0" w:color="000000"/>
            </w:tcBorders>
          </w:tcPr>
          <w:p w14:paraId="6BFE5BBB"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 Email  </w:t>
            </w:r>
          </w:p>
        </w:tc>
        <w:tc>
          <w:tcPr>
            <w:tcW w:w="3917" w:type="dxa"/>
            <w:tcBorders>
              <w:top w:val="single" w:sz="8" w:space="0" w:color="6D6D6D"/>
              <w:left w:val="single" w:sz="8" w:space="0" w:color="000000"/>
              <w:right w:val="single" w:sz="8" w:space="0" w:color="000000"/>
            </w:tcBorders>
          </w:tcPr>
          <w:p w14:paraId="0458045E" w14:textId="426F838E" w:rsidR="00852E03" w:rsidRPr="00852E03" w:rsidRDefault="00852E03" w:rsidP="00F559BF">
            <w:pPr>
              <w:widowControl w:val="0"/>
              <w:autoSpaceDE w:val="0"/>
              <w:autoSpaceDN w:val="0"/>
              <w:adjustRightInd w:val="0"/>
              <w:rPr>
                <w:rFonts w:ascii="Calibri" w:hAnsi="Calibri" w:cs="Arial"/>
                <w:lang w:val="en-US"/>
              </w:rPr>
            </w:pPr>
            <w:r w:rsidRPr="00852E03">
              <w:rPr>
                <w:rFonts w:ascii="Calibri" w:hAnsi="Calibri" w:cs="Arial"/>
                <w:lang w:val="en-US"/>
              </w:rPr>
              <w:t> Key projects/interests </w:t>
            </w:r>
          </w:p>
        </w:tc>
      </w:tr>
      <w:tr w:rsidR="00A22662" w:rsidRPr="00852E03" w14:paraId="33E411C7" w14:textId="77777777" w:rsidTr="00256A99">
        <w:tblPrEx>
          <w:tblBorders>
            <w:top w:val="none" w:sz="0" w:space="0" w:color="auto"/>
          </w:tblBorders>
        </w:tblPrEx>
        <w:trPr>
          <w:trHeight w:val="376"/>
        </w:trPr>
        <w:tc>
          <w:tcPr>
            <w:tcW w:w="2802" w:type="dxa"/>
            <w:gridSpan w:val="2"/>
            <w:tcBorders>
              <w:top w:val="single" w:sz="8" w:space="0" w:color="6D6D6D"/>
              <w:left w:val="single" w:sz="8" w:space="0" w:color="000000"/>
              <w:right w:val="single" w:sz="8" w:space="0" w:color="000000"/>
            </w:tcBorders>
          </w:tcPr>
          <w:p w14:paraId="4B49B161"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Joel Bonnet</w:t>
            </w:r>
          </w:p>
        </w:tc>
        <w:tc>
          <w:tcPr>
            <w:tcW w:w="3879" w:type="dxa"/>
            <w:gridSpan w:val="3"/>
            <w:tcBorders>
              <w:top w:val="single" w:sz="8" w:space="0" w:color="6D6D6D"/>
              <w:left w:val="single" w:sz="8" w:space="0" w:color="000000"/>
              <w:right w:val="single" w:sz="8" w:space="0" w:color="000000"/>
            </w:tcBorders>
          </w:tcPr>
          <w:p w14:paraId="6526A5A9"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Joel.bonnet@hertfordshire.gov.uk</w:t>
            </w:r>
          </w:p>
        </w:tc>
        <w:tc>
          <w:tcPr>
            <w:tcW w:w="3917" w:type="dxa"/>
            <w:tcBorders>
              <w:top w:val="single" w:sz="8" w:space="0" w:color="6D6D6D"/>
              <w:left w:val="single" w:sz="8" w:space="0" w:color="000000"/>
              <w:right w:val="single" w:sz="8" w:space="0" w:color="000000"/>
            </w:tcBorders>
          </w:tcPr>
          <w:p w14:paraId="16AE32EB"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Deputy Director, health intelligence</w:t>
            </w:r>
          </w:p>
        </w:tc>
      </w:tr>
      <w:tr w:rsidR="00A22662" w:rsidRPr="00852E03" w14:paraId="11CA24BB" w14:textId="77777777" w:rsidTr="00256A99">
        <w:tblPrEx>
          <w:tblBorders>
            <w:top w:val="none" w:sz="0" w:space="0" w:color="auto"/>
          </w:tblBorders>
        </w:tblPrEx>
        <w:trPr>
          <w:trHeight w:val="421"/>
        </w:trPr>
        <w:tc>
          <w:tcPr>
            <w:tcW w:w="2802" w:type="dxa"/>
            <w:gridSpan w:val="2"/>
            <w:tcBorders>
              <w:top w:val="single" w:sz="8" w:space="0" w:color="6D6D6D"/>
              <w:left w:val="single" w:sz="8" w:space="0" w:color="000000"/>
              <w:right w:val="single" w:sz="8" w:space="0" w:color="000000"/>
            </w:tcBorders>
          </w:tcPr>
          <w:p w14:paraId="4F8ABFCE"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David Conrad</w:t>
            </w:r>
          </w:p>
        </w:tc>
        <w:tc>
          <w:tcPr>
            <w:tcW w:w="3879" w:type="dxa"/>
            <w:gridSpan w:val="3"/>
            <w:tcBorders>
              <w:top w:val="single" w:sz="8" w:space="0" w:color="6D6D6D"/>
              <w:left w:val="single" w:sz="8" w:space="0" w:color="000000"/>
              <w:right w:val="single" w:sz="8" w:space="0" w:color="000000"/>
            </w:tcBorders>
          </w:tcPr>
          <w:p w14:paraId="18ED2ABD" w14:textId="77777777" w:rsidR="00852E03" w:rsidRPr="00852E03" w:rsidRDefault="00EC2DBC">
            <w:pPr>
              <w:widowControl w:val="0"/>
              <w:autoSpaceDE w:val="0"/>
              <w:autoSpaceDN w:val="0"/>
              <w:adjustRightInd w:val="0"/>
              <w:rPr>
                <w:rFonts w:ascii="Calibri" w:hAnsi="Calibri" w:cs="Arial"/>
                <w:lang w:val="en-US"/>
              </w:rPr>
            </w:pPr>
            <w:hyperlink r:id="rId26" w:history="1">
              <w:r w:rsidR="00852E03" w:rsidRPr="00852E03">
                <w:rPr>
                  <w:rStyle w:val="Hyperlink"/>
                  <w:rFonts w:ascii="Calibri" w:hAnsi="Calibri" w:cs="Arial"/>
                  <w:u w:val="none"/>
                  <w:lang w:val="en-US"/>
                </w:rPr>
                <w:t>David.conrad@hertfordshire.gov.uk</w:t>
              </w:r>
            </w:hyperlink>
          </w:p>
        </w:tc>
        <w:tc>
          <w:tcPr>
            <w:tcW w:w="3917" w:type="dxa"/>
            <w:tcBorders>
              <w:top w:val="single" w:sz="8" w:space="0" w:color="6D6D6D"/>
              <w:left w:val="single" w:sz="8" w:space="0" w:color="000000"/>
              <w:right w:val="single" w:sz="8" w:space="0" w:color="000000"/>
            </w:tcBorders>
          </w:tcPr>
          <w:p w14:paraId="5D8D5386"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Health intelligence</w:t>
            </w:r>
          </w:p>
        </w:tc>
      </w:tr>
      <w:tr w:rsidR="00A22662" w:rsidRPr="00852E03" w14:paraId="21A32B30" w14:textId="77777777" w:rsidTr="00256A99">
        <w:tblPrEx>
          <w:tblBorders>
            <w:top w:val="none" w:sz="0" w:space="0" w:color="auto"/>
          </w:tblBorders>
        </w:tblPrEx>
        <w:trPr>
          <w:trHeight w:val="421"/>
        </w:trPr>
        <w:tc>
          <w:tcPr>
            <w:tcW w:w="2802" w:type="dxa"/>
            <w:gridSpan w:val="2"/>
            <w:tcBorders>
              <w:top w:val="single" w:sz="8" w:space="0" w:color="6D6D6D"/>
              <w:left w:val="single" w:sz="8" w:space="0" w:color="000000"/>
              <w:right w:val="single" w:sz="8" w:space="0" w:color="000000"/>
            </w:tcBorders>
          </w:tcPr>
          <w:p w14:paraId="12EFE6BD"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Linda Mercy  (also ES)</w:t>
            </w:r>
          </w:p>
        </w:tc>
        <w:tc>
          <w:tcPr>
            <w:tcW w:w="3879" w:type="dxa"/>
            <w:gridSpan w:val="3"/>
            <w:tcBorders>
              <w:top w:val="single" w:sz="8" w:space="0" w:color="6D6D6D"/>
              <w:left w:val="single" w:sz="8" w:space="0" w:color="000000"/>
              <w:right w:val="single" w:sz="8" w:space="0" w:color="000000"/>
            </w:tcBorders>
          </w:tcPr>
          <w:p w14:paraId="18739B1B"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Linda.mercy@hertfordshire.gov.uk</w:t>
            </w:r>
          </w:p>
        </w:tc>
        <w:tc>
          <w:tcPr>
            <w:tcW w:w="3917" w:type="dxa"/>
            <w:tcBorders>
              <w:top w:val="single" w:sz="8" w:space="0" w:color="6D6D6D"/>
              <w:left w:val="single" w:sz="8" w:space="0" w:color="000000"/>
              <w:right w:val="single" w:sz="8" w:space="0" w:color="000000"/>
            </w:tcBorders>
          </w:tcPr>
          <w:p w14:paraId="2612285C"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 xml:space="preserve">Children and young people </w:t>
            </w:r>
          </w:p>
        </w:tc>
      </w:tr>
      <w:tr w:rsidR="00A22662" w:rsidRPr="00852E03" w14:paraId="0831BE08" w14:textId="77777777" w:rsidTr="00256A99">
        <w:tblPrEx>
          <w:tblBorders>
            <w:top w:val="none" w:sz="0" w:space="0" w:color="auto"/>
          </w:tblBorders>
        </w:tblPrEx>
        <w:trPr>
          <w:trHeight w:val="421"/>
        </w:trPr>
        <w:tc>
          <w:tcPr>
            <w:tcW w:w="2802" w:type="dxa"/>
            <w:gridSpan w:val="2"/>
            <w:tcBorders>
              <w:top w:val="single" w:sz="8" w:space="0" w:color="6D6D6D"/>
              <w:left w:val="single" w:sz="8" w:space="0" w:color="000000"/>
              <w:right w:val="single" w:sz="8" w:space="0" w:color="000000"/>
            </w:tcBorders>
          </w:tcPr>
          <w:p w14:paraId="0BBC9B25"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Raj Nagaraj (applying for CS)</w:t>
            </w:r>
          </w:p>
        </w:tc>
        <w:tc>
          <w:tcPr>
            <w:tcW w:w="3879" w:type="dxa"/>
            <w:gridSpan w:val="3"/>
            <w:tcBorders>
              <w:top w:val="single" w:sz="8" w:space="0" w:color="6D6D6D"/>
              <w:left w:val="single" w:sz="8" w:space="0" w:color="000000"/>
              <w:right w:val="single" w:sz="8" w:space="0" w:color="000000"/>
            </w:tcBorders>
          </w:tcPr>
          <w:p w14:paraId="5D989196" w14:textId="77777777" w:rsidR="00852E03" w:rsidRPr="00852E03" w:rsidRDefault="00EC2DBC">
            <w:pPr>
              <w:widowControl w:val="0"/>
              <w:autoSpaceDE w:val="0"/>
              <w:autoSpaceDN w:val="0"/>
              <w:adjustRightInd w:val="0"/>
              <w:rPr>
                <w:rFonts w:ascii="Calibri" w:hAnsi="Calibri" w:cs="Arial"/>
                <w:lang w:val="en-US"/>
              </w:rPr>
            </w:pPr>
            <w:hyperlink r:id="rId27" w:history="1">
              <w:r w:rsidR="00852E03" w:rsidRPr="00852E03">
                <w:rPr>
                  <w:rStyle w:val="Hyperlink"/>
                  <w:rFonts w:ascii="Calibri" w:hAnsi="Calibri" w:cs="Arial"/>
                  <w:u w:val="none"/>
                  <w:lang w:eastAsia="en-GB"/>
                </w:rPr>
                <w:t>raj.nagaraj@hertfordshire.gov.uk</w:t>
              </w:r>
            </w:hyperlink>
          </w:p>
        </w:tc>
        <w:tc>
          <w:tcPr>
            <w:tcW w:w="3917" w:type="dxa"/>
            <w:tcBorders>
              <w:top w:val="single" w:sz="8" w:space="0" w:color="6D6D6D"/>
              <w:left w:val="single" w:sz="8" w:space="0" w:color="000000"/>
              <w:right w:val="single" w:sz="8" w:space="0" w:color="000000"/>
            </w:tcBorders>
          </w:tcPr>
          <w:p w14:paraId="41161BB5"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 xml:space="preserve">CCG support </w:t>
            </w:r>
          </w:p>
        </w:tc>
      </w:tr>
      <w:tr w:rsidR="00A22662" w:rsidRPr="00852E03" w14:paraId="51179BC3" w14:textId="77777777" w:rsidTr="00256A99">
        <w:tblPrEx>
          <w:tblBorders>
            <w:top w:val="none" w:sz="0" w:space="0" w:color="auto"/>
          </w:tblBorders>
        </w:tblPrEx>
        <w:trPr>
          <w:trHeight w:val="421"/>
        </w:trPr>
        <w:tc>
          <w:tcPr>
            <w:tcW w:w="2802" w:type="dxa"/>
            <w:gridSpan w:val="2"/>
            <w:tcBorders>
              <w:top w:val="single" w:sz="8" w:space="0" w:color="6D6D6D"/>
              <w:left w:val="single" w:sz="8" w:space="0" w:color="000000"/>
              <w:right w:val="single" w:sz="8" w:space="0" w:color="000000"/>
            </w:tcBorders>
          </w:tcPr>
          <w:p w14:paraId="7753F31F"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Piers Simey</w:t>
            </w:r>
          </w:p>
        </w:tc>
        <w:tc>
          <w:tcPr>
            <w:tcW w:w="3879" w:type="dxa"/>
            <w:gridSpan w:val="3"/>
            <w:tcBorders>
              <w:top w:val="single" w:sz="8" w:space="0" w:color="6D6D6D"/>
              <w:left w:val="single" w:sz="8" w:space="0" w:color="000000"/>
              <w:right w:val="single" w:sz="8" w:space="0" w:color="000000"/>
            </w:tcBorders>
          </w:tcPr>
          <w:p w14:paraId="6AA2F1A2"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Piers.simey@hertfordshire.gov.uk</w:t>
            </w:r>
          </w:p>
        </w:tc>
        <w:tc>
          <w:tcPr>
            <w:tcW w:w="3917" w:type="dxa"/>
            <w:tcBorders>
              <w:top w:val="single" w:sz="8" w:space="0" w:color="6D6D6D"/>
              <w:left w:val="single" w:sz="8" w:space="0" w:color="000000"/>
              <w:right w:val="single" w:sz="8" w:space="0" w:color="000000"/>
            </w:tcBorders>
          </w:tcPr>
          <w:p w14:paraId="081CB9FC"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 xml:space="preserve">Health improvement and mental health </w:t>
            </w:r>
          </w:p>
        </w:tc>
      </w:tr>
      <w:tr w:rsidR="00A22662" w:rsidRPr="00852E03" w14:paraId="50479A99" w14:textId="77777777" w:rsidTr="00256A99">
        <w:tblPrEx>
          <w:tblBorders>
            <w:top w:val="none" w:sz="0" w:space="0" w:color="auto"/>
          </w:tblBorders>
        </w:tblPrEx>
        <w:trPr>
          <w:trHeight w:val="421"/>
        </w:trPr>
        <w:tc>
          <w:tcPr>
            <w:tcW w:w="2802" w:type="dxa"/>
            <w:gridSpan w:val="2"/>
            <w:tcBorders>
              <w:top w:val="single" w:sz="8" w:space="0" w:color="6D6D6D"/>
              <w:left w:val="single" w:sz="8" w:space="0" w:color="000000"/>
              <w:right w:val="single" w:sz="8" w:space="0" w:color="000000"/>
            </w:tcBorders>
          </w:tcPr>
          <w:p w14:paraId="11BF6FEB"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Sue Matthews</w:t>
            </w:r>
          </w:p>
        </w:tc>
        <w:tc>
          <w:tcPr>
            <w:tcW w:w="3879" w:type="dxa"/>
            <w:gridSpan w:val="3"/>
            <w:tcBorders>
              <w:top w:val="single" w:sz="8" w:space="0" w:color="6D6D6D"/>
              <w:left w:val="single" w:sz="8" w:space="0" w:color="000000"/>
              <w:right w:val="single" w:sz="8" w:space="0" w:color="000000"/>
            </w:tcBorders>
          </w:tcPr>
          <w:p w14:paraId="7835494F" w14:textId="2E38631B"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Sue.matthews</w:t>
            </w:r>
            <w:r w:rsidR="00A22662" w:rsidRPr="00852E03">
              <w:rPr>
                <w:rFonts w:ascii="Calibri" w:hAnsi="Calibri" w:cs="Arial"/>
                <w:lang w:val="en-US"/>
              </w:rPr>
              <w:t>@hertfordshire.gov.uk</w:t>
            </w:r>
          </w:p>
        </w:tc>
        <w:tc>
          <w:tcPr>
            <w:tcW w:w="3917" w:type="dxa"/>
            <w:tcBorders>
              <w:top w:val="single" w:sz="8" w:space="0" w:color="6D6D6D"/>
              <w:left w:val="single" w:sz="8" w:space="0" w:color="000000"/>
              <w:right w:val="single" w:sz="8" w:space="0" w:color="000000"/>
            </w:tcBorders>
          </w:tcPr>
          <w:p w14:paraId="2F4A4BB8"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Health and social care integration. Currently on maternity leave</w:t>
            </w:r>
          </w:p>
        </w:tc>
      </w:tr>
      <w:tr w:rsidR="00852E03" w:rsidRPr="00852E03" w14:paraId="13B53D35"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6602C7BB"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b/>
                <w:bCs/>
                <w:lang w:val="en-US"/>
              </w:rPr>
              <w:t>Recent registrars (last 2 years)</w:t>
            </w:r>
            <w:r w:rsidRPr="00852E03">
              <w:rPr>
                <w:rFonts w:ascii="Calibri" w:hAnsi="Calibri" w:cs="Arial"/>
                <w:lang w:val="en-US"/>
              </w:rPr>
              <w:t> </w:t>
            </w:r>
          </w:p>
        </w:tc>
      </w:tr>
      <w:tr w:rsidR="00852E03" w:rsidRPr="00852E03" w14:paraId="1256415F" w14:textId="77777777" w:rsidTr="00256A99">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2AF9DFCA"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Name </w:t>
            </w:r>
          </w:p>
        </w:tc>
        <w:tc>
          <w:tcPr>
            <w:tcW w:w="1485" w:type="dxa"/>
            <w:gridSpan w:val="2"/>
            <w:tcBorders>
              <w:top w:val="single" w:sz="8" w:space="0" w:color="6D6D6D"/>
              <w:left w:val="single" w:sz="8" w:space="0" w:color="6D6D6D"/>
              <w:bottom w:val="single" w:sz="8" w:space="0" w:color="000000"/>
              <w:right w:val="single" w:sz="8" w:space="0" w:color="000000"/>
            </w:tcBorders>
          </w:tcPr>
          <w:p w14:paraId="4F0B1170"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Stage of training </w:t>
            </w:r>
          </w:p>
        </w:tc>
        <w:tc>
          <w:tcPr>
            <w:tcW w:w="1485" w:type="dxa"/>
            <w:tcBorders>
              <w:top w:val="single" w:sz="8" w:space="0" w:color="6D6D6D"/>
              <w:left w:val="single" w:sz="8" w:space="0" w:color="6D6D6D"/>
              <w:bottom w:val="single" w:sz="8" w:space="0" w:color="000000"/>
              <w:right w:val="single" w:sz="8" w:space="0" w:color="000000"/>
            </w:tcBorders>
          </w:tcPr>
          <w:p w14:paraId="76A8D358"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Year of placement </w:t>
            </w:r>
          </w:p>
        </w:tc>
        <w:tc>
          <w:tcPr>
            <w:tcW w:w="6170" w:type="dxa"/>
            <w:gridSpan w:val="2"/>
            <w:tcBorders>
              <w:top w:val="single" w:sz="8" w:space="0" w:color="6D6D6D"/>
              <w:left w:val="single" w:sz="8" w:space="0" w:color="6D6D6D"/>
              <w:bottom w:val="single" w:sz="8" w:space="0" w:color="000000"/>
              <w:right w:val="single" w:sz="8" w:space="0" w:color="000000"/>
            </w:tcBorders>
          </w:tcPr>
          <w:p w14:paraId="45C0D91F"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Key projects </w:t>
            </w:r>
          </w:p>
        </w:tc>
      </w:tr>
      <w:tr w:rsidR="00852E03" w:rsidRPr="00852E03" w14:paraId="68E97F85" w14:textId="77777777" w:rsidTr="00256A99">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12169B74"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Kathryn Faulkner</w:t>
            </w:r>
          </w:p>
        </w:tc>
        <w:tc>
          <w:tcPr>
            <w:tcW w:w="1485" w:type="dxa"/>
            <w:gridSpan w:val="2"/>
            <w:tcBorders>
              <w:top w:val="single" w:sz="8" w:space="0" w:color="6D6D6D"/>
              <w:left w:val="single" w:sz="8" w:space="0" w:color="6D6D6D"/>
              <w:bottom w:val="single" w:sz="8" w:space="0" w:color="000000"/>
              <w:right w:val="single" w:sz="8" w:space="0" w:color="000000"/>
            </w:tcBorders>
          </w:tcPr>
          <w:p w14:paraId="08565EA0"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ST1-ST2</w:t>
            </w:r>
          </w:p>
        </w:tc>
        <w:tc>
          <w:tcPr>
            <w:tcW w:w="1485" w:type="dxa"/>
            <w:tcBorders>
              <w:top w:val="single" w:sz="8" w:space="0" w:color="6D6D6D"/>
              <w:left w:val="single" w:sz="8" w:space="0" w:color="6D6D6D"/>
              <w:bottom w:val="single" w:sz="8" w:space="0" w:color="000000"/>
              <w:right w:val="single" w:sz="8" w:space="0" w:color="000000"/>
            </w:tcBorders>
          </w:tcPr>
          <w:p w14:paraId="7478DD6A"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2014-2016</w:t>
            </w:r>
          </w:p>
        </w:tc>
        <w:tc>
          <w:tcPr>
            <w:tcW w:w="6170" w:type="dxa"/>
            <w:gridSpan w:val="2"/>
            <w:tcBorders>
              <w:top w:val="single" w:sz="8" w:space="0" w:color="6D6D6D"/>
              <w:left w:val="single" w:sz="8" w:space="0" w:color="6D6D6D"/>
              <w:bottom w:val="single" w:sz="8" w:space="0" w:color="000000"/>
              <w:right w:val="single" w:sz="8" w:space="0" w:color="000000"/>
            </w:tcBorders>
          </w:tcPr>
          <w:p w14:paraId="5BD31BAD"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Stroke JSNA (ST1)</w:t>
            </w:r>
          </w:p>
          <w:p w14:paraId="4CD9928A"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Workplace health service spec  (ST1)</w:t>
            </w:r>
          </w:p>
          <w:p w14:paraId="51D7980A"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Drug related deaths (ST2)</w:t>
            </w:r>
          </w:p>
          <w:p w14:paraId="56F0A4A7"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Community Engagement for latent TB screening  (ST2)</w:t>
            </w:r>
          </w:p>
        </w:tc>
      </w:tr>
      <w:tr w:rsidR="00852E03" w:rsidRPr="00852E03" w14:paraId="7195D209" w14:textId="77777777" w:rsidTr="00256A99">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60CDFDE3"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Elizabeth Elliott</w:t>
            </w:r>
          </w:p>
        </w:tc>
        <w:tc>
          <w:tcPr>
            <w:tcW w:w="1485" w:type="dxa"/>
            <w:gridSpan w:val="2"/>
            <w:tcBorders>
              <w:top w:val="single" w:sz="8" w:space="0" w:color="6D6D6D"/>
              <w:left w:val="single" w:sz="8" w:space="0" w:color="6D6D6D"/>
              <w:bottom w:val="single" w:sz="8" w:space="0" w:color="000000"/>
              <w:right w:val="single" w:sz="8" w:space="0" w:color="000000"/>
            </w:tcBorders>
          </w:tcPr>
          <w:p w14:paraId="5991CEDF"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ST1 – ST2</w:t>
            </w:r>
          </w:p>
        </w:tc>
        <w:tc>
          <w:tcPr>
            <w:tcW w:w="1485" w:type="dxa"/>
            <w:tcBorders>
              <w:top w:val="single" w:sz="8" w:space="0" w:color="6D6D6D"/>
              <w:left w:val="single" w:sz="8" w:space="0" w:color="6D6D6D"/>
              <w:bottom w:val="single" w:sz="8" w:space="0" w:color="000000"/>
              <w:right w:val="single" w:sz="8" w:space="0" w:color="000000"/>
            </w:tcBorders>
          </w:tcPr>
          <w:p w14:paraId="49BA1FF2"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2014-2016</w:t>
            </w:r>
          </w:p>
        </w:tc>
        <w:tc>
          <w:tcPr>
            <w:tcW w:w="6170" w:type="dxa"/>
            <w:gridSpan w:val="2"/>
            <w:tcBorders>
              <w:top w:val="single" w:sz="8" w:space="0" w:color="6D6D6D"/>
              <w:left w:val="single" w:sz="8" w:space="0" w:color="6D6D6D"/>
              <w:bottom w:val="single" w:sz="8" w:space="0" w:color="000000"/>
              <w:right w:val="single" w:sz="8" w:space="0" w:color="000000"/>
            </w:tcBorders>
          </w:tcPr>
          <w:p w14:paraId="04686614"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School nursing (ST1)</w:t>
            </w:r>
          </w:p>
          <w:p w14:paraId="3420B49B"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Young carers’ literature review (ST1)</w:t>
            </w:r>
          </w:p>
          <w:p w14:paraId="65BD5FA5"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Domestic Violence review (ST1)</w:t>
            </w:r>
          </w:p>
          <w:p w14:paraId="2D0B25C4"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Suicide audit (ST2)</w:t>
            </w:r>
          </w:p>
          <w:p w14:paraId="1FB4AE77" w14:textId="77777777" w:rsidR="00852E03" w:rsidRPr="00852E03" w:rsidRDefault="00852E03" w:rsidP="00852E03">
            <w:pPr>
              <w:pStyle w:val="ListParagraph"/>
              <w:widowControl w:val="0"/>
              <w:numPr>
                <w:ilvl w:val="0"/>
                <w:numId w:val="3"/>
              </w:numPr>
              <w:autoSpaceDE w:val="0"/>
              <w:autoSpaceDN w:val="0"/>
              <w:adjustRightInd w:val="0"/>
              <w:rPr>
                <w:rFonts w:ascii="Calibri" w:hAnsi="Calibri" w:cs="Arial"/>
                <w:color w:val="auto"/>
                <w:szCs w:val="24"/>
                <w:u w:val="none"/>
                <w:lang w:val="en-US"/>
              </w:rPr>
            </w:pPr>
            <w:r w:rsidRPr="00852E03">
              <w:rPr>
                <w:rFonts w:ascii="Calibri" w:hAnsi="Calibri" w:cs="Arial"/>
                <w:color w:val="auto"/>
                <w:szCs w:val="24"/>
                <w:u w:val="none"/>
                <w:lang w:val="en-US"/>
              </w:rPr>
              <w:t>Cancer JSNA (St1)</w:t>
            </w:r>
          </w:p>
        </w:tc>
      </w:tr>
      <w:tr w:rsidR="00852E03" w:rsidRPr="00852E03" w14:paraId="7BAD0418" w14:textId="77777777" w:rsidTr="00256A99">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1BA79610"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Ahmed Razavi</w:t>
            </w:r>
          </w:p>
        </w:tc>
        <w:tc>
          <w:tcPr>
            <w:tcW w:w="1485" w:type="dxa"/>
            <w:gridSpan w:val="2"/>
            <w:tcBorders>
              <w:top w:val="single" w:sz="8" w:space="0" w:color="6D6D6D"/>
              <w:left w:val="single" w:sz="8" w:space="0" w:color="6D6D6D"/>
              <w:bottom w:val="single" w:sz="8" w:space="0" w:color="000000"/>
              <w:right w:val="single" w:sz="8" w:space="0" w:color="000000"/>
            </w:tcBorders>
          </w:tcPr>
          <w:p w14:paraId="0734A1C8"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ST1</w:t>
            </w:r>
          </w:p>
        </w:tc>
        <w:tc>
          <w:tcPr>
            <w:tcW w:w="1485" w:type="dxa"/>
            <w:tcBorders>
              <w:top w:val="single" w:sz="8" w:space="0" w:color="6D6D6D"/>
              <w:left w:val="single" w:sz="8" w:space="0" w:color="6D6D6D"/>
              <w:bottom w:val="single" w:sz="8" w:space="0" w:color="000000"/>
              <w:right w:val="single" w:sz="8" w:space="0" w:color="000000"/>
            </w:tcBorders>
          </w:tcPr>
          <w:p w14:paraId="092F3174"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2015-2016</w:t>
            </w:r>
          </w:p>
        </w:tc>
        <w:tc>
          <w:tcPr>
            <w:tcW w:w="6170" w:type="dxa"/>
            <w:gridSpan w:val="2"/>
            <w:tcBorders>
              <w:top w:val="single" w:sz="8" w:space="0" w:color="6D6D6D"/>
              <w:left w:val="single" w:sz="8" w:space="0" w:color="6D6D6D"/>
              <w:bottom w:val="single" w:sz="8" w:space="0" w:color="000000"/>
              <w:right w:val="single" w:sz="8" w:space="0" w:color="000000"/>
            </w:tcBorders>
          </w:tcPr>
          <w:p w14:paraId="7288E0AA" w14:textId="77777777" w:rsidR="00852E03" w:rsidRPr="00852E03" w:rsidRDefault="00852E03" w:rsidP="00852E03">
            <w:pPr>
              <w:pStyle w:val="ListParagraph"/>
              <w:numPr>
                <w:ilvl w:val="0"/>
                <w:numId w:val="3"/>
              </w:numPr>
              <w:rPr>
                <w:rFonts w:ascii="Calibri" w:hAnsi="Calibri" w:cs="Arial"/>
                <w:szCs w:val="24"/>
                <w:u w:val="none"/>
              </w:rPr>
            </w:pPr>
            <w:r w:rsidRPr="00852E03">
              <w:rPr>
                <w:rFonts w:ascii="Calibri" w:hAnsi="Calibri" w:cs="Arial"/>
                <w:szCs w:val="24"/>
                <w:u w:val="none"/>
              </w:rPr>
              <w:t>JSNA of musculoskeletal disorders in Hertfordshire (ST1)</w:t>
            </w:r>
          </w:p>
          <w:p w14:paraId="081FDC70" w14:textId="77777777" w:rsidR="00852E03" w:rsidRPr="00852E03" w:rsidRDefault="00852E03" w:rsidP="00852E03">
            <w:pPr>
              <w:pStyle w:val="ListParagraph"/>
              <w:numPr>
                <w:ilvl w:val="0"/>
                <w:numId w:val="3"/>
              </w:numPr>
              <w:rPr>
                <w:rFonts w:ascii="Calibri" w:hAnsi="Calibri" w:cs="Arial"/>
                <w:szCs w:val="24"/>
                <w:u w:val="none"/>
              </w:rPr>
            </w:pPr>
            <w:r w:rsidRPr="00852E03">
              <w:rPr>
                <w:rFonts w:ascii="Calibri" w:hAnsi="Calibri" w:cs="Arial"/>
                <w:szCs w:val="24"/>
                <w:u w:val="none"/>
              </w:rPr>
              <w:t>Review of social isolation interventions (ST1)</w:t>
            </w:r>
          </w:p>
          <w:p w14:paraId="49585FC5" w14:textId="77777777" w:rsidR="00852E03" w:rsidRPr="00852E03" w:rsidRDefault="00852E03" w:rsidP="00852E03">
            <w:pPr>
              <w:pStyle w:val="ListParagraph"/>
              <w:numPr>
                <w:ilvl w:val="0"/>
                <w:numId w:val="3"/>
              </w:numPr>
              <w:rPr>
                <w:rFonts w:ascii="Calibri" w:hAnsi="Calibri" w:cs="Arial"/>
                <w:szCs w:val="24"/>
                <w:u w:val="none"/>
              </w:rPr>
            </w:pPr>
            <w:r w:rsidRPr="00852E03">
              <w:rPr>
                <w:rFonts w:ascii="Calibri" w:hAnsi="Calibri" w:cs="Arial"/>
                <w:szCs w:val="24"/>
                <w:u w:val="none"/>
              </w:rPr>
              <w:t xml:space="preserve">Updating JSNA of healthy weight and physical activity </w:t>
            </w:r>
            <w:r w:rsidRPr="00852E03">
              <w:rPr>
                <w:rFonts w:ascii="Calibri" w:hAnsi="Calibri" w:cs="Arial"/>
                <w:szCs w:val="24"/>
                <w:u w:val="none"/>
              </w:rPr>
              <w:lastRenderedPageBreak/>
              <w:t>(ST1)</w:t>
            </w:r>
          </w:p>
          <w:p w14:paraId="5E5EF36A" w14:textId="77777777" w:rsidR="00852E03" w:rsidRPr="00852E03" w:rsidRDefault="00852E03" w:rsidP="00852E03">
            <w:pPr>
              <w:pStyle w:val="ListParagraph"/>
              <w:numPr>
                <w:ilvl w:val="0"/>
                <w:numId w:val="3"/>
              </w:numPr>
              <w:rPr>
                <w:rFonts w:ascii="Calibri" w:hAnsi="Calibri" w:cs="Arial"/>
                <w:szCs w:val="24"/>
                <w:u w:val="none"/>
              </w:rPr>
            </w:pPr>
            <w:r w:rsidRPr="00852E03">
              <w:rPr>
                <w:rFonts w:ascii="Calibri" w:hAnsi="Calibri" w:cs="Arial"/>
                <w:szCs w:val="24"/>
                <w:u w:val="none"/>
              </w:rPr>
              <w:t>Modelling the impact of prevention on disease burden in Hertfordshire (ST1)</w:t>
            </w:r>
          </w:p>
        </w:tc>
      </w:tr>
      <w:tr w:rsidR="00852E03" w:rsidRPr="00852E03" w14:paraId="188B4195" w14:textId="77777777" w:rsidTr="00256A99">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3782FDB6"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lastRenderedPageBreak/>
              <w:t>Constance Wou</w:t>
            </w:r>
          </w:p>
        </w:tc>
        <w:tc>
          <w:tcPr>
            <w:tcW w:w="1485" w:type="dxa"/>
            <w:gridSpan w:val="2"/>
            <w:tcBorders>
              <w:top w:val="single" w:sz="8" w:space="0" w:color="6D6D6D"/>
              <w:left w:val="single" w:sz="8" w:space="0" w:color="6D6D6D"/>
              <w:bottom w:val="single" w:sz="8" w:space="0" w:color="000000"/>
              <w:right w:val="single" w:sz="8" w:space="0" w:color="000000"/>
            </w:tcBorders>
          </w:tcPr>
          <w:p w14:paraId="374C05A9"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ST1</w:t>
            </w:r>
          </w:p>
        </w:tc>
        <w:tc>
          <w:tcPr>
            <w:tcW w:w="1485" w:type="dxa"/>
            <w:tcBorders>
              <w:top w:val="single" w:sz="8" w:space="0" w:color="6D6D6D"/>
              <w:left w:val="single" w:sz="8" w:space="0" w:color="6D6D6D"/>
              <w:bottom w:val="single" w:sz="8" w:space="0" w:color="000000"/>
              <w:right w:val="single" w:sz="8" w:space="0" w:color="000000"/>
            </w:tcBorders>
          </w:tcPr>
          <w:p w14:paraId="7A81F65D"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lang w:val="en-US"/>
              </w:rPr>
              <w:t>2015-2016</w:t>
            </w:r>
          </w:p>
        </w:tc>
        <w:tc>
          <w:tcPr>
            <w:tcW w:w="6170" w:type="dxa"/>
            <w:gridSpan w:val="2"/>
            <w:tcBorders>
              <w:top w:val="single" w:sz="8" w:space="0" w:color="6D6D6D"/>
              <w:left w:val="single" w:sz="8" w:space="0" w:color="6D6D6D"/>
              <w:bottom w:val="single" w:sz="8" w:space="0" w:color="000000"/>
              <w:right w:val="single" w:sz="8" w:space="0" w:color="000000"/>
            </w:tcBorders>
          </w:tcPr>
          <w:p w14:paraId="66D5430C" w14:textId="77777777" w:rsidR="00852E03" w:rsidRPr="00852E03" w:rsidRDefault="00852E03" w:rsidP="00852E03">
            <w:pPr>
              <w:pStyle w:val="ListParagraph"/>
              <w:numPr>
                <w:ilvl w:val="0"/>
                <w:numId w:val="3"/>
              </w:numPr>
              <w:rPr>
                <w:rFonts w:ascii="Calibri" w:hAnsi="Calibri" w:cs="Arial"/>
                <w:szCs w:val="24"/>
                <w:u w:val="none"/>
              </w:rPr>
            </w:pPr>
            <w:r w:rsidRPr="00852E03">
              <w:rPr>
                <w:rFonts w:ascii="Calibri" w:hAnsi="Calibri" w:cs="Arial"/>
                <w:szCs w:val="24"/>
                <w:u w:val="none"/>
              </w:rPr>
              <w:t>JSNA of musculoskeletal disorders in Hertfordshire (ST1)</w:t>
            </w:r>
          </w:p>
          <w:p w14:paraId="1E7A078A" w14:textId="77777777" w:rsidR="00852E03" w:rsidRPr="00852E03" w:rsidRDefault="00852E03" w:rsidP="00852E03">
            <w:pPr>
              <w:pStyle w:val="ListParagraph"/>
              <w:numPr>
                <w:ilvl w:val="0"/>
                <w:numId w:val="3"/>
              </w:numPr>
              <w:rPr>
                <w:rFonts w:ascii="Calibri" w:hAnsi="Calibri" w:cs="Arial"/>
                <w:szCs w:val="24"/>
                <w:u w:val="none"/>
              </w:rPr>
            </w:pPr>
            <w:r w:rsidRPr="00852E03">
              <w:rPr>
                <w:rFonts w:ascii="Calibri" w:hAnsi="Calibri" w:cs="Arial"/>
                <w:szCs w:val="24"/>
                <w:u w:val="none"/>
              </w:rPr>
              <w:t>Literature review of minor ailment pharmacy services (ST1)</w:t>
            </w:r>
          </w:p>
          <w:p w14:paraId="4A800D5A" w14:textId="77777777" w:rsidR="00852E03" w:rsidRPr="00852E03" w:rsidRDefault="00852E03" w:rsidP="00852E03">
            <w:pPr>
              <w:pStyle w:val="ListParagraph"/>
              <w:numPr>
                <w:ilvl w:val="0"/>
                <w:numId w:val="3"/>
              </w:numPr>
              <w:rPr>
                <w:rFonts w:ascii="Calibri" w:hAnsi="Calibri" w:cs="Arial"/>
                <w:szCs w:val="24"/>
                <w:u w:val="none"/>
              </w:rPr>
            </w:pPr>
            <w:r w:rsidRPr="00852E03">
              <w:rPr>
                <w:rFonts w:ascii="Calibri" w:hAnsi="Calibri" w:cs="Arial"/>
                <w:szCs w:val="24"/>
                <w:u w:val="none"/>
              </w:rPr>
              <w:t>Updating JSNA of healthy weight and physical activity (ST1)</w:t>
            </w:r>
          </w:p>
          <w:p w14:paraId="2D8D15D4" w14:textId="77777777" w:rsidR="00852E03" w:rsidRPr="00852E03" w:rsidRDefault="00852E03" w:rsidP="00852E03">
            <w:pPr>
              <w:pStyle w:val="ListParagraph"/>
              <w:numPr>
                <w:ilvl w:val="0"/>
                <w:numId w:val="3"/>
              </w:numPr>
              <w:rPr>
                <w:rFonts w:ascii="Calibri" w:hAnsi="Calibri" w:cs="Arial"/>
                <w:szCs w:val="24"/>
                <w:u w:val="none"/>
              </w:rPr>
            </w:pPr>
            <w:r w:rsidRPr="00852E03">
              <w:rPr>
                <w:rFonts w:ascii="Calibri" w:hAnsi="Calibri" w:cs="Arial"/>
                <w:szCs w:val="24"/>
                <w:u w:val="none"/>
              </w:rPr>
              <w:t>Modelling the impact of prevention on disease burden in Hertfordshire (ST1)</w:t>
            </w:r>
          </w:p>
        </w:tc>
      </w:tr>
      <w:tr w:rsidR="00852E03" w:rsidRPr="00852E03" w14:paraId="3D06E24F"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315FA342" w14:textId="77777777" w:rsidR="00852E03" w:rsidRPr="00852E03" w:rsidRDefault="00852E03">
            <w:pPr>
              <w:widowControl w:val="0"/>
              <w:autoSpaceDE w:val="0"/>
              <w:autoSpaceDN w:val="0"/>
              <w:adjustRightInd w:val="0"/>
              <w:rPr>
                <w:rFonts w:ascii="Calibri" w:hAnsi="Calibri" w:cs="Arial"/>
                <w:lang w:val="en-US"/>
              </w:rPr>
            </w:pPr>
            <w:r w:rsidRPr="00852E03">
              <w:rPr>
                <w:rFonts w:ascii="Calibri" w:hAnsi="Calibri" w:cs="Arial"/>
                <w:b/>
                <w:bCs/>
                <w:lang w:val="en-US"/>
              </w:rPr>
              <w:t>Useful information re location, parking, etc</w:t>
            </w:r>
            <w:r w:rsidRPr="00852E03">
              <w:rPr>
                <w:rFonts w:ascii="Calibri" w:hAnsi="Calibri" w:cs="Arial"/>
                <w:lang w:val="en-US"/>
              </w:rPr>
              <w:t> </w:t>
            </w:r>
          </w:p>
        </w:tc>
      </w:tr>
      <w:tr w:rsidR="00852E03" w:rsidRPr="00852E03" w14:paraId="3A07E6FA" w14:textId="77777777" w:rsidTr="00FD6FE4">
        <w:tblPrEx>
          <w:tblBorders>
            <w:top w:val="none" w:sz="0" w:space="0" w:color="auto"/>
            <w:bottom w:val="single" w:sz="8" w:space="0" w:color="6D6D6D"/>
          </w:tblBorders>
        </w:tblPrEx>
        <w:trPr>
          <w:trHeight w:val="252"/>
        </w:trPr>
        <w:tc>
          <w:tcPr>
            <w:tcW w:w="10598" w:type="dxa"/>
            <w:gridSpan w:val="6"/>
            <w:tcBorders>
              <w:top w:val="single" w:sz="8" w:space="0" w:color="6D6D6D"/>
              <w:left w:val="single" w:sz="8" w:space="0" w:color="000000"/>
              <w:bottom w:val="single" w:sz="8" w:space="0" w:color="000000"/>
              <w:right w:val="single" w:sz="8" w:space="0" w:color="000000"/>
            </w:tcBorders>
          </w:tcPr>
          <w:p w14:paraId="4C24C78A" w14:textId="0B77AC95" w:rsidR="00852E03" w:rsidRPr="00852E03" w:rsidRDefault="00256A99" w:rsidP="00FD6FE4">
            <w:pPr>
              <w:widowControl w:val="0"/>
              <w:autoSpaceDE w:val="0"/>
              <w:autoSpaceDN w:val="0"/>
              <w:adjustRightInd w:val="0"/>
              <w:rPr>
                <w:rFonts w:ascii="Calibri" w:hAnsi="Calibri" w:cs="Arial"/>
                <w:lang w:val="en-US"/>
              </w:rPr>
            </w:pPr>
            <w:r>
              <w:rPr>
                <w:rFonts w:ascii="Calibri" w:hAnsi="Calibri" w:cs="Arial"/>
                <w:lang w:val="en-US"/>
              </w:rPr>
              <w:t> Registrars are based at County H</w:t>
            </w:r>
            <w:r w:rsidR="009D7BE8">
              <w:rPr>
                <w:rFonts w:ascii="Calibri" w:hAnsi="Calibri" w:cs="Arial"/>
                <w:lang w:val="en-US"/>
              </w:rPr>
              <w:t>all</w:t>
            </w:r>
            <w:r w:rsidR="00FD6FE4">
              <w:rPr>
                <w:rFonts w:ascii="Calibri" w:hAnsi="Calibri" w:cs="Arial"/>
                <w:lang w:val="en-US"/>
              </w:rPr>
              <w:t>, but some of the public health team is also based in Farnham House, in Stevenage</w:t>
            </w:r>
            <w:r w:rsidR="009D7BE8">
              <w:rPr>
                <w:rFonts w:ascii="Calibri" w:hAnsi="Calibri" w:cs="Arial"/>
                <w:lang w:val="en-US"/>
              </w:rPr>
              <w:t>. T</w:t>
            </w:r>
            <w:r w:rsidR="00FD6FE4">
              <w:rPr>
                <w:rFonts w:ascii="Calibri" w:hAnsi="Calibri" w:cs="Arial"/>
                <w:lang w:val="en-US"/>
              </w:rPr>
              <w:t>here is free parking available in both locations.</w:t>
            </w:r>
          </w:p>
        </w:tc>
      </w:tr>
    </w:tbl>
    <w:p w14:paraId="5C34E999" w14:textId="77777777" w:rsidR="00852E03" w:rsidRPr="00852E03" w:rsidRDefault="00852E03">
      <w:pPr>
        <w:rPr>
          <w:rFonts w:ascii="Calibri" w:hAnsi="Calibri"/>
        </w:rPr>
      </w:pPr>
      <w:r w:rsidRPr="00852E03">
        <w:rPr>
          <w:rFonts w:ascii="Calibri" w:hAnsi="Calibri" w:cs="Calibri"/>
          <w:lang w:val="en-US"/>
        </w:rPr>
        <w:t> </w:t>
      </w:r>
    </w:p>
    <w:p w14:paraId="7F70A4E4" w14:textId="77777777" w:rsidR="00FD6FE4" w:rsidRDefault="00FD6FE4">
      <w:pPr>
        <w:rPr>
          <w:rFonts w:ascii="Calibri" w:hAnsi="Calibri"/>
        </w:rPr>
      </w:pPr>
    </w:p>
    <w:p w14:paraId="74F2782F" w14:textId="77777777" w:rsidR="00852E03" w:rsidRDefault="00852E03">
      <w:pPr>
        <w:rPr>
          <w:rFonts w:ascii="Calibri" w:hAnsi="Calibri"/>
        </w:rPr>
      </w:pPr>
      <w:r w:rsidRPr="00852E03">
        <w:rPr>
          <w:rFonts w:ascii="Calibri" w:hAnsi="Calibri"/>
        </w:rPr>
        <w:br w:type="page"/>
      </w:r>
    </w:p>
    <w:p w14:paraId="1F72C51A" w14:textId="7B31CD26" w:rsidR="00FD6FE4" w:rsidRPr="00FD6FE4" w:rsidRDefault="0030776F" w:rsidP="00FD6FE4">
      <w:pPr>
        <w:pStyle w:val="Heading2"/>
        <w:rPr>
          <w:sz w:val="28"/>
          <w:szCs w:val="28"/>
        </w:rPr>
      </w:pPr>
      <w:r>
        <w:rPr>
          <w:sz w:val="28"/>
          <w:szCs w:val="28"/>
        </w:rPr>
        <w:lastRenderedPageBreak/>
        <w:t xml:space="preserve">   </w:t>
      </w:r>
      <w:bookmarkStart w:id="6" w:name="_Toc481477770"/>
      <w:r w:rsidR="00FD6FE4">
        <w:rPr>
          <w:sz w:val="28"/>
          <w:szCs w:val="28"/>
        </w:rPr>
        <w:t xml:space="preserve">1.5 </w:t>
      </w:r>
      <w:r w:rsidR="00FD6FE4" w:rsidRPr="00FD6FE4">
        <w:rPr>
          <w:sz w:val="28"/>
          <w:szCs w:val="28"/>
        </w:rPr>
        <w:t>Luton Borough Council</w:t>
      </w:r>
      <w:bookmarkEnd w:id="6"/>
      <w:r w:rsidR="00FD6FE4" w:rsidRPr="00FD6FE4">
        <w:rPr>
          <w:sz w:val="28"/>
          <w:szCs w:val="28"/>
        </w:rPr>
        <w:t xml:space="preserve">  </w:t>
      </w:r>
    </w:p>
    <w:p w14:paraId="06ABDAD6" w14:textId="77777777" w:rsidR="00FD6FE4" w:rsidRPr="00852E03" w:rsidRDefault="00FD6FE4">
      <w:pPr>
        <w:rPr>
          <w:rFonts w:ascii="Calibri" w:hAnsi="Calibri"/>
        </w:rPr>
      </w:pPr>
    </w:p>
    <w:tbl>
      <w:tblPr>
        <w:tblStyle w:val="TableGrid"/>
        <w:tblW w:w="0" w:type="auto"/>
        <w:tblLook w:val="04A0" w:firstRow="1" w:lastRow="0" w:firstColumn="1" w:lastColumn="0" w:noHBand="0" w:noVBand="1"/>
      </w:tblPr>
      <w:tblGrid>
        <w:gridCol w:w="3352"/>
        <w:gridCol w:w="4451"/>
        <w:gridCol w:w="2647"/>
      </w:tblGrid>
      <w:tr w:rsidR="00852E03" w:rsidRPr="00852E03" w14:paraId="43FA5A94" w14:textId="77777777" w:rsidTr="00237C62">
        <w:tc>
          <w:tcPr>
            <w:tcW w:w="10450" w:type="dxa"/>
            <w:gridSpan w:val="3"/>
            <w:shd w:val="clear" w:color="auto" w:fill="DEEAF6" w:themeFill="accent1" w:themeFillTint="33"/>
          </w:tcPr>
          <w:p w14:paraId="14F9889B" w14:textId="21F3AFAC" w:rsidR="00FD6FE4" w:rsidRPr="0030776F" w:rsidRDefault="00FD6FE4" w:rsidP="0030776F">
            <w:pPr>
              <w:rPr>
                <w:b/>
                <w:sz w:val="24"/>
                <w:szCs w:val="24"/>
              </w:rPr>
            </w:pPr>
            <w:r w:rsidRPr="0030776F">
              <w:rPr>
                <w:b/>
                <w:sz w:val="24"/>
                <w:szCs w:val="24"/>
              </w:rPr>
              <w:t>Address</w:t>
            </w:r>
          </w:p>
        </w:tc>
      </w:tr>
      <w:tr w:rsidR="00852E03" w:rsidRPr="00852E03" w14:paraId="30D4FD94" w14:textId="77777777" w:rsidTr="00237C62">
        <w:tc>
          <w:tcPr>
            <w:tcW w:w="10450" w:type="dxa"/>
            <w:gridSpan w:val="3"/>
          </w:tcPr>
          <w:p w14:paraId="0648C5B2" w14:textId="69842B7A" w:rsidR="0007355C" w:rsidRPr="0030776F" w:rsidRDefault="00852E03" w:rsidP="00F559BF">
            <w:pPr>
              <w:rPr>
                <w:rFonts w:ascii="Calibri" w:hAnsi="Calibri"/>
                <w:noProof/>
                <w:sz w:val="24"/>
                <w:szCs w:val="24"/>
                <w:lang w:eastAsia="en-GB"/>
              </w:rPr>
            </w:pPr>
            <w:r w:rsidRPr="00852E03">
              <w:rPr>
                <w:rFonts w:ascii="Calibri" w:hAnsi="Calibri"/>
                <w:noProof/>
                <w:sz w:val="24"/>
                <w:szCs w:val="24"/>
                <w:lang w:eastAsia="en-GB"/>
              </w:rPr>
              <w:t>Town Hall, Upper George Street, Luton, LU1 2BQ</w:t>
            </w:r>
          </w:p>
        </w:tc>
      </w:tr>
      <w:tr w:rsidR="00237C62" w:rsidRPr="00852E03" w14:paraId="5B0AD61E" w14:textId="77777777" w:rsidTr="00237C62">
        <w:tc>
          <w:tcPr>
            <w:tcW w:w="10450" w:type="dxa"/>
            <w:gridSpan w:val="3"/>
            <w:shd w:val="clear" w:color="auto" w:fill="DEEAF6" w:themeFill="accent1" w:themeFillTint="33"/>
          </w:tcPr>
          <w:p w14:paraId="31CB305B" w14:textId="77777777" w:rsidR="00237C62" w:rsidRPr="00852E03" w:rsidRDefault="00237C62" w:rsidP="00B42BB8">
            <w:pPr>
              <w:rPr>
                <w:rFonts w:ascii="Calibri" w:hAnsi="Calibri"/>
                <w:b/>
                <w:sz w:val="24"/>
                <w:szCs w:val="24"/>
              </w:rPr>
            </w:pPr>
            <w:r w:rsidRPr="00852E03">
              <w:rPr>
                <w:rFonts w:ascii="Calibri" w:hAnsi="Calibri"/>
                <w:b/>
                <w:sz w:val="24"/>
                <w:szCs w:val="24"/>
              </w:rPr>
              <w:t xml:space="preserve">Demography </w:t>
            </w:r>
          </w:p>
        </w:tc>
      </w:tr>
      <w:tr w:rsidR="00237C62" w:rsidRPr="00852E03" w14:paraId="2C4A9CB3" w14:textId="77777777" w:rsidTr="00237C62">
        <w:tc>
          <w:tcPr>
            <w:tcW w:w="10450" w:type="dxa"/>
            <w:gridSpan w:val="3"/>
          </w:tcPr>
          <w:p w14:paraId="49C52C8B" w14:textId="77777777" w:rsidR="00237C62" w:rsidRPr="00852E03" w:rsidRDefault="00237C62" w:rsidP="00B42BB8">
            <w:pPr>
              <w:rPr>
                <w:rFonts w:ascii="Calibri" w:hAnsi="Calibri"/>
                <w:i/>
                <w:sz w:val="24"/>
                <w:szCs w:val="24"/>
              </w:rPr>
            </w:pPr>
            <w:r w:rsidRPr="00852E03">
              <w:rPr>
                <w:rFonts w:ascii="Calibri" w:hAnsi="Calibri" w:cs="Arial"/>
                <w:sz w:val="24"/>
                <w:szCs w:val="24"/>
                <w:shd w:val="clear" w:color="auto" w:fill="FFFFFF"/>
              </w:rPr>
              <w:t>Luton is a vibrant, exciting town to live and work.</w:t>
            </w:r>
            <w:r w:rsidRPr="00852E03">
              <w:rPr>
                <w:rStyle w:val="apple-converted-space"/>
                <w:rFonts w:ascii="Calibri" w:hAnsi="Calibri" w:cs="Arial"/>
                <w:sz w:val="24"/>
                <w:szCs w:val="24"/>
                <w:shd w:val="clear" w:color="auto" w:fill="FFFFFF"/>
              </w:rPr>
              <w:t> </w:t>
            </w:r>
            <w:r w:rsidRPr="00852E03">
              <w:rPr>
                <w:rFonts w:ascii="Calibri" w:hAnsi="Calibri"/>
                <w:sz w:val="24"/>
                <w:szCs w:val="24"/>
              </w:rPr>
              <w:t xml:space="preserve">Luton is home to circa 213,000 people forming a mix of communities speaking as many as 122 languages and dialects.  </w:t>
            </w:r>
            <w:r w:rsidRPr="00852E03">
              <w:rPr>
                <w:rFonts w:ascii="Calibri" w:eastAsia="Calibri" w:hAnsi="Calibri" w:cs="Times New Roman"/>
                <w:sz w:val="24"/>
                <w:szCs w:val="24"/>
              </w:rPr>
              <w:t xml:space="preserve">Luton has a highly dense population and has high levels of deprivation, similar to many London Boroughs.  </w:t>
            </w:r>
            <w:r w:rsidRPr="00852E03">
              <w:rPr>
                <w:rFonts w:ascii="Calibri" w:hAnsi="Calibri"/>
                <w:sz w:val="24"/>
                <w:szCs w:val="24"/>
              </w:rPr>
              <w:t xml:space="preserve">Situated 30 miles north of London, the town has excellent road, rail ad airport connections. Luton is a unity authority, has one CCG and one main hospital provider (Luton &amp; Dunstable). </w:t>
            </w:r>
          </w:p>
        </w:tc>
      </w:tr>
      <w:tr w:rsidR="00237C62" w:rsidRPr="00852E03" w14:paraId="4D0B08A8" w14:textId="77777777" w:rsidTr="00237C62">
        <w:tc>
          <w:tcPr>
            <w:tcW w:w="10450" w:type="dxa"/>
            <w:gridSpan w:val="3"/>
            <w:shd w:val="clear" w:color="auto" w:fill="DEEAF6" w:themeFill="accent1" w:themeFillTint="33"/>
          </w:tcPr>
          <w:p w14:paraId="13415949" w14:textId="1215CF58" w:rsidR="00237C62" w:rsidRPr="00237C62" w:rsidRDefault="00237C62" w:rsidP="00B42BB8">
            <w:pPr>
              <w:rPr>
                <w:rFonts w:ascii="Calibri" w:hAnsi="Calibri" w:cs="Arial"/>
                <w:sz w:val="24"/>
                <w:szCs w:val="24"/>
                <w:shd w:val="clear" w:color="auto" w:fill="FFFFFF"/>
              </w:rPr>
            </w:pPr>
            <w:r w:rsidRPr="00237C62">
              <w:rPr>
                <w:rFonts w:ascii="Calibri" w:hAnsi="Calibri" w:cs="Arial"/>
                <w:b/>
                <w:bCs/>
                <w:sz w:val="24"/>
                <w:szCs w:val="24"/>
                <w:lang w:val="en-US"/>
              </w:rPr>
              <w:t>Public health team</w:t>
            </w:r>
            <w:r w:rsidRPr="00237C62">
              <w:rPr>
                <w:rFonts w:ascii="Calibri" w:hAnsi="Calibri" w:cs="Arial"/>
                <w:sz w:val="24"/>
                <w:szCs w:val="24"/>
                <w:lang w:val="en-US"/>
              </w:rPr>
              <w:t> </w:t>
            </w:r>
          </w:p>
        </w:tc>
      </w:tr>
      <w:tr w:rsidR="00237C62" w:rsidRPr="00852E03" w14:paraId="7EC0495B" w14:textId="77777777" w:rsidTr="00237C62">
        <w:tc>
          <w:tcPr>
            <w:tcW w:w="10450" w:type="dxa"/>
            <w:gridSpan w:val="3"/>
          </w:tcPr>
          <w:p w14:paraId="461911B7" w14:textId="77777777" w:rsidR="00237C62" w:rsidRPr="00852E03" w:rsidRDefault="00237C62" w:rsidP="00237C62">
            <w:pPr>
              <w:rPr>
                <w:rFonts w:ascii="Calibri" w:hAnsi="Calibri" w:cs="Arial"/>
                <w:sz w:val="24"/>
                <w:szCs w:val="24"/>
                <w:shd w:val="clear" w:color="auto" w:fill="FFFFFF"/>
              </w:rPr>
            </w:pPr>
            <w:r w:rsidRPr="00852E03">
              <w:rPr>
                <w:rFonts w:ascii="Calibri" w:hAnsi="Calibri" w:cs="Arial"/>
                <w:lang w:val="en-US"/>
              </w:rPr>
              <w:t xml:space="preserve"> </w:t>
            </w:r>
            <w:r w:rsidRPr="00852E03">
              <w:rPr>
                <w:rFonts w:ascii="Calibri" w:hAnsi="Calibri" w:cs="Arial"/>
                <w:sz w:val="24"/>
                <w:szCs w:val="24"/>
                <w:shd w:val="clear" w:color="auto" w:fill="FFFFFF"/>
              </w:rPr>
              <w:t>You’ll be joining the newly formed Public Health, Commissioning and Procurement Department, which puts Public Health at the heart of the Council.  This is an exciting time to join the Council, with the Launch of our Investment framework which aims to invest £1.5 Billion in Luton.</w:t>
            </w:r>
          </w:p>
          <w:p w14:paraId="4AC961A3" w14:textId="77777777" w:rsidR="00237C62" w:rsidRPr="00852E03" w:rsidRDefault="00237C62" w:rsidP="00237C62">
            <w:pPr>
              <w:rPr>
                <w:rFonts w:ascii="Calibri" w:hAnsi="Calibri" w:cs="Arial"/>
                <w:sz w:val="24"/>
                <w:szCs w:val="24"/>
                <w:shd w:val="clear" w:color="auto" w:fill="FFFFFF"/>
              </w:rPr>
            </w:pPr>
          </w:p>
          <w:p w14:paraId="2AB380FC" w14:textId="77777777" w:rsidR="00237C62" w:rsidRDefault="00237C62" w:rsidP="00237C62">
            <w:pPr>
              <w:rPr>
                <w:rFonts w:ascii="Calibri" w:hAnsi="Calibri" w:cs="Arial"/>
                <w:sz w:val="24"/>
                <w:szCs w:val="24"/>
                <w:shd w:val="clear" w:color="auto" w:fill="FFFFFF"/>
              </w:rPr>
            </w:pPr>
            <w:r w:rsidRPr="00852E03">
              <w:rPr>
                <w:rFonts w:ascii="Calibri" w:hAnsi="Calibri" w:cs="Arial"/>
                <w:sz w:val="24"/>
                <w:szCs w:val="24"/>
                <w:shd w:val="clear" w:color="auto" w:fill="FFFFFF"/>
              </w:rPr>
              <w:t xml:space="preserve">The directorate covers Public Health, Commissioning (joint children’s and adults) and community wellbeing (Heritage, and leisure as well as community investment).  </w:t>
            </w:r>
          </w:p>
          <w:p w14:paraId="03A7A197" w14:textId="77777777" w:rsidR="00237C62" w:rsidRDefault="00237C62" w:rsidP="00237C62">
            <w:pPr>
              <w:rPr>
                <w:rFonts w:ascii="Calibri" w:hAnsi="Calibri" w:cs="Arial"/>
                <w:sz w:val="24"/>
                <w:szCs w:val="24"/>
                <w:shd w:val="clear" w:color="auto" w:fill="FFFFFF"/>
              </w:rPr>
            </w:pPr>
          </w:p>
          <w:p w14:paraId="50EECEDC" w14:textId="74829FD1" w:rsidR="00237C62" w:rsidRPr="00852E03" w:rsidRDefault="00237C62" w:rsidP="00237C62">
            <w:pPr>
              <w:rPr>
                <w:rFonts w:ascii="Calibri" w:hAnsi="Calibri"/>
                <w:sz w:val="24"/>
                <w:szCs w:val="24"/>
              </w:rPr>
            </w:pPr>
            <w:r w:rsidRPr="00852E03">
              <w:rPr>
                <w:rFonts w:ascii="Calibri" w:hAnsi="Calibri"/>
                <w:sz w:val="24"/>
                <w:szCs w:val="24"/>
              </w:rPr>
              <w:t xml:space="preserve">Luton’s Pubic Health team works closely with the CCG and across the council.  </w:t>
            </w:r>
          </w:p>
          <w:p w14:paraId="4368040F" w14:textId="77777777" w:rsidR="00237C62" w:rsidRPr="00852E03" w:rsidRDefault="00237C62" w:rsidP="00237C62">
            <w:pPr>
              <w:rPr>
                <w:rFonts w:ascii="Calibri" w:hAnsi="Calibri"/>
                <w:sz w:val="24"/>
                <w:szCs w:val="24"/>
              </w:rPr>
            </w:pPr>
          </w:p>
          <w:p w14:paraId="08709C5A" w14:textId="77777777" w:rsidR="00237C62" w:rsidRPr="00852E03" w:rsidRDefault="00237C62" w:rsidP="00237C62">
            <w:pPr>
              <w:rPr>
                <w:rFonts w:ascii="Calibri" w:hAnsi="Calibri"/>
                <w:sz w:val="24"/>
                <w:szCs w:val="24"/>
              </w:rPr>
            </w:pPr>
            <w:r w:rsidRPr="00852E03">
              <w:rPr>
                <w:rFonts w:ascii="Calibri" w:hAnsi="Calibri"/>
                <w:sz w:val="24"/>
                <w:szCs w:val="24"/>
              </w:rPr>
              <w:t>Expectations</w:t>
            </w:r>
          </w:p>
          <w:p w14:paraId="632AE78F" w14:textId="77777777" w:rsidR="00237C62" w:rsidRPr="00852E03" w:rsidRDefault="00237C62" w:rsidP="00237C62">
            <w:pPr>
              <w:pStyle w:val="ListParagraph"/>
              <w:numPr>
                <w:ilvl w:val="0"/>
                <w:numId w:val="7"/>
              </w:numPr>
              <w:rPr>
                <w:rFonts w:ascii="Calibri" w:hAnsi="Calibri"/>
                <w:sz w:val="24"/>
                <w:szCs w:val="24"/>
                <w:u w:val="none"/>
              </w:rPr>
            </w:pPr>
            <w:r w:rsidRPr="00852E03">
              <w:rPr>
                <w:rFonts w:ascii="Calibri" w:hAnsi="Calibri"/>
                <w:sz w:val="24"/>
                <w:szCs w:val="24"/>
                <w:u w:val="none"/>
              </w:rPr>
              <w:t>Wide range of diverse projects available</w:t>
            </w:r>
          </w:p>
          <w:p w14:paraId="00024201" w14:textId="77777777" w:rsidR="00237C62" w:rsidRPr="00852E03" w:rsidRDefault="00237C62" w:rsidP="00237C62">
            <w:pPr>
              <w:pStyle w:val="ListParagraph"/>
              <w:numPr>
                <w:ilvl w:val="0"/>
                <w:numId w:val="7"/>
              </w:numPr>
              <w:rPr>
                <w:rFonts w:ascii="Calibri" w:hAnsi="Calibri"/>
                <w:sz w:val="24"/>
                <w:szCs w:val="24"/>
                <w:u w:val="none"/>
              </w:rPr>
            </w:pPr>
            <w:r w:rsidRPr="00852E03">
              <w:rPr>
                <w:rFonts w:ascii="Calibri" w:hAnsi="Calibri"/>
                <w:sz w:val="24"/>
                <w:szCs w:val="24"/>
                <w:u w:val="none"/>
              </w:rPr>
              <w:t xml:space="preserve">High levels of responsibility and autonomy expected of more senior registrars </w:t>
            </w:r>
          </w:p>
          <w:p w14:paraId="71AAC6CC" w14:textId="77777777" w:rsidR="00237C62" w:rsidRPr="00852E03" w:rsidRDefault="00237C62" w:rsidP="00237C62">
            <w:pPr>
              <w:pStyle w:val="ListParagraph"/>
              <w:numPr>
                <w:ilvl w:val="0"/>
                <w:numId w:val="7"/>
              </w:numPr>
              <w:rPr>
                <w:rFonts w:ascii="Calibri" w:hAnsi="Calibri"/>
                <w:sz w:val="24"/>
                <w:szCs w:val="24"/>
                <w:u w:val="none"/>
              </w:rPr>
            </w:pPr>
            <w:r w:rsidRPr="00852E03">
              <w:rPr>
                <w:rFonts w:ascii="Calibri" w:hAnsi="Calibri"/>
                <w:sz w:val="24"/>
                <w:szCs w:val="24"/>
                <w:u w:val="none"/>
              </w:rPr>
              <w:t>You’ll be supported to get out and about across the borough, e.g. presenting work at Board meetings</w:t>
            </w:r>
          </w:p>
          <w:p w14:paraId="3F998748" w14:textId="77777777" w:rsidR="00237C62" w:rsidRPr="00852E03" w:rsidRDefault="00237C62" w:rsidP="00237C62">
            <w:pPr>
              <w:pStyle w:val="ListParagraph"/>
              <w:numPr>
                <w:ilvl w:val="0"/>
                <w:numId w:val="7"/>
              </w:numPr>
              <w:rPr>
                <w:rFonts w:ascii="Calibri" w:hAnsi="Calibri"/>
                <w:sz w:val="24"/>
                <w:szCs w:val="24"/>
                <w:u w:val="none"/>
              </w:rPr>
            </w:pPr>
            <w:r w:rsidRPr="00852E03">
              <w:rPr>
                <w:rFonts w:ascii="Calibri" w:hAnsi="Calibri"/>
                <w:sz w:val="24"/>
                <w:szCs w:val="24"/>
                <w:u w:val="none"/>
              </w:rPr>
              <w:t>Good relationships across other directorates across the Council and the council priding itself on being a “Public Health Council”</w:t>
            </w:r>
          </w:p>
          <w:p w14:paraId="7FE7B0A4" w14:textId="77777777" w:rsidR="00237C62" w:rsidRPr="00852E03" w:rsidRDefault="00237C62" w:rsidP="00237C62">
            <w:pPr>
              <w:pStyle w:val="ListParagraph"/>
              <w:numPr>
                <w:ilvl w:val="0"/>
                <w:numId w:val="7"/>
              </w:numPr>
              <w:rPr>
                <w:rFonts w:ascii="Calibri" w:hAnsi="Calibri"/>
                <w:sz w:val="24"/>
                <w:szCs w:val="24"/>
                <w:u w:val="none"/>
              </w:rPr>
            </w:pPr>
            <w:r w:rsidRPr="00852E03">
              <w:rPr>
                <w:rFonts w:ascii="Calibri" w:hAnsi="Calibri"/>
                <w:sz w:val="24"/>
                <w:szCs w:val="24"/>
                <w:u w:val="none"/>
              </w:rPr>
              <w:t xml:space="preserve">Good relationships with Luton CCG, with a wide range of opportunities to develop policy, service re-design and evaluations.  </w:t>
            </w:r>
          </w:p>
          <w:p w14:paraId="76707B76" w14:textId="77777777" w:rsidR="00237C62" w:rsidRPr="00852E03" w:rsidRDefault="00237C62" w:rsidP="00237C62">
            <w:pPr>
              <w:pStyle w:val="ListParagraph"/>
              <w:numPr>
                <w:ilvl w:val="0"/>
                <w:numId w:val="7"/>
              </w:numPr>
              <w:rPr>
                <w:rFonts w:ascii="Calibri" w:hAnsi="Calibri"/>
                <w:sz w:val="24"/>
                <w:szCs w:val="24"/>
                <w:u w:val="none"/>
              </w:rPr>
            </w:pPr>
            <w:r w:rsidRPr="00852E03">
              <w:rPr>
                <w:rFonts w:ascii="Calibri" w:hAnsi="Calibri"/>
                <w:sz w:val="24"/>
                <w:szCs w:val="24"/>
                <w:u w:val="none"/>
              </w:rPr>
              <w:t xml:space="preserve">Good working relationship with Luton &amp; Dunstable Hospital with opportunities to undertake audits and pathway redesign etc. </w:t>
            </w:r>
          </w:p>
          <w:p w14:paraId="4371C5DB" w14:textId="543D4FAF" w:rsidR="00237C62" w:rsidRPr="00852E03" w:rsidRDefault="00237C62" w:rsidP="00237C62">
            <w:pPr>
              <w:rPr>
                <w:rFonts w:ascii="Calibri" w:hAnsi="Calibri"/>
                <w:noProof/>
                <w:lang w:eastAsia="en-GB"/>
              </w:rPr>
            </w:pPr>
            <w:r w:rsidRPr="00852E03">
              <w:rPr>
                <w:rFonts w:ascii="Calibri" w:hAnsi="Calibri"/>
                <w:sz w:val="24"/>
                <w:szCs w:val="24"/>
              </w:rPr>
              <w:t xml:space="preserve">Good access to supportive Consultants as all based on one office in town centre with easy rail access.  </w:t>
            </w:r>
          </w:p>
        </w:tc>
      </w:tr>
      <w:tr w:rsidR="00852E03" w:rsidRPr="00852E03" w14:paraId="02921FFE" w14:textId="77777777" w:rsidTr="00237C62">
        <w:tc>
          <w:tcPr>
            <w:tcW w:w="10450" w:type="dxa"/>
            <w:gridSpan w:val="3"/>
            <w:shd w:val="clear" w:color="auto" w:fill="DEEAF6" w:themeFill="accent1" w:themeFillTint="33"/>
          </w:tcPr>
          <w:p w14:paraId="7610EE47" w14:textId="77777777" w:rsidR="00852E03" w:rsidRPr="00852E03" w:rsidRDefault="00852E03" w:rsidP="00F559BF">
            <w:pPr>
              <w:rPr>
                <w:rFonts w:ascii="Calibri" w:hAnsi="Calibri"/>
                <w:b/>
                <w:sz w:val="24"/>
                <w:szCs w:val="24"/>
              </w:rPr>
            </w:pPr>
            <w:r w:rsidRPr="00852E03">
              <w:rPr>
                <w:rFonts w:ascii="Calibri" w:hAnsi="Calibri"/>
                <w:b/>
                <w:sz w:val="24"/>
                <w:szCs w:val="24"/>
              </w:rPr>
              <w:t>Clinical supervisors</w:t>
            </w:r>
          </w:p>
        </w:tc>
      </w:tr>
      <w:tr w:rsidR="00852E03" w:rsidRPr="00852E03" w14:paraId="427336E7" w14:textId="77777777" w:rsidTr="00237C62">
        <w:tc>
          <w:tcPr>
            <w:tcW w:w="3352" w:type="dxa"/>
          </w:tcPr>
          <w:p w14:paraId="3AE2130A" w14:textId="77777777" w:rsidR="00852E03" w:rsidRPr="00852E03" w:rsidRDefault="00852E03" w:rsidP="00F559BF">
            <w:pPr>
              <w:rPr>
                <w:rFonts w:ascii="Calibri" w:hAnsi="Calibri"/>
                <w:sz w:val="24"/>
                <w:szCs w:val="24"/>
              </w:rPr>
            </w:pPr>
            <w:r w:rsidRPr="00852E03">
              <w:rPr>
                <w:rFonts w:ascii="Calibri" w:hAnsi="Calibri"/>
                <w:sz w:val="24"/>
                <w:szCs w:val="24"/>
              </w:rPr>
              <w:t>Name</w:t>
            </w:r>
          </w:p>
        </w:tc>
        <w:tc>
          <w:tcPr>
            <w:tcW w:w="4451" w:type="dxa"/>
          </w:tcPr>
          <w:p w14:paraId="0E013038" w14:textId="77777777" w:rsidR="00852E03" w:rsidRPr="00852E03" w:rsidRDefault="00852E03" w:rsidP="00F559BF">
            <w:pPr>
              <w:rPr>
                <w:rFonts w:ascii="Calibri" w:hAnsi="Calibri"/>
                <w:sz w:val="24"/>
                <w:szCs w:val="24"/>
              </w:rPr>
            </w:pPr>
            <w:r w:rsidRPr="00852E03">
              <w:rPr>
                <w:rFonts w:ascii="Calibri" w:hAnsi="Calibri"/>
                <w:sz w:val="24"/>
                <w:szCs w:val="24"/>
              </w:rPr>
              <w:t xml:space="preserve">Email </w:t>
            </w:r>
          </w:p>
        </w:tc>
        <w:tc>
          <w:tcPr>
            <w:tcW w:w="2647" w:type="dxa"/>
          </w:tcPr>
          <w:p w14:paraId="5EA386B2" w14:textId="77777777" w:rsidR="00852E03" w:rsidRPr="00852E03" w:rsidRDefault="00852E03" w:rsidP="00F559BF">
            <w:pPr>
              <w:rPr>
                <w:rFonts w:ascii="Calibri" w:hAnsi="Calibri"/>
                <w:sz w:val="24"/>
                <w:szCs w:val="24"/>
              </w:rPr>
            </w:pPr>
            <w:r w:rsidRPr="00852E03">
              <w:rPr>
                <w:rFonts w:ascii="Calibri" w:hAnsi="Calibri"/>
                <w:sz w:val="24"/>
                <w:szCs w:val="24"/>
              </w:rPr>
              <w:t>Phone number</w:t>
            </w:r>
          </w:p>
        </w:tc>
      </w:tr>
      <w:tr w:rsidR="00852E03" w:rsidRPr="00852E03" w14:paraId="773CFED2" w14:textId="77777777" w:rsidTr="00237C62">
        <w:tc>
          <w:tcPr>
            <w:tcW w:w="3352" w:type="dxa"/>
          </w:tcPr>
          <w:p w14:paraId="590E0665" w14:textId="77777777" w:rsidR="00852E03" w:rsidRPr="00852E03" w:rsidRDefault="00852E03" w:rsidP="00F559BF">
            <w:pPr>
              <w:rPr>
                <w:rFonts w:ascii="Calibri" w:hAnsi="Calibri"/>
                <w:sz w:val="24"/>
                <w:szCs w:val="24"/>
              </w:rPr>
            </w:pPr>
            <w:r w:rsidRPr="00852E03">
              <w:rPr>
                <w:rFonts w:ascii="Calibri" w:hAnsi="Calibri"/>
                <w:sz w:val="24"/>
                <w:szCs w:val="24"/>
              </w:rPr>
              <w:t>Stephen Gunther</w:t>
            </w:r>
          </w:p>
        </w:tc>
        <w:tc>
          <w:tcPr>
            <w:tcW w:w="4451" w:type="dxa"/>
          </w:tcPr>
          <w:p w14:paraId="0A183FAA" w14:textId="77777777" w:rsidR="00852E03" w:rsidRPr="00852E03" w:rsidRDefault="00EC2DBC" w:rsidP="00F559BF">
            <w:pPr>
              <w:rPr>
                <w:rFonts w:ascii="Calibri" w:hAnsi="Calibri"/>
                <w:sz w:val="24"/>
                <w:szCs w:val="24"/>
              </w:rPr>
            </w:pPr>
            <w:hyperlink r:id="rId28" w:history="1">
              <w:r w:rsidR="00852E03" w:rsidRPr="00852E03">
                <w:rPr>
                  <w:rStyle w:val="Hyperlink"/>
                  <w:rFonts w:ascii="Calibri" w:hAnsi="Calibri"/>
                  <w:color w:val="auto"/>
                  <w:sz w:val="24"/>
                  <w:szCs w:val="24"/>
                  <w:u w:val="none"/>
                </w:rPr>
                <w:t>Stephen.gunther@luton.gov.uk</w:t>
              </w:r>
            </w:hyperlink>
            <w:r w:rsidR="00852E03" w:rsidRPr="00852E03">
              <w:rPr>
                <w:rFonts w:ascii="Calibri" w:hAnsi="Calibri"/>
                <w:sz w:val="24"/>
                <w:szCs w:val="24"/>
              </w:rPr>
              <w:t xml:space="preserve"> </w:t>
            </w:r>
          </w:p>
        </w:tc>
        <w:tc>
          <w:tcPr>
            <w:tcW w:w="2647" w:type="dxa"/>
          </w:tcPr>
          <w:p w14:paraId="5F4F109B" w14:textId="77777777" w:rsidR="00852E03" w:rsidRPr="00852E03" w:rsidRDefault="00852E03" w:rsidP="00F559BF">
            <w:pPr>
              <w:rPr>
                <w:rFonts w:ascii="Calibri" w:eastAsiaTheme="minorEastAsia" w:hAnsi="Calibri" w:cs="Arial"/>
                <w:noProof/>
                <w:sz w:val="24"/>
                <w:szCs w:val="24"/>
                <w:lang w:eastAsia="en-GB"/>
              </w:rPr>
            </w:pPr>
            <w:r w:rsidRPr="00852E03">
              <w:rPr>
                <w:rFonts w:ascii="Calibri" w:eastAsiaTheme="minorEastAsia" w:hAnsi="Calibri" w:cs="Arial"/>
                <w:noProof/>
                <w:sz w:val="24"/>
                <w:szCs w:val="24"/>
                <w:lang w:eastAsia="en-GB"/>
              </w:rPr>
              <w:t>01582 548450</w:t>
            </w:r>
          </w:p>
        </w:tc>
      </w:tr>
      <w:tr w:rsidR="00852E03" w:rsidRPr="00852E03" w14:paraId="30EE2F21" w14:textId="77777777" w:rsidTr="00237C62">
        <w:tc>
          <w:tcPr>
            <w:tcW w:w="10450" w:type="dxa"/>
            <w:gridSpan w:val="3"/>
            <w:shd w:val="clear" w:color="auto" w:fill="DEEAF6" w:themeFill="accent1" w:themeFillTint="33"/>
          </w:tcPr>
          <w:p w14:paraId="5D4EBE7A" w14:textId="10A1AD57" w:rsidR="00852E03" w:rsidRPr="00852E03" w:rsidRDefault="00852E03" w:rsidP="00F559BF">
            <w:pPr>
              <w:rPr>
                <w:rFonts w:ascii="Calibri" w:hAnsi="Calibri"/>
                <w:b/>
                <w:sz w:val="24"/>
                <w:szCs w:val="24"/>
              </w:rPr>
            </w:pPr>
            <w:r w:rsidRPr="00852E03">
              <w:rPr>
                <w:rFonts w:ascii="Calibri" w:hAnsi="Calibri"/>
                <w:b/>
                <w:sz w:val="24"/>
                <w:szCs w:val="24"/>
              </w:rPr>
              <w:t>Recent registrars</w:t>
            </w:r>
            <w:r w:rsidR="00237C62">
              <w:rPr>
                <w:rFonts w:ascii="Calibri" w:hAnsi="Calibri"/>
                <w:b/>
                <w:sz w:val="24"/>
                <w:szCs w:val="24"/>
              </w:rPr>
              <w:t xml:space="preserve"> (last 2 years)</w:t>
            </w:r>
          </w:p>
        </w:tc>
      </w:tr>
      <w:tr w:rsidR="00852E03" w:rsidRPr="00852E03" w14:paraId="12B82F43" w14:textId="77777777" w:rsidTr="00237C62">
        <w:tc>
          <w:tcPr>
            <w:tcW w:w="3352" w:type="dxa"/>
          </w:tcPr>
          <w:p w14:paraId="3C92D28A" w14:textId="77777777" w:rsidR="00852E03" w:rsidRPr="00852E03" w:rsidRDefault="00852E03" w:rsidP="00F559BF">
            <w:pPr>
              <w:rPr>
                <w:rFonts w:ascii="Calibri" w:hAnsi="Calibri"/>
                <w:sz w:val="24"/>
                <w:szCs w:val="24"/>
              </w:rPr>
            </w:pPr>
            <w:r w:rsidRPr="00852E03">
              <w:rPr>
                <w:rFonts w:ascii="Calibri" w:hAnsi="Calibri"/>
                <w:sz w:val="24"/>
                <w:szCs w:val="24"/>
              </w:rPr>
              <w:t>Name</w:t>
            </w:r>
          </w:p>
        </w:tc>
        <w:tc>
          <w:tcPr>
            <w:tcW w:w="7098" w:type="dxa"/>
            <w:gridSpan w:val="2"/>
          </w:tcPr>
          <w:p w14:paraId="67A3D1E5" w14:textId="77777777" w:rsidR="00852E03" w:rsidRPr="00852E03" w:rsidRDefault="00852E03" w:rsidP="00F559BF">
            <w:pPr>
              <w:rPr>
                <w:rFonts w:ascii="Calibri" w:hAnsi="Calibri"/>
                <w:sz w:val="24"/>
                <w:szCs w:val="24"/>
              </w:rPr>
            </w:pPr>
            <w:r w:rsidRPr="00852E03">
              <w:rPr>
                <w:rFonts w:ascii="Calibri" w:hAnsi="Calibri"/>
                <w:sz w:val="24"/>
                <w:szCs w:val="24"/>
              </w:rPr>
              <w:t xml:space="preserve">Email </w:t>
            </w:r>
          </w:p>
        </w:tc>
      </w:tr>
      <w:tr w:rsidR="00852E03" w:rsidRPr="00852E03" w14:paraId="338D129D" w14:textId="77777777" w:rsidTr="00237C62">
        <w:tc>
          <w:tcPr>
            <w:tcW w:w="3352" w:type="dxa"/>
          </w:tcPr>
          <w:p w14:paraId="3EF9D47D" w14:textId="77777777" w:rsidR="00852E03" w:rsidRPr="00852E03" w:rsidRDefault="00852E03" w:rsidP="00F559BF">
            <w:pPr>
              <w:rPr>
                <w:rFonts w:ascii="Calibri" w:hAnsi="Calibri"/>
                <w:sz w:val="24"/>
                <w:szCs w:val="24"/>
              </w:rPr>
            </w:pPr>
            <w:r w:rsidRPr="00852E03">
              <w:rPr>
                <w:rFonts w:ascii="Calibri" w:hAnsi="Calibri"/>
                <w:sz w:val="24"/>
                <w:szCs w:val="24"/>
              </w:rPr>
              <w:t xml:space="preserve">Sally Cartwright –placement to start November 2016 </w:t>
            </w:r>
          </w:p>
        </w:tc>
        <w:tc>
          <w:tcPr>
            <w:tcW w:w="7098" w:type="dxa"/>
            <w:gridSpan w:val="2"/>
          </w:tcPr>
          <w:p w14:paraId="11598D44" w14:textId="77777777" w:rsidR="00852E03" w:rsidRPr="00852E03" w:rsidRDefault="00852E03" w:rsidP="00F559BF">
            <w:pPr>
              <w:rPr>
                <w:rFonts w:ascii="Calibri" w:hAnsi="Calibri"/>
                <w:sz w:val="24"/>
                <w:szCs w:val="24"/>
              </w:rPr>
            </w:pPr>
          </w:p>
        </w:tc>
      </w:tr>
      <w:tr w:rsidR="00852E03" w:rsidRPr="00852E03" w14:paraId="689A0F00" w14:textId="77777777" w:rsidTr="00237C62">
        <w:tc>
          <w:tcPr>
            <w:tcW w:w="10450" w:type="dxa"/>
            <w:gridSpan w:val="3"/>
            <w:shd w:val="clear" w:color="auto" w:fill="DEEAF6" w:themeFill="accent1" w:themeFillTint="33"/>
          </w:tcPr>
          <w:p w14:paraId="584EF857" w14:textId="77777777" w:rsidR="00852E03" w:rsidRPr="00852E03" w:rsidRDefault="00852E03" w:rsidP="00F559BF">
            <w:pPr>
              <w:rPr>
                <w:rFonts w:ascii="Calibri" w:hAnsi="Calibri"/>
                <w:b/>
                <w:sz w:val="24"/>
                <w:szCs w:val="24"/>
              </w:rPr>
            </w:pPr>
            <w:r w:rsidRPr="00852E03">
              <w:rPr>
                <w:rFonts w:ascii="Calibri" w:hAnsi="Calibri"/>
                <w:b/>
                <w:sz w:val="24"/>
                <w:szCs w:val="24"/>
              </w:rPr>
              <w:t>Examples of recent projects</w:t>
            </w:r>
          </w:p>
        </w:tc>
      </w:tr>
      <w:tr w:rsidR="00852E03" w:rsidRPr="00852E03" w14:paraId="673618D8" w14:textId="77777777" w:rsidTr="00237C62">
        <w:tc>
          <w:tcPr>
            <w:tcW w:w="10450" w:type="dxa"/>
            <w:gridSpan w:val="3"/>
          </w:tcPr>
          <w:p w14:paraId="793E5454" w14:textId="77777777" w:rsidR="00852E03" w:rsidRPr="00852E03" w:rsidRDefault="00852E03" w:rsidP="00852E03">
            <w:pPr>
              <w:pStyle w:val="ListParagraph"/>
              <w:numPr>
                <w:ilvl w:val="0"/>
                <w:numId w:val="7"/>
              </w:numPr>
              <w:rPr>
                <w:rFonts w:ascii="Calibri" w:hAnsi="Calibri"/>
                <w:sz w:val="24"/>
                <w:szCs w:val="24"/>
                <w:u w:val="none"/>
              </w:rPr>
            </w:pPr>
            <w:r w:rsidRPr="00852E03">
              <w:rPr>
                <w:rFonts w:ascii="Calibri" w:hAnsi="Calibri"/>
                <w:sz w:val="24"/>
                <w:szCs w:val="24"/>
                <w:u w:val="none"/>
              </w:rPr>
              <w:t>There will be a large and varied range of projects available and work can be tailored to meet trainee’s needs.  These include developing our joint commissioning work with the CCG, involvement in STP, leading clinical projects with Luton and Dunstable hospital and commissioning much wider than Public Health.</w:t>
            </w:r>
          </w:p>
        </w:tc>
      </w:tr>
      <w:tr w:rsidR="00852E03" w:rsidRPr="00852E03" w14:paraId="19696014" w14:textId="77777777" w:rsidTr="00237C62">
        <w:tc>
          <w:tcPr>
            <w:tcW w:w="10450" w:type="dxa"/>
            <w:gridSpan w:val="3"/>
            <w:shd w:val="clear" w:color="auto" w:fill="DEEAF6" w:themeFill="accent1" w:themeFillTint="33"/>
          </w:tcPr>
          <w:p w14:paraId="1295D718" w14:textId="77777777" w:rsidR="00852E03" w:rsidRPr="00852E03" w:rsidRDefault="00852E03" w:rsidP="00F559BF">
            <w:pPr>
              <w:rPr>
                <w:rFonts w:ascii="Calibri" w:hAnsi="Calibri"/>
                <w:b/>
                <w:sz w:val="24"/>
                <w:szCs w:val="24"/>
              </w:rPr>
            </w:pPr>
            <w:r w:rsidRPr="00852E03">
              <w:rPr>
                <w:rFonts w:ascii="Calibri" w:hAnsi="Calibri"/>
                <w:b/>
                <w:sz w:val="24"/>
                <w:szCs w:val="24"/>
              </w:rPr>
              <w:t>Useful information re location, parking, etc</w:t>
            </w:r>
          </w:p>
        </w:tc>
      </w:tr>
      <w:tr w:rsidR="00852E03" w:rsidRPr="00852E03" w14:paraId="017C8036" w14:textId="77777777" w:rsidTr="00237C62">
        <w:tc>
          <w:tcPr>
            <w:tcW w:w="10450" w:type="dxa"/>
            <w:gridSpan w:val="3"/>
          </w:tcPr>
          <w:p w14:paraId="7A97A71E" w14:textId="77777777" w:rsidR="00852E03" w:rsidRPr="00852E03" w:rsidRDefault="00852E03" w:rsidP="00F559BF">
            <w:pPr>
              <w:rPr>
                <w:rFonts w:ascii="Calibri" w:hAnsi="Calibri"/>
                <w:sz w:val="24"/>
                <w:szCs w:val="24"/>
              </w:rPr>
            </w:pPr>
            <w:r w:rsidRPr="00852E03">
              <w:rPr>
                <w:rFonts w:ascii="Calibri" w:hAnsi="Calibri"/>
                <w:sz w:val="24"/>
                <w:szCs w:val="24"/>
              </w:rPr>
              <w:t xml:space="preserve">No onsite parking.  Local parking is at a range of different sites.  Many staff use a local temple, costing £40 per month.  Street parking is a ten minute walk away.  Luton is well served by rail and major roads.  </w:t>
            </w:r>
          </w:p>
          <w:p w14:paraId="26F33185" w14:textId="77777777" w:rsidR="00852E03" w:rsidRPr="00852E03" w:rsidRDefault="00852E03" w:rsidP="00F559BF">
            <w:pPr>
              <w:rPr>
                <w:rFonts w:ascii="Calibri" w:hAnsi="Calibri"/>
                <w:sz w:val="24"/>
                <w:szCs w:val="24"/>
              </w:rPr>
            </w:pPr>
          </w:p>
          <w:p w14:paraId="33C58CC9" w14:textId="77777777" w:rsidR="00852E03" w:rsidRDefault="00852E03" w:rsidP="00F559BF">
            <w:pPr>
              <w:rPr>
                <w:rFonts w:ascii="Calibri" w:hAnsi="Calibri"/>
                <w:sz w:val="24"/>
                <w:szCs w:val="24"/>
              </w:rPr>
            </w:pPr>
            <w:r w:rsidRPr="00852E03">
              <w:rPr>
                <w:rFonts w:ascii="Calibri" w:hAnsi="Calibri"/>
                <w:sz w:val="24"/>
                <w:szCs w:val="24"/>
              </w:rPr>
              <w:t xml:space="preserve">Luton Borough Council works agile with a hot desk policy.  There are changing and shower facilities available at the Town Hall.  Being located in the town centre there are a range of shops and local </w:t>
            </w:r>
            <w:r w:rsidRPr="00852E03">
              <w:rPr>
                <w:rFonts w:ascii="Calibri" w:hAnsi="Calibri"/>
                <w:sz w:val="24"/>
                <w:szCs w:val="24"/>
              </w:rPr>
              <w:lastRenderedPageBreak/>
              <w:t xml:space="preserve">amenities available right outside the office.  </w:t>
            </w:r>
          </w:p>
          <w:p w14:paraId="5ABF8C76" w14:textId="4A9B49EA" w:rsidR="00237C62" w:rsidRPr="00852E03" w:rsidRDefault="00237C62" w:rsidP="00F559BF">
            <w:pPr>
              <w:rPr>
                <w:rFonts w:ascii="Calibri" w:hAnsi="Calibri"/>
                <w:sz w:val="24"/>
                <w:szCs w:val="24"/>
              </w:rPr>
            </w:pPr>
            <w:r w:rsidRPr="00852E03">
              <w:rPr>
                <w:rFonts w:ascii="Calibri" w:hAnsi="Calibri"/>
                <w:sz w:val="24"/>
                <w:szCs w:val="24"/>
              </w:rPr>
              <w:t xml:space="preserve">The CCG is a five minute walk from the PH office and Luton and Dunstable Hospital a 15 minute bike ride or 10 minute drive.  </w:t>
            </w:r>
          </w:p>
        </w:tc>
      </w:tr>
    </w:tbl>
    <w:p w14:paraId="204F35F7" w14:textId="77777777" w:rsidR="00852E03" w:rsidRPr="00852E03" w:rsidRDefault="00852E03">
      <w:pPr>
        <w:rPr>
          <w:rFonts w:ascii="Calibri" w:hAnsi="Calibri"/>
        </w:rPr>
      </w:pPr>
    </w:p>
    <w:p w14:paraId="755E7323" w14:textId="77777777" w:rsidR="00E0277E" w:rsidRDefault="00852E03" w:rsidP="00E0277E">
      <w:pPr>
        <w:pStyle w:val="Heading2"/>
      </w:pPr>
      <w:r w:rsidRPr="00852E03">
        <w:br w:type="page"/>
      </w:r>
    </w:p>
    <w:p w14:paraId="17BEFEE1" w14:textId="79F3A1F5" w:rsidR="0030776F" w:rsidRPr="0030776F" w:rsidRDefault="0030776F" w:rsidP="0030776F">
      <w:pPr>
        <w:pStyle w:val="Heading2"/>
        <w:rPr>
          <w:sz w:val="28"/>
          <w:szCs w:val="28"/>
        </w:rPr>
      </w:pPr>
      <w:bookmarkStart w:id="7" w:name="_Toc481477771"/>
      <w:r w:rsidRPr="0030776F">
        <w:rPr>
          <w:sz w:val="28"/>
          <w:szCs w:val="28"/>
        </w:rPr>
        <w:lastRenderedPageBreak/>
        <w:t>1.6 Norfolk County Council</w:t>
      </w:r>
      <w:bookmarkEnd w:id="7"/>
    </w:p>
    <w:p w14:paraId="1544A993" w14:textId="77777777" w:rsidR="0030776F" w:rsidRPr="0030776F" w:rsidRDefault="0030776F" w:rsidP="0030776F"/>
    <w:tbl>
      <w:tblPr>
        <w:tblW w:w="10598"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242"/>
        <w:gridCol w:w="1206"/>
        <w:gridCol w:w="1350"/>
        <w:gridCol w:w="2264"/>
        <w:gridCol w:w="4536"/>
      </w:tblGrid>
      <w:tr w:rsidR="00E0277E" w14:paraId="298D8399" w14:textId="77777777" w:rsidTr="00E0277E">
        <w:tc>
          <w:tcPr>
            <w:tcW w:w="10598" w:type="dxa"/>
            <w:gridSpan w:val="5"/>
            <w:tcBorders>
              <w:top w:val="single" w:sz="8" w:space="0" w:color="000000"/>
              <w:left w:val="single" w:sz="8" w:space="0" w:color="000000"/>
              <w:bottom w:val="single" w:sz="8" w:space="0" w:color="000000"/>
              <w:right w:val="single" w:sz="8" w:space="0" w:color="000000"/>
            </w:tcBorders>
            <w:shd w:val="clear" w:color="auto" w:fill="D7E5F4"/>
            <w:vAlign w:val="bottom"/>
          </w:tcPr>
          <w:p w14:paraId="0D30F0AB" w14:textId="3EE4B4FE" w:rsidR="00E0277E" w:rsidRPr="0030776F" w:rsidRDefault="0030776F" w:rsidP="0030776F">
            <w:pPr>
              <w:rPr>
                <w:rFonts w:ascii="Tahoma" w:hAnsi="Tahoma" w:cs="Tahoma"/>
                <w:b/>
                <w:lang w:val="en-US"/>
              </w:rPr>
            </w:pPr>
            <w:r w:rsidRPr="0030776F">
              <w:rPr>
                <w:b/>
                <w:lang w:val="en-US"/>
              </w:rPr>
              <w:t>Address</w:t>
            </w:r>
          </w:p>
        </w:tc>
      </w:tr>
      <w:tr w:rsidR="00E0277E" w14:paraId="3F7BA80E" w14:textId="77777777" w:rsidTr="00E0277E">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tcPr>
          <w:p w14:paraId="3BA82FF5" w14:textId="67004DF6" w:rsidR="00E0277E" w:rsidRPr="00E0277E" w:rsidRDefault="00E0277E" w:rsidP="004E65C9">
            <w:pPr>
              <w:widowControl w:val="0"/>
              <w:autoSpaceDE w:val="0"/>
              <w:autoSpaceDN w:val="0"/>
              <w:adjustRightInd w:val="0"/>
              <w:rPr>
                <w:rFonts w:ascii="Calibri" w:hAnsi="Calibri" w:cs="OpenSans"/>
                <w:color w:val="262626"/>
                <w:lang w:val="en-US"/>
              </w:rPr>
            </w:pPr>
            <w:r w:rsidRPr="00E0277E">
              <w:rPr>
                <w:rFonts w:ascii="Calibri" w:hAnsi="Calibri" w:cs="OpenSans"/>
                <w:color w:val="262626"/>
                <w:lang w:val="en-US"/>
              </w:rPr>
              <w:t>County Hall</w:t>
            </w:r>
            <w:r>
              <w:rPr>
                <w:rFonts w:ascii="Calibri" w:hAnsi="Calibri" w:cs="OpenSans"/>
                <w:color w:val="262626"/>
                <w:lang w:val="en-US"/>
              </w:rPr>
              <w:t xml:space="preserve">, </w:t>
            </w:r>
            <w:r w:rsidRPr="00E0277E">
              <w:rPr>
                <w:rFonts w:ascii="Calibri" w:hAnsi="Calibri" w:cs="OpenSans"/>
                <w:color w:val="262626"/>
                <w:lang w:val="en-US"/>
              </w:rPr>
              <w:t>Martineau Lane</w:t>
            </w:r>
            <w:r>
              <w:rPr>
                <w:rFonts w:ascii="Calibri" w:hAnsi="Calibri" w:cs="OpenSans"/>
                <w:color w:val="262626"/>
                <w:lang w:val="en-US"/>
              </w:rPr>
              <w:t xml:space="preserve">, </w:t>
            </w:r>
            <w:r w:rsidRPr="00E0277E">
              <w:rPr>
                <w:rFonts w:ascii="Calibri" w:hAnsi="Calibri" w:cs="OpenSans"/>
                <w:color w:val="262626"/>
                <w:lang w:val="en-US"/>
              </w:rPr>
              <w:t>Norwich</w:t>
            </w:r>
            <w:r>
              <w:rPr>
                <w:rFonts w:ascii="Calibri" w:hAnsi="Calibri" w:cs="OpenSans"/>
                <w:color w:val="262626"/>
                <w:lang w:val="en-US"/>
              </w:rPr>
              <w:t xml:space="preserve">, </w:t>
            </w:r>
            <w:r w:rsidRPr="00E0277E">
              <w:rPr>
                <w:rFonts w:ascii="Calibri" w:hAnsi="Calibri" w:cs="OpenSans"/>
                <w:color w:val="262626"/>
                <w:lang w:val="en-US"/>
              </w:rPr>
              <w:t>Norfolk</w:t>
            </w:r>
            <w:r>
              <w:rPr>
                <w:rFonts w:ascii="Calibri" w:hAnsi="Calibri" w:cs="OpenSans"/>
                <w:color w:val="262626"/>
                <w:lang w:val="en-US"/>
              </w:rPr>
              <w:t xml:space="preserve">, </w:t>
            </w:r>
            <w:r w:rsidRPr="00E0277E">
              <w:rPr>
                <w:rFonts w:ascii="Calibri" w:hAnsi="Calibri" w:cs="OpenSans"/>
                <w:color w:val="262626"/>
                <w:lang w:val="en-US"/>
              </w:rPr>
              <w:t>NR1 2DH</w:t>
            </w:r>
          </w:p>
          <w:p w14:paraId="69AD7C04" w14:textId="1E1E0388" w:rsidR="00E0277E" w:rsidRPr="00E0277E" w:rsidRDefault="00EC2DBC" w:rsidP="004E65C9">
            <w:pPr>
              <w:widowControl w:val="0"/>
              <w:autoSpaceDE w:val="0"/>
              <w:autoSpaceDN w:val="0"/>
              <w:adjustRightInd w:val="0"/>
              <w:rPr>
                <w:rFonts w:ascii="Calibri" w:hAnsi="Calibri" w:cs="OpenSans"/>
                <w:color w:val="262626"/>
                <w:lang w:val="en-US"/>
              </w:rPr>
            </w:pPr>
            <w:hyperlink r:id="rId29" w:history="1">
              <w:r w:rsidR="00E0277E" w:rsidRPr="00E0277E">
                <w:rPr>
                  <w:rStyle w:val="Hyperlink"/>
                  <w:rFonts w:ascii="Calibri" w:hAnsi="Calibri" w:cs="OpenSans"/>
                  <w:lang w:val="en-US"/>
                </w:rPr>
                <w:t>https://www.norfolk.gov.uk/care-support-and-health/health-and-wellbeing</w:t>
              </w:r>
            </w:hyperlink>
            <w:r w:rsidR="00E0277E" w:rsidRPr="00E0277E">
              <w:rPr>
                <w:rFonts w:ascii="Calibri" w:hAnsi="Calibri" w:cs="OpenSans"/>
                <w:color w:val="262626"/>
                <w:lang w:val="en-US"/>
              </w:rPr>
              <w:t xml:space="preserve"> </w:t>
            </w:r>
          </w:p>
        </w:tc>
      </w:tr>
      <w:tr w:rsidR="00E0277E" w14:paraId="205BE249" w14:textId="77777777" w:rsidTr="00E0277E">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05EAEB92"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b/>
                <w:bCs/>
                <w:lang w:val="en-US"/>
              </w:rPr>
              <w:t>Demography </w:t>
            </w:r>
            <w:r w:rsidRPr="00E0277E">
              <w:rPr>
                <w:rFonts w:ascii="Calibri" w:hAnsi="Calibri" w:cs="Calibri"/>
                <w:lang w:val="en-US"/>
              </w:rPr>
              <w:t> </w:t>
            </w:r>
          </w:p>
        </w:tc>
      </w:tr>
      <w:tr w:rsidR="00E0277E" w14:paraId="573D01CD" w14:textId="77777777" w:rsidTr="00E0277E">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tcPr>
          <w:p w14:paraId="0004BE60" w14:textId="77777777" w:rsidR="00E0277E" w:rsidRPr="00E0277E" w:rsidRDefault="00E0277E">
            <w:pPr>
              <w:widowControl w:val="0"/>
              <w:autoSpaceDE w:val="0"/>
              <w:autoSpaceDN w:val="0"/>
              <w:adjustRightInd w:val="0"/>
              <w:rPr>
                <w:rFonts w:ascii="Calibri" w:hAnsi="Calibri" w:cs="Calibri"/>
                <w:lang w:val="en-US"/>
              </w:rPr>
            </w:pPr>
            <w:r w:rsidRPr="00E0277E">
              <w:rPr>
                <w:rFonts w:ascii="Calibri" w:hAnsi="Calibri" w:cs="Calibri"/>
                <w:lang w:val="en-US"/>
              </w:rPr>
              <w:t> Norfolk has a population of 859,400, it is a largely rural county with only 40% of the county’s population living in four major built up areas: Norwich, Great Yarmouth, Kings Lynn and Thetford.</w:t>
            </w:r>
          </w:p>
          <w:p w14:paraId="510810A9" w14:textId="77777777" w:rsidR="00E0277E" w:rsidRPr="00E0277E" w:rsidRDefault="00E0277E">
            <w:pPr>
              <w:widowControl w:val="0"/>
              <w:autoSpaceDE w:val="0"/>
              <w:autoSpaceDN w:val="0"/>
              <w:adjustRightInd w:val="0"/>
              <w:rPr>
                <w:rFonts w:ascii="Calibri" w:hAnsi="Calibri" w:cs="Calibri"/>
                <w:lang w:val="en-US"/>
              </w:rPr>
            </w:pPr>
            <w:r w:rsidRPr="00E0277E">
              <w:rPr>
                <w:rFonts w:ascii="Calibri" w:hAnsi="Calibri" w:cs="Calibri"/>
                <w:lang w:val="en-US"/>
              </w:rPr>
              <w:t xml:space="preserve">The health of people in Norfolk is generally better than the England average. Many indicators, including life expectancy, deaths due to smoking and early deaths caused by cancer, heart disease and stroke are all better than the England average. </w:t>
            </w:r>
          </w:p>
          <w:p w14:paraId="285EC875" w14:textId="54871EFD" w:rsidR="00E0277E" w:rsidRPr="007A70D7" w:rsidRDefault="007A70D7">
            <w:pPr>
              <w:widowControl w:val="0"/>
              <w:autoSpaceDE w:val="0"/>
              <w:autoSpaceDN w:val="0"/>
              <w:adjustRightInd w:val="0"/>
              <w:rPr>
                <w:rFonts w:ascii="Calibri" w:hAnsi="Calibri" w:cs="Calibri"/>
                <w:lang w:val="en-US"/>
              </w:rPr>
            </w:pPr>
            <w:r>
              <w:rPr>
                <w:rFonts w:ascii="Calibri" w:hAnsi="Calibri" w:cs="Calibri"/>
                <w:lang w:val="en-US"/>
              </w:rPr>
              <w:t>However, t</w:t>
            </w:r>
            <w:r w:rsidR="00E0277E" w:rsidRPr="00E0277E">
              <w:rPr>
                <w:rFonts w:ascii="Calibri" w:hAnsi="Calibri" w:cs="Calibri"/>
                <w:lang w:val="en-US"/>
              </w:rPr>
              <w:t>here are inequalities</w:t>
            </w:r>
            <w:r>
              <w:rPr>
                <w:rFonts w:ascii="Calibri" w:hAnsi="Calibri" w:cs="Calibri"/>
                <w:lang w:val="en-US"/>
              </w:rPr>
              <w:t>,</w:t>
            </w:r>
            <w:r w:rsidR="00E0277E" w:rsidRPr="00E0277E">
              <w:rPr>
                <w:rFonts w:ascii="Calibri" w:hAnsi="Calibri" w:cs="Calibri"/>
                <w:lang w:val="en-US"/>
              </w:rPr>
              <w:t xml:space="preserve"> </w:t>
            </w:r>
            <w:r>
              <w:rPr>
                <w:rFonts w:ascii="Calibri" w:hAnsi="Calibri" w:cs="Calibri"/>
                <w:lang w:val="en-US"/>
              </w:rPr>
              <w:t>b</w:t>
            </w:r>
            <w:r w:rsidR="00E0277E" w:rsidRPr="00E0277E">
              <w:rPr>
                <w:rFonts w:ascii="Calibri" w:hAnsi="Calibri" w:cs="Calibri"/>
                <w:lang w:val="en-US"/>
              </w:rPr>
              <w:t>y location, gender, deprivation and ethnicity</w:t>
            </w:r>
            <w:r>
              <w:rPr>
                <w:rFonts w:ascii="Calibri" w:hAnsi="Calibri" w:cs="Calibri"/>
                <w:lang w:val="en-US"/>
              </w:rPr>
              <w:t>,</w:t>
            </w:r>
            <w:r w:rsidR="00E0277E" w:rsidRPr="00E0277E">
              <w:rPr>
                <w:rFonts w:ascii="Calibri" w:hAnsi="Calibri" w:cs="Calibri"/>
                <w:lang w:val="en-US"/>
              </w:rPr>
              <w:t xml:space="preserve"> which must be prioritised.  </w:t>
            </w:r>
          </w:p>
        </w:tc>
      </w:tr>
      <w:tr w:rsidR="00E0277E" w14:paraId="39B17C6F" w14:textId="77777777" w:rsidTr="00E0277E">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5A7AF262"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b/>
                <w:bCs/>
                <w:lang w:val="en-US"/>
              </w:rPr>
              <w:t>Public health team</w:t>
            </w:r>
            <w:r w:rsidRPr="00E0277E">
              <w:rPr>
                <w:rFonts w:ascii="Calibri" w:hAnsi="Calibri" w:cs="Calibri"/>
                <w:lang w:val="en-US"/>
              </w:rPr>
              <w:t> </w:t>
            </w:r>
          </w:p>
        </w:tc>
      </w:tr>
      <w:tr w:rsidR="00E0277E" w14:paraId="35EA84EC" w14:textId="77777777" w:rsidTr="00E0277E">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tcPr>
          <w:p w14:paraId="7946AD55" w14:textId="4E28E37A"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Norfolk Public Health team has over 50 employees based at County Hall. The department is part of the Directorate for Commun</w:t>
            </w:r>
            <w:r>
              <w:rPr>
                <w:rFonts w:ascii="Calibri" w:hAnsi="Calibri" w:cs="Calibri"/>
                <w:lang w:val="en-US"/>
              </w:rPr>
              <w:t>ity And Environmental services,</w:t>
            </w:r>
            <w:r w:rsidRPr="00813894">
              <w:rPr>
                <w:rFonts w:ascii="Calibri" w:hAnsi="Calibri" w:cs="Calibri"/>
                <w:lang w:val="en-US"/>
              </w:rPr>
              <w:t xml:space="preserve"> under the Communities Committee.</w:t>
            </w:r>
          </w:p>
          <w:p w14:paraId="277492B6" w14:textId="77777777" w:rsidR="00813894" w:rsidRPr="00813894" w:rsidRDefault="00813894" w:rsidP="00813894">
            <w:pPr>
              <w:widowControl w:val="0"/>
              <w:autoSpaceDE w:val="0"/>
              <w:autoSpaceDN w:val="0"/>
              <w:adjustRightInd w:val="0"/>
              <w:rPr>
                <w:rFonts w:ascii="Calibri" w:hAnsi="Calibri" w:cs="Calibri"/>
                <w:lang w:val="en-US"/>
              </w:rPr>
            </w:pPr>
          </w:p>
          <w:p w14:paraId="28264CAB" w14:textId="6CB2B8E5"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 xml:space="preserve">The Director of Public Health (DPH) is supported by two deputy DPH’s and an Assistant Director.  The DDPHs lead Public Health services (supported by two Consultants in Public Health) this includes, children, young people and NHS Commissioning.  The DDPH for Health Protection and Health Improvement covers vulnerable people, health improvement, and community safety. The Assistant Director / Head of Public Health Delivery and Performance leads performance, commissioning and from Spring 2017 Emergency Planning and Resilience for the Council. </w:t>
            </w:r>
          </w:p>
          <w:p w14:paraId="60580DA4"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The Norfolk Public Health strategy 2016-2020 involves:</w:t>
            </w:r>
          </w:p>
          <w:p w14:paraId="2D103E65" w14:textId="77777777" w:rsidR="00813894" w:rsidRPr="00813894" w:rsidRDefault="00813894" w:rsidP="00813894">
            <w:pPr>
              <w:widowControl w:val="0"/>
              <w:autoSpaceDE w:val="0"/>
              <w:autoSpaceDN w:val="0"/>
              <w:adjustRightInd w:val="0"/>
              <w:rPr>
                <w:rFonts w:ascii="Calibri" w:hAnsi="Calibri" w:cs="Calibri"/>
                <w:lang w:val="en-US"/>
              </w:rPr>
            </w:pPr>
          </w:p>
          <w:p w14:paraId="63367F28"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b/>
                <w:lang w:val="en-US"/>
              </w:rPr>
              <w:t>Promoting Health improvement:</w:t>
            </w:r>
            <w:r w:rsidRPr="00813894">
              <w:rPr>
                <w:rFonts w:ascii="Calibri" w:hAnsi="Calibri" w:cs="Calibri"/>
                <w:lang w:val="en-US"/>
              </w:rPr>
              <w:t xml:space="preserve">  healthy living and healthy places</w:t>
            </w:r>
          </w:p>
          <w:p w14:paraId="3CB912E6" w14:textId="0150125A"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Joint working with district councils to address wider determinants of health</w:t>
            </w:r>
          </w:p>
          <w:p w14:paraId="2316D494"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Rolling out workplace health offer to reduce sickness absence and improve productivity</w:t>
            </w:r>
          </w:p>
          <w:p w14:paraId="3DE5EF22"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Addressing obesity and access to health checks</w:t>
            </w:r>
          </w:p>
          <w:p w14:paraId="3913BC20"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Road safety</w:t>
            </w:r>
          </w:p>
          <w:p w14:paraId="4524EA1F" w14:textId="77777777" w:rsidR="00813894" w:rsidRPr="00813894" w:rsidRDefault="00813894" w:rsidP="00813894">
            <w:pPr>
              <w:widowControl w:val="0"/>
              <w:autoSpaceDE w:val="0"/>
              <w:autoSpaceDN w:val="0"/>
              <w:adjustRightInd w:val="0"/>
              <w:rPr>
                <w:rFonts w:ascii="Calibri" w:hAnsi="Calibri" w:cs="Calibri"/>
                <w:lang w:val="en-US"/>
              </w:rPr>
            </w:pPr>
          </w:p>
          <w:p w14:paraId="34368094" w14:textId="77777777" w:rsidR="00813894" w:rsidRPr="00813894" w:rsidRDefault="00813894" w:rsidP="00813894">
            <w:pPr>
              <w:widowControl w:val="0"/>
              <w:autoSpaceDE w:val="0"/>
              <w:autoSpaceDN w:val="0"/>
              <w:adjustRightInd w:val="0"/>
              <w:rPr>
                <w:rFonts w:ascii="Calibri" w:hAnsi="Calibri" w:cs="Calibri"/>
                <w:b/>
                <w:lang w:val="en-US"/>
              </w:rPr>
            </w:pPr>
            <w:r w:rsidRPr="00813894">
              <w:rPr>
                <w:rFonts w:ascii="Calibri" w:hAnsi="Calibri" w:cs="Calibri"/>
                <w:b/>
                <w:lang w:val="en-US"/>
              </w:rPr>
              <w:t xml:space="preserve">Protecting Health </w:t>
            </w:r>
          </w:p>
          <w:p w14:paraId="29EF7506"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Delivery of drug and alcohol recovery services in the community and reducing smoking</w:t>
            </w:r>
          </w:p>
          <w:p w14:paraId="6269370D"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Taking a multi-agency approach to mental health, domestic abuse and substance misuse</w:t>
            </w:r>
          </w:p>
          <w:p w14:paraId="7971DFAF"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Community Safety</w:t>
            </w:r>
          </w:p>
          <w:p w14:paraId="209F4758"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Emergency planning and resilience</w:t>
            </w:r>
          </w:p>
          <w:p w14:paraId="1980BDBC" w14:textId="77777777" w:rsidR="00813894" w:rsidRPr="00813894" w:rsidRDefault="00813894" w:rsidP="00813894">
            <w:pPr>
              <w:widowControl w:val="0"/>
              <w:autoSpaceDE w:val="0"/>
              <w:autoSpaceDN w:val="0"/>
              <w:adjustRightInd w:val="0"/>
              <w:rPr>
                <w:rFonts w:ascii="Calibri" w:hAnsi="Calibri" w:cs="Calibri"/>
                <w:lang w:val="en-US"/>
              </w:rPr>
            </w:pPr>
          </w:p>
          <w:p w14:paraId="7AFB82B3" w14:textId="77777777" w:rsidR="00813894" w:rsidRPr="00813894" w:rsidRDefault="00813894" w:rsidP="00813894">
            <w:pPr>
              <w:widowControl w:val="0"/>
              <w:autoSpaceDE w:val="0"/>
              <w:autoSpaceDN w:val="0"/>
              <w:adjustRightInd w:val="0"/>
              <w:rPr>
                <w:rFonts w:ascii="Calibri" w:hAnsi="Calibri" w:cs="Calibri"/>
                <w:b/>
                <w:lang w:val="en-US"/>
              </w:rPr>
            </w:pPr>
            <w:r w:rsidRPr="00813894">
              <w:rPr>
                <w:rFonts w:ascii="Calibri" w:hAnsi="Calibri" w:cs="Calibri"/>
                <w:b/>
                <w:lang w:val="en-US"/>
              </w:rPr>
              <w:t>Providing Services</w:t>
            </w:r>
          </w:p>
          <w:p w14:paraId="1DD21014" w14:textId="6A1B58F0"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High quality healthy child programme and sexual health services</w:t>
            </w:r>
          </w:p>
          <w:p w14:paraId="1EBF9D45"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STP: strategic support to NHS commissioners</w:t>
            </w:r>
          </w:p>
          <w:p w14:paraId="380116EA" w14:textId="77777777" w:rsidR="00813894" w:rsidRPr="00813894" w:rsidRDefault="00813894" w:rsidP="00813894">
            <w:pPr>
              <w:widowControl w:val="0"/>
              <w:autoSpaceDE w:val="0"/>
              <w:autoSpaceDN w:val="0"/>
              <w:adjustRightInd w:val="0"/>
              <w:rPr>
                <w:rFonts w:ascii="Calibri" w:hAnsi="Calibri" w:cs="Calibri"/>
                <w:lang w:val="en-US"/>
              </w:rPr>
            </w:pPr>
          </w:p>
          <w:p w14:paraId="1CD8E75A" w14:textId="77777777" w:rsidR="00813894" w:rsidRPr="00813894" w:rsidRDefault="00813894" w:rsidP="00813894">
            <w:pPr>
              <w:widowControl w:val="0"/>
              <w:autoSpaceDE w:val="0"/>
              <w:autoSpaceDN w:val="0"/>
              <w:adjustRightInd w:val="0"/>
              <w:rPr>
                <w:rFonts w:ascii="Calibri" w:hAnsi="Calibri" w:cs="Calibri"/>
                <w:b/>
                <w:lang w:val="en-US"/>
              </w:rPr>
            </w:pPr>
            <w:r w:rsidRPr="00813894">
              <w:rPr>
                <w:rFonts w:ascii="Calibri" w:hAnsi="Calibri" w:cs="Calibri"/>
                <w:b/>
                <w:lang w:val="en-US"/>
              </w:rPr>
              <w:t>Partnership working</w:t>
            </w:r>
          </w:p>
          <w:p w14:paraId="48302117" w14:textId="362FF0BD"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Leading the Health &amp; Wellbeing Board and JSNA</w:t>
            </w:r>
          </w:p>
          <w:p w14:paraId="79724E70" w14:textId="77777777" w:rsidR="00813894" w:rsidRPr="00813894" w:rsidRDefault="00813894" w:rsidP="00813894">
            <w:pPr>
              <w:widowControl w:val="0"/>
              <w:autoSpaceDE w:val="0"/>
              <w:autoSpaceDN w:val="0"/>
              <w:adjustRightInd w:val="0"/>
              <w:rPr>
                <w:rFonts w:ascii="Calibri" w:hAnsi="Calibri" w:cs="Calibri"/>
                <w:lang w:val="en-US"/>
              </w:rPr>
            </w:pPr>
            <w:r w:rsidRPr="00813894">
              <w:rPr>
                <w:rFonts w:ascii="Calibri" w:hAnsi="Calibri" w:cs="Calibri"/>
                <w:lang w:val="en-US"/>
              </w:rPr>
              <w:t>Developing a single, fit for purpose approach to information and analysis across teams at the council</w:t>
            </w:r>
          </w:p>
          <w:p w14:paraId="2BB3407A" w14:textId="77777777" w:rsidR="00E0277E" w:rsidRPr="00E0277E" w:rsidRDefault="00E0277E">
            <w:pPr>
              <w:widowControl w:val="0"/>
              <w:autoSpaceDE w:val="0"/>
              <w:autoSpaceDN w:val="0"/>
              <w:adjustRightInd w:val="0"/>
              <w:rPr>
                <w:rFonts w:ascii="Calibri" w:hAnsi="Calibri" w:cs="Calibri"/>
                <w:lang w:val="en-US"/>
              </w:rPr>
            </w:pPr>
          </w:p>
          <w:p w14:paraId="0E06CCC6" w14:textId="16EC2174" w:rsidR="00E0277E" w:rsidRPr="00E0277E" w:rsidRDefault="00E0277E">
            <w:pPr>
              <w:widowControl w:val="0"/>
              <w:autoSpaceDE w:val="0"/>
              <w:autoSpaceDN w:val="0"/>
              <w:adjustRightInd w:val="0"/>
              <w:rPr>
                <w:rFonts w:ascii="Calibri" w:hAnsi="Calibri" w:cs="Calibri"/>
                <w:lang w:val="en-US"/>
              </w:rPr>
            </w:pPr>
          </w:p>
        </w:tc>
      </w:tr>
      <w:tr w:rsidR="00E0277E" w14:paraId="1791C1A6" w14:textId="77777777" w:rsidTr="00E0277E">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00FA2608"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b/>
                <w:bCs/>
                <w:lang w:val="en-US"/>
              </w:rPr>
              <w:t>Clinical supervisors</w:t>
            </w:r>
            <w:r w:rsidRPr="00E0277E">
              <w:rPr>
                <w:rFonts w:ascii="Calibri" w:hAnsi="Calibri" w:cs="Calibri"/>
                <w:lang w:val="en-US"/>
              </w:rPr>
              <w:t> </w:t>
            </w:r>
          </w:p>
        </w:tc>
      </w:tr>
      <w:tr w:rsidR="00E0277E" w14:paraId="7BAB1C31" w14:textId="77777777" w:rsidTr="00813894">
        <w:tblPrEx>
          <w:tblBorders>
            <w:top w:val="none" w:sz="0" w:space="0" w:color="auto"/>
          </w:tblBorders>
        </w:tblPrEx>
        <w:trPr>
          <w:trHeight w:val="280"/>
        </w:trPr>
        <w:tc>
          <w:tcPr>
            <w:tcW w:w="2448" w:type="dxa"/>
            <w:gridSpan w:val="2"/>
            <w:tcBorders>
              <w:top w:val="single" w:sz="8" w:space="0" w:color="6D6D6D"/>
              <w:left w:val="single" w:sz="8" w:space="0" w:color="000000"/>
              <w:right w:val="single" w:sz="8" w:space="0" w:color="000000"/>
            </w:tcBorders>
          </w:tcPr>
          <w:p w14:paraId="2734C9F8" w14:textId="0BC9D01A" w:rsidR="00E0277E" w:rsidRPr="00E0277E" w:rsidRDefault="00E0277E" w:rsidP="004E65C9">
            <w:pPr>
              <w:widowControl w:val="0"/>
              <w:autoSpaceDE w:val="0"/>
              <w:autoSpaceDN w:val="0"/>
              <w:adjustRightInd w:val="0"/>
              <w:rPr>
                <w:rFonts w:ascii="Calibri" w:hAnsi="Calibri" w:cs="Tahoma"/>
                <w:lang w:val="en-US"/>
              </w:rPr>
            </w:pPr>
            <w:r w:rsidRPr="00E0277E">
              <w:rPr>
                <w:rFonts w:ascii="Calibri" w:hAnsi="Calibri" w:cs="Calibri"/>
                <w:lang w:val="en-US"/>
              </w:rPr>
              <w:t>Name </w:t>
            </w:r>
          </w:p>
        </w:tc>
        <w:tc>
          <w:tcPr>
            <w:tcW w:w="3614" w:type="dxa"/>
            <w:gridSpan w:val="2"/>
            <w:tcBorders>
              <w:top w:val="single" w:sz="8" w:space="0" w:color="6D6D6D"/>
              <w:left w:val="single" w:sz="8" w:space="0" w:color="000000"/>
              <w:right w:val="single" w:sz="8" w:space="0" w:color="000000"/>
            </w:tcBorders>
          </w:tcPr>
          <w:p w14:paraId="2F350184"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lang w:val="en-US"/>
              </w:rPr>
              <w:t> Email  </w:t>
            </w:r>
          </w:p>
        </w:tc>
        <w:tc>
          <w:tcPr>
            <w:tcW w:w="4536" w:type="dxa"/>
            <w:tcBorders>
              <w:top w:val="single" w:sz="8" w:space="0" w:color="6D6D6D"/>
              <w:left w:val="single" w:sz="8" w:space="0" w:color="000000"/>
              <w:right w:val="single" w:sz="8" w:space="0" w:color="000000"/>
            </w:tcBorders>
          </w:tcPr>
          <w:p w14:paraId="3E27105A" w14:textId="584137AE" w:rsidR="00E0277E" w:rsidRPr="00E0277E" w:rsidRDefault="00E0277E" w:rsidP="004E65C9">
            <w:pPr>
              <w:widowControl w:val="0"/>
              <w:autoSpaceDE w:val="0"/>
              <w:autoSpaceDN w:val="0"/>
              <w:adjustRightInd w:val="0"/>
              <w:rPr>
                <w:rFonts w:ascii="Calibri" w:hAnsi="Calibri" w:cs="Tahoma"/>
                <w:lang w:val="en-US"/>
              </w:rPr>
            </w:pPr>
            <w:r w:rsidRPr="00E0277E">
              <w:rPr>
                <w:rFonts w:ascii="Calibri" w:hAnsi="Calibri" w:cs="Calibri"/>
                <w:lang w:val="en-US"/>
              </w:rPr>
              <w:t> Key projects/interests </w:t>
            </w:r>
          </w:p>
        </w:tc>
      </w:tr>
      <w:tr w:rsidR="00E0277E" w14:paraId="4024FB64" w14:textId="77777777" w:rsidTr="00813894">
        <w:tblPrEx>
          <w:tblBorders>
            <w:top w:val="none" w:sz="0" w:space="0" w:color="auto"/>
          </w:tblBorders>
        </w:tblPrEx>
        <w:trPr>
          <w:trHeight w:val="421"/>
        </w:trPr>
        <w:tc>
          <w:tcPr>
            <w:tcW w:w="2448" w:type="dxa"/>
            <w:gridSpan w:val="2"/>
            <w:tcBorders>
              <w:top w:val="single" w:sz="8" w:space="0" w:color="6D6D6D"/>
              <w:left w:val="single" w:sz="8" w:space="0" w:color="000000"/>
              <w:right w:val="single" w:sz="8" w:space="0" w:color="000000"/>
            </w:tcBorders>
          </w:tcPr>
          <w:p w14:paraId="6C5F96A3" w14:textId="77777777" w:rsidR="00E0277E" w:rsidRPr="00E0277E" w:rsidRDefault="00E0277E">
            <w:pPr>
              <w:widowControl w:val="0"/>
              <w:autoSpaceDE w:val="0"/>
              <w:autoSpaceDN w:val="0"/>
              <w:adjustRightInd w:val="0"/>
              <w:rPr>
                <w:rFonts w:ascii="Calibri" w:hAnsi="Calibri" w:cs="Calibri"/>
                <w:lang w:val="en-US"/>
              </w:rPr>
            </w:pPr>
            <w:r w:rsidRPr="00E0277E">
              <w:rPr>
                <w:rFonts w:ascii="Calibri" w:hAnsi="Calibri" w:cs="Calibri"/>
                <w:lang w:val="en-US"/>
              </w:rPr>
              <w:t>Suzanne Meredith</w:t>
            </w:r>
          </w:p>
        </w:tc>
        <w:tc>
          <w:tcPr>
            <w:tcW w:w="3614" w:type="dxa"/>
            <w:gridSpan w:val="2"/>
            <w:tcBorders>
              <w:top w:val="single" w:sz="8" w:space="0" w:color="6D6D6D"/>
              <w:left w:val="single" w:sz="8" w:space="0" w:color="000000"/>
              <w:right w:val="single" w:sz="8" w:space="0" w:color="000000"/>
            </w:tcBorders>
          </w:tcPr>
          <w:p w14:paraId="2A22D684" w14:textId="77777777" w:rsidR="00E0277E" w:rsidRPr="00E0277E" w:rsidRDefault="00E0277E">
            <w:pPr>
              <w:widowControl w:val="0"/>
              <w:autoSpaceDE w:val="0"/>
              <w:autoSpaceDN w:val="0"/>
              <w:adjustRightInd w:val="0"/>
              <w:rPr>
                <w:rFonts w:ascii="Calibri" w:hAnsi="Calibri" w:cs="Calibri"/>
                <w:lang w:val="en-US"/>
              </w:rPr>
            </w:pPr>
            <w:r w:rsidRPr="00E0277E">
              <w:rPr>
                <w:rFonts w:ascii="Calibri" w:hAnsi="Calibri" w:cs="Calibri"/>
                <w:lang w:val="en-US"/>
              </w:rPr>
              <w:t>suzanne.meredith@norfolk.gov.uk</w:t>
            </w:r>
          </w:p>
        </w:tc>
        <w:tc>
          <w:tcPr>
            <w:tcW w:w="4536" w:type="dxa"/>
            <w:tcBorders>
              <w:top w:val="single" w:sz="8" w:space="0" w:color="6D6D6D"/>
              <w:left w:val="single" w:sz="8" w:space="0" w:color="000000"/>
              <w:right w:val="single" w:sz="8" w:space="0" w:color="000000"/>
            </w:tcBorders>
          </w:tcPr>
          <w:p w14:paraId="1F6C2BCB" w14:textId="77777777" w:rsidR="00E0277E" w:rsidRDefault="00E0277E">
            <w:pPr>
              <w:widowControl w:val="0"/>
              <w:autoSpaceDE w:val="0"/>
              <w:autoSpaceDN w:val="0"/>
              <w:adjustRightInd w:val="0"/>
              <w:rPr>
                <w:rFonts w:ascii="Calibri" w:hAnsi="Calibri" w:cs="Calibri"/>
                <w:lang w:val="en-US"/>
              </w:rPr>
            </w:pPr>
          </w:p>
          <w:p w14:paraId="13D8D54E" w14:textId="77777777" w:rsidR="00813894" w:rsidRDefault="00813894">
            <w:pPr>
              <w:widowControl w:val="0"/>
              <w:autoSpaceDE w:val="0"/>
              <w:autoSpaceDN w:val="0"/>
              <w:adjustRightInd w:val="0"/>
              <w:rPr>
                <w:rFonts w:ascii="Calibri" w:hAnsi="Calibri" w:cs="Calibri"/>
                <w:lang w:val="en-US"/>
              </w:rPr>
            </w:pPr>
          </w:p>
          <w:p w14:paraId="158C3DA1" w14:textId="77777777" w:rsidR="00813894" w:rsidRPr="00E0277E" w:rsidRDefault="00813894">
            <w:pPr>
              <w:widowControl w:val="0"/>
              <w:autoSpaceDE w:val="0"/>
              <w:autoSpaceDN w:val="0"/>
              <w:adjustRightInd w:val="0"/>
              <w:rPr>
                <w:rFonts w:ascii="Calibri" w:hAnsi="Calibri" w:cs="Calibri"/>
                <w:lang w:val="en-US"/>
              </w:rPr>
            </w:pPr>
          </w:p>
        </w:tc>
      </w:tr>
      <w:tr w:rsidR="00E0277E" w14:paraId="0523D61B" w14:textId="77777777" w:rsidTr="00E0277E">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65CD041E"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b/>
                <w:bCs/>
                <w:lang w:val="en-US"/>
              </w:rPr>
              <w:lastRenderedPageBreak/>
              <w:t>Recent registrars (last 2 years)</w:t>
            </w:r>
            <w:r w:rsidRPr="00E0277E">
              <w:rPr>
                <w:rFonts w:ascii="Calibri" w:hAnsi="Calibri" w:cs="Calibri"/>
                <w:lang w:val="en-US"/>
              </w:rPr>
              <w:t> </w:t>
            </w:r>
          </w:p>
        </w:tc>
      </w:tr>
      <w:tr w:rsidR="00E0277E" w14:paraId="693FF748" w14:textId="77777777" w:rsidTr="00E0277E">
        <w:tblPrEx>
          <w:tblBorders>
            <w:top w:val="none" w:sz="0" w:space="0" w:color="auto"/>
          </w:tblBorders>
        </w:tblPrEx>
        <w:tc>
          <w:tcPr>
            <w:tcW w:w="1242" w:type="dxa"/>
            <w:tcBorders>
              <w:top w:val="single" w:sz="8" w:space="0" w:color="6D6D6D"/>
              <w:left w:val="single" w:sz="8" w:space="0" w:color="000000"/>
              <w:bottom w:val="single" w:sz="8" w:space="0" w:color="000000"/>
              <w:right w:val="single" w:sz="8" w:space="0" w:color="000000"/>
            </w:tcBorders>
          </w:tcPr>
          <w:p w14:paraId="4AD9902A"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lang w:val="en-US"/>
              </w:rPr>
              <w:t>Name </w:t>
            </w:r>
          </w:p>
        </w:tc>
        <w:tc>
          <w:tcPr>
            <w:tcW w:w="1206" w:type="dxa"/>
            <w:tcBorders>
              <w:top w:val="single" w:sz="8" w:space="0" w:color="6D6D6D"/>
              <w:left w:val="single" w:sz="8" w:space="0" w:color="6D6D6D"/>
              <w:bottom w:val="single" w:sz="8" w:space="0" w:color="000000"/>
              <w:right w:val="single" w:sz="8" w:space="0" w:color="000000"/>
            </w:tcBorders>
          </w:tcPr>
          <w:p w14:paraId="177C8A9B" w14:textId="4BA92027" w:rsidR="00E0277E" w:rsidRPr="00E0277E" w:rsidRDefault="00E0277E">
            <w:pPr>
              <w:widowControl w:val="0"/>
              <w:autoSpaceDE w:val="0"/>
              <w:autoSpaceDN w:val="0"/>
              <w:adjustRightInd w:val="0"/>
              <w:rPr>
                <w:rFonts w:ascii="Calibri" w:hAnsi="Calibri" w:cs="Tahoma"/>
                <w:lang w:val="en-US"/>
              </w:rPr>
            </w:pPr>
            <w:r>
              <w:rPr>
                <w:rFonts w:ascii="Calibri" w:hAnsi="Calibri" w:cs="Calibri"/>
                <w:lang w:val="en-US"/>
              </w:rPr>
              <w:t>Stage of training</w:t>
            </w:r>
          </w:p>
        </w:tc>
        <w:tc>
          <w:tcPr>
            <w:tcW w:w="1350" w:type="dxa"/>
            <w:tcBorders>
              <w:top w:val="single" w:sz="8" w:space="0" w:color="6D6D6D"/>
              <w:left w:val="single" w:sz="8" w:space="0" w:color="6D6D6D"/>
              <w:bottom w:val="single" w:sz="8" w:space="0" w:color="000000"/>
              <w:right w:val="single" w:sz="8" w:space="0" w:color="000000"/>
            </w:tcBorders>
          </w:tcPr>
          <w:p w14:paraId="1FDE0CA4"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lang w:val="en-US"/>
              </w:rPr>
              <w:t>Year of placement </w:t>
            </w:r>
          </w:p>
        </w:tc>
        <w:tc>
          <w:tcPr>
            <w:tcW w:w="6800" w:type="dxa"/>
            <w:gridSpan w:val="2"/>
            <w:tcBorders>
              <w:top w:val="single" w:sz="8" w:space="0" w:color="6D6D6D"/>
              <w:left w:val="single" w:sz="8" w:space="0" w:color="6D6D6D"/>
              <w:bottom w:val="single" w:sz="8" w:space="0" w:color="000000"/>
              <w:right w:val="single" w:sz="8" w:space="0" w:color="000000"/>
            </w:tcBorders>
          </w:tcPr>
          <w:p w14:paraId="2497A920"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lang w:val="en-US"/>
              </w:rPr>
              <w:t>Key projects </w:t>
            </w:r>
          </w:p>
        </w:tc>
      </w:tr>
      <w:tr w:rsidR="00E0277E" w14:paraId="66304D0C" w14:textId="77777777" w:rsidTr="00E0277E">
        <w:tblPrEx>
          <w:tblBorders>
            <w:top w:val="none" w:sz="0" w:space="0" w:color="auto"/>
          </w:tblBorders>
        </w:tblPrEx>
        <w:trPr>
          <w:trHeight w:val="2554"/>
        </w:trPr>
        <w:tc>
          <w:tcPr>
            <w:tcW w:w="1242" w:type="dxa"/>
            <w:tcBorders>
              <w:top w:val="single" w:sz="8" w:space="0" w:color="6D6D6D"/>
              <w:left w:val="single" w:sz="8" w:space="0" w:color="000000"/>
              <w:bottom w:val="single" w:sz="8" w:space="0" w:color="000000"/>
              <w:right w:val="single" w:sz="8" w:space="0" w:color="000000"/>
            </w:tcBorders>
          </w:tcPr>
          <w:p w14:paraId="55FE6A02"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lang w:val="en-US"/>
              </w:rPr>
              <w:t> Martin Seymour</w:t>
            </w:r>
          </w:p>
        </w:tc>
        <w:tc>
          <w:tcPr>
            <w:tcW w:w="1206" w:type="dxa"/>
            <w:tcBorders>
              <w:top w:val="single" w:sz="8" w:space="0" w:color="6D6D6D"/>
              <w:left w:val="single" w:sz="8" w:space="0" w:color="6D6D6D"/>
              <w:bottom w:val="single" w:sz="8" w:space="0" w:color="000000"/>
              <w:right w:val="single" w:sz="8" w:space="0" w:color="000000"/>
            </w:tcBorders>
          </w:tcPr>
          <w:p w14:paraId="1C35BB4D"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lang w:val="en-US"/>
              </w:rPr>
              <w:t>ST5</w:t>
            </w:r>
          </w:p>
        </w:tc>
        <w:tc>
          <w:tcPr>
            <w:tcW w:w="1350" w:type="dxa"/>
            <w:tcBorders>
              <w:top w:val="single" w:sz="8" w:space="0" w:color="6D6D6D"/>
              <w:left w:val="single" w:sz="8" w:space="0" w:color="6D6D6D"/>
              <w:bottom w:val="single" w:sz="8" w:space="0" w:color="000000"/>
              <w:right w:val="single" w:sz="8" w:space="0" w:color="000000"/>
            </w:tcBorders>
          </w:tcPr>
          <w:p w14:paraId="545F3404"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Tahoma"/>
                <w:lang w:val="en-US"/>
              </w:rPr>
              <w:t>2015-Current</w:t>
            </w:r>
          </w:p>
        </w:tc>
        <w:tc>
          <w:tcPr>
            <w:tcW w:w="6800" w:type="dxa"/>
            <w:gridSpan w:val="2"/>
            <w:tcBorders>
              <w:top w:val="single" w:sz="8" w:space="0" w:color="6D6D6D"/>
              <w:left w:val="single" w:sz="8" w:space="0" w:color="6D6D6D"/>
              <w:bottom w:val="single" w:sz="8" w:space="0" w:color="000000"/>
              <w:right w:val="single" w:sz="8" w:space="0" w:color="000000"/>
            </w:tcBorders>
          </w:tcPr>
          <w:p w14:paraId="635B5C63" w14:textId="77777777" w:rsidR="00E0277E" w:rsidRPr="00E0277E" w:rsidRDefault="00E0277E" w:rsidP="00E0277E">
            <w:pPr>
              <w:pStyle w:val="ListParagraph"/>
              <w:widowControl w:val="0"/>
              <w:numPr>
                <w:ilvl w:val="0"/>
                <w:numId w:val="30"/>
              </w:numPr>
              <w:autoSpaceDE w:val="0"/>
              <w:autoSpaceDN w:val="0"/>
              <w:adjustRightInd w:val="0"/>
              <w:rPr>
                <w:rFonts w:ascii="Calibri" w:hAnsi="Calibri" w:cs="Times"/>
                <w:color w:val="auto"/>
                <w:szCs w:val="24"/>
                <w:u w:val="none"/>
                <w:lang w:val="en-US"/>
              </w:rPr>
            </w:pPr>
            <w:r w:rsidRPr="00E0277E">
              <w:rPr>
                <w:rFonts w:ascii="Calibri" w:hAnsi="Calibri" w:cs="Times"/>
                <w:color w:val="auto"/>
                <w:szCs w:val="24"/>
                <w:u w:val="none"/>
                <w:lang w:val="en-US"/>
              </w:rPr>
              <w:t xml:space="preserve">Young carers health needs assessment </w:t>
            </w:r>
          </w:p>
          <w:p w14:paraId="42F42120" w14:textId="77777777" w:rsidR="00E0277E" w:rsidRPr="00E0277E" w:rsidRDefault="00E0277E" w:rsidP="00E0277E">
            <w:pPr>
              <w:pStyle w:val="ListParagraph"/>
              <w:widowControl w:val="0"/>
              <w:numPr>
                <w:ilvl w:val="0"/>
                <w:numId w:val="30"/>
              </w:numPr>
              <w:autoSpaceDE w:val="0"/>
              <w:autoSpaceDN w:val="0"/>
              <w:adjustRightInd w:val="0"/>
              <w:rPr>
                <w:rFonts w:ascii="Calibri" w:hAnsi="Calibri" w:cs="Times"/>
                <w:color w:val="auto"/>
                <w:szCs w:val="24"/>
                <w:u w:val="none"/>
                <w:lang w:val="en-US"/>
              </w:rPr>
            </w:pPr>
            <w:r w:rsidRPr="00E0277E">
              <w:rPr>
                <w:rFonts w:ascii="Calibri" w:hAnsi="Calibri" w:cs="Times"/>
                <w:color w:val="auto"/>
                <w:szCs w:val="24"/>
                <w:u w:val="none"/>
                <w:lang w:val="en-US"/>
              </w:rPr>
              <w:t>Substance misuse health needs assessment and supporting the substance misuse service redesign</w:t>
            </w:r>
          </w:p>
          <w:p w14:paraId="2AA79654" w14:textId="77777777" w:rsidR="00E0277E" w:rsidRPr="00E0277E" w:rsidRDefault="00E0277E" w:rsidP="00E0277E">
            <w:pPr>
              <w:pStyle w:val="ListParagraph"/>
              <w:widowControl w:val="0"/>
              <w:numPr>
                <w:ilvl w:val="0"/>
                <w:numId w:val="30"/>
              </w:numPr>
              <w:autoSpaceDE w:val="0"/>
              <w:autoSpaceDN w:val="0"/>
              <w:adjustRightInd w:val="0"/>
              <w:rPr>
                <w:rFonts w:ascii="Calibri" w:hAnsi="Calibri" w:cs="Times"/>
                <w:color w:val="auto"/>
                <w:szCs w:val="24"/>
                <w:u w:val="none"/>
                <w:lang w:val="en-US"/>
              </w:rPr>
            </w:pPr>
            <w:r w:rsidRPr="00E0277E">
              <w:rPr>
                <w:rFonts w:ascii="Calibri" w:hAnsi="Calibri" w:cs="Times"/>
                <w:color w:val="auto"/>
                <w:szCs w:val="24"/>
                <w:u w:val="none"/>
                <w:lang w:val="en-US"/>
              </w:rPr>
              <w:t xml:space="preserve">Planning and health (working with local authority planning officers) </w:t>
            </w:r>
          </w:p>
          <w:p w14:paraId="7A3ED5DA" w14:textId="77777777" w:rsidR="00E0277E" w:rsidRPr="00E0277E" w:rsidRDefault="00E0277E" w:rsidP="00E0277E">
            <w:pPr>
              <w:pStyle w:val="ListParagraph"/>
              <w:widowControl w:val="0"/>
              <w:numPr>
                <w:ilvl w:val="0"/>
                <w:numId w:val="30"/>
              </w:numPr>
              <w:autoSpaceDE w:val="0"/>
              <w:autoSpaceDN w:val="0"/>
              <w:adjustRightInd w:val="0"/>
              <w:rPr>
                <w:rFonts w:ascii="Calibri" w:hAnsi="Calibri" w:cs="Times"/>
                <w:color w:val="auto"/>
                <w:szCs w:val="24"/>
                <w:u w:val="none"/>
                <w:lang w:val="en-US"/>
              </w:rPr>
            </w:pPr>
            <w:r w:rsidRPr="00E0277E">
              <w:rPr>
                <w:rFonts w:ascii="Calibri" w:hAnsi="Calibri" w:cs="Times"/>
                <w:color w:val="auto"/>
                <w:szCs w:val="24"/>
                <w:u w:val="none"/>
                <w:lang w:val="en-US"/>
              </w:rPr>
              <w:t>Clinical pathways (spinal pain)</w:t>
            </w:r>
          </w:p>
          <w:p w14:paraId="579EF505" w14:textId="77777777" w:rsidR="00E0277E" w:rsidRPr="00E0277E" w:rsidRDefault="00E0277E" w:rsidP="00E0277E">
            <w:pPr>
              <w:pStyle w:val="ListParagraph"/>
              <w:widowControl w:val="0"/>
              <w:numPr>
                <w:ilvl w:val="0"/>
                <w:numId w:val="30"/>
              </w:numPr>
              <w:autoSpaceDE w:val="0"/>
              <w:autoSpaceDN w:val="0"/>
              <w:adjustRightInd w:val="0"/>
              <w:rPr>
                <w:rFonts w:ascii="Calibri" w:hAnsi="Calibri" w:cs="Times"/>
                <w:color w:val="auto"/>
                <w:szCs w:val="24"/>
                <w:u w:val="none"/>
                <w:lang w:val="en-US"/>
              </w:rPr>
            </w:pPr>
            <w:r w:rsidRPr="00E0277E">
              <w:rPr>
                <w:rFonts w:ascii="Calibri" w:hAnsi="Calibri" w:cs="Times"/>
                <w:color w:val="auto"/>
                <w:szCs w:val="24"/>
                <w:u w:val="none"/>
                <w:lang w:val="en-US"/>
              </w:rPr>
              <w:t>Connecting arts and health</w:t>
            </w:r>
          </w:p>
          <w:p w14:paraId="082A9F28" w14:textId="77777777" w:rsidR="00E0277E" w:rsidRPr="00E0277E" w:rsidRDefault="00E0277E" w:rsidP="00E0277E">
            <w:pPr>
              <w:pStyle w:val="ListParagraph"/>
              <w:widowControl w:val="0"/>
              <w:numPr>
                <w:ilvl w:val="0"/>
                <w:numId w:val="30"/>
              </w:numPr>
              <w:autoSpaceDE w:val="0"/>
              <w:autoSpaceDN w:val="0"/>
              <w:adjustRightInd w:val="0"/>
              <w:rPr>
                <w:rFonts w:ascii="Calibri" w:hAnsi="Calibri" w:cs="Times"/>
                <w:color w:val="auto"/>
                <w:szCs w:val="24"/>
                <w:u w:val="none"/>
                <w:lang w:val="en-US"/>
              </w:rPr>
            </w:pPr>
            <w:r w:rsidRPr="00E0277E">
              <w:rPr>
                <w:rFonts w:ascii="Calibri" w:hAnsi="Calibri" w:cs="Times"/>
                <w:color w:val="auto"/>
                <w:szCs w:val="24"/>
                <w:u w:val="none"/>
                <w:lang w:val="en-US"/>
              </w:rPr>
              <w:t>Health improvement programme with active Norfolk</w:t>
            </w:r>
          </w:p>
          <w:p w14:paraId="374ED439" w14:textId="4F31EF12" w:rsidR="00E0277E" w:rsidRPr="007A70D7" w:rsidRDefault="00E0277E" w:rsidP="007A70D7">
            <w:pPr>
              <w:pStyle w:val="ListParagraph"/>
              <w:widowControl w:val="0"/>
              <w:numPr>
                <w:ilvl w:val="0"/>
                <w:numId w:val="30"/>
              </w:numPr>
              <w:autoSpaceDE w:val="0"/>
              <w:autoSpaceDN w:val="0"/>
              <w:adjustRightInd w:val="0"/>
              <w:rPr>
                <w:rFonts w:ascii="Calibri" w:hAnsi="Calibri" w:cs="Times"/>
                <w:color w:val="auto"/>
                <w:szCs w:val="24"/>
                <w:u w:val="none"/>
                <w:lang w:val="en-US"/>
              </w:rPr>
            </w:pPr>
            <w:r w:rsidRPr="00E0277E">
              <w:rPr>
                <w:rFonts w:ascii="Calibri" w:hAnsi="Calibri" w:cs="Times"/>
                <w:color w:val="auto"/>
                <w:szCs w:val="24"/>
                <w:u w:val="none"/>
                <w:lang w:val="en-US"/>
              </w:rPr>
              <w:t>Social prescribing</w:t>
            </w:r>
          </w:p>
        </w:tc>
      </w:tr>
      <w:tr w:rsidR="00E0277E" w14:paraId="57C1EF1F" w14:textId="77777777" w:rsidTr="00E0277E">
        <w:tblPrEx>
          <w:tblBorders>
            <w:top w:val="none" w:sz="0" w:space="0" w:color="auto"/>
          </w:tblBorders>
        </w:tblPrEx>
        <w:tc>
          <w:tcPr>
            <w:tcW w:w="1242" w:type="dxa"/>
            <w:tcBorders>
              <w:top w:val="single" w:sz="8" w:space="0" w:color="6D6D6D"/>
              <w:left w:val="single" w:sz="8" w:space="0" w:color="000000"/>
              <w:bottom w:val="single" w:sz="8" w:space="0" w:color="000000"/>
              <w:right w:val="single" w:sz="8" w:space="0" w:color="000000"/>
            </w:tcBorders>
          </w:tcPr>
          <w:p w14:paraId="6608A3FE" w14:textId="77777777" w:rsidR="00E0277E" w:rsidRPr="00E0277E" w:rsidRDefault="00E0277E" w:rsidP="004E65C9">
            <w:pPr>
              <w:widowControl w:val="0"/>
              <w:autoSpaceDE w:val="0"/>
              <w:autoSpaceDN w:val="0"/>
              <w:adjustRightInd w:val="0"/>
              <w:rPr>
                <w:rFonts w:ascii="Calibri" w:hAnsi="Calibri" w:cs="Calibri"/>
                <w:lang w:val="en-US"/>
              </w:rPr>
            </w:pPr>
            <w:r w:rsidRPr="00E0277E">
              <w:rPr>
                <w:rFonts w:ascii="Calibri" w:hAnsi="Calibri" w:cs="Calibri"/>
                <w:lang w:val="en-US"/>
              </w:rPr>
              <w:t> Tara Berger-Gillam</w:t>
            </w:r>
          </w:p>
        </w:tc>
        <w:tc>
          <w:tcPr>
            <w:tcW w:w="1206" w:type="dxa"/>
            <w:tcBorders>
              <w:top w:val="single" w:sz="8" w:space="0" w:color="6D6D6D"/>
              <w:left w:val="single" w:sz="8" w:space="0" w:color="6D6D6D"/>
              <w:bottom w:val="single" w:sz="8" w:space="0" w:color="000000"/>
              <w:right w:val="single" w:sz="8" w:space="0" w:color="000000"/>
            </w:tcBorders>
          </w:tcPr>
          <w:p w14:paraId="748830EB" w14:textId="77777777" w:rsidR="00E0277E" w:rsidRPr="00E0277E" w:rsidRDefault="00E0277E" w:rsidP="004E65C9">
            <w:pPr>
              <w:rPr>
                <w:rFonts w:ascii="Calibri" w:hAnsi="Calibri" w:cs="Tahoma"/>
                <w:lang w:val="en-US"/>
              </w:rPr>
            </w:pPr>
            <w:r w:rsidRPr="00E0277E">
              <w:rPr>
                <w:rFonts w:ascii="Calibri" w:hAnsi="Calibri"/>
                <w:lang w:val="en-US"/>
              </w:rPr>
              <w:t> ST1</w:t>
            </w:r>
          </w:p>
        </w:tc>
        <w:tc>
          <w:tcPr>
            <w:tcW w:w="1350" w:type="dxa"/>
            <w:tcBorders>
              <w:top w:val="single" w:sz="8" w:space="0" w:color="6D6D6D"/>
              <w:left w:val="single" w:sz="8" w:space="0" w:color="6D6D6D"/>
              <w:bottom w:val="single" w:sz="8" w:space="0" w:color="000000"/>
              <w:right w:val="single" w:sz="8" w:space="0" w:color="000000"/>
            </w:tcBorders>
          </w:tcPr>
          <w:p w14:paraId="27C9ABEC" w14:textId="77777777" w:rsidR="00E0277E" w:rsidRPr="00E0277E" w:rsidRDefault="00E0277E" w:rsidP="004E65C9">
            <w:pPr>
              <w:widowControl w:val="0"/>
              <w:autoSpaceDE w:val="0"/>
              <w:autoSpaceDN w:val="0"/>
              <w:adjustRightInd w:val="0"/>
              <w:rPr>
                <w:rFonts w:ascii="Calibri" w:hAnsi="Calibri" w:cs="Tahoma"/>
                <w:lang w:val="en-US"/>
              </w:rPr>
            </w:pPr>
            <w:r w:rsidRPr="00E0277E">
              <w:rPr>
                <w:rFonts w:ascii="Calibri" w:hAnsi="Calibri" w:cs="Tahoma"/>
                <w:lang w:val="en-US"/>
              </w:rPr>
              <w:t>2015-Current</w:t>
            </w:r>
          </w:p>
        </w:tc>
        <w:tc>
          <w:tcPr>
            <w:tcW w:w="6800" w:type="dxa"/>
            <w:gridSpan w:val="2"/>
            <w:tcBorders>
              <w:top w:val="single" w:sz="8" w:space="0" w:color="6D6D6D"/>
              <w:left w:val="single" w:sz="8" w:space="0" w:color="6D6D6D"/>
              <w:bottom w:val="single" w:sz="8" w:space="0" w:color="000000"/>
              <w:right w:val="single" w:sz="8" w:space="0" w:color="000000"/>
            </w:tcBorders>
          </w:tcPr>
          <w:p w14:paraId="7ED53CA5" w14:textId="77777777" w:rsidR="00E0277E" w:rsidRPr="00E0277E" w:rsidRDefault="00E0277E" w:rsidP="00E0277E">
            <w:pPr>
              <w:pStyle w:val="ListParagraph"/>
              <w:widowControl w:val="0"/>
              <w:numPr>
                <w:ilvl w:val="0"/>
                <w:numId w:val="5"/>
              </w:numPr>
              <w:autoSpaceDE w:val="0"/>
              <w:autoSpaceDN w:val="0"/>
              <w:adjustRightInd w:val="0"/>
              <w:rPr>
                <w:rFonts w:ascii="Calibri" w:hAnsi="Calibri" w:cs="Helvetica"/>
                <w:color w:val="auto"/>
                <w:szCs w:val="24"/>
                <w:u w:val="none"/>
                <w:lang w:val="en-US"/>
              </w:rPr>
            </w:pPr>
            <w:r w:rsidRPr="00E0277E">
              <w:rPr>
                <w:rFonts w:ascii="Calibri" w:hAnsi="Calibri" w:cs="Helvetica"/>
                <w:color w:val="auto"/>
                <w:szCs w:val="24"/>
                <w:u w:val="none"/>
                <w:lang w:val="en-US"/>
              </w:rPr>
              <w:t>Master’s in Public Health –London School of Hygiene and Tropical Medicine</w:t>
            </w:r>
          </w:p>
          <w:p w14:paraId="558483D2" w14:textId="77777777" w:rsidR="00E0277E" w:rsidRPr="00E0277E" w:rsidRDefault="00E0277E" w:rsidP="004E65C9">
            <w:pPr>
              <w:pStyle w:val="ListParagraph"/>
              <w:widowControl w:val="0"/>
              <w:autoSpaceDE w:val="0"/>
              <w:autoSpaceDN w:val="0"/>
              <w:adjustRightInd w:val="0"/>
              <w:rPr>
                <w:rFonts w:ascii="Calibri" w:hAnsi="Calibri" w:cs="Helvetica"/>
                <w:color w:val="auto"/>
                <w:szCs w:val="24"/>
                <w:u w:val="none"/>
                <w:lang w:val="en-US"/>
              </w:rPr>
            </w:pPr>
          </w:p>
        </w:tc>
      </w:tr>
      <w:tr w:rsidR="00E0277E" w14:paraId="2BCEA8D4" w14:textId="77777777" w:rsidTr="00E0277E">
        <w:tblPrEx>
          <w:tblBorders>
            <w:top w:val="none" w:sz="0" w:space="0" w:color="auto"/>
          </w:tblBorders>
        </w:tblPrEx>
        <w:tc>
          <w:tcPr>
            <w:tcW w:w="1242" w:type="dxa"/>
            <w:tcBorders>
              <w:top w:val="single" w:sz="8" w:space="0" w:color="6D6D6D"/>
              <w:left w:val="single" w:sz="8" w:space="0" w:color="000000"/>
              <w:bottom w:val="single" w:sz="8" w:space="0" w:color="000000"/>
              <w:right w:val="single" w:sz="8" w:space="0" w:color="000000"/>
            </w:tcBorders>
          </w:tcPr>
          <w:p w14:paraId="45FF5E50" w14:textId="77777777" w:rsidR="00E0277E" w:rsidRPr="00E0277E" w:rsidRDefault="00E0277E" w:rsidP="004E65C9">
            <w:pPr>
              <w:widowControl w:val="0"/>
              <w:autoSpaceDE w:val="0"/>
              <w:autoSpaceDN w:val="0"/>
              <w:adjustRightInd w:val="0"/>
              <w:rPr>
                <w:rFonts w:ascii="Calibri" w:hAnsi="Calibri" w:cs="Calibri"/>
                <w:lang w:val="en-US"/>
              </w:rPr>
            </w:pPr>
            <w:r w:rsidRPr="00E0277E">
              <w:rPr>
                <w:rFonts w:ascii="Calibri" w:hAnsi="Calibri" w:cs="Calibri"/>
                <w:lang w:val="en-US"/>
              </w:rPr>
              <w:t>Rachel Bath</w:t>
            </w:r>
          </w:p>
        </w:tc>
        <w:tc>
          <w:tcPr>
            <w:tcW w:w="1206" w:type="dxa"/>
            <w:tcBorders>
              <w:top w:val="single" w:sz="8" w:space="0" w:color="6D6D6D"/>
              <w:left w:val="single" w:sz="8" w:space="0" w:color="6D6D6D"/>
              <w:bottom w:val="single" w:sz="8" w:space="0" w:color="000000"/>
              <w:right w:val="single" w:sz="8" w:space="0" w:color="000000"/>
            </w:tcBorders>
          </w:tcPr>
          <w:p w14:paraId="70D20C09" w14:textId="77777777" w:rsidR="00E0277E" w:rsidRPr="00E0277E" w:rsidRDefault="00E0277E" w:rsidP="004E65C9">
            <w:pPr>
              <w:rPr>
                <w:rFonts w:ascii="Calibri" w:hAnsi="Calibri"/>
                <w:lang w:val="en-US"/>
              </w:rPr>
            </w:pPr>
            <w:r w:rsidRPr="00E0277E">
              <w:rPr>
                <w:rFonts w:ascii="Calibri" w:hAnsi="Calibri"/>
                <w:lang w:val="en-US"/>
              </w:rPr>
              <w:t>ST1</w:t>
            </w:r>
          </w:p>
        </w:tc>
        <w:tc>
          <w:tcPr>
            <w:tcW w:w="1350" w:type="dxa"/>
            <w:tcBorders>
              <w:top w:val="single" w:sz="8" w:space="0" w:color="6D6D6D"/>
              <w:left w:val="single" w:sz="8" w:space="0" w:color="6D6D6D"/>
              <w:bottom w:val="single" w:sz="8" w:space="0" w:color="000000"/>
              <w:right w:val="single" w:sz="8" w:space="0" w:color="000000"/>
            </w:tcBorders>
          </w:tcPr>
          <w:p w14:paraId="4524A177" w14:textId="77777777" w:rsidR="00E0277E" w:rsidRPr="00E0277E" w:rsidRDefault="00E0277E" w:rsidP="004E65C9">
            <w:pPr>
              <w:widowControl w:val="0"/>
              <w:autoSpaceDE w:val="0"/>
              <w:autoSpaceDN w:val="0"/>
              <w:adjustRightInd w:val="0"/>
              <w:rPr>
                <w:rFonts w:ascii="Calibri" w:hAnsi="Calibri" w:cs="Tahoma"/>
                <w:lang w:val="en-US"/>
              </w:rPr>
            </w:pPr>
            <w:r w:rsidRPr="00E0277E">
              <w:rPr>
                <w:rFonts w:ascii="Calibri" w:hAnsi="Calibri" w:cs="Tahoma"/>
                <w:lang w:val="en-US"/>
              </w:rPr>
              <w:t>2015-Current</w:t>
            </w:r>
          </w:p>
        </w:tc>
        <w:tc>
          <w:tcPr>
            <w:tcW w:w="6800" w:type="dxa"/>
            <w:gridSpan w:val="2"/>
            <w:tcBorders>
              <w:top w:val="single" w:sz="8" w:space="0" w:color="6D6D6D"/>
              <w:left w:val="single" w:sz="8" w:space="0" w:color="6D6D6D"/>
              <w:bottom w:val="single" w:sz="8" w:space="0" w:color="000000"/>
              <w:right w:val="single" w:sz="8" w:space="0" w:color="000000"/>
            </w:tcBorders>
          </w:tcPr>
          <w:p w14:paraId="29533729" w14:textId="77777777" w:rsidR="00E0277E" w:rsidRPr="00E0277E" w:rsidRDefault="00E0277E" w:rsidP="00E0277E">
            <w:pPr>
              <w:pStyle w:val="ListParagraph"/>
              <w:widowControl w:val="0"/>
              <w:numPr>
                <w:ilvl w:val="0"/>
                <w:numId w:val="5"/>
              </w:numPr>
              <w:autoSpaceDE w:val="0"/>
              <w:autoSpaceDN w:val="0"/>
              <w:adjustRightInd w:val="0"/>
              <w:rPr>
                <w:rFonts w:ascii="Calibri" w:hAnsi="Calibri" w:cs="Helvetica"/>
                <w:color w:val="auto"/>
                <w:szCs w:val="24"/>
                <w:u w:val="none"/>
                <w:lang w:val="en-US"/>
              </w:rPr>
            </w:pPr>
            <w:r w:rsidRPr="00E0277E">
              <w:rPr>
                <w:rFonts w:ascii="Calibri" w:hAnsi="Calibri" w:cs="Helvetica"/>
                <w:color w:val="auto"/>
                <w:szCs w:val="24"/>
                <w:u w:val="none"/>
                <w:lang w:val="en-US"/>
              </w:rPr>
              <w:t>MPhil in Public Health – Cambridge University</w:t>
            </w:r>
          </w:p>
          <w:p w14:paraId="7877ED11" w14:textId="77777777" w:rsidR="00E0277E" w:rsidRPr="00E0277E" w:rsidRDefault="00E0277E" w:rsidP="004E65C9">
            <w:pPr>
              <w:pStyle w:val="ListParagraph"/>
              <w:widowControl w:val="0"/>
              <w:autoSpaceDE w:val="0"/>
              <w:autoSpaceDN w:val="0"/>
              <w:adjustRightInd w:val="0"/>
              <w:rPr>
                <w:rFonts w:ascii="Calibri" w:hAnsi="Calibri" w:cs="Helvetica"/>
                <w:color w:val="auto"/>
                <w:szCs w:val="24"/>
                <w:u w:val="none"/>
                <w:lang w:val="en-US"/>
              </w:rPr>
            </w:pPr>
          </w:p>
        </w:tc>
      </w:tr>
      <w:tr w:rsidR="00E0277E" w14:paraId="6435E9E0" w14:textId="77777777" w:rsidTr="00E0277E">
        <w:tblPrEx>
          <w:tblBorders>
            <w:top w:val="none" w:sz="0" w:space="0" w:color="auto"/>
          </w:tblBorders>
        </w:tblPrEx>
        <w:tc>
          <w:tcPr>
            <w:tcW w:w="10598" w:type="dxa"/>
            <w:gridSpan w:val="5"/>
            <w:tcBorders>
              <w:top w:val="single" w:sz="8" w:space="0" w:color="6D6D6D"/>
              <w:left w:val="single" w:sz="8" w:space="0" w:color="000000"/>
              <w:bottom w:val="single" w:sz="8" w:space="0" w:color="000000"/>
              <w:right w:val="single" w:sz="8" w:space="0" w:color="000000"/>
            </w:tcBorders>
            <w:shd w:val="clear" w:color="auto" w:fill="D7E5F4"/>
          </w:tcPr>
          <w:p w14:paraId="322F860A" w14:textId="77777777" w:rsidR="00E0277E" w:rsidRPr="00E0277E" w:rsidRDefault="00E0277E">
            <w:pPr>
              <w:widowControl w:val="0"/>
              <w:autoSpaceDE w:val="0"/>
              <w:autoSpaceDN w:val="0"/>
              <w:adjustRightInd w:val="0"/>
              <w:rPr>
                <w:rFonts w:ascii="Calibri" w:hAnsi="Calibri" w:cs="Tahoma"/>
                <w:lang w:val="en-US"/>
              </w:rPr>
            </w:pPr>
            <w:r w:rsidRPr="00E0277E">
              <w:rPr>
                <w:rFonts w:ascii="Calibri" w:hAnsi="Calibri" w:cs="Calibri"/>
                <w:b/>
                <w:bCs/>
                <w:lang w:val="en-US"/>
              </w:rPr>
              <w:t>Useful information re location, parking, etc</w:t>
            </w:r>
            <w:r w:rsidRPr="00E0277E">
              <w:rPr>
                <w:rFonts w:ascii="Calibri" w:hAnsi="Calibri" w:cs="Calibri"/>
                <w:lang w:val="en-US"/>
              </w:rPr>
              <w:t> </w:t>
            </w:r>
          </w:p>
        </w:tc>
      </w:tr>
      <w:tr w:rsidR="00E0277E" w:rsidRPr="00387EE3" w14:paraId="21546746" w14:textId="77777777" w:rsidTr="00E0277E">
        <w:tblPrEx>
          <w:tblBorders>
            <w:top w:val="none" w:sz="0" w:space="0" w:color="auto"/>
            <w:bottom w:val="single" w:sz="8" w:space="0" w:color="6D6D6D"/>
          </w:tblBorders>
        </w:tblPrEx>
        <w:tc>
          <w:tcPr>
            <w:tcW w:w="10598" w:type="dxa"/>
            <w:gridSpan w:val="5"/>
            <w:tcBorders>
              <w:top w:val="single" w:sz="8" w:space="0" w:color="6D6D6D"/>
              <w:left w:val="single" w:sz="8" w:space="0" w:color="000000"/>
              <w:bottom w:val="single" w:sz="8" w:space="0" w:color="000000"/>
              <w:right w:val="single" w:sz="8" w:space="0" w:color="000000"/>
            </w:tcBorders>
          </w:tcPr>
          <w:p w14:paraId="035A11B7" w14:textId="77777777" w:rsidR="00E0277E" w:rsidRPr="00E0277E" w:rsidRDefault="00E0277E">
            <w:pPr>
              <w:widowControl w:val="0"/>
              <w:autoSpaceDE w:val="0"/>
              <w:autoSpaceDN w:val="0"/>
              <w:adjustRightInd w:val="0"/>
              <w:rPr>
                <w:rFonts w:ascii="Calibri" w:hAnsi="Calibri" w:cs="Calibri"/>
                <w:lang w:val="en-US"/>
              </w:rPr>
            </w:pPr>
            <w:r w:rsidRPr="00E0277E">
              <w:rPr>
                <w:rFonts w:ascii="Calibri" w:hAnsi="Calibri" w:cs="Calibri"/>
                <w:lang w:val="en-US"/>
              </w:rPr>
              <w:t>County Hall is very accessible by foot (15 mins) or on bike (10 mins) from Norwich train station.</w:t>
            </w:r>
          </w:p>
          <w:p w14:paraId="31665D11" w14:textId="77777777" w:rsidR="00E0277E" w:rsidRPr="00E0277E" w:rsidRDefault="00E0277E">
            <w:pPr>
              <w:widowControl w:val="0"/>
              <w:autoSpaceDE w:val="0"/>
              <w:autoSpaceDN w:val="0"/>
              <w:adjustRightInd w:val="0"/>
              <w:rPr>
                <w:rFonts w:ascii="Calibri" w:hAnsi="Calibri" w:cs="Calibri"/>
                <w:lang w:val="en-US"/>
              </w:rPr>
            </w:pPr>
          </w:p>
          <w:p w14:paraId="3F0D28DF" w14:textId="77777777" w:rsidR="00E0277E" w:rsidRPr="00E0277E" w:rsidRDefault="00E0277E">
            <w:pPr>
              <w:widowControl w:val="0"/>
              <w:autoSpaceDE w:val="0"/>
              <w:autoSpaceDN w:val="0"/>
              <w:adjustRightInd w:val="0"/>
              <w:rPr>
                <w:rFonts w:ascii="Calibri" w:hAnsi="Calibri" w:cs="Calibri"/>
                <w:lang w:val="en-US"/>
              </w:rPr>
            </w:pPr>
            <w:r w:rsidRPr="00E0277E">
              <w:rPr>
                <w:rFonts w:ascii="Calibri" w:hAnsi="Calibri" w:cs="Calibri"/>
                <w:lang w:val="en-US"/>
              </w:rPr>
              <w:t>Pool cars are available at the council to use to attend meeting throughout the day – we are currently investigating if Registrars are allowed to use them.</w:t>
            </w:r>
          </w:p>
          <w:p w14:paraId="76E5C8BA" w14:textId="77777777" w:rsidR="00E0277E" w:rsidRPr="00E0277E" w:rsidRDefault="00E0277E">
            <w:pPr>
              <w:widowControl w:val="0"/>
              <w:autoSpaceDE w:val="0"/>
              <w:autoSpaceDN w:val="0"/>
              <w:adjustRightInd w:val="0"/>
              <w:rPr>
                <w:rFonts w:ascii="Calibri" w:hAnsi="Calibri" w:cs="Calibri"/>
                <w:lang w:val="en-US"/>
              </w:rPr>
            </w:pPr>
          </w:p>
          <w:p w14:paraId="0B003094" w14:textId="6A5F89DB" w:rsidR="00E0277E" w:rsidRPr="00E0277E" w:rsidRDefault="00E0277E">
            <w:pPr>
              <w:widowControl w:val="0"/>
              <w:autoSpaceDE w:val="0"/>
              <w:autoSpaceDN w:val="0"/>
              <w:adjustRightInd w:val="0"/>
              <w:rPr>
                <w:rFonts w:ascii="Calibri" w:hAnsi="Calibri" w:cs="Calibri"/>
                <w:lang w:val="en-US"/>
              </w:rPr>
            </w:pPr>
            <w:r w:rsidRPr="00E0277E">
              <w:rPr>
                <w:rFonts w:ascii="Calibri" w:hAnsi="Calibri" w:cs="Calibri"/>
                <w:lang w:val="en-US"/>
              </w:rPr>
              <w:t>Parking at County Hall can be challenging – you require a permit which can take time to be granted. The council also has a “two no parking day” policy for anyone issued with a permit, these days are issued at random and you will need to find other ways to get to work.</w:t>
            </w:r>
          </w:p>
        </w:tc>
      </w:tr>
    </w:tbl>
    <w:p w14:paraId="3E0AA32D" w14:textId="77777777" w:rsidR="00E0277E" w:rsidRPr="002C6D4A" w:rsidRDefault="00E0277E">
      <w:r>
        <w:rPr>
          <w:rFonts w:ascii="Calibri" w:hAnsi="Calibri" w:cs="Calibri"/>
          <w:sz w:val="30"/>
          <w:szCs w:val="30"/>
          <w:lang w:val="en-US"/>
        </w:rPr>
        <w:t> </w:t>
      </w:r>
    </w:p>
    <w:p w14:paraId="19D60DDD" w14:textId="52D94CA7" w:rsidR="00E0277E" w:rsidRPr="00852E03" w:rsidRDefault="00E0277E" w:rsidP="00E0277E">
      <w:pPr>
        <w:pStyle w:val="Heading2"/>
        <w:rPr>
          <w:rFonts w:ascii="Calibri" w:hAnsi="Calibri"/>
        </w:rPr>
      </w:pPr>
      <w:r w:rsidRPr="00852E03">
        <w:rPr>
          <w:rFonts w:ascii="Calibri" w:hAnsi="Calibri"/>
        </w:rPr>
        <w:t xml:space="preserve"> </w:t>
      </w:r>
    </w:p>
    <w:p w14:paraId="69528569" w14:textId="2DF6F9E1" w:rsidR="00852E03" w:rsidRDefault="00852E03">
      <w:pPr>
        <w:rPr>
          <w:rFonts w:ascii="Calibri" w:hAnsi="Calibri"/>
        </w:rPr>
      </w:pPr>
      <w:r w:rsidRPr="00852E03">
        <w:rPr>
          <w:rFonts w:ascii="Calibri" w:hAnsi="Calibri"/>
        </w:rPr>
        <w:br w:type="page"/>
      </w:r>
    </w:p>
    <w:p w14:paraId="66B45D8D" w14:textId="6881506E" w:rsidR="00793EB6" w:rsidRPr="0030776F" w:rsidRDefault="0030776F" w:rsidP="005C4657">
      <w:pPr>
        <w:pStyle w:val="Heading2"/>
        <w:rPr>
          <w:sz w:val="28"/>
          <w:szCs w:val="28"/>
        </w:rPr>
      </w:pPr>
      <w:bookmarkStart w:id="8" w:name="_Toc481477772"/>
      <w:r w:rsidRPr="00DF7C36">
        <w:rPr>
          <w:sz w:val="28"/>
          <w:szCs w:val="28"/>
        </w:rPr>
        <w:lastRenderedPageBreak/>
        <w:t xml:space="preserve">1.7 </w:t>
      </w:r>
      <w:r w:rsidR="00793EB6" w:rsidRPr="00DF7C36">
        <w:rPr>
          <w:sz w:val="28"/>
          <w:szCs w:val="28"/>
        </w:rPr>
        <w:t>Peterborough County Council</w:t>
      </w:r>
      <w:bookmarkEnd w:id="8"/>
    </w:p>
    <w:p w14:paraId="743BDB29" w14:textId="77777777" w:rsidR="00DF7C36" w:rsidRDefault="00DF7C36">
      <w:pPr>
        <w:rPr>
          <w:rFonts w:ascii="Calibri" w:hAnsi="Calibri"/>
        </w:rPr>
      </w:pPr>
    </w:p>
    <w:tbl>
      <w:tblPr>
        <w:tblStyle w:val="TableGrid"/>
        <w:tblW w:w="10632" w:type="dxa"/>
        <w:tblInd w:w="-147" w:type="dxa"/>
        <w:tblLook w:val="04A0" w:firstRow="1" w:lastRow="0" w:firstColumn="1" w:lastColumn="0" w:noHBand="0" w:noVBand="1"/>
      </w:tblPr>
      <w:tblGrid>
        <w:gridCol w:w="1616"/>
        <w:gridCol w:w="3321"/>
        <w:gridCol w:w="1948"/>
        <w:gridCol w:w="3747"/>
      </w:tblGrid>
      <w:tr w:rsidR="00DF7C36" w14:paraId="53CADC69" w14:textId="77777777" w:rsidTr="00DF7C36">
        <w:trPr>
          <w:trHeight w:val="182"/>
        </w:trPr>
        <w:tc>
          <w:tcPr>
            <w:tcW w:w="10632" w:type="dxa"/>
            <w:gridSpan w:val="4"/>
            <w:shd w:val="clear" w:color="auto" w:fill="DEEAF6" w:themeFill="accent1" w:themeFillTint="33"/>
            <w:vAlign w:val="bottom"/>
          </w:tcPr>
          <w:p w14:paraId="2A6730E0" w14:textId="0061ADA9" w:rsidR="00DF7C36" w:rsidRPr="00DF7C36" w:rsidRDefault="00DF7C36" w:rsidP="00AF7CC7">
            <w:pPr>
              <w:rPr>
                <w:b/>
                <w:sz w:val="24"/>
                <w:szCs w:val="24"/>
              </w:rPr>
            </w:pPr>
            <w:r w:rsidRPr="00DF7C36">
              <w:rPr>
                <w:b/>
                <w:sz w:val="24"/>
                <w:szCs w:val="24"/>
              </w:rPr>
              <w:t>Address</w:t>
            </w:r>
          </w:p>
        </w:tc>
      </w:tr>
      <w:tr w:rsidR="00DF7C36" w14:paraId="15A102F6" w14:textId="77777777" w:rsidTr="00DF7C36">
        <w:tc>
          <w:tcPr>
            <w:tcW w:w="10632" w:type="dxa"/>
            <w:gridSpan w:val="4"/>
          </w:tcPr>
          <w:p w14:paraId="3B91DD81" w14:textId="1A4C17DB" w:rsidR="00DF7C36" w:rsidRPr="00DF7C36" w:rsidRDefault="00DF7C36" w:rsidP="00AF7CC7">
            <w:pPr>
              <w:rPr>
                <w:sz w:val="24"/>
                <w:szCs w:val="24"/>
              </w:rPr>
            </w:pPr>
            <w:r w:rsidRPr="00DF7C36">
              <w:rPr>
                <w:sz w:val="24"/>
                <w:szCs w:val="24"/>
              </w:rPr>
              <w:t>Town Hall, Bridge Street, Peterborough PE1 1HF</w:t>
            </w:r>
          </w:p>
          <w:p w14:paraId="65EB7980" w14:textId="77777777" w:rsidR="00DF7C36" w:rsidRPr="00DF7C36" w:rsidRDefault="00EC2DBC" w:rsidP="00AF7CC7">
            <w:pPr>
              <w:rPr>
                <w:sz w:val="24"/>
                <w:szCs w:val="24"/>
              </w:rPr>
            </w:pPr>
            <w:hyperlink r:id="rId30" w:history="1">
              <w:r w:rsidR="00DF7C36" w:rsidRPr="00DF7C36">
                <w:rPr>
                  <w:rStyle w:val="Hyperlink"/>
                  <w:sz w:val="24"/>
                  <w:szCs w:val="24"/>
                </w:rPr>
                <w:t>https://www.peterborough.gov.uk/</w:t>
              </w:r>
            </w:hyperlink>
            <w:r w:rsidR="00DF7C36" w:rsidRPr="00DF7C36">
              <w:rPr>
                <w:sz w:val="24"/>
                <w:szCs w:val="24"/>
              </w:rPr>
              <w:t xml:space="preserve"> </w:t>
            </w:r>
          </w:p>
        </w:tc>
      </w:tr>
      <w:tr w:rsidR="00DF7C36" w14:paraId="31CEB6FC" w14:textId="77777777" w:rsidTr="00DF7C36">
        <w:tc>
          <w:tcPr>
            <w:tcW w:w="10632" w:type="dxa"/>
            <w:gridSpan w:val="4"/>
            <w:shd w:val="clear" w:color="auto" w:fill="DEEAF6" w:themeFill="accent1" w:themeFillTint="33"/>
          </w:tcPr>
          <w:p w14:paraId="5CFB5A94" w14:textId="77777777" w:rsidR="00DF7C36" w:rsidRPr="00DF7C36" w:rsidRDefault="00DF7C36" w:rsidP="00AF7CC7">
            <w:pPr>
              <w:rPr>
                <w:b/>
                <w:sz w:val="24"/>
                <w:szCs w:val="24"/>
              </w:rPr>
            </w:pPr>
            <w:r w:rsidRPr="00DF7C36">
              <w:rPr>
                <w:b/>
                <w:sz w:val="24"/>
                <w:szCs w:val="24"/>
              </w:rPr>
              <w:t xml:space="preserve">Demography </w:t>
            </w:r>
          </w:p>
        </w:tc>
      </w:tr>
      <w:tr w:rsidR="00DF7C36" w14:paraId="17A9C167" w14:textId="77777777" w:rsidTr="00DF7C36">
        <w:tc>
          <w:tcPr>
            <w:tcW w:w="10632" w:type="dxa"/>
            <w:gridSpan w:val="4"/>
          </w:tcPr>
          <w:p w14:paraId="624EA581" w14:textId="77777777" w:rsidR="00DF7C36" w:rsidRPr="00DF7C36" w:rsidRDefault="00DF7C36" w:rsidP="00AF7CC7">
            <w:pPr>
              <w:rPr>
                <w:sz w:val="24"/>
                <w:szCs w:val="24"/>
              </w:rPr>
            </w:pPr>
            <w:r w:rsidRPr="00DF7C36">
              <w:rPr>
                <w:sz w:val="24"/>
                <w:szCs w:val="24"/>
              </w:rPr>
              <w:t>Peterborough City Council is a unitary authority serving a population of just under 193,740 (mid 2014 estimate).  Peterborough has a young population with a higher than average number of children and young people and is also one of the fastest growing cities in the UK.  The city is ethnically diverse, with 29.1% of residents not self-identifying as White English/Welsh/Scottish/ Northern Irish/British.  There are socio-economic inequalities within the local authority area, with areas of significant deprivation close to central Peterborough.</w:t>
            </w:r>
          </w:p>
          <w:p w14:paraId="7E303C65" w14:textId="77777777" w:rsidR="00DF7C36" w:rsidRPr="00DF7C36" w:rsidRDefault="00DF7C36" w:rsidP="00AF7CC7">
            <w:pPr>
              <w:rPr>
                <w:sz w:val="24"/>
                <w:szCs w:val="24"/>
              </w:rPr>
            </w:pPr>
            <w:r w:rsidRPr="00DF7C36">
              <w:rPr>
                <w:sz w:val="24"/>
                <w:szCs w:val="24"/>
              </w:rPr>
              <w:t xml:space="preserve">For more information see </w:t>
            </w:r>
            <w:hyperlink r:id="rId31" w:history="1">
              <w:r w:rsidRPr="00DF7C36">
                <w:rPr>
                  <w:rStyle w:val="Hyperlink"/>
                  <w:sz w:val="24"/>
                  <w:szCs w:val="24"/>
                </w:rPr>
                <w:t>https://www.peterborough.gov.uk/healthcare/public-health/JSNA/</w:t>
              </w:r>
            </w:hyperlink>
            <w:r w:rsidRPr="00DF7C36">
              <w:rPr>
                <w:sz w:val="24"/>
                <w:szCs w:val="24"/>
              </w:rPr>
              <w:t xml:space="preserve"> </w:t>
            </w:r>
          </w:p>
          <w:p w14:paraId="1B89FC89" w14:textId="77777777" w:rsidR="00DF7C36" w:rsidRPr="00DF7C36" w:rsidRDefault="00DF7C36" w:rsidP="00AF7CC7">
            <w:pPr>
              <w:rPr>
                <w:sz w:val="24"/>
                <w:szCs w:val="24"/>
              </w:rPr>
            </w:pPr>
          </w:p>
        </w:tc>
      </w:tr>
      <w:tr w:rsidR="00DF7C36" w:rsidRPr="001235BE" w14:paraId="0BC83CDF" w14:textId="77777777" w:rsidTr="00DF7C36">
        <w:tc>
          <w:tcPr>
            <w:tcW w:w="10632" w:type="dxa"/>
            <w:gridSpan w:val="4"/>
            <w:shd w:val="clear" w:color="auto" w:fill="DEEAF6" w:themeFill="accent1" w:themeFillTint="33"/>
          </w:tcPr>
          <w:p w14:paraId="666D57A5" w14:textId="77777777" w:rsidR="00DF7C36" w:rsidRPr="00DF7C36" w:rsidRDefault="00DF7C36" w:rsidP="00AF7CC7">
            <w:pPr>
              <w:rPr>
                <w:b/>
                <w:sz w:val="24"/>
                <w:szCs w:val="24"/>
              </w:rPr>
            </w:pPr>
            <w:r w:rsidRPr="00DF7C36">
              <w:rPr>
                <w:b/>
                <w:sz w:val="24"/>
                <w:szCs w:val="24"/>
              </w:rPr>
              <w:t>Public health team</w:t>
            </w:r>
          </w:p>
        </w:tc>
      </w:tr>
      <w:tr w:rsidR="00DF7C36" w14:paraId="50854BA0" w14:textId="77777777" w:rsidTr="00DF7C36">
        <w:tc>
          <w:tcPr>
            <w:tcW w:w="10632" w:type="dxa"/>
            <w:gridSpan w:val="4"/>
          </w:tcPr>
          <w:p w14:paraId="1BD3E804" w14:textId="77777777" w:rsidR="00DF7C36" w:rsidRPr="00DF7C36" w:rsidRDefault="00DF7C36" w:rsidP="00AF7CC7">
            <w:pPr>
              <w:rPr>
                <w:sz w:val="24"/>
                <w:szCs w:val="24"/>
              </w:rPr>
            </w:pPr>
            <w:r w:rsidRPr="00DF7C36">
              <w:rPr>
                <w:sz w:val="24"/>
                <w:szCs w:val="24"/>
              </w:rPr>
              <w:t xml:space="preserve">There is a small Public Health Team with a shared Director of Public Health across Peterborough City Council and Cambridgeshire County Council.  There is 1 WTE Head of Health Strategy, 2.5 WTE Public Health Analysts, 0.2 WTE Public Health Consultant and 1 WTE PA to DPH and a healthy lifestyles delivery team.  There is some joint working with Cambridgeshire County Council (CCC), some CCC staff also cover Peterborough.  Both areas are served by Cambridgeshire and Peterborough CCG. </w:t>
            </w:r>
          </w:p>
          <w:p w14:paraId="2B78B35A" w14:textId="77777777" w:rsidR="00DF7C36" w:rsidRPr="00DF7C36" w:rsidRDefault="00DF7C36" w:rsidP="00AF7CC7">
            <w:pPr>
              <w:rPr>
                <w:sz w:val="24"/>
                <w:szCs w:val="24"/>
              </w:rPr>
            </w:pPr>
          </w:p>
        </w:tc>
      </w:tr>
      <w:tr w:rsidR="00DF7C36" w14:paraId="07134693" w14:textId="77777777" w:rsidTr="00DF7C36">
        <w:tc>
          <w:tcPr>
            <w:tcW w:w="10632" w:type="dxa"/>
            <w:gridSpan w:val="4"/>
            <w:shd w:val="clear" w:color="auto" w:fill="DEEAF6" w:themeFill="accent1" w:themeFillTint="33"/>
          </w:tcPr>
          <w:p w14:paraId="24B3215A" w14:textId="77777777" w:rsidR="00DF7C36" w:rsidRPr="00DF7C36" w:rsidRDefault="00DF7C36" w:rsidP="00AF7CC7">
            <w:pPr>
              <w:rPr>
                <w:b/>
                <w:sz w:val="24"/>
                <w:szCs w:val="24"/>
              </w:rPr>
            </w:pPr>
            <w:r w:rsidRPr="00DF7C36">
              <w:rPr>
                <w:b/>
                <w:sz w:val="24"/>
                <w:szCs w:val="24"/>
              </w:rPr>
              <w:t>Clinical supervisors</w:t>
            </w:r>
          </w:p>
        </w:tc>
      </w:tr>
      <w:tr w:rsidR="00DF7C36" w14:paraId="40A615B6" w14:textId="77777777" w:rsidTr="00DF7C36">
        <w:tc>
          <w:tcPr>
            <w:tcW w:w="1673" w:type="dxa"/>
          </w:tcPr>
          <w:p w14:paraId="098736D2" w14:textId="77777777" w:rsidR="00DF7C36" w:rsidRPr="00DF7C36" w:rsidRDefault="00DF7C36" w:rsidP="00AF7CC7">
            <w:pPr>
              <w:rPr>
                <w:sz w:val="24"/>
                <w:szCs w:val="24"/>
              </w:rPr>
            </w:pPr>
            <w:r w:rsidRPr="00DF7C36">
              <w:rPr>
                <w:sz w:val="24"/>
                <w:szCs w:val="24"/>
              </w:rPr>
              <w:t>Name</w:t>
            </w:r>
          </w:p>
        </w:tc>
        <w:tc>
          <w:tcPr>
            <w:tcW w:w="3063" w:type="dxa"/>
          </w:tcPr>
          <w:p w14:paraId="234EB95C" w14:textId="77777777" w:rsidR="00DF7C36" w:rsidRPr="00DF7C36" w:rsidRDefault="00DF7C36" w:rsidP="00AF7CC7">
            <w:pPr>
              <w:rPr>
                <w:sz w:val="24"/>
                <w:szCs w:val="24"/>
              </w:rPr>
            </w:pPr>
            <w:r w:rsidRPr="00DF7C36">
              <w:rPr>
                <w:sz w:val="24"/>
                <w:szCs w:val="24"/>
              </w:rPr>
              <w:t xml:space="preserve">Email </w:t>
            </w:r>
          </w:p>
        </w:tc>
        <w:tc>
          <w:tcPr>
            <w:tcW w:w="5896" w:type="dxa"/>
            <w:gridSpan w:val="2"/>
          </w:tcPr>
          <w:p w14:paraId="1E29B233" w14:textId="77777777" w:rsidR="00DF7C36" w:rsidRPr="00DF7C36" w:rsidRDefault="00DF7C36" w:rsidP="00AF7CC7">
            <w:pPr>
              <w:rPr>
                <w:sz w:val="24"/>
                <w:szCs w:val="24"/>
              </w:rPr>
            </w:pPr>
            <w:r w:rsidRPr="00DF7C36">
              <w:rPr>
                <w:sz w:val="24"/>
                <w:szCs w:val="24"/>
              </w:rPr>
              <w:t>Key projects/interests</w:t>
            </w:r>
          </w:p>
        </w:tc>
      </w:tr>
      <w:tr w:rsidR="00DF7C36" w14:paraId="5A879AA2" w14:textId="77777777" w:rsidTr="00DF7C36">
        <w:tc>
          <w:tcPr>
            <w:tcW w:w="1673" w:type="dxa"/>
          </w:tcPr>
          <w:p w14:paraId="3E9BB006" w14:textId="77777777" w:rsidR="00DF7C36" w:rsidRPr="00DF7C36" w:rsidRDefault="00DF7C36" w:rsidP="00AF7CC7">
            <w:pPr>
              <w:rPr>
                <w:sz w:val="24"/>
                <w:szCs w:val="24"/>
              </w:rPr>
            </w:pPr>
            <w:r w:rsidRPr="00DF7C36">
              <w:rPr>
                <w:sz w:val="24"/>
                <w:szCs w:val="24"/>
              </w:rPr>
              <w:t>Dr Liz Robin</w:t>
            </w:r>
          </w:p>
        </w:tc>
        <w:tc>
          <w:tcPr>
            <w:tcW w:w="3063" w:type="dxa"/>
          </w:tcPr>
          <w:p w14:paraId="75BCA5E7" w14:textId="77777777" w:rsidR="00DF7C36" w:rsidRPr="00DF7C36" w:rsidRDefault="00DF7C36" w:rsidP="00AF7CC7">
            <w:pPr>
              <w:rPr>
                <w:sz w:val="24"/>
                <w:szCs w:val="24"/>
              </w:rPr>
            </w:pPr>
            <w:r w:rsidRPr="00DF7C36">
              <w:rPr>
                <w:sz w:val="24"/>
                <w:szCs w:val="24"/>
              </w:rPr>
              <w:t>Liz.robin@peterborough.gov.uk</w:t>
            </w:r>
          </w:p>
        </w:tc>
        <w:tc>
          <w:tcPr>
            <w:tcW w:w="5896" w:type="dxa"/>
            <w:gridSpan w:val="2"/>
          </w:tcPr>
          <w:p w14:paraId="613572F2" w14:textId="77777777" w:rsidR="00DF7C36" w:rsidRPr="00DF7C36" w:rsidRDefault="00DF7C36" w:rsidP="00AF7CC7">
            <w:pPr>
              <w:rPr>
                <w:sz w:val="24"/>
                <w:szCs w:val="24"/>
              </w:rPr>
            </w:pPr>
            <w:r w:rsidRPr="00DF7C36">
              <w:rPr>
                <w:sz w:val="24"/>
                <w:szCs w:val="24"/>
              </w:rPr>
              <w:t>Director of Public Health</w:t>
            </w:r>
          </w:p>
        </w:tc>
      </w:tr>
      <w:tr w:rsidR="00DF7C36" w14:paraId="1D0E4105" w14:textId="77777777" w:rsidTr="00DF7C36">
        <w:tc>
          <w:tcPr>
            <w:tcW w:w="10632" w:type="dxa"/>
            <w:gridSpan w:val="4"/>
            <w:shd w:val="clear" w:color="auto" w:fill="DEEAF6" w:themeFill="accent1" w:themeFillTint="33"/>
          </w:tcPr>
          <w:p w14:paraId="3F5E3B1B" w14:textId="77777777" w:rsidR="00DF7C36" w:rsidRPr="00DF7C36" w:rsidRDefault="00DF7C36" w:rsidP="00AF7CC7">
            <w:pPr>
              <w:rPr>
                <w:b/>
                <w:sz w:val="24"/>
                <w:szCs w:val="24"/>
              </w:rPr>
            </w:pPr>
            <w:r w:rsidRPr="00DF7C36">
              <w:rPr>
                <w:b/>
                <w:sz w:val="24"/>
                <w:szCs w:val="24"/>
              </w:rPr>
              <w:t>Recent registrars (last 2 years)</w:t>
            </w:r>
          </w:p>
        </w:tc>
      </w:tr>
      <w:tr w:rsidR="00DF7C36" w14:paraId="5FF5C132" w14:textId="77777777" w:rsidTr="00DF7C36">
        <w:tc>
          <w:tcPr>
            <w:tcW w:w="1673" w:type="dxa"/>
          </w:tcPr>
          <w:p w14:paraId="46E117DC" w14:textId="77777777" w:rsidR="00DF7C36" w:rsidRPr="00DF7C36" w:rsidRDefault="00DF7C36" w:rsidP="00AF7CC7">
            <w:pPr>
              <w:rPr>
                <w:sz w:val="24"/>
                <w:szCs w:val="24"/>
              </w:rPr>
            </w:pPr>
            <w:r w:rsidRPr="00DF7C36">
              <w:rPr>
                <w:sz w:val="24"/>
                <w:szCs w:val="24"/>
              </w:rPr>
              <w:t>Name</w:t>
            </w:r>
          </w:p>
        </w:tc>
        <w:tc>
          <w:tcPr>
            <w:tcW w:w="3063" w:type="dxa"/>
          </w:tcPr>
          <w:p w14:paraId="445D31DB" w14:textId="77777777" w:rsidR="00DF7C36" w:rsidRPr="00DF7C36" w:rsidRDefault="00DF7C36" w:rsidP="00AF7CC7">
            <w:pPr>
              <w:rPr>
                <w:sz w:val="24"/>
                <w:szCs w:val="24"/>
              </w:rPr>
            </w:pPr>
            <w:r w:rsidRPr="00DF7C36">
              <w:rPr>
                <w:sz w:val="24"/>
                <w:szCs w:val="24"/>
              </w:rPr>
              <w:t>Stage of training</w:t>
            </w:r>
          </w:p>
        </w:tc>
        <w:tc>
          <w:tcPr>
            <w:tcW w:w="2000" w:type="dxa"/>
          </w:tcPr>
          <w:p w14:paraId="464E7DB8" w14:textId="77777777" w:rsidR="00DF7C36" w:rsidRPr="00DF7C36" w:rsidRDefault="00DF7C36" w:rsidP="00AF7CC7">
            <w:pPr>
              <w:rPr>
                <w:sz w:val="24"/>
                <w:szCs w:val="24"/>
              </w:rPr>
            </w:pPr>
            <w:r w:rsidRPr="00DF7C36">
              <w:rPr>
                <w:sz w:val="24"/>
                <w:szCs w:val="24"/>
              </w:rPr>
              <w:t>Year of placement</w:t>
            </w:r>
          </w:p>
        </w:tc>
        <w:tc>
          <w:tcPr>
            <w:tcW w:w="3896" w:type="dxa"/>
          </w:tcPr>
          <w:p w14:paraId="4C39C98B" w14:textId="77777777" w:rsidR="00DF7C36" w:rsidRPr="00DF7C36" w:rsidRDefault="00DF7C36" w:rsidP="00AF7CC7">
            <w:pPr>
              <w:rPr>
                <w:sz w:val="24"/>
                <w:szCs w:val="24"/>
              </w:rPr>
            </w:pPr>
            <w:r w:rsidRPr="00DF7C36">
              <w:rPr>
                <w:sz w:val="24"/>
                <w:szCs w:val="24"/>
              </w:rPr>
              <w:t>Key projects</w:t>
            </w:r>
          </w:p>
        </w:tc>
      </w:tr>
      <w:tr w:rsidR="00DF7C36" w14:paraId="0C6D5119" w14:textId="77777777" w:rsidTr="00DF7C36">
        <w:tc>
          <w:tcPr>
            <w:tcW w:w="1673" w:type="dxa"/>
          </w:tcPr>
          <w:p w14:paraId="720183FC" w14:textId="77777777" w:rsidR="00DF7C36" w:rsidRPr="00DF7C36" w:rsidRDefault="00DF7C36" w:rsidP="00AF7CC7">
            <w:pPr>
              <w:rPr>
                <w:sz w:val="24"/>
                <w:szCs w:val="24"/>
              </w:rPr>
            </w:pPr>
            <w:r w:rsidRPr="00DF7C36">
              <w:rPr>
                <w:sz w:val="24"/>
                <w:szCs w:val="24"/>
              </w:rPr>
              <w:t>Jess Stokes</w:t>
            </w:r>
          </w:p>
        </w:tc>
        <w:tc>
          <w:tcPr>
            <w:tcW w:w="3063" w:type="dxa"/>
          </w:tcPr>
          <w:p w14:paraId="3F315F2C" w14:textId="77777777" w:rsidR="00DF7C36" w:rsidRPr="00DF7C36" w:rsidRDefault="00DF7C36" w:rsidP="00AF7CC7">
            <w:pPr>
              <w:rPr>
                <w:sz w:val="24"/>
                <w:szCs w:val="24"/>
              </w:rPr>
            </w:pPr>
            <w:r w:rsidRPr="00DF7C36">
              <w:rPr>
                <w:sz w:val="24"/>
                <w:szCs w:val="24"/>
              </w:rPr>
              <w:t>ST5</w:t>
            </w:r>
          </w:p>
        </w:tc>
        <w:tc>
          <w:tcPr>
            <w:tcW w:w="2000" w:type="dxa"/>
          </w:tcPr>
          <w:p w14:paraId="641CE1F1" w14:textId="77777777" w:rsidR="00DF7C36" w:rsidRPr="00DF7C36" w:rsidRDefault="00DF7C36" w:rsidP="00AF7CC7">
            <w:pPr>
              <w:rPr>
                <w:sz w:val="24"/>
                <w:szCs w:val="24"/>
              </w:rPr>
            </w:pPr>
            <w:r w:rsidRPr="00DF7C36">
              <w:rPr>
                <w:sz w:val="24"/>
                <w:szCs w:val="24"/>
              </w:rPr>
              <w:t>2016</w:t>
            </w:r>
          </w:p>
        </w:tc>
        <w:tc>
          <w:tcPr>
            <w:tcW w:w="3896" w:type="dxa"/>
          </w:tcPr>
          <w:p w14:paraId="4314B4EA" w14:textId="77777777" w:rsidR="00DF7C36" w:rsidRPr="00DF7C36" w:rsidRDefault="00DF7C36" w:rsidP="00AF7CC7">
            <w:pPr>
              <w:rPr>
                <w:sz w:val="24"/>
                <w:szCs w:val="24"/>
              </w:rPr>
            </w:pPr>
            <w:r w:rsidRPr="00DF7C36">
              <w:rPr>
                <w:sz w:val="24"/>
                <w:szCs w:val="24"/>
              </w:rPr>
              <w:t>Developing CVD Strategy, Review of Family Nurse Partnership, CVD lead for Cambridgeshire and Peterborough STP, Healthy Peterborough Campaign, Deputising for DPH</w:t>
            </w:r>
          </w:p>
        </w:tc>
      </w:tr>
      <w:tr w:rsidR="00DF7C36" w14:paraId="1392DFE7" w14:textId="77777777" w:rsidTr="00DF7C36">
        <w:tc>
          <w:tcPr>
            <w:tcW w:w="10632" w:type="dxa"/>
            <w:gridSpan w:val="4"/>
            <w:shd w:val="clear" w:color="auto" w:fill="DEEAF6" w:themeFill="accent1" w:themeFillTint="33"/>
          </w:tcPr>
          <w:p w14:paraId="01BB9013" w14:textId="77777777" w:rsidR="00DF7C36" w:rsidRPr="00DF7C36" w:rsidRDefault="00DF7C36" w:rsidP="00AF7CC7">
            <w:pPr>
              <w:rPr>
                <w:b/>
                <w:sz w:val="24"/>
                <w:szCs w:val="24"/>
              </w:rPr>
            </w:pPr>
            <w:r w:rsidRPr="00DF7C36">
              <w:rPr>
                <w:b/>
                <w:sz w:val="24"/>
                <w:szCs w:val="24"/>
              </w:rPr>
              <w:t>Useful information re location, parking, etc</w:t>
            </w:r>
          </w:p>
        </w:tc>
      </w:tr>
      <w:tr w:rsidR="00DF7C36" w14:paraId="3123B9E6" w14:textId="77777777" w:rsidTr="00DF7C36">
        <w:trPr>
          <w:trHeight w:val="241"/>
        </w:trPr>
        <w:tc>
          <w:tcPr>
            <w:tcW w:w="10632" w:type="dxa"/>
            <w:gridSpan w:val="4"/>
          </w:tcPr>
          <w:p w14:paraId="04A460D7" w14:textId="77777777" w:rsidR="00DF7C36" w:rsidRPr="00DF7C36" w:rsidRDefault="00DF7C36" w:rsidP="00AF7CC7">
            <w:pPr>
              <w:rPr>
                <w:sz w:val="24"/>
                <w:szCs w:val="24"/>
              </w:rPr>
            </w:pPr>
            <w:r w:rsidRPr="00DF7C36">
              <w:rPr>
                <w:sz w:val="24"/>
                <w:szCs w:val="24"/>
              </w:rPr>
              <w:t>The Town Hall is located in the centre of Peterborough and is a 10 minute walk from Peterborough Train Station.  Parking is available in a number of pay and display car parks, the cheapest being £3 per day</w:t>
            </w:r>
          </w:p>
        </w:tc>
      </w:tr>
    </w:tbl>
    <w:p w14:paraId="429F8352" w14:textId="77777777" w:rsidR="00DF7C36" w:rsidRDefault="00DF7C36" w:rsidP="00AF7CC7"/>
    <w:p w14:paraId="6A94B688" w14:textId="77777777" w:rsidR="00793EB6" w:rsidRDefault="00793EB6">
      <w:pPr>
        <w:rPr>
          <w:rFonts w:ascii="Calibri" w:hAnsi="Calibri"/>
        </w:rPr>
      </w:pPr>
    </w:p>
    <w:p w14:paraId="2CBD2180" w14:textId="77777777" w:rsidR="00793EB6" w:rsidRDefault="00793EB6">
      <w:pPr>
        <w:rPr>
          <w:rFonts w:ascii="Calibri" w:hAnsi="Calibri"/>
        </w:rPr>
      </w:pPr>
    </w:p>
    <w:p w14:paraId="18472697" w14:textId="7CA02C85" w:rsidR="00793EB6" w:rsidRDefault="00793EB6">
      <w:pPr>
        <w:rPr>
          <w:rFonts w:ascii="Calibri" w:hAnsi="Calibri"/>
        </w:rPr>
      </w:pPr>
      <w:r>
        <w:rPr>
          <w:rFonts w:ascii="Calibri" w:hAnsi="Calibri"/>
        </w:rPr>
        <w:br w:type="page"/>
      </w:r>
    </w:p>
    <w:p w14:paraId="645F8A5B" w14:textId="0EF7EB28" w:rsidR="005B07D7" w:rsidRDefault="005B07D7" w:rsidP="005B07D7">
      <w:pPr>
        <w:pStyle w:val="Heading2"/>
        <w:rPr>
          <w:sz w:val="28"/>
          <w:szCs w:val="28"/>
        </w:rPr>
      </w:pPr>
      <w:bookmarkStart w:id="9" w:name="_Toc481477773"/>
      <w:r w:rsidRPr="005B07D7">
        <w:rPr>
          <w:sz w:val="28"/>
          <w:szCs w:val="28"/>
        </w:rPr>
        <w:lastRenderedPageBreak/>
        <w:t>1.8 Suffolk County Council</w:t>
      </w:r>
      <w:bookmarkEnd w:id="9"/>
    </w:p>
    <w:p w14:paraId="403F7ED2" w14:textId="77777777" w:rsidR="005B07D7" w:rsidRPr="005B07D7" w:rsidRDefault="005B07D7" w:rsidP="005B07D7"/>
    <w:tbl>
      <w:tblPr>
        <w:tblW w:w="10598"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440"/>
        <w:gridCol w:w="18"/>
        <w:gridCol w:w="1512"/>
        <w:gridCol w:w="2201"/>
        <w:gridCol w:w="3969"/>
      </w:tblGrid>
      <w:tr w:rsidR="00852E03" w:rsidRPr="00852E03" w14:paraId="117F203B" w14:textId="77777777" w:rsidTr="00A22662">
        <w:tc>
          <w:tcPr>
            <w:tcW w:w="10598"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1DD50DCC" w14:textId="6373AD6F" w:rsidR="00852E03" w:rsidRPr="005B07D7" w:rsidRDefault="005B07D7" w:rsidP="005B07D7">
            <w:pPr>
              <w:rPr>
                <w:rFonts w:cs="Tahoma"/>
                <w:b/>
                <w:lang w:val="en-US"/>
              </w:rPr>
            </w:pPr>
            <w:r w:rsidRPr="005B07D7">
              <w:rPr>
                <w:b/>
                <w:lang w:val="en-US"/>
              </w:rPr>
              <w:t>Address</w:t>
            </w:r>
          </w:p>
        </w:tc>
      </w:tr>
      <w:tr w:rsidR="00852E03" w:rsidRPr="00852E03" w14:paraId="284A294F"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3B66CA3F" w14:textId="65B9F28C" w:rsidR="00852E03" w:rsidRPr="00852E03" w:rsidRDefault="00852E03" w:rsidP="00F559BF">
            <w:pPr>
              <w:widowControl w:val="0"/>
              <w:autoSpaceDE w:val="0"/>
              <w:autoSpaceDN w:val="0"/>
              <w:adjustRightInd w:val="0"/>
              <w:rPr>
                <w:rFonts w:ascii="Calibri" w:hAnsi="Calibri" w:cs="PT Sans"/>
                <w:color w:val="262626"/>
                <w:lang w:val="en-US"/>
              </w:rPr>
            </w:pPr>
            <w:r w:rsidRPr="00852E03">
              <w:rPr>
                <w:rFonts w:ascii="Calibri" w:hAnsi="Calibri" w:cs="PT Sans"/>
                <w:color w:val="262626"/>
                <w:lang w:val="en-US"/>
              </w:rPr>
              <w:t>Endeavour House</w:t>
            </w:r>
            <w:r w:rsidR="00A22662">
              <w:rPr>
                <w:rFonts w:ascii="Calibri" w:hAnsi="Calibri" w:cs="PT Sans"/>
                <w:color w:val="262626"/>
                <w:lang w:val="en-US"/>
              </w:rPr>
              <w:t xml:space="preserve">, </w:t>
            </w:r>
            <w:r w:rsidRPr="00852E03">
              <w:rPr>
                <w:rFonts w:ascii="Calibri" w:hAnsi="Calibri" w:cs="PT Sans"/>
                <w:color w:val="262626"/>
                <w:lang w:val="en-US"/>
              </w:rPr>
              <w:t>8 Russell Road</w:t>
            </w:r>
            <w:r w:rsidR="00A22662">
              <w:rPr>
                <w:rFonts w:ascii="Calibri" w:hAnsi="Calibri" w:cs="PT Sans"/>
                <w:color w:val="262626"/>
                <w:lang w:val="en-US"/>
              </w:rPr>
              <w:t xml:space="preserve">, </w:t>
            </w:r>
            <w:r w:rsidRPr="00852E03">
              <w:rPr>
                <w:rFonts w:ascii="Calibri" w:hAnsi="Calibri" w:cs="PT Sans"/>
                <w:color w:val="262626"/>
                <w:lang w:val="en-US"/>
              </w:rPr>
              <w:t>Ipswich</w:t>
            </w:r>
            <w:r w:rsidR="00A22662">
              <w:rPr>
                <w:rFonts w:ascii="Calibri" w:hAnsi="Calibri" w:cs="PT Sans"/>
                <w:color w:val="262626"/>
                <w:lang w:val="en-US"/>
              </w:rPr>
              <w:t xml:space="preserve">, </w:t>
            </w:r>
            <w:r w:rsidRPr="00852E03">
              <w:rPr>
                <w:rFonts w:ascii="Calibri" w:hAnsi="Calibri" w:cs="PT Sans"/>
                <w:color w:val="262626"/>
                <w:lang w:val="en-US"/>
              </w:rPr>
              <w:t>IP1 2BX</w:t>
            </w:r>
          </w:p>
          <w:p w14:paraId="7CD23BB9" w14:textId="5CEB6265" w:rsidR="00852E03" w:rsidRPr="00852E03" w:rsidRDefault="00EC2DBC" w:rsidP="00F559BF">
            <w:pPr>
              <w:widowControl w:val="0"/>
              <w:autoSpaceDE w:val="0"/>
              <w:autoSpaceDN w:val="0"/>
              <w:adjustRightInd w:val="0"/>
              <w:rPr>
                <w:rFonts w:ascii="Calibri" w:hAnsi="Calibri" w:cs="Tahoma"/>
                <w:lang w:val="en-US"/>
              </w:rPr>
            </w:pPr>
            <w:hyperlink r:id="rId32" w:history="1">
              <w:r w:rsidR="00852E03" w:rsidRPr="00852E03">
                <w:rPr>
                  <w:rStyle w:val="Hyperlink"/>
                  <w:rFonts w:ascii="Calibri" w:hAnsi="Calibri" w:cs="Tahoma"/>
                  <w:u w:val="none"/>
                  <w:lang w:val="en-US"/>
                </w:rPr>
                <w:t>https://www.suffolk.gov.uk/council-and-democracy/council-departments-services-and-senior-officers/public-health-and-protection/</w:t>
              </w:r>
            </w:hyperlink>
            <w:r w:rsidR="00852E03" w:rsidRPr="00852E03">
              <w:rPr>
                <w:rFonts w:ascii="Calibri" w:hAnsi="Calibri" w:cs="Tahoma"/>
                <w:lang w:val="en-US"/>
              </w:rPr>
              <w:t xml:space="preserve"> </w:t>
            </w:r>
          </w:p>
        </w:tc>
      </w:tr>
      <w:tr w:rsidR="00852E03" w:rsidRPr="00852E03" w14:paraId="168AA2E0"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401F9457"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b/>
                <w:bCs/>
                <w:lang w:val="en-US"/>
              </w:rPr>
              <w:t>Demography </w:t>
            </w:r>
            <w:r w:rsidRPr="00852E03">
              <w:rPr>
                <w:rFonts w:ascii="Calibri" w:hAnsi="Calibri" w:cs="Calibri"/>
                <w:lang w:val="en-US"/>
              </w:rPr>
              <w:t> </w:t>
            </w:r>
          </w:p>
        </w:tc>
      </w:tr>
      <w:tr w:rsidR="00852E03" w:rsidRPr="00852E03" w14:paraId="153FE373"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5F9739F9"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Tahoma"/>
                <w:lang w:val="en-US"/>
              </w:rPr>
              <w:t>Suffolk is a rural county and has borders with Norfolk to the north, Cambridgeshire to the west and Essex to the south. It has a total population of 738,512 roughly 22% of which is aged 65 or older.</w:t>
            </w:r>
          </w:p>
          <w:p w14:paraId="4797F40D" w14:textId="77777777" w:rsidR="00852E03" w:rsidRPr="00852E03" w:rsidRDefault="00852E03">
            <w:pPr>
              <w:widowControl w:val="0"/>
              <w:autoSpaceDE w:val="0"/>
              <w:autoSpaceDN w:val="0"/>
              <w:adjustRightInd w:val="0"/>
              <w:rPr>
                <w:rFonts w:ascii="Calibri" w:hAnsi="Calibri" w:cs="Tahoma"/>
                <w:lang w:val="en-US"/>
              </w:rPr>
            </w:pPr>
          </w:p>
          <w:p w14:paraId="2B7A7476"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Tahoma"/>
                <w:lang w:val="en-US"/>
              </w:rPr>
              <w:t xml:space="preserve">Almost 12% (52) of the 441 LSOAs in Suffolk are classified as having nationally high levels of deprivation, being in the top 20% most deprived LSOAs in England. Twenty-one of these LSOAs are in the top 10% most deprived nationally; these are LSOAs exclusively located in either Ipswich or Waveney.  </w:t>
            </w:r>
          </w:p>
          <w:p w14:paraId="13D28F43" w14:textId="77777777" w:rsidR="00852E03" w:rsidRPr="00852E03" w:rsidRDefault="00852E03">
            <w:pPr>
              <w:widowControl w:val="0"/>
              <w:autoSpaceDE w:val="0"/>
              <w:autoSpaceDN w:val="0"/>
              <w:adjustRightInd w:val="0"/>
              <w:rPr>
                <w:rFonts w:ascii="Calibri" w:hAnsi="Calibri" w:cs="Tahoma"/>
                <w:lang w:val="en-US"/>
              </w:rPr>
            </w:pPr>
          </w:p>
          <w:p w14:paraId="09B238F6" w14:textId="793EEA26" w:rsidR="00852E03" w:rsidRPr="00852E03" w:rsidRDefault="00852E03" w:rsidP="00F559BF">
            <w:pPr>
              <w:widowControl w:val="0"/>
              <w:autoSpaceDE w:val="0"/>
              <w:autoSpaceDN w:val="0"/>
              <w:adjustRightInd w:val="0"/>
              <w:rPr>
                <w:rFonts w:ascii="Calibri" w:hAnsi="Calibri" w:cs="Tahoma"/>
                <w:lang w:val="en-US"/>
              </w:rPr>
            </w:pPr>
            <w:r w:rsidRPr="00852E03">
              <w:rPr>
                <w:rFonts w:ascii="Calibri" w:hAnsi="Calibri" w:cs="Tahoma"/>
                <w:lang w:val="en-US"/>
              </w:rPr>
              <w:t>Suffolk County Council is the Local Authority. There are 7 districts with borough/district councils.</w:t>
            </w:r>
          </w:p>
        </w:tc>
      </w:tr>
      <w:tr w:rsidR="00852E03" w:rsidRPr="00852E03" w14:paraId="21440E58"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4F058174"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b/>
                <w:bCs/>
                <w:lang w:val="en-US"/>
              </w:rPr>
              <w:t>Public health team</w:t>
            </w:r>
            <w:r w:rsidRPr="00852E03">
              <w:rPr>
                <w:rFonts w:ascii="Calibri" w:hAnsi="Calibri" w:cs="Calibri"/>
                <w:lang w:val="en-US"/>
              </w:rPr>
              <w:t> </w:t>
            </w:r>
          </w:p>
        </w:tc>
      </w:tr>
      <w:tr w:rsidR="00852E03" w:rsidRPr="00852E03" w14:paraId="7BE531CD"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19F3BC7A" w14:textId="706EB970"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The Public Health and Protection directorate incorporates th</w:t>
            </w:r>
            <w:r w:rsidR="00A22662">
              <w:rPr>
                <w:rFonts w:ascii="Calibri" w:hAnsi="Calibri" w:cs="Calibri"/>
                <w:lang w:val="en-US"/>
              </w:rPr>
              <w:t>e following service areas:</w:t>
            </w:r>
          </w:p>
          <w:p w14:paraId="369253B6"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•Public Health</w:t>
            </w:r>
          </w:p>
          <w:p w14:paraId="26A23A38"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•Suffolk Fire and Rescue Service​</w:t>
            </w:r>
          </w:p>
          <w:p w14:paraId="38A04CA9"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•Trading Standards</w:t>
            </w:r>
          </w:p>
          <w:p w14:paraId="78A9D2D2"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•Community Safety</w:t>
            </w:r>
          </w:p>
          <w:p w14:paraId="2609C3EB"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•Emergency Planning</w:t>
            </w:r>
          </w:p>
          <w:p w14:paraId="5FADCB23"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•Health and Safety</w:t>
            </w:r>
          </w:p>
          <w:p w14:paraId="2956E378"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•Information Team</w:t>
            </w:r>
          </w:p>
          <w:p w14:paraId="05613FB3"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•Localities and Communities</w:t>
            </w:r>
          </w:p>
          <w:p w14:paraId="7ED565FA" w14:textId="77777777" w:rsidR="00852E03" w:rsidRPr="00852E03" w:rsidRDefault="00852E03">
            <w:pPr>
              <w:widowControl w:val="0"/>
              <w:autoSpaceDE w:val="0"/>
              <w:autoSpaceDN w:val="0"/>
              <w:adjustRightInd w:val="0"/>
              <w:rPr>
                <w:rFonts w:ascii="Calibri" w:hAnsi="Calibri" w:cs="Calibri"/>
                <w:lang w:val="en-US"/>
              </w:rPr>
            </w:pPr>
          </w:p>
          <w:p w14:paraId="5BB6319D"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 xml:space="preserve">New DPH, Abdul Razzaq, starts August 2016. 2 Assistant DPHs, 6 other Consultants (several part time). On average 2-5 registrars and 1 FY2 at a time. </w:t>
            </w:r>
          </w:p>
          <w:p w14:paraId="779A2F5F" w14:textId="77777777" w:rsidR="00852E03" w:rsidRPr="00852E03" w:rsidRDefault="00852E03">
            <w:pPr>
              <w:widowControl w:val="0"/>
              <w:autoSpaceDE w:val="0"/>
              <w:autoSpaceDN w:val="0"/>
              <w:adjustRightInd w:val="0"/>
              <w:rPr>
                <w:rFonts w:ascii="Calibri" w:hAnsi="Calibri" w:cs="Calibri"/>
                <w:lang w:val="en-US"/>
              </w:rPr>
            </w:pPr>
          </w:p>
          <w:p w14:paraId="71183975"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Library services provided by a London NHS Trust, but on site there is still a stock of useful books/textbooks, and relevant journals/publications.</w:t>
            </w:r>
          </w:p>
          <w:p w14:paraId="496137B6" w14:textId="77777777" w:rsidR="00852E03" w:rsidRPr="00852E03" w:rsidRDefault="00852E03">
            <w:pPr>
              <w:widowControl w:val="0"/>
              <w:autoSpaceDE w:val="0"/>
              <w:autoSpaceDN w:val="0"/>
              <w:adjustRightInd w:val="0"/>
              <w:rPr>
                <w:rFonts w:ascii="Calibri" w:hAnsi="Calibri" w:cs="Calibri"/>
                <w:lang w:val="en-US"/>
              </w:rPr>
            </w:pPr>
          </w:p>
          <w:p w14:paraId="5AC9699A" w14:textId="69918F79"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lang w:val="en-US"/>
              </w:rPr>
              <w:t xml:space="preserve">For details of JSNA reports, Annual report, HWB strategy etc see </w:t>
            </w:r>
            <w:hyperlink r:id="rId33" w:history="1">
              <w:r w:rsidRPr="00852E03">
                <w:rPr>
                  <w:rStyle w:val="Hyperlink"/>
                  <w:rFonts w:ascii="Calibri" w:hAnsi="Calibri" w:cs="Calibri"/>
                  <w:u w:val="none"/>
                  <w:lang w:val="en-US"/>
                </w:rPr>
                <w:t>www.healthysuffolk.org.uk</w:t>
              </w:r>
            </w:hyperlink>
            <w:r w:rsidRPr="00852E03">
              <w:rPr>
                <w:rFonts w:ascii="Calibri" w:hAnsi="Calibri" w:cs="Calibri"/>
                <w:lang w:val="en-US"/>
              </w:rPr>
              <w:t xml:space="preserve"> </w:t>
            </w:r>
          </w:p>
        </w:tc>
      </w:tr>
      <w:tr w:rsidR="00852E03" w:rsidRPr="00852E03" w14:paraId="0264F06E"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22B48527"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b/>
                <w:bCs/>
                <w:lang w:val="en-US"/>
              </w:rPr>
              <w:t>Clinical supervisors</w:t>
            </w:r>
            <w:r w:rsidRPr="00852E03">
              <w:rPr>
                <w:rFonts w:ascii="Calibri" w:hAnsi="Calibri" w:cs="Calibri"/>
                <w:lang w:val="en-US"/>
              </w:rPr>
              <w:t> </w:t>
            </w:r>
          </w:p>
        </w:tc>
      </w:tr>
      <w:tr w:rsidR="00A22662" w:rsidRPr="00852E03" w14:paraId="5A95FB62" w14:textId="77777777" w:rsidTr="00237C62">
        <w:tblPrEx>
          <w:tblBorders>
            <w:top w:val="none" w:sz="0" w:space="0" w:color="auto"/>
          </w:tblBorders>
        </w:tblPrEx>
        <w:trPr>
          <w:trHeight w:val="182"/>
        </w:trPr>
        <w:tc>
          <w:tcPr>
            <w:tcW w:w="2916" w:type="dxa"/>
            <w:gridSpan w:val="3"/>
            <w:tcBorders>
              <w:top w:val="single" w:sz="8" w:space="0" w:color="6D6D6D"/>
              <w:left w:val="single" w:sz="8" w:space="0" w:color="000000"/>
              <w:right w:val="single" w:sz="8" w:space="0" w:color="000000"/>
            </w:tcBorders>
          </w:tcPr>
          <w:p w14:paraId="3EA3CE90" w14:textId="103A1430" w:rsidR="00852E03" w:rsidRPr="00852E03" w:rsidRDefault="00852E03" w:rsidP="00F559BF">
            <w:pPr>
              <w:widowControl w:val="0"/>
              <w:autoSpaceDE w:val="0"/>
              <w:autoSpaceDN w:val="0"/>
              <w:adjustRightInd w:val="0"/>
              <w:rPr>
                <w:rFonts w:ascii="Calibri" w:hAnsi="Calibri" w:cs="Tahoma"/>
                <w:lang w:val="en-US"/>
              </w:rPr>
            </w:pPr>
            <w:r w:rsidRPr="00852E03">
              <w:rPr>
                <w:rFonts w:ascii="Calibri" w:hAnsi="Calibri" w:cs="Calibri"/>
                <w:lang w:val="en-US"/>
              </w:rPr>
              <w:t>Name </w:t>
            </w:r>
          </w:p>
        </w:tc>
        <w:tc>
          <w:tcPr>
            <w:tcW w:w="3713" w:type="dxa"/>
            <w:gridSpan w:val="2"/>
            <w:tcBorders>
              <w:top w:val="single" w:sz="8" w:space="0" w:color="6D6D6D"/>
              <w:left w:val="single" w:sz="8" w:space="0" w:color="000000"/>
              <w:right w:val="single" w:sz="8" w:space="0" w:color="000000"/>
            </w:tcBorders>
          </w:tcPr>
          <w:p w14:paraId="2D383F5C"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lang w:val="en-US"/>
              </w:rPr>
              <w:t> Email  </w:t>
            </w:r>
          </w:p>
        </w:tc>
        <w:tc>
          <w:tcPr>
            <w:tcW w:w="3969" w:type="dxa"/>
            <w:tcBorders>
              <w:top w:val="single" w:sz="8" w:space="0" w:color="6D6D6D"/>
              <w:left w:val="single" w:sz="8" w:space="0" w:color="000000"/>
              <w:right w:val="single" w:sz="8" w:space="0" w:color="000000"/>
            </w:tcBorders>
          </w:tcPr>
          <w:p w14:paraId="6BD1617D" w14:textId="1F253940" w:rsidR="00852E03" w:rsidRPr="00852E03" w:rsidRDefault="00852E03" w:rsidP="00F559BF">
            <w:pPr>
              <w:widowControl w:val="0"/>
              <w:autoSpaceDE w:val="0"/>
              <w:autoSpaceDN w:val="0"/>
              <w:adjustRightInd w:val="0"/>
              <w:rPr>
                <w:rFonts w:ascii="Calibri" w:hAnsi="Calibri" w:cs="Tahoma"/>
                <w:lang w:val="en-US"/>
              </w:rPr>
            </w:pPr>
            <w:r w:rsidRPr="00852E03">
              <w:rPr>
                <w:rFonts w:ascii="Calibri" w:hAnsi="Calibri" w:cs="Calibri"/>
                <w:lang w:val="en-US"/>
              </w:rPr>
              <w:t> Key projects/interests </w:t>
            </w:r>
          </w:p>
        </w:tc>
      </w:tr>
      <w:tr w:rsidR="00A22662" w:rsidRPr="00852E03" w14:paraId="7B2A9286" w14:textId="77777777" w:rsidTr="00A22662">
        <w:tblPrEx>
          <w:tblBorders>
            <w:top w:val="none" w:sz="0" w:space="0" w:color="auto"/>
          </w:tblBorders>
        </w:tblPrEx>
        <w:trPr>
          <w:trHeight w:val="376"/>
        </w:trPr>
        <w:tc>
          <w:tcPr>
            <w:tcW w:w="2916" w:type="dxa"/>
            <w:gridSpan w:val="3"/>
            <w:tcBorders>
              <w:top w:val="single" w:sz="8" w:space="0" w:color="6D6D6D"/>
              <w:left w:val="single" w:sz="8" w:space="0" w:color="000000"/>
              <w:right w:val="single" w:sz="8" w:space="0" w:color="000000"/>
            </w:tcBorders>
          </w:tcPr>
          <w:p w14:paraId="46D9CBEC"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Dr Mashbileg Madraig (Mash)</w:t>
            </w:r>
          </w:p>
        </w:tc>
        <w:tc>
          <w:tcPr>
            <w:tcW w:w="3713" w:type="dxa"/>
            <w:gridSpan w:val="2"/>
            <w:tcBorders>
              <w:top w:val="single" w:sz="8" w:space="0" w:color="6D6D6D"/>
              <w:left w:val="single" w:sz="8" w:space="0" w:color="000000"/>
              <w:right w:val="single" w:sz="8" w:space="0" w:color="000000"/>
            </w:tcBorders>
          </w:tcPr>
          <w:p w14:paraId="2C70F719" w14:textId="77777777" w:rsidR="00852E03" w:rsidRPr="00852E03" w:rsidRDefault="00EC2DBC">
            <w:pPr>
              <w:widowControl w:val="0"/>
              <w:autoSpaceDE w:val="0"/>
              <w:autoSpaceDN w:val="0"/>
              <w:adjustRightInd w:val="0"/>
              <w:rPr>
                <w:rFonts w:ascii="Calibri" w:hAnsi="Calibri" w:cs="Calibri"/>
                <w:lang w:val="en-US"/>
              </w:rPr>
            </w:pPr>
            <w:hyperlink r:id="rId34" w:history="1">
              <w:r w:rsidR="00852E03" w:rsidRPr="00852E03">
                <w:rPr>
                  <w:rStyle w:val="Hyperlink"/>
                  <w:rFonts w:ascii="Calibri" w:hAnsi="Calibri" w:cs="Calibri"/>
                  <w:u w:val="none"/>
                  <w:lang w:val="en-US"/>
                </w:rPr>
                <w:t>Mashbileg.madraig@suffolk.gov.uk</w:t>
              </w:r>
            </w:hyperlink>
            <w:r w:rsidR="00852E03" w:rsidRPr="00852E03">
              <w:rPr>
                <w:rFonts w:ascii="Calibri" w:hAnsi="Calibri" w:cs="Calibri"/>
                <w:lang w:val="en-US"/>
              </w:rPr>
              <w:t xml:space="preserve"> </w:t>
            </w:r>
          </w:p>
        </w:tc>
        <w:tc>
          <w:tcPr>
            <w:tcW w:w="3969" w:type="dxa"/>
            <w:tcBorders>
              <w:top w:val="single" w:sz="8" w:space="0" w:color="6D6D6D"/>
              <w:left w:val="single" w:sz="8" w:space="0" w:color="000000"/>
              <w:right w:val="single" w:sz="8" w:space="0" w:color="000000"/>
            </w:tcBorders>
          </w:tcPr>
          <w:p w14:paraId="04C4562C"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Children &amp; Young People</w:t>
            </w:r>
          </w:p>
        </w:tc>
      </w:tr>
      <w:tr w:rsidR="00A22662" w:rsidRPr="00852E03" w14:paraId="556937B9" w14:textId="77777777" w:rsidTr="00A22662">
        <w:tblPrEx>
          <w:tblBorders>
            <w:top w:val="none" w:sz="0" w:space="0" w:color="auto"/>
          </w:tblBorders>
        </w:tblPrEx>
        <w:trPr>
          <w:trHeight w:val="421"/>
        </w:trPr>
        <w:tc>
          <w:tcPr>
            <w:tcW w:w="2916" w:type="dxa"/>
            <w:gridSpan w:val="3"/>
            <w:tcBorders>
              <w:top w:val="single" w:sz="8" w:space="0" w:color="6D6D6D"/>
              <w:left w:val="single" w:sz="8" w:space="0" w:color="000000"/>
              <w:right w:val="single" w:sz="8" w:space="0" w:color="000000"/>
            </w:tcBorders>
          </w:tcPr>
          <w:p w14:paraId="2B4415E4"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Dr Padmanabhan Badrinath (Badri)</w:t>
            </w:r>
          </w:p>
        </w:tc>
        <w:tc>
          <w:tcPr>
            <w:tcW w:w="3713" w:type="dxa"/>
            <w:gridSpan w:val="2"/>
            <w:tcBorders>
              <w:top w:val="single" w:sz="8" w:space="0" w:color="6D6D6D"/>
              <w:left w:val="single" w:sz="8" w:space="0" w:color="000000"/>
              <w:right w:val="single" w:sz="8" w:space="0" w:color="000000"/>
            </w:tcBorders>
          </w:tcPr>
          <w:p w14:paraId="6E08A55D" w14:textId="77777777" w:rsidR="00852E03" w:rsidRPr="00852E03" w:rsidRDefault="00EC2DBC">
            <w:pPr>
              <w:widowControl w:val="0"/>
              <w:autoSpaceDE w:val="0"/>
              <w:autoSpaceDN w:val="0"/>
              <w:adjustRightInd w:val="0"/>
              <w:rPr>
                <w:rFonts w:ascii="Calibri" w:hAnsi="Calibri" w:cs="Calibri"/>
                <w:lang w:val="en-US"/>
              </w:rPr>
            </w:pPr>
            <w:hyperlink r:id="rId35" w:history="1">
              <w:r w:rsidR="00852E03" w:rsidRPr="00852E03">
                <w:rPr>
                  <w:rStyle w:val="Hyperlink"/>
                  <w:rFonts w:ascii="Calibri" w:hAnsi="Calibri" w:cs="Calibri"/>
                  <w:u w:val="none"/>
                  <w:lang w:val="en-US"/>
                </w:rPr>
                <w:t>Padmanabhan.badrinath@suffolk.gov.uk</w:t>
              </w:r>
            </w:hyperlink>
            <w:r w:rsidR="00852E03" w:rsidRPr="00852E03">
              <w:rPr>
                <w:rFonts w:ascii="Calibri" w:hAnsi="Calibri" w:cs="Calibri"/>
                <w:lang w:val="en-US"/>
              </w:rPr>
              <w:t xml:space="preserve"> </w:t>
            </w:r>
          </w:p>
        </w:tc>
        <w:tc>
          <w:tcPr>
            <w:tcW w:w="3969" w:type="dxa"/>
            <w:tcBorders>
              <w:top w:val="single" w:sz="8" w:space="0" w:color="6D6D6D"/>
              <w:left w:val="single" w:sz="8" w:space="0" w:color="000000"/>
              <w:right w:val="single" w:sz="8" w:space="0" w:color="000000"/>
            </w:tcBorders>
          </w:tcPr>
          <w:p w14:paraId="5CBCE34F"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Healthcare Public Health; teaching</w:t>
            </w:r>
          </w:p>
        </w:tc>
      </w:tr>
      <w:tr w:rsidR="00A22662" w:rsidRPr="00852E03" w14:paraId="680BD410" w14:textId="77777777" w:rsidTr="00A22662">
        <w:tblPrEx>
          <w:tblBorders>
            <w:top w:val="none" w:sz="0" w:space="0" w:color="auto"/>
          </w:tblBorders>
        </w:tblPrEx>
        <w:trPr>
          <w:trHeight w:val="421"/>
        </w:trPr>
        <w:tc>
          <w:tcPr>
            <w:tcW w:w="2916" w:type="dxa"/>
            <w:gridSpan w:val="3"/>
            <w:tcBorders>
              <w:top w:val="single" w:sz="8" w:space="0" w:color="6D6D6D"/>
              <w:left w:val="single" w:sz="8" w:space="0" w:color="000000"/>
              <w:right w:val="single" w:sz="8" w:space="0" w:color="000000"/>
            </w:tcBorders>
          </w:tcPr>
          <w:p w14:paraId="408B8EDF"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Dr Jeptepkeny Ronoh (Jep)</w:t>
            </w:r>
          </w:p>
        </w:tc>
        <w:tc>
          <w:tcPr>
            <w:tcW w:w="3713" w:type="dxa"/>
            <w:gridSpan w:val="2"/>
            <w:tcBorders>
              <w:top w:val="single" w:sz="8" w:space="0" w:color="6D6D6D"/>
              <w:left w:val="single" w:sz="8" w:space="0" w:color="000000"/>
              <w:right w:val="single" w:sz="8" w:space="0" w:color="000000"/>
            </w:tcBorders>
          </w:tcPr>
          <w:p w14:paraId="44F4D29C" w14:textId="77777777" w:rsidR="00852E03" w:rsidRPr="00852E03" w:rsidRDefault="00EC2DBC">
            <w:pPr>
              <w:widowControl w:val="0"/>
              <w:autoSpaceDE w:val="0"/>
              <w:autoSpaceDN w:val="0"/>
              <w:adjustRightInd w:val="0"/>
              <w:rPr>
                <w:rFonts w:ascii="Calibri" w:hAnsi="Calibri" w:cs="Calibri"/>
                <w:lang w:val="en-US"/>
              </w:rPr>
            </w:pPr>
            <w:hyperlink r:id="rId36" w:history="1">
              <w:r w:rsidR="00852E03" w:rsidRPr="00852E03">
                <w:rPr>
                  <w:rStyle w:val="Hyperlink"/>
                  <w:rFonts w:ascii="Calibri" w:hAnsi="Calibri" w:cs="Calibri"/>
                  <w:u w:val="none"/>
                  <w:lang w:val="en-US"/>
                </w:rPr>
                <w:t>Jeptepkeny.ronoh@suffolk.gov.uk</w:t>
              </w:r>
            </w:hyperlink>
            <w:r w:rsidR="00852E03" w:rsidRPr="00852E03">
              <w:rPr>
                <w:rFonts w:ascii="Calibri" w:hAnsi="Calibri" w:cs="Calibri"/>
                <w:lang w:val="en-US"/>
              </w:rPr>
              <w:t xml:space="preserve"> </w:t>
            </w:r>
          </w:p>
        </w:tc>
        <w:tc>
          <w:tcPr>
            <w:tcW w:w="3969" w:type="dxa"/>
            <w:tcBorders>
              <w:top w:val="single" w:sz="8" w:space="0" w:color="6D6D6D"/>
              <w:left w:val="single" w:sz="8" w:space="0" w:color="000000"/>
              <w:right w:val="single" w:sz="8" w:space="0" w:color="000000"/>
            </w:tcBorders>
          </w:tcPr>
          <w:p w14:paraId="7F407D17"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Older people, integrated care, Cancer</w:t>
            </w:r>
          </w:p>
        </w:tc>
      </w:tr>
      <w:tr w:rsidR="00852E03" w:rsidRPr="00852E03" w14:paraId="4F6F05F4"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28D35BA1"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b/>
                <w:bCs/>
                <w:lang w:val="en-US"/>
              </w:rPr>
              <w:t>Recent registrars (last 2 years)</w:t>
            </w:r>
            <w:r w:rsidRPr="00852E03">
              <w:rPr>
                <w:rFonts w:ascii="Calibri" w:hAnsi="Calibri" w:cs="Calibri"/>
                <w:lang w:val="en-US"/>
              </w:rPr>
              <w:t> </w:t>
            </w:r>
          </w:p>
        </w:tc>
      </w:tr>
      <w:tr w:rsidR="00852E03" w:rsidRPr="00852E03" w14:paraId="631F84FB" w14:textId="77777777" w:rsidTr="00A22662">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71445301" w14:textId="77777777" w:rsidR="00852E03" w:rsidRPr="00852E03" w:rsidRDefault="00852E03">
            <w:pPr>
              <w:widowControl w:val="0"/>
              <w:autoSpaceDE w:val="0"/>
              <w:autoSpaceDN w:val="0"/>
              <w:adjustRightInd w:val="0"/>
              <w:rPr>
                <w:rFonts w:ascii="Calibri" w:hAnsi="Calibri" w:cs="Tahoma"/>
                <w:b/>
                <w:lang w:val="en-US"/>
              </w:rPr>
            </w:pPr>
            <w:r w:rsidRPr="00852E03">
              <w:rPr>
                <w:rFonts w:ascii="Calibri" w:hAnsi="Calibri" w:cs="Calibri"/>
                <w:b/>
                <w:lang w:val="en-US"/>
              </w:rPr>
              <w:t>Name </w:t>
            </w:r>
          </w:p>
        </w:tc>
        <w:tc>
          <w:tcPr>
            <w:tcW w:w="1440" w:type="dxa"/>
            <w:tcBorders>
              <w:top w:val="single" w:sz="8" w:space="0" w:color="6D6D6D"/>
              <w:left w:val="single" w:sz="8" w:space="0" w:color="6D6D6D"/>
              <w:bottom w:val="single" w:sz="8" w:space="0" w:color="000000"/>
              <w:right w:val="single" w:sz="8" w:space="0" w:color="000000"/>
            </w:tcBorders>
          </w:tcPr>
          <w:p w14:paraId="653146BF" w14:textId="77777777" w:rsidR="00852E03" w:rsidRPr="00852E03" w:rsidRDefault="00852E03">
            <w:pPr>
              <w:widowControl w:val="0"/>
              <w:autoSpaceDE w:val="0"/>
              <w:autoSpaceDN w:val="0"/>
              <w:adjustRightInd w:val="0"/>
              <w:rPr>
                <w:rFonts w:ascii="Calibri" w:hAnsi="Calibri" w:cs="Tahoma"/>
                <w:b/>
                <w:lang w:val="en-US"/>
              </w:rPr>
            </w:pPr>
            <w:r w:rsidRPr="00852E03">
              <w:rPr>
                <w:rFonts w:ascii="Calibri" w:hAnsi="Calibri" w:cs="Calibri"/>
                <w:b/>
                <w:lang w:val="en-US"/>
              </w:rPr>
              <w:t>Stage of training </w:t>
            </w:r>
          </w:p>
        </w:tc>
        <w:tc>
          <w:tcPr>
            <w:tcW w:w="1530" w:type="dxa"/>
            <w:gridSpan w:val="2"/>
            <w:tcBorders>
              <w:top w:val="single" w:sz="8" w:space="0" w:color="6D6D6D"/>
              <w:left w:val="single" w:sz="8" w:space="0" w:color="6D6D6D"/>
              <w:bottom w:val="single" w:sz="8" w:space="0" w:color="000000"/>
              <w:right w:val="single" w:sz="8" w:space="0" w:color="000000"/>
            </w:tcBorders>
          </w:tcPr>
          <w:p w14:paraId="2E73F11E" w14:textId="77777777" w:rsidR="00852E03" w:rsidRPr="00852E03" w:rsidRDefault="00852E03">
            <w:pPr>
              <w:widowControl w:val="0"/>
              <w:autoSpaceDE w:val="0"/>
              <w:autoSpaceDN w:val="0"/>
              <w:adjustRightInd w:val="0"/>
              <w:rPr>
                <w:rFonts w:ascii="Calibri" w:hAnsi="Calibri" w:cs="Tahoma"/>
                <w:b/>
                <w:lang w:val="en-US"/>
              </w:rPr>
            </w:pPr>
            <w:r w:rsidRPr="00852E03">
              <w:rPr>
                <w:rFonts w:ascii="Calibri" w:hAnsi="Calibri" w:cs="Calibri"/>
                <w:b/>
                <w:lang w:val="en-US"/>
              </w:rPr>
              <w:t>Year of placement </w:t>
            </w:r>
          </w:p>
        </w:tc>
        <w:tc>
          <w:tcPr>
            <w:tcW w:w="6170" w:type="dxa"/>
            <w:gridSpan w:val="2"/>
            <w:tcBorders>
              <w:top w:val="single" w:sz="8" w:space="0" w:color="6D6D6D"/>
              <w:left w:val="single" w:sz="8" w:space="0" w:color="6D6D6D"/>
              <w:bottom w:val="single" w:sz="8" w:space="0" w:color="000000"/>
              <w:right w:val="single" w:sz="8" w:space="0" w:color="000000"/>
            </w:tcBorders>
          </w:tcPr>
          <w:p w14:paraId="30F5DCAC" w14:textId="77777777" w:rsidR="00852E03" w:rsidRPr="00852E03" w:rsidRDefault="00852E03">
            <w:pPr>
              <w:widowControl w:val="0"/>
              <w:autoSpaceDE w:val="0"/>
              <w:autoSpaceDN w:val="0"/>
              <w:adjustRightInd w:val="0"/>
              <w:rPr>
                <w:rFonts w:ascii="Calibri" w:hAnsi="Calibri" w:cs="Tahoma"/>
                <w:b/>
                <w:lang w:val="en-US"/>
              </w:rPr>
            </w:pPr>
            <w:r w:rsidRPr="00852E03">
              <w:rPr>
                <w:rFonts w:ascii="Calibri" w:hAnsi="Calibri" w:cs="Calibri"/>
                <w:b/>
                <w:lang w:val="en-US"/>
              </w:rPr>
              <w:t>Key projects </w:t>
            </w:r>
          </w:p>
        </w:tc>
      </w:tr>
      <w:tr w:rsidR="00852E03" w:rsidRPr="00852E03" w14:paraId="5683DAB0" w14:textId="77777777" w:rsidTr="00A22662">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4B3D6A7F" w14:textId="2DA96CCD"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lang w:val="en-US"/>
              </w:rPr>
              <w:t>Richard Merrick</w:t>
            </w:r>
          </w:p>
        </w:tc>
        <w:tc>
          <w:tcPr>
            <w:tcW w:w="1440" w:type="dxa"/>
            <w:tcBorders>
              <w:top w:val="single" w:sz="8" w:space="0" w:color="6D6D6D"/>
              <w:left w:val="single" w:sz="8" w:space="0" w:color="6D6D6D"/>
              <w:bottom w:val="single" w:sz="8" w:space="0" w:color="000000"/>
              <w:right w:val="single" w:sz="8" w:space="0" w:color="000000"/>
            </w:tcBorders>
          </w:tcPr>
          <w:p w14:paraId="0E2B77C3"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lang w:val="en-US"/>
              </w:rPr>
              <w:t> ST2</w:t>
            </w:r>
          </w:p>
        </w:tc>
        <w:tc>
          <w:tcPr>
            <w:tcW w:w="1530" w:type="dxa"/>
            <w:gridSpan w:val="2"/>
            <w:tcBorders>
              <w:top w:val="single" w:sz="8" w:space="0" w:color="6D6D6D"/>
              <w:left w:val="single" w:sz="8" w:space="0" w:color="6D6D6D"/>
              <w:bottom w:val="single" w:sz="8" w:space="0" w:color="000000"/>
              <w:right w:val="single" w:sz="8" w:space="0" w:color="000000"/>
            </w:tcBorders>
          </w:tcPr>
          <w:p w14:paraId="349E1D5A"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lang w:val="en-US"/>
              </w:rPr>
              <w:t>2015-current </w:t>
            </w:r>
          </w:p>
        </w:tc>
        <w:tc>
          <w:tcPr>
            <w:tcW w:w="6170" w:type="dxa"/>
            <w:gridSpan w:val="2"/>
            <w:tcBorders>
              <w:top w:val="single" w:sz="8" w:space="0" w:color="6D6D6D"/>
              <w:left w:val="single" w:sz="8" w:space="0" w:color="6D6D6D"/>
              <w:bottom w:val="single" w:sz="8" w:space="0" w:color="000000"/>
              <w:right w:val="single" w:sz="8" w:space="0" w:color="000000"/>
            </w:tcBorders>
          </w:tcPr>
          <w:p w14:paraId="30D8D14D" w14:textId="77777777" w:rsidR="00852E03" w:rsidRPr="00852E03" w:rsidRDefault="00852E03" w:rsidP="00852E03">
            <w:pPr>
              <w:pStyle w:val="ListParagraph"/>
              <w:widowControl w:val="0"/>
              <w:numPr>
                <w:ilvl w:val="0"/>
                <w:numId w:val="1"/>
              </w:numPr>
              <w:autoSpaceDE w:val="0"/>
              <w:autoSpaceDN w:val="0"/>
              <w:adjustRightInd w:val="0"/>
              <w:rPr>
                <w:rFonts w:ascii="Calibri" w:hAnsi="Calibri" w:cs="Calibri"/>
                <w:color w:val="auto"/>
                <w:szCs w:val="24"/>
                <w:u w:val="none"/>
                <w:lang w:val="en-US"/>
              </w:rPr>
            </w:pPr>
            <w:r w:rsidRPr="00852E03">
              <w:rPr>
                <w:rFonts w:ascii="Calibri" w:hAnsi="Calibri" w:cs="Helvetica"/>
                <w:color w:val="auto"/>
                <w:szCs w:val="24"/>
                <w:u w:val="none"/>
                <w:lang w:val="en-US"/>
              </w:rPr>
              <w:t>Education chapter for Children &amp; Young People’s Needs Assessment (ST2)</w:t>
            </w:r>
          </w:p>
          <w:p w14:paraId="08E23504" w14:textId="77777777" w:rsidR="00852E03" w:rsidRPr="00852E03" w:rsidRDefault="00852E03" w:rsidP="00852E03">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CCG Clinical threshold policies –updates and consultation (ST2)</w:t>
            </w:r>
          </w:p>
          <w:p w14:paraId="69189D36" w14:textId="77777777" w:rsidR="00852E03" w:rsidRPr="00852E03" w:rsidRDefault="00852E03" w:rsidP="00852E03">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 xml:space="preserve">NHS Atlas of Variation – reports and analysis for local CCGs (ST1) </w:t>
            </w:r>
          </w:p>
          <w:p w14:paraId="70541ABF" w14:textId="77777777" w:rsidR="00852E03" w:rsidRPr="00852E03" w:rsidRDefault="00852E03" w:rsidP="00852E03">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lastRenderedPageBreak/>
              <w:t xml:space="preserve">Dementia Health Needs Assessment – epidemiology (ST1/2) </w:t>
            </w:r>
          </w:p>
          <w:p w14:paraId="6593146F" w14:textId="77777777" w:rsidR="00852E03" w:rsidRPr="00852E03" w:rsidRDefault="00852E03" w:rsidP="00852E03">
            <w:pPr>
              <w:pStyle w:val="ListParagraph"/>
              <w:widowControl w:val="0"/>
              <w:numPr>
                <w:ilvl w:val="0"/>
                <w:numId w:val="1"/>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Teledermatology – evidence review for service extension (ST1/2)</w:t>
            </w:r>
          </w:p>
        </w:tc>
      </w:tr>
      <w:tr w:rsidR="00852E03" w:rsidRPr="00852E03" w14:paraId="1A6838C5" w14:textId="77777777" w:rsidTr="00A22662">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1B696F27"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lastRenderedPageBreak/>
              <w:t>Katherine McHale</w:t>
            </w:r>
          </w:p>
        </w:tc>
        <w:tc>
          <w:tcPr>
            <w:tcW w:w="1440" w:type="dxa"/>
            <w:tcBorders>
              <w:top w:val="single" w:sz="8" w:space="0" w:color="6D6D6D"/>
              <w:left w:val="single" w:sz="8" w:space="0" w:color="6D6D6D"/>
              <w:bottom w:val="single" w:sz="8" w:space="0" w:color="000000"/>
              <w:right w:val="single" w:sz="8" w:space="0" w:color="000000"/>
            </w:tcBorders>
          </w:tcPr>
          <w:p w14:paraId="36D9DD25" w14:textId="77777777" w:rsidR="00852E03" w:rsidRPr="00852E03" w:rsidRDefault="00852E03" w:rsidP="00F559BF">
            <w:pPr>
              <w:rPr>
                <w:rFonts w:ascii="Calibri" w:hAnsi="Calibri" w:cs="Tahoma"/>
                <w:lang w:val="en-US"/>
              </w:rPr>
            </w:pPr>
            <w:r w:rsidRPr="00852E03">
              <w:rPr>
                <w:rFonts w:ascii="Calibri" w:hAnsi="Calibri"/>
                <w:lang w:val="en-US"/>
              </w:rPr>
              <w:t>ST1</w:t>
            </w:r>
          </w:p>
        </w:tc>
        <w:tc>
          <w:tcPr>
            <w:tcW w:w="1530" w:type="dxa"/>
            <w:gridSpan w:val="2"/>
            <w:tcBorders>
              <w:top w:val="single" w:sz="8" w:space="0" w:color="6D6D6D"/>
              <w:left w:val="single" w:sz="8" w:space="0" w:color="6D6D6D"/>
              <w:bottom w:val="single" w:sz="8" w:space="0" w:color="000000"/>
              <w:right w:val="single" w:sz="8" w:space="0" w:color="000000"/>
            </w:tcBorders>
          </w:tcPr>
          <w:p w14:paraId="5F05B433"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lang w:val="en-US"/>
              </w:rPr>
              <w:t>2015-current</w:t>
            </w:r>
          </w:p>
        </w:tc>
        <w:tc>
          <w:tcPr>
            <w:tcW w:w="6170" w:type="dxa"/>
            <w:gridSpan w:val="2"/>
            <w:tcBorders>
              <w:top w:val="single" w:sz="8" w:space="0" w:color="6D6D6D"/>
              <w:left w:val="single" w:sz="8" w:space="0" w:color="6D6D6D"/>
              <w:bottom w:val="single" w:sz="8" w:space="0" w:color="000000"/>
              <w:right w:val="single" w:sz="8" w:space="0" w:color="000000"/>
            </w:tcBorders>
          </w:tcPr>
          <w:p w14:paraId="78DEE79C"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Pr>
                <w:rFonts w:ascii="Calibri" w:hAnsi="Calibri" w:cs="Helvetica"/>
                <w:color w:val="auto"/>
                <w:szCs w:val="24"/>
                <w:u w:val="none"/>
                <w:lang w:val="en-US"/>
              </w:rPr>
              <w:t>Review of children’s</w:t>
            </w:r>
            <w:r w:rsidRPr="00852E03">
              <w:rPr>
                <w:rFonts w:ascii="Calibri" w:hAnsi="Calibri" w:cs="Helvetica"/>
                <w:color w:val="auto"/>
                <w:szCs w:val="24"/>
                <w:u w:val="none"/>
                <w:lang w:val="en-US"/>
              </w:rPr>
              <w:t xml:space="preserve"> incontinence services (ST1)</w:t>
            </w:r>
          </w:p>
        </w:tc>
      </w:tr>
      <w:tr w:rsidR="00852E03" w:rsidRPr="00852E03" w14:paraId="631A43EB" w14:textId="77777777" w:rsidTr="00A22662">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2B56A307"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Ben Brown</w:t>
            </w:r>
          </w:p>
          <w:p w14:paraId="35B905A1" w14:textId="77777777" w:rsidR="00852E03" w:rsidRPr="00852E03" w:rsidRDefault="00852E03">
            <w:pPr>
              <w:widowControl w:val="0"/>
              <w:autoSpaceDE w:val="0"/>
              <w:autoSpaceDN w:val="0"/>
              <w:adjustRightInd w:val="0"/>
              <w:rPr>
                <w:rFonts w:ascii="Calibri" w:hAnsi="Calibri" w:cs="Calibri"/>
                <w:lang w:val="en-US"/>
              </w:rPr>
            </w:pPr>
          </w:p>
          <w:p w14:paraId="1619D346" w14:textId="77777777" w:rsidR="00852E03" w:rsidRPr="00852E03" w:rsidRDefault="00852E03">
            <w:pPr>
              <w:widowControl w:val="0"/>
              <w:autoSpaceDE w:val="0"/>
              <w:autoSpaceDN w:val="0"/>
              <w:adjustRightInd w:val="0"/>
              <w:rPr>
                <w:rFonts w:ascii="Calibri" w:hAnsi="Calibri" w:cs="Calibri"/>
                <w:lang w:val="en-US"/>
              </w:rPr>
            </w:pPr>
          </w:p>
          <w:p w14:paraId="77CAD97A" w14:textId="77777777" w:rsidR="00852E03" w:rsidRPr="00852E03" w:rsidRDefault="00852E03">
            <w:pPr>
              <w:widowControl w:val="0"/>
              <w:autoSpaceDE w:val="0"/>
              <w:autoSpaceDN w:val="0"/>
              <w:adjustRightInd w:val="0"/>
              <w:rPr>
                <w:rFonts w:ascii="Calibri" w:hAnsi="Calibri" w:cs="Calibri"/>
                <w:lang w:val="en-US"/>
              </w:rPr>
            </w:pPr>
          </w:p>
          <w:p w14:paraId="3C060E3D" w14:textId="77777777" w:rsidR="00852E03" w:rsidRPr="00852E03" w:rsidRDefault="00852E03">
            <w:pPr>
              <w:widowControl w:val="0"/>
              <w:autoSpaceDE w:val="0"/>
              <w:autoSpaceDN w:val="0"/>
              <w:adjustRightInd w:val="0"/>
              <w:rPr>
                <w:rFonts w:ascii="Calibri" w:hAnsi="Calibri" w:cs="Calibri"/>
                <w:lang w:val="en-US"/>
              </w:rPr>
            </w:pPr>
          </w:p>
        </w:tc>
        <w:tc>
          <w:tcPr>
            <w:tcW w:w="1440" w:type="dxa"/>
            <w:tcBorders>
              <w:top w:val="single" w:sz="8" w:space="0" w:color="6D6D6D"/>
              <w:left w:val="single" w:sz="8" w:space="0" w:color="6D6D6D"/>
              <w:bottom w:val="single" w:sz="8" w:space="0" w:color="000000"/>
              <w:right w:val="single" w:sz="8" w:space="0" w:color="000000"/>
            </w:tcBorders>
          </w:tcPr>
          <w:p w14:paraId="4F5D09CF" w14:textId="77777777" w:rsidR="00852E03" w:rsidRPr="00852E03" w:rsidRDefault="00852E03" w:rsidP="00F559BF">
            <w:pPr>
              <w:rPr>
                <w:rFonts w:ascii="Calibri" w:hAnsi="Calibri"/>
                <w:lang w:val="en-US"/>
              </w:rPr>
            </w:pPr>
            <w:r w:rsidRPr="00852E03">
              <w:rPr>
                <w:rFonts w:ascii="Calibri" w:hAnsi="Calibri"/>
                <w:lang w:val="en-US"/>
              </w:rPr>
              <w:t>ST2</w:t>
            </w:r>
          </w:p>
        </w:tc>
        <w:tc>
          <w:tcPr>
            <w:tcW w:w="1530" w:type="dxa"/>
            <w:gridSpan w:val="2"/>
            <w:tcBorders>
              <w:top w:val="single" w:sz="8" w:space="0" w:color="6D6D6D"/>
              <w:left w:val="single" w:sz="8" w:space="0" w:color="6D6D6D"/>
              <w:bottom w:val="single" w:sz="8" w:space="0" w:color="000000"/>
              <w:right w:val="single" w:sz="8" w:space="0" w:color="000000"/>
            </w:tcBorders>
          </w:tcPr>
          <w:p w14:paraId="3F4E2743"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2014-2016</w:t>
            </w:r>
          </w:p>
        </w:tc>
        <w:tc>
          <w:tcPr>
            <w:tcW w:w="6170" w:type="dxa"/>
            <w:gridSpan w:val="2"/>
            <w:tcBorders>
              <w:top w:val="single" w:sz="8" w:space="0" w:color="6D6D6D"/>
              <w:left w:val="single" w:sz="8" w:space="0" w:color="6D6D6D"/>
              <w:bottom w:val="single" w:sz="8" w:space="0" w:color="000000"/>
              <w:right w:val="single" w:sz="8" w:space="0" w:color="000000"/>
            </w:tcBorders>
          </w:tcPr>
          <w:p w14:paraId="3444FFBF"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 xml:space="preserve">Children’s health needs assessment (ST2) </w:t>
            </w:r>
          </w:p>
          <w:p w14:paraId="56140406"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 xml:space="preserve">Evaluation of LD Liaison Nursing Service (ST2) </w:t>
            </w:r>
          </w:p>
          <w:p w14:paraId="58EB3883"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 xml:space="preserve">Organisation of Safer Sleeping Conferences (ST2) </w:t>
            </w:r>
          </w:p>
          <w:p w14:paraId="52E3EDBA"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 xml:space="preserve">Evaluation of Adult LD Befriending Service (ST2) </w:t>
            </w:r>
          </w:p>
          <w:p w14:paraId="0D23E73E"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Children’s Oral Health Project (ST1)</w:t>
            </w:r>
          </w:p>
          <w:p w14:paraId="356AF3DD" w14:textId="77777777" w:rsidR="00852E03" w:rsidRPr="00852E03" w:rsidRDefault="00852E03" w:rsidP="00F559BF">
            <w:pPr>
              <w:pStyle w:val="ListParagraph"/>
              <w:widowControl w:val="0"/>
              <w:autoSpaceDE w:val="0"/>
              <w:autoSpaceDN w:val="0"/>
              <w:adjustRightInd w:val="0"/>
              <w:ind w:left="780"/>
              <w:rPr>
                <w:rFonts w:ascii="Calibri" w:hAnsi="Calibri" w:cs="Helvetica"/>
                <w:color w:val="auto"/>
                <w:szCs w:val="24"/>
                <w:u w:val="none"/>
                <w:lang w:val="en-US"/>
              </w:rPr>
            </w:pPr>
          </w:p>
        </w:tc>
      </w:tr>
      <w:tr w:rsidR="00852E03" w:rsidRPr="00852E03" w14:paraId="7BEE38B0" w14:textId="77777777" w:rsidTr="00A22662">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01AC7806"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Vicki Peacey</w:t>
            </w:r>
          </w:p>
        </w:tc>
        <w:tc>
          <w:tcPr>
            <w:tcW w:w="1440" w:type="dxa"/>
            <w:tcBorders>
              <w:top w:val="single" w:sz="8" w:space="0" w:color="6D6D6D"/>
              <w:left w:val="single" w:sz="8" w:space="0" w:color="6D6D6D"/>
              <w:bottom w:val="single" w:sz="8" w:space="0" w:color="000000"/>
              <w:right w:val="single" w:sz="8" w:space="0" w:color="000000"/>
            </w:tcBorders>
          </w:tcPr>
          <w:p w14:paraId="50853600" w14:textId="77777777" w:rsidR="00852E03" w:rsidRPr="00852E03" w:rsidRDefault="00852E03" w:rsidP="00F559BF">
            <w:pPr>
              <w:rPr>
                <w:rFonts w:ascii="Calibri" w:hAnsi="Calibri"/>
                <w:lang w:val="en-US"/>
              </w:rPr>
            </w:pPr>
            <w:r w:rsidRPr="00852E03">
              <w:rPr>
                <w:rFonts w:ascii="Calibri" w:hAnsi="Calibri"/>
                <w:lang w:val="en-US"/>
              </w:rPr>
              <w:t>ST3</w:t>
            </w:r>
          </w:p>
        </w:tc>
        <w:tc>
          <w:tcPr>
            <w:tcW w:w="1530" w:type="dxa"/>
            <w:gridSpan w:val="2"/>
            <w:tcBorders>
              <w:top w:val="single" w:sz="8" w:space="0" w:color="6D6D6D"/>
              <w:left w:val="single" w:sz="8" w:space="0" w:color="6D6D6D"/>
              <w:bottom w:val="single" w:sz="8" w:space="0" w:color="000000"/>
              <w:right w:val="single" w:sz="8" w:space="0" w:color="000000"/>
            </w:tcBorders>
          </w:tcPr>
          <w:p w14:paraId="21758435"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2016</w:t>
            </w:r>
          </w:p>
        </w:tc>
        <w:tc>
          <w:tcPr>
            <w:tcW w:w="6170" w:type="dxa"/>
            <w:gridSpan w:val="2"/>
            <w:tcBorders>
              <w:top w:val="single" w:sz="8" w:space="0" w:color="6D6D6D"/>
              <w:left w:val="single" w:sz="8" w:space="0" w:color="6D6D6D"/>
              <w:bottom w:val="single" w:sz="8" w:space="0" w:color="000000"/>
              <w:right w:val="single" w:sz="8" w:space="0" w:color="000000"/>
            </w:tcBorders>
          </w:tcPr>
          <w:p w14:paraId="345DA671"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Suicide prevention strategy</w:t>
            </w:r>
          </w:p>
          <w:p w14:paraId="07C717F1"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Children’s incontinence services</w:t>
            </w:r>
          </w:p>
        </w:tc>
      </w:tr>
      <w:tr w:rsidR="00852E03" w:rsidRPr="00852E03" w14:paraId="543813B8" w14:textId="77777777" w:rsidTr="00A22662">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7D01A45B"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Stuart Keeble</w:t>
            </w:r>
          </w:p>
        </w:tc>
        <w:tc>
          <w:tcPr>
            <w:tcW w:w="1440" w:type="dxa"/>
            <w:tcBorders>
              <w:top w:val="single" w:sz="8" w:space="0" w:color="6D6D6D"/>
              <w:left w:val="single" w:sz="8" w:space="0" w:color="6D6D6D"/>
              <w:bottom w:val="single" w:sz="8" w:space="0" w:color="000000"/>
              <w:right w:val="single" w:sz="8" w:space="0" w:color="000000"/>
            </w:tcBorders>
          </w:tcPr>
          <w:p w14:paraId="430B30F8" w14:textId="77777777" w:rsidR="00852E03" w:rsidRPr="00852E03" w:rsidRDefault="00852E03" w:rsidP="00F559BF">
            <w:pPr>
              <w:rPr>
                <w:rFonts w:ascii="Calibri" w:hAnsi="Calibri"/>
                <w:lang w:val="en-US"/>
              </w:rPr>
            </w:pPr>
            <w:r w:rsidRPr="00852E03">
              <w:rPr>
                <w:rFonts w:ascii="Calibri" w:hAnsi="Calibri"/>
                <w:lang w:val="en-US"/>
              </w:rPr>
              <w:t>ST4</w:t>
            </w:r>
          </w:p>
        </w:tc>
        <w:tc>
          <w:tcPr>
            <w:tcW w:w="1530" w:type="dxa"/>
            <w:gridSpan w:val="2"/>
            <w:tcBorders>
              <w:top w:val="single" w:sz="8" w:space="0" w:color="6D6D6D"/>
              <w:left w:val="single" w:sz="8" w:space="0" w:color="6D6D6D"/>
              <w:bottom w:val="single" w:sz="8" w:space="0" w:color="000000"/>
              <w:right w:val="single" w:sz="8" w:space="0" w:color="000000"/>
            </w:tcBorders>
          </w:tcPr>
          <w:p w14:paraId="1F6261F4" w14:textId="77777777" w:rsidR="00852E03" w:rsidRPr="00852E03" w:rsidRDefault="00852E03">
            <w:pPr>
              <w:widowControl w:val="0"/>
              <w:autoSpaceDE w:val="0"/>
              <w:autoSpaceDN w:val="0"/>
              <w:adjustRightInd w:val="0"/>
              <w:rPr>
                <w:rFonts w:ascii="Calibri" w:hAnsi="Calibri" w:cs="Calibri"/>
                <w:lang w:val="en-US"/>
              </w:rPr>
            </w:pPr>
            <w:r w:rsidRPr="00852E03">
              <w:rPr>
                <w:rFonts w:ascii="Calibri" w:hAnsi="Calibri" w:cs="Calibri"/>
                <w:lang w:val="en-US"/>
              </w:rPr>
              <w:t>2015-16</w:t>
            </w:r>
          </w:p>
        </w:tc>
        <w:tc>
          <w:tcPr>
            <w:tcW w:w="6170" w:type="dxa"/>
            <w:gridSpan w:val="2"/>
            <w:tcBorders>
              <w:top w:val="single" w:sz="8" w:space="0" w:color="6D6D6D"/>
              <w:left w:val="single" w:sz="8" w:space="0" w:color="6D6D6D"/>
              <w:bottom w:val="single" w:sz="8" w:space="0" w:color="000000"/>
              <w:right w:val="single" w:sz="8" w:space="0" w:color="000000"/>
            </w:tcBorders>
          </w:tcPr>
          <w:p w14:paraId="1C548889"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 xml:space="preserve">Needs assessment on children and young people exposed to domestic abuse and violence (ST3) </w:t>
            </w:r>
          </w:p>
          <w:p w14:paraId="7206C0C4"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 xml:space="preserve">Needs assessment on children and young people with emotional and behavioural difficulties (ST3 and 4) </w:t>
            </w:r>
          </w:p>
          <w:p w14:paraId="081E069C"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 xml:space="preserve">Led a review of health and social care activity for winter 2014/15 across the Suffolk Health and social care system (ST3)   </w:t>
            </w:r>
          </w:p>
          <w:p w14:paraId="02F03544" w14:textId="77777777" w:rsidR="00852E03" w:rsidRPr="00852E03" w:rsidRDefault="00852E03" w:rsidP="00852E03">
            <w:pPr>
              <w:pStyle w:val="ListParagraph"/>
              <w:widowControl w:val="0"/>
              <w:numPr>
                <w:ilvl w:val="0"/>
                <w:numId w:val="8"/>
              </w:numPr>
              <w:autoSpaceDE w:val="0"/>
              <w:autoSpaceDN w:val="0"/>
              <w:adjustRightInd w:val="0"/>
              <w:rPr>
                <w:rFonts w:ascii="Calibri" w:hAnsi="Calibri" w:cs="Helvetica"/>
                <w:color w:val="auto"/>
                <w:szCs w:val="24"/>
                <w:u w:val="none"/>
                <w:lang w:val="en-US"/>
              </w:rPr>
            </w:pPr>
            <w:r w:rsidRPr="00852E03">
              <w:rPr>
                <w:rFonts w:ascii="Calibri" w:hAnsi="Calibri" w:cs="Helvetica"/>
                <w:color w:val="auto"/>
                <w:szCs w:val="24"/>
                <w:u w:val="none"/>
                <w:lang w:val="en-US"/>
              </w:rPr>
              <w:t>Interim head of knowledge and intelligence in a local authority (ST4)</w:t>
            </w:r>
          </w:p>
        </w:tc>
      </w:tr>
      <w:tr w:rsidR="00852E03" w:rsidRPr="00852E03" w14:paraId="2E986A79" w14:textId="77777777" w:rsidTr="00A22662">
        <w:tblPrEx>
          <w:tblBorders>
            <w:top w:val="none" w:sz="0" w:space="0" w:color="auto"/>
          </w:tblBorders>
        </w:tblPrEx>
        <w:tc>
          <w:tcPr>
            <w:tcW w:w="10598" w:type="dxa"/>
            <w:gridSpan w:val="6"/>
            <w:tcBorders>
              <w:top w:val="single" w:sz="8" w:space="0" w:color="6D6D6D"/>
              <w:left w:val="single" w:sz="8" w:space="0" w:color="000000"/>
              <w:bottom w:val="single" w:sz="8" w:space="0" w:color="000000"/>
              <w:right w:val="single" w:sz="8" w:space="0" w:color="000000"/>
            </w:tcBorders>
            <w:shd w:val="clear" w:color="auto" w:fill="D7E5F4"/>
          </w:tcPr>
          <w:p w14:paraId="06596586" w14:textId="77777777" w:rsidR="00852E03" w:rsidRPr="00852E03" w:rsidRDefault="00852E03">
            <w:pPr>
              <w:widowControl w:val="0"/>
              <w:autoSpaceDE w:val="0"/>
              <w:autoSpaceDN w:val="0"/>
              <w:adjustRightInd w:val="0"/>
              <w:rPr>
                <w:rFonts w:ascii="Calibri" w:hAnsi="Calibri" w:cs="Tahoma"/>
                <w:lang w:val="en-US"/>
              </w:rPr>
            </w:pPr>
            <w:r w:rsidRPr="00852E03">
              <w:rPr>
                <w:rFonts w:ascii="Calibri" w:hAnsi="Calibri" w:cs="Calibri"/>
                <w:b/>
                <w:bCs/>
                <w:lang w:val="en-US"/>
              </w:rPr>
              <w:t>Useful information re location, parking, etc</w:t>
            </w:r>
            <w:r w:rsidRPr="00852E03">
              <w:rPr>
                <w:rFonts w:ascii="Calibri" w:hAnsi="Calibri" w:cs="Calibri"/>
                <w:lang w:val="en-US"/>
              </w:rPr>
              <w:t> </w:t>
            </w:r>
          </w:p>
        </w:tc>
      </w:tr>
      <w:tr w:rsidR="00852E03" w:rsidRPr="00852E03" w14:paraId="31F0C635" w14:textId="77777777" w:rsidTr="00A22662">
        <w:tblPrEx>
          <w:tblBorders>
            <w:top w:val="none" w:sz="0" w:space="0" w:color="auto"/>
            <w:bottom w:val="single" w:sz="8" w:space="0" w:color="6D6D6D"/>
          </w:tblBorders>
        </w:tblPrEx>
        <w:tc>
          <w:tcPr>
            <w:tcW w:w="10598" w:type="dxa"/>
            <w:gridSpan w:val="6"/>
            <w:tcBorders>
              <w:top w:val="single" w:sz="8" w:space="0" w:color="6D6D6D"/>
              <w:left w:val="single" w:sz="8" w:space="0" w:color="000000"/>
              <w:bottom w:val="single" w:sz="8" w:space="0" w:color="000000"/>
              <w:right w:val="single" w:sz="8" w:space="0" w:color="000000"/>
            </w:tcBorders>
          </w:tcPr>
          <w:p w14:paraId="28395E8E"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The train station is a 5-10 minute walk – direct trains from London (80 mins), Cambridge (80 mins), Norwich (40 mins).</w:t>
            </w:r>
          </w:p>
          <w:p w14:paraId="3BED22B6"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There is a secure staff multi-storey car park next door (although this can fill up). Pool cars available.</w:t>
            </w:r>
          </w:p>
          <w:p w14:paraId="135971A4"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Secure bicycle storage &amp; pool bikes available. Showers available.</w:t>
            </w:r>
          </w:p>
          <w:p w14:paraId="69696C07"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10 minute walk to town centre (free shuttle bus several times per hour).</w:t>
            </w:r>
          </w:p>
          <w:p w14:paraId="0C624561" w14:textId="77777777" w:rsidR="00852E03" w:rsidRPr="00852E03"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 xml:space="preserve">Onsite canteen and café. </w:t>
            </w:r>
          </w:p>
          <w:p w14:paraId="3DD510C2" w14:textId="72120E7C" w:rsidR="00852E03" w:rsidRPr="00A22662" w:rsidRDefault="00852E03" w:rsidP="00F559BF">
            <w:pPr>
              <w:widowControl w:val="0"/>
              <w:autoSpaceDE w:val="0"/>
              <w:autoSpaceDN w:val="0"/>
              <w:adjustRightInd w:val="0"/>
              <w:rPr>
                <w:rFonts w:ascii="Calibri" w:hAnsi="Calibri" w:cs="Calibri"/>
                <w:lang w:val="en-US"/>
              </w:rPr>
            </w:pPr>
            <w:r w:rsidRPr="00852E03">
              <w:rPr>
                <w:rFonts w:ascii="Calibri" w:hAnsi="Calibri" w:cs="Calibri"/>
                <w:lang w:val="en-US"/>
              </w:rPr>
              <w:t>Registrars use hot desks and have their own SCC laptop, which enables remote working at other council sites or (ad hoc) home working.</w:t>
            </w:r>
          </w:p>
        </w:tc>
      </w:tr>
    </w:tbl>
    <w:p w14:paraId="7CF0B006" w14:textId="77777777" w:rsidR="00852E03" w:rsidRPr="00852E03" w:rsidRDefault="00852E03">
      <w:pPr>
        <w:rPr>
          <w:rFonts w:ascii="Calibri" w:hAnsi="Calibri"/>
        </w:rPr>
      </w:pPr>
      <w:r w:rsidRPr="00852E03">
        <w:rPr>
          <w:rFonts w:ascii="Calibri" w:hAnsi="Calibri" w:cs="Calibri"/>
          <w:lang w:val="en-US"/>
        </w:rPr>
        <w:t> </w:t>
      </w:r>
    </w:p>
    <w:p w14:paraId="389DCF0A" w14:textId="77777777" w:rsidR="00852E03" w:rsidRDefault="00852E03">
      <w:pPr>
        <w:rPr>
          <w:rFonts w:ascii="Calibri" w:hAnsi="Calibri"/>
        </w:rPr>
      </w:pPr>
      <w:r w:rsidRPr="00852E03">
        <w:rPr>
          <w:rFonts w:ascii="Calibri" w:hAnsi="Calibri"/>
        </w:rPr>
        <w:br w:type="page"/>
      </w:r>
    </w:p>
    <w:p w14:paraId="33A64744" w14:textId="0B674D1A" w:rsidR="005B07D7" w:rsidRPr="005B07D7" w:rsidRDefault="005B07D7" w:rsidP="005B07D7">
      <w:pPr>
        <w:pStyle w:val="Heading2"/>
        <w:rPr>
          <w:sz w:val="28"/>
          <w:szCs w:val="28"/>
        </w:rPr>
      </w:pPr>
      <w:bookmarkStart w:id="10" w:name="_Toc481477774"/>
      <w:r w:rsidRPr="005B07D7">
        <w:rPr>
          <w:sz w:val="28"/>
          <w:szCs w:val="28"/>
        </w:rPr>
        <w:lastRenderedPageBreak/>
        <w:t>1.9 Thurrock Unitary Council</w:t>
      </w:r>
      <w:bookmarkEnd w:id="10"/>
    </w:p>
    <w:p w14:paraId="13C79116" w14:textId="77777777" w:rsidR="005B07D7" w:rsidRPr="00852E03" w:rsidRDefault="005B07D7">
      <w:pPr>
        <w:rPr>
          <w:rFonts w:ascii="Calibri" w:hAnsi="Calibri"/>
        </w:rPr>
      </w:pPr>
    </w:p>
    <w:tbl>
      <w:tblPr>
        <w:tblStyle w:val="TableGrid"/>
        <w:tblW w:w="10476" w:type="dxa"/>
        <w:tblLook w:val="04A0" w:firstRow="1" w:lastRow="0" w:firstColumn="1" w:lastColumn="0" w:noHBand="0" w:noVBand="1"/>
      </w:tblPr>
      <w:tblGrid>
        <w:gridCol w:w="2970"/>
        <w:gridCol w:w="3647"/>
        <w:gridCol w:w="3859"/>
      </w:tblGrid>
      <w:tr w:rsidR="00852E03" w:rsidRPr="00852E03" w14:paraId="77349067" w14:textId="77777777" w:rsidTr="00236996">
        <w:trPr>
          <w:trHeight w:val="182"/>
        </w:trPr>
        <w:tc>
          <w:tcPr>
            <w:tcW w:w="10476" w:type="dxa"/>
            <w:gridSpan w:val="3"/>
            <w:shd w:val="clear" w:color="auto" w:fill="DEEAF6" w:themeFill="accent1" w:themeFillTint="33"/>
          </w:tcPr>
          <w:p w14:paraId="191C8C06" w14:textId="35ECAF9B" w:rsidR="00852E03" w:rsidRPr="005B07D7" w:rsidRDefault="005B07D7" w:rsidP="005B07D7">
            <w:pPr>
              <w:rPr>
                <w:b/>
                <w:sz w:val="24"/>
                <w:szCs w:val="24"/>
              </w:rPr>
            </w:pPr>
            <w:r w:rsidRPr="005B07D7">
              <w:rPr>
                <w:b/>
                <w:sz w:val="24"/>
                <w:szCs w:val="24"/>
              </w:rPr>
              <w:t>Address</w:t>
            </w:r>
          </w:p>
        </w:tc>
      </w:tr>
      <w:tr w:rsidR="00852E03" w:rsidRPr="00852E03" w14:paraId="016BA0D3" w14:textId="77777777" w:rsidTr="00236996">
        <w:tc>
          <w:tcPr>
            <w:tcW w:w="10476" w:type="dxa"/>
            <w:gridSpan w:val="3"/>
          </w:tcPr>
          <w:p w14:paraId="3694B189" w14:textId="54199457" w:rsidR="0007355C" w:rsidRPr="00852E03" w:rsidRDefault="0007355C" w:rsidP="00F559BF">
            <w:pPr>
              <w:rPr>
                <w:rFonts w:ascii="Calibri" w:hAnsi="Calibri"/>
                <w:sz w:val="24"/>
                <w:szCs w:val="24"/>
              </w:rPr>
            </w:pPr>
            <w:r>
              <w:rPr>
                <w:rFonts w:ascii="Calibri" w:hAnsi="Calibri"/>
                <w:sz w:val="24"/>
                <w:szCs w:val="24"/>
              </w:rPr>
              <w:t>New Road, Grays, RM17 6SL</w:t>
            </w:r>
          </w:p>
        </w:tc>
      </w:tr>
      <w:tr w:rsidR="00237C62" w:rsidRPr="00852E03" w14:paraId="1D850924" w14:textId="77777777" w:rsidTr="00236996">
        <w:tc>
          <w:tcPr>
            <w:tcW w:w="10476" w:type="dxa"/>
            <w:gridSpan w:val="3"/>
            <w:shd w:val="clear" w:color="auto" w:fill="DEEAF6" w:themeFill="accent1" w:themeFillTint="33"/>
          </w:tcPr>
          <w:p w14:paraId="1C52549F" w14:textId="77777777" w:rsidR="00237C62" w:rsidRPr="00852E03" w:rsidRDefault="00237C62" w:rsidP="00B42BB8">
            <w:pPr>
              <w:rPr>
                <w:rFonts w:ascii="Calibri" w:hAnsi="Calibri"/>
                <w:b/>
                <w:sz w:val="24"/>
                <w:szCs w:val="24"/>
              </w:rPr>
            </w:pPr>
            <w:r w:rsidRPr="00852E03">
              <w:rPr>
                <w:rFonts w:ascii="Calibri" w:hAnsi="Calibri"/>
                <w:b/>
                <w:sz w:val="24"/>
                <w:szCs w:val="24"/>
              </w:rPr>
              <w:t xml:space="preserve">Demography </w:t>
            </w:r>
          </w:p>
        </w:tc>
      </w:tr>
      <w:tr w:rsidR="00237C62" w:rsidRPr="00852E03" w14:paraId="235EACE1" w14:textId="77777777" w:rsidTr="00236996">
        <w:tc>
          <w:tcPr>
            <w:tcW w:w="10476" w:type="dxa"/>
            <w:gridSpan w:val="3"/>
          </w:tcPr>
          <w:p w14:paraId="13BC7875" w14:textId="77777777" w:rsidR="00237C62" w:rsidRPr="00852E03" w:rsidRDefault="00237C62" w:rsidP="00B42BB8">
            <w:pPr>
              <w:rPr>
                <w:rFonts w:ascii="Calibri" w:hAnsi="Calibri"/>
                <w:sz w:val="24"/>
                <w:szCs w:val="24"/>
              </w:rPr>
            </w:pPr>
            <w:r w:rsidRPr="00852E03">
              <w:rPr>
                <w:rFonts w:ascii="Calibri" w:hAnsi="Calibri"/>
                <w:sz w:val="24"/>
                <w:szCs w:val="24"/>
              </w:rPr>
              <w:t xml:space="preserve">Thurrock lies on the River Thames, just to the east of London.  With over 18 miles of riverfront, it covers an area of 64 square miles with more than half defined as Green Belt.  </w:t>
            </w:r>
          </w:p>
          <w:p w14:paraId="4065D3D5" w14:textId="77777777" w:rsidR="00237C62" w:rsidRPr="00852E03" w:rsidRDefault="00237C62" w:rsidP="00B42BB8">
            <w:pPr>
              <w:rPr>
                <w:rFonts w:ascii="Calibri" w:hAnsi="Calibri"/>
                <w:sz w:val="24"/>
                <w:szCs w:val="24"/>
              </w:rPr>
            </w:pPr>
          </w:p>
          <w:p w14:paraId="1D7C561E" w14:textId="77777777" w:rsidR="00237C62" w:rsidRPr="00852E03" w:rsidRDefault="00237C62" w:rsidP="00B42BB8">
            <w:pPr>
              <w:rPr>
                <w:rFonts w:ascii="Calibri" w:hAnsi="Calibri"/>
                <w:sz w:val="24"/>
                <w:szCs w:val="24"/>
              </w:rPr>
            </w:pPr>
            <w:r w:rsidRPr="00852E03">
              <w:rPr>
                <w:rFonts w:ascii="Calibri" w:hAnsi="Calibri"/>
                <w:sz w:val="24"/>
                <w:szCs w:val="24"/>
              </w:rPr>
              <w:t>Thurrock has a population of 162,000 residents.  The area is undergoing a major programme of regeneration which is bringing many opportunities for public health, including influencing the environment and place.  Thurrock Unitary Council has the added advantage of being co-terminus with Thurrock CCG and links between the Public Health team, council and CCG colleagues are strong, with good relationships built between them.</w:t>
            </w:r>
          </w:p>
          <w:p w14:paraId="4600782B" w14:textId="77777777" w:rsidR="00237C62" w:rsidRPr="00852E03" w:rsidRDefault="00237C62" w:rsidP="00B42BB8">
            <w:pPr>
              <w:rPr>
                <w:rFonts w:ascii="Calibri" w:hAnsi="Calibri"/>
                <w:sz w:val="24"/>
                <w:szCs w:val="24"/>
              </w:rPr>
            </w:pPr>
          </w:p>
          <w:p w14:paraId="1B0ED719" w14:textId="77777777" w:rsidR="00237C62" w:rsidRPr="00852E03" w:rsidRDefault="00237C62" w:rsidP="00B42BB8">
            <w:pPr>
              <w:rPr>
                <w:rFonts w:ascii="Calibri" w:hAnsi="Calibri"/>
                <w:sz w:val="24"/>
                <w:szCs w:val="24"/>
              </w:rPr>
            </w:pPr>
            <w:r w:rsidRPr="00852E03">
              <w:rPr>
                <w:rFonts w:ascii="Calibri" w:hAnsi="Calibri"/>
                <w:sz w:val="24"/>
                <w:szCs w:val="24"/>
              </w:rPr>
              <w:t xml:space="preserve">There is a large proportion of young people living in Thurrock, with a growing population of elderly residents.  Thurrock’s most deprived areas include Tilbury and Purfleet.  There are currently some challenges with primary care provision in these areas as well as across Thurrock as a whole.  One of the other concerning PH issues in Thurrock is the increasing tide of obesity both in children and adults; over a third of Year 6 children are overweight or obese and this figure increases to 70% in adults.  </w:t>
            </w:r>
          </w:p>
        </w:tc>
      </w:tr>
      <w:tr w:rsidR="00B020FD" w:rsidRPr="00852E03" w14:paraId="3B9EB126" w14:textId="77777777" w:rsidTr="00236996">
        <w:tc>
          <w:tcPr>
            <w:tcW w:w="10476" w:type="dxa"/>
            <w:gridSpan w:val="3"/>
            <w:shd w:val="clear" w:color="auto" w:fill="DEEAF6" w:themeFill="accent1" w:themeFillTint="33"/>
          </w:tcPr>
          <w:p w14:paraId="22914F5F" w14:textId="6D44B51B" w:rsidR="00B020FD" w:rsidRPr="00852E03" w:rsidRDefault="00B020FD" w:rsidP="00B42BB8">
            <w:pPr>
              <w:rPr>
                <w:rFonts w:ascii="Calibri" w:hAnsi="Calibri"/>
                <w:b/>
                <w:sz w:val="24"/>
                <w:szCs w:val="24"/>
              </w:rPr>
            </w:pPr>
            <w:r>
              <w:rPr>
                <w:rFonts w:ascii="Calibri" w:hAnsi="Calibri"/>
                <w:b/>
                <w:sz w:val="24"/>
                <w:szCs w:val="24"/>
              </w:rPr>
              <w:t>Public health team and council</w:t>
            </w:r>
          </w:p>
        </w:tc>
      </w:tr>
      <w:tr w:rsidR="00B020FD" w:rsidRPr="00852E03" w14:paraId="0A816026" w14:textId="77777777" w:rsidTr="00236996">
        <w:tc>
          <w:tcPr>
            <w:tcW w:w="10476" w:type="dxa"/>
            <w:gridSpan w:val="3"/>
          </w:tcPr>
          <w:p w14:paraId="51FEDD23" w14:textId="77777777" w:rsidR="00B020FD" w:rsidRPr="00852E03" w:rsidRDefault="00B020FD" w:rsidP="00B42BB8">
            <w:pPr>
              <w:pStyle w:val="ListParagraph"/>
              <w:numPr>
                <w:ilvl w:val="0"/>
                <w:numId w:val="7"/>
              </w:numPr>
              <w:rPr>
                <w:rFonts w:ascii="Calibri" w:hAnsi="Calibri"/>
                <w:sz w:val="24"/>
                <w:szCs w:val="24"/>
                <w:u w:val="none"/>
              </w:rPr>
            </w:pPr>
            <w:r w:rsidRPr="00852E03">
              <w:rPr>
                <w:rFonts w:ascii="Calibri" w:hAnsi="Calibri"/>
                <w:sz w:val="24"/>
                <w:szCs w:val="24"/>
                <w:u w:val="none"/>
              </w:rPr>
              <w:t>Thurrock’s PH team is reasonably small with about 14 members of staff, most working less than full time.  However, with a new restructure recently approved, the team is growing in numbers and will attract more public health specialists.</w:t>
            </w:r>
          </w:p>
          <w:p w14:paraId="39767BDB" w14:textId="77777777" w:rsidR="00B020FD" w:rsidRPr="00852E03" w:rsidRDefault="00B020FD" w:rsidP="00B42BB8">
            <w:pPr>
              <w:pStyle w:val="ListParagraph"/>
              <w:numPr>
                <w:ilvl w:val="0"/>
                <w:numId w:val="7"/>
              </w:numPr>
              <w:rPr>
                <w:rFonts w:ascii="Calibri" w:hAnsi="Calibri"/>
                <w:sz w:val="24"/>
                <w:szCs w:val="24"/>
                <w:u w:val="none"/>
              </w:rPr>
            </w:pPr>
            <w:r w:rsidRPr="00852E03">
              <w:rPr>
                <w:rFonts w:ascii="Calibri" w:hAnsi="Calibri"/>
                <w:sz w:val="24"/>
                <w:szCs w:val="24"/>
                <w:u w:val="none"/>
              </w:rPr>
              <w:t xml:space="preserve">Thurrock has only one unitary council and one CCG, which makes it easier and quicker to get things done.  However, the CCG are facing considerable financial challenges and GP recruitment across Thurrock is difficult. </w:t>
            </w:r>
          </w:p>
          <w:p w14:paraId="117A48DE" w14:textId="77777777" w:rsidR="00B020FD" w:rsidRPr="00852E03" w:rsidRDefault="00B020FD" w:rsidP="00B42BB8">
            <w:pPr>
              <w:pStyle w:val="ListParagraph"/>
              <w:numPr>
                <w:ilvl w:val="0"/>
                <w:numId w:val="7"/>
              </w:numPr>
              <w:rPr>
                <w:rFonts w:ascii="Calibri" w:hAnsi="Calibri"/>
                <w:sz w:val="24"/>
                <w:szCs w:val="24"/>
                <w:u w:val="none"/>
              </w:rPr>
            </w:pPr>
            <w:r w:rsidRPr="00852E03">
              <w:rPr>
                <w:rFonts w:ascii="Calibri" w:hAnsi="Calibri"/>
                <w:sz w:val="24"/>
                <w:szCs w:val="24"/>
                <w:u w:val="none"/>
              </w:rPr>
              <w:t>There are frequent PH team meetings where there is an opportunity for staff development and registrars will be encouraged to get involved in developing the team.</w:t>
            </w:r>
          </w:p>
          <w:p w14:paraId="1B4A2AFE" w14:textId="77777777" w:rsidR="00B020FD" w:rsidRPr="00852E03" w:rsidRDefault="00B020FD" w:rsidP="00B42BB8">
            <w:pPr>
              <w:pStyle w:val="ListParagraph"/>
              <w:numPr>
                <w:ilvl w:val="0"/>
                <w:numId w:val="7"/>
              </w:numPr>
              <w:rPr>
                <w:rFonts w:ascii="Calibri" w:hAnsi="Calibri"/>
                <w:sz w:val="24"/>
                <w:szCs w:val="24"/>
                <w:u w:val="none"/>
              </w:rPr>
            </w:pPr>
            <w:r w:rsidRPr="00852E03">
              <w:rPr>
                <w:rFonts w:ascii="Calibri" w:hAnsi="Calibri"/>
                <w:sz w:val="24"/>
                <w:szCs w:val="24"/>
                <w:u w:val="none"/>
              </w:rPr>
              <w:t>There are weekly Public Health Leadership Team (PHLT) meetings where registrars automatically become members and have an opportunity to help shape the direction of our work streams as well as to take advice from senior colleagues on their projects.</w:t>
            </w:r>
          </w:p>
          <w:p w14:paraId="383B3776" w14:textId="77777777" w:rsidR="00B020FD" w:rsidRDefault="00B020FD" w:rsidP="00B42BB8">
            <w:pPr>
              <w:pStyle w:val="ListParagraph"/>
              <w:numPr>
                <w:ilvl w:val="0"/>
                <w:numId w:val="7"/>
              </w:numPr>
              <w:rPr>
                <w:rFonts w:ascii="Calibri" w:hAnsi="Calibri"/>
                <w:sz w:val="24"/>
                <w:szCs w:val="24"/>
                <w:u w:val="none"/>
              </w:rPr>
            </w:pPr>
            <w:r w:rsidRPr="00852E03">
              <w:rPr>
                <w:rFonts w:ascii="Calibri" w:hAnsi="Calibri"/>
                <w:sz w:val="24"/>
                <w:szCs w:val="24"/>
                <w:u w:val="none"/>
              </w:rPr>
              <w:t>In the May 2016 elections, there was a shake-up which lead to an increase in UKIP and conservative seats and a reduction in labour seats (The Council is now led by the Conservative party).</w:t>
            </w:r>
          </w:p>
          <w:p w14:paraId="07600A8C" w14:textId="38ADDB24" w:rsidR="00850A69" w:rsidRPr="00850A69" w:rsidRDefault="00850A69" w:rsidP="00850A69">
            <w:pPr>
              <w:pStyle w:val="ListParagraph"/>
              <w:numPr>
                <w:ilvl w:val="0"/>
                <w:numId w:val="7"/>
              </w:numPr>
              <w:rPr>
                <w:rFonts w:ascii="Calibri" w:hAnsi="Calibri"/>
                <w:sz w:val="24"/>
                <w:szCs w:val="24"/>
                <w:u w:val="none"/>
              </w:rPr>
            </w:pPr>
            <w:r w:rsidRPr="00852E03">
              <w:rPr>
                <w:rFonts w:ascii="Calibri" w:hAnsi="Calibri"/>
                <w:sz w:val="24"/>
                <w:szCs w:val="24"/>
                <w:u w:val="none"/>
              </w:rPr>
              <w:t>Thurrock provides many exciting opportunities for public health at the moment; the team have an excellent relationship with council and CCG colleagues and there are numerous opportunities to apply our specialist public health knowledge and skills.  In particular, there might be an opportunity for a registrar to work within the CCG in future, whilst reporting to Ian Wake</w:t>
            </w:r>
            <w:r>
              <w:rPr>
                <w:rFonts w:ascii="Calibri" w:hAnsi="Calibri"/>
                <w:sz w:val="24"/>
                <w:szCs w:val="24"/>
                <w:u w:val="none"/>
              </w:rPr>
              <w:t xml:space="preserve"> (DPH)</w:t>
            </w:r>
            <w:r w:rsidRPr="00852E03">
              <w:rPr>
                <w:rFonts w:ascii="Calibri" w:hAnsi="Calibri"/>
                <w:sz w:val="24"/>
                <w:szCs w:val="24"/>
                <w:u w:val="none"/>
              </w:rPr>
              <w:t xml:space="preserve"> as clinical supervisor</w:t>
            </w:r>
          </w:p>
        </w:tc>
      </w:tr>
      <w:tr w:rsidR="00852E03" w:rsidRPr="00852E03" w14:paraId="0311B57B" w14:textId="77777777" w:rsidTr="00236996">
        <w:tc>
          <w:tcPr>
            <w:tcW w:w="10476" w:type="dxa"/>
            <w:gridSpan w:val="3"/>
            <w:shd w:val="clear" w:color="auto" w:fill="DEEAF6" w:themeFill="accent1" w:themeFillTint="33"/>
          </w:tcPr>
          <w:p w14:paraId="19058024" w14:textId="77777777" w:rsidR="00852E03" w:rsidRPr="00852E03" w:rsidRDefault="00852E03" w:rsidP="00F559BF">
            <w:pPr>
              <w:rPr>
                <w:rFonts w:ascii="Calibri" w:hAnsi="Calibri"/>
                <w:b/>
                <w:sz w:val="24"/>
                <w:szCs w:val="24"/>
              </w:rPr>
            </w:pPr>
            <w:r w:rsidRPr="00852E03">
              <w:rPr>
                <w:rFonts w:ascii="Calibri" w:hAnsi="Calibri"/>
                <w:b/>
                <w:sz w:val="24"/>
                <w:szCs w:val="24"/>
              </w:rPr>
              <w:t>Clinical supervisors</w:t>
            </w:r>
          </w:p>
        </w:tc>
      </w:tr>
      <w:tr w:rsidR="00852E03" w:rsidRPr="00852E03" w14:paraId="1B0AD88C" w14:textId="77777777" w:rsidTr="00236996">
        <w:tc>
          <w:tcPr>
            <w:tcW w:w="2970" w:type="dxa"/>
          </w:tcPr>
          <w:p w14:paraId="596BEAD7" w14:textId="77777777" w:rsidR="00852E03" w:rsidRPr="00852E03" w:rsidRDefault="00852E03" w:rsidP="00F559BF">
            <w:pPr>
              <w:rPr>
                <w:rFonts w:ascii="Calibri" w:hAnsi="Calibri"/>
                <w:sz w:val="24"/>
                <w:szCs w:val="24"/>
              </w:rPr>
            </w:pPr>
            <w:r w:rsidRPr="00852E03">
              <w:rPr>
                <w:rFonts w:ascii="Calibri" w:hAnsi="Calibri"/>
                <w:sz w:val="24"/>
                <w:szCs w:val="24"/>
              </w:rPr>
              <w:t>Name</w:t>
            </w:r>
          </w:p>
        </w:tc>
        <w:tc>
          <w:tcPr>
            <w:tcW w:w="3647" w:type="dxa"/>
          </w:tcPr>
          <w:p w14:paraId="1C1D1051" w14:textId="77777777" w:rsidR="00852E03" w:rsidRPr="00852E03" w:rsidRDefault="00852E03" w:rsidP="00F559BF">
            <w:pPr>
              <w:rPr>
                <w:rFonts w:ascii="Calibri" w:hAnsi="Calibri"/>
                <w:sz w:val="24"/>
                <w:szCs w:val="24"/>
              </w:rPr>
            </w:pPr>
            <w:r w:rsidRPr="00852E03">
              <w:rPr>
                <w:rFonts w:ascii="Calibri" w:hAnsi="Calibri"/>
                <w:sz w:val="24"/>
                <w:szCs w:val="24"/>
              </w:rPr>
              <w:t xml:space="preserve">Email </w:t>
            </w:r>
          </w:p>
        </w:tc>
        <w:tc>
          <w:tcPr>
            <w:tcW w:w="3859" w:type="dxa"/>
          </w:tcPr>
          <w:p w14:paraId="2207A9D3" w14:textId="77777777" w:rsidR="00852E03" w:rsidRPr="00852E03" w:rsidRDefault="00852E03" w:rsidP="00F559BF">
            <w:pPr>
              <w:rPr>
                <w:rFonts w:ascii="Calibri" w:hAnsi="Calibri"/>
                <w:sz w:val="24"/>
                <w:szCs w:val="24"/>
              </w:rPr>
            </w:pPr>
            <w:r w:rsidRPr="00852E03">
              <w:rPr>
                <w:rFonts w:ascii="Calibri" w:hAnsi="Calibri"/>
                <w:sz w:val="24"/>
                <w:szCs w:val="24"/>
              </w:rPr>
              <w:t>Phone number</w:t>
            </w:r>
          </w:p>
        </w:tc>
      </w:tr>
      <w:tr w:rsidR="00852E03" w:rsidRPr="00852E03" w14:paraId="405A4AE7" w14:textId="77777777" w:rsidTr="00236996">
        <w:tc>
          <w:tcPr>
            <w:tcW w:w="2970" w:type="dxa"/>
          </w:tcPr>
          <w:p w14:paraId="0A2244FC" w14:textId="77777777" w:rsidR="00852E03" w:rsidRPr="00852E03" w:rsidRDefault="00852E03" w:rsidP="00F559BF">
            <w:pPr>
              <w:rPr>
                <w:rFonts w:ascii="Calibri" w:hAnsi="Calibri"/>
                <w:sz w:val="24"/>
                <w:szCs w:val="24"/>
              </w:rPr>
            </w:pPr>
            <w:r w:rsidRPr="00852E03">
              <w:rPr>
                <w:rFonts w:ascii="Calibri" w:hAnsi="Calibri"/>
                <w:sz w:val="24"/>
                <w:szCs w:val="24"/>
              </w:rPr>
              <w:t>Maggie Pacini</w:t>
            </w:r>
          </w:p>
        </w:tc>
        <w:tc>
          <w:tcPr>
            <w:tcW w:w="3647" w:type="dxa"/>
          </w:tcPr>
          <w:p w14:paraId="5FBD2E05" w14:textId="77777777" w:rsidR="00852E03" w:rsidRPr="00852E03" w:rsidRDefault="00EC2DBC" w:rsidP="00F559BF">
            <w:pPr>
              <w:rPr>
                <w:rFonts w:ascii="Calibri" w:hAnsi="Calibri"/>
                <w:sz w:val="24"/>
                <w:szCs w:val="24"/>
              </w:rPr>
            </w:pPr>
            <w:hyperlink r:id="rId37" w:history="1">
              <w:r w:rsidR="00852E03" w:rsidRPr="00852E03">
                <w:rPr>
                  <w:rStyle w:val="Hyperlink"/>
                  <w:rFonts w:ascii="Calibri" w:hAnsi="Calibri"/>
                  <w:sz w:val="24"/>
                  <w:szCs w:val="24"/>
                  <w:u w:val="none"/>
                </w:rPr>
                <w:t>Maggie.pacini@essex.gov.uk</w:t>
              </w:r>
            </w:hyperlink>
          </w:p>
        </w:tc>
        <w:tc>
          <w:tcPr>
            <w:tcW w:w="3859" w:type="dxa"/>
          </w:tcPr>
          <w:p w14:paraId="3ECAC4AC" w14:textId="77777777" w:rsidR="00852E03" w:rsidRDefault="00852E03" w:rsidP="00F559BF">
            <w:pPr>
              <w:rPr>
                <w:rFonts w:ascii="Calibri" w:hAnsi="Calibri"/>
                <w:sz w:val="24"/>
                <w:szCs w:val="24"/>
              </w:rPr>
            </w:pPr>
            <w:r w:rsidRPr="00852E03">
              <w:rPr>
                <w:rFonts w:ascii="Calibri" w:hAnsi="Calibri"/>
                <w:sz w:val="24"/>
                <w:szCs w:val="24"/>
              </w:rPr>
              <w:t>Mobile: 07921397122</w:t>
            </w:r>
          </w:p>
          <w:p w14:paraId="1C994E37" w14:textId="7C503B6A" w:rsidR="004A3D81" w:rsidRPr="00852E03" w:rsidRDefault="004A3D81" w:rsidP="00F559BF">
            <w:pPr>
              <w:rPr>
                <w:rFonts w:ascii="Calibri" w:hAnsi="Calibri"/>
                <w:sz w:val="24"/>
                <w:szCs w:val="24"/>
              </w:rPr>
            </w:pPr>
          </w:p>
        </w:tc>
      </w:tr>
      <w:tr w:rsidR="00852E03" w:rsidRPr="00852E03" w14:paraId="0655CDC3" w14:textId="77777777" w:rsidTr="00236996">
        <w:tc>
          <w:tcPr>
            <w:tcW w:w="2970" w:type="dxa"/>
          </w:tcPr>
          <w:p w14:paraId="62F85F3A" w14:textId="77777777" w:rsidR="00852E03" w:rsidRPr="00852E03" w:rsidRDefault="00852E03" w:rsidP="00F559BF">
            <w:pPr>
              <w:rPr>
                <w:rFonts w:ascii="Calibri" w:hAnsi="Calibri"/>
                <w:sz w:val="24"/>
                <w:szCs w:val="24"/>
              </w:rPr>
            </w:pPr>
            <w:r w:rsidRPr="00852E03">
              <w:rPr>
                <w:rFonts w:ascii="Calibri" w:hAnsi="Calibri"/>
                <w:sz w:val="24"/>
                <w:szCs w:val="24"/>
              </w:rPr>
              <w:t>Ian Wake</w:t>
            </w:r>
          </w:p>
        </w:tc>
        <w:tc>
          <w:tcPr>
            <w:tcW w:w="3647" w:type="dxa"/>
          </w:tcPr>
          <w:p w14:paraId="18E97237" w14:textId="767186E0" w:rsidR="00852E03" w:rsidRPr="00852E03" w:rsidRDefault="00EC2DBC" w:rsidP="00F559BF">
            <w:pPr>
              <w:rPr>
                <w:rFonts w:ascii="Calibri" w:hAnsi="Calibri"/>
                <w:sz w:val="24"/>
                <w:szCs w:val="24"/>
              </w:rPr>
            </w:pPr>
            <w:hyperlink r:id="rId38" w:history="1">
              <w:r w:rsidR="00852E03" w:rsidRPr="00852E03">
                <w:rPr>
                  <w:rStyle w:val="Hyperlink"/>
                  <w:rFonts w:ascii="Calibri" w:hAnsi="Calibri"/>
                  <w:sz w:val="24"/>
                  <w:szCs w:val="24"/>
                  <w:u w:val="none"/>
                </w:rPr>
                <w:t>iwake@thurrock.gov.uk</w:t>
              </w:r>
            </w:hyperlink>
          </w:p>
        </w:tc>
        <w:tc>
          <w:tcPr>
            <w:tcW w:w="3859" w:type="dxa"/>
          </w:tcPr>
          <w:p w14:paraId="2814BE06" w14:textId="77777777" w:rsidR="00852E03" w:rsidRDefault="00852E03" w:rsidP="00F559BF">
            <w:pPr>
              <w:rPr>
                <w:rFonts w:ascii="Calibri" w:hAnsi="Calibri"/>
                <w:sz w:val="24"/>
                <w:szCs w:val="24"/>
              </w:rPr>
            </w:pPr>
            <w:r w:rsidRPr="00852E03">
              <w:rPr>
                <w:rFonts w:ascii="Calibri" w:hAnsi="Calibri"/>
                <w:sz w:val="24"/>
                <w:szCs w:val="24"/>
              </w:rPr>
              <w:t>Mobile: 07742602261</w:t>
            </w:r>
          </w:p>
          <w:p w14:paraId="4ECF6B57" w14:textId="77777777" w:rsidR="004A3D81" w:rsidRPr="00852E03" w:rsidRDefault="004A3D81" w:rsidP="00F559BF">
            <w:pPr>
              <w:rPr>
                <w:rFonts w:ascii="Calibri" w:hAnsi="Calibri"/>
                <w:sz w:val="24"/>
                <w:szCs w:val="24"/>
              </w:rPr>
            </w:pPr>
          </w:p>
        </w:tc>
      </w:tr>
      <w:tr w:rsidR="00852E03" w:rsidRPr="00852E03" w14:paraId="784ED7DE" w14:textId="77777777" w:rsidTr="00236996">
        <w:tc>
          <w:tcPr>
            <w:tcW w:w="10476" w:type="dxa"/>
            <w:gridSpan w:val="3"/>
            <w:shd w:val="clear" w:color="auto" w:fill="DEEAF6" w:themeFill="accent1" w:themeFillTint="33"/>
          </w:tcPr>
          <w:p w14:paraId="24C36D8F" w14:textId="77777777" w:rsidR="00852E03" w:rsidRPr="00852E03" w:rsidRDefault="00852E03" w:rsidP="00F559BF">
            <w:pPr>
              <w:rPr>
                <w:rFonts w:ascii="Calibri" w:hAnsi="Calibri"/>
                <w:b/>
                <w:sz w:val="24"/>
                <w:szCs w:val="24"/>
              </w:rPr>
            </w:pPr>
            <w:r w:rsidRPr="00852E03">
              <w:rPr>
                <w:rFonts w:ascii="Calibri" w:hAnsi="Calibri"/>
                <w:b/>
                <w:sz w:val="24"/>
                <w:szCs w:val="24"/>
              </w:rPr>
              <w:t>Recent registrars</w:t>
            </w:r>
          </w:p>
        </w:tc>
      </w:tr>
      <w:tr w:rsidR="00852E03" w:rsidRPr="00852E03" w14:paraId="055D074A" w14:textId="77777777" w:rsidTr="00236996">
        <w:tc>
          <w:tcPr>
            <w:tcW w:w="2970" w:type="dxa"/>
          </w:tcPr>
          <w:p w14:paraId="03BC6673" w14:textId="77777777" w:rsidR="00852E03" w:rsidRPr="00852E03" w:rsidRDefault="00852E03" w:rsidP="00F559BF">
            <w:pPr>
              <w:rPr>
                <w:rFonts w:ascii="Calibri" w:hAnsi="Calibri"/>
                <w:sz w:val="24"/>
                <w:szCs w:val="24"/>
              </w:rPr>
            </w:pPr>
            <w:r w:rsidRPr="00852E03">
              <w:rPr>
                <w:rFonts w:ascii="Calibri" w:hAnsi="Calibri"/>
                <w:sz w:val="24"/>
                <w:szCs w:val="24"/>
              </w:rPr>
              <w:t>Funmi Worrell</w:t>
            </w:r>
          </w:p>
        </w:tc>
        <w:tc>
          <w:tcPr>
            <w:tcW w:w="7506" w:type="dxa"/>
            <w:gridSpan w:val="2"/>
          </w:tcPr>
          <w:p w14:paraId="6DB2F48F" w14:textId="77777777" w:rsidR="00852E03" w:rsidRPr="00852E03" w:rsidRDefault="00EC2DBC" w:rsidP="00F559BF">
            <w:pPr>
              <w:rPr>
                <w:rFonts w:ascii="Calibri" w:hAnsi="Calibri"/>
                <w:sz w:val="24"/>
                <w:szCs w:val="24"/>
              </w:rPr>
            </w:pPr>
            <w:hyperlink r:id="rId39" w:history="1">
              <w:r w:rsidR="00852E03" w:rsidRPr="00852E03">
                <w:rPr>
                  <w:rStyle w:val="Hyperlink"/>
                  <w:rFonts w:ascii="Calibri" w:hAnsi="Calibri"/>
                  <w:sz w:val="24"/>
                  <w:szCs w:val="24"/>
                  <w:u w:val="none"/>
                </w:rPr>
                <w:t>Funmi.worrell@nhs.net</w:t>
              </w:r>
            </w:hyperlink>
          </w:p>
        </w:tc>
      </w:tr>
      <w:tr w:rsidR="00852E03" w:rsidRPr="00852E03" w14:paraId="6FA574BD" w14:textId="77777777" w:rsidTr="00236996">
        <w:tc>
          <w:tcPr>
            <w:tcW w:w="2970" w:type="dxa"/>
          </w:tcPr>
          <w:p w14:paraId="5CED66BE" w14:textId="77777777" w:rsidR="00852E03" w:rsidRPr="00852E03" w:rsidRDefault="00852E03" w:rsidP="00F559BF">
            <w:pPr>
              <w:rPr>
                <w:rFonts w:ascii="Calibri" w:hAnsi="Calibri"/>
                <w:sz w:val="24"/>
                <w:szCs w:val="24"/>
              </w:rPr>
            </w:pPr>
            <w:r w:rsidRPr="00852E03">
              <w:rPr>
                <w:rFonts w:ascii="Calibri" w:hAnsi="Calibri"/>
                <w:sz w:val="24"/>
                <w:szCs w:val="24"/>
              </w:rPr>
              <w:t>Tim Elwell-Sutton</w:t>
            </w:r>
          </w:p>
        </w:tc>
        <w:tc>
          <w:tcPr>
            <w:tcW w:w="7506" w:type="dxa"/>
            <w:gridSpan w:val="2"/>
          </w:tcPr>
          <w:p w14:paraId="1A8B5E18" w14:textId="77777777" w:rsidR="00852E03" w:rsidRPr="00852E03" w:rsidRDefault="00EC2DBC" w:rsidP="00F559BF">
            <w:pPr>
              <w:rPr>
                <w:rFonts w:ascii="Calibri" w:hAnsi="Calibri"/>
                <w:sz w:val="24"/>
                <w:szCs w:val="24"/>
              </w:rPr>
            </w:pPr>
            <w:hyperlink r:id="rId40" w:history="1">
              <w:r w:rsidR="00852E03" w:rsidRPr="00852E03">
                <w:rPr>
                  <w:rStyle w:val="Hyperlink"/>
                  <w:rFonts w:ascii="Calibri" w:hAnsi="Calibri"/>
                  <w:sz w:val="24"/>
                  <w:szCs w:val="24"/>
                  <w:u w:val="none"/>
                </w:rPr>
                <w:t>tim.elwell-sutton@nhs.net</w:t>
              </w:r>
            </w:hyperlink>
            <w:r w:rsidR="00852E03" w:rsidRPr="00852E03">
              <w:rPr>
                <w:rFonts w:ascii="Calibri" w:hAnsi="Calibri"/>
                <w:sz w:val="24"/>
                <w:szCs w:val="24"/>
              </w:rPr>
              <w:t xml:space="preserve"> </w:t>
            </w:r>
          </w:p>
        </w:tc>
      </w:tr>
      <w:tr w:rsidR="00852E03" w:rsidRPr="00852E03" w14:paraId="2CF82D79" w14:textId="77777777" w:rsidTr="00236996">
        <w:tc>
          <w:tcPr>
            <w:tcW w:w="2970" w:type="dxa"/>
          </w:tcPr>
          <w:p w14:paraId="397C7571" w14:textId="77777777" w:rsidR="00852E03" w:rsidRPr="00852E03" w:rsidRDefault="00852E03" w:rsidP="00F559BF">
            <w:pPr>
              <w:rPr>
                <w:rFonts w:ascii="Calibri" w:hAnsi="Calibri"/>
                <w:sz w:val="24"/>
                <w:szCs w:val="24"/>
              </w:rPr>
            </w:pPr>
            <w:r w:rsidRPr="00852E03">
              <w:rPr>
                <w:rFonts w:ascii="Calibri" w:hAnsi="Calibri"/>
                <w:sz w:val="24"/>
                <w:szCs w:val="24"/>
              </w:rPr>
              <w:t>Sue Matthews</w:t>
            </w:r>
          </w:p>
        </w:tc>
        <w:tc>
          <w:tcPr>
            <w:tcW w:w="7506" w:type="dxa"/>
            <w:gridSpan w:val="2"/>
          </w:tcPr>
          <w:p w14:paraId="03E7C1D2" w14:textId="77777777" w:rsidR="004A3D81" w:rsidRDefault="00EC2DBC" w:rsidP="00F559BF">
            <w:pPr>
              <w:rPr>
                <w:rStyle w:val="Hyperlink"/>
                <w:rFonts w:ascii="Calibri" w:hAnsi="Calibri"/>
                <w:u w:val="none"/>
              </w:rPr>
            </w:pPr>
            <w:hyperlink r:id="rId41" w:history="1">
              <w:r w:rsidR="00852E03" w:rsidRPr="00852E03">
                <w:rPr>
                  <w:rStyle w:val="Hyperlink"/>
                  <w:rFonts w:ascii="Calibri" w:hAnsi="Calibri"/>
                  <w:sz w:val="24"/>
                  <w:szCs w:val="24"/>
                  <w:u w:val="none"/>
                </w:rPr>
                <w:t>Sue.matthews@hertfordshire.gov.uk</w:t>
              </w:r>
            </w:hyperlink>
          </w:p>
          <w:p w14:paraId="76B23069" w14:textId="12C198EF" w:rsidR="004A3D81" w:rsidRPr="004A3D81" w:rsidRDefault="004A3D81" w:rsidP="00F559BF">
            <w:pPr>
              <w:rPr>
                <w:rFonts w:ascii="Calibri" w:hAnsi="Calibri"/>
                <w:color w:val="0563C1" w:themeColor="hyperlink"/>
              </w:rPr>
            </w:pPr>
          </w:p>
        </w:tc>
      </w:tr>
      <w:tr w:rsidR="00852E03" w:rsidRPr="00852E03" w14:paraId="565E3046" w14:textId="77777777" w:rsidTr="00236996">
        <w:tc>
          <w:tcPr>
            <w:tcW w:w="10476" w:type="dxa"/>
            <w:gridSpan w:val="3"/>
            <w:shd w:val="clear" w:color="auto" w:fill="DEEAF6" w:themeFill="accent1" w:themeFillTint="33"/>
          </w:tcPr>
          <w:p w14:paraId="43D17ABB" w14:textId="77777777" w:rsidR="00852E03" w:rsidRPr="00852E03" w:rsidRDefault="00852E03" w:rsidP="00F559BF">
            <w:pPr>
              <w:rPr>
                <w:rFonts w:ascii="Calibri" w:hAnsi="Calibri"/>
                <w:b/>
                <w:sz w:val="24"/>
                <w:szCs w:val="24"/>
              </w:rPr>
            </w:pPr>
            <w:r w:rsidRPr="00852E03">
              <w:rPr>
                <w:rFonts w:ascii="Calibri" w:hAnsi="Calibri"/>
                <w:b/>
                <w:sz w:val="24"/>
                <w:szCs w:val="24"/>
              </w:rPr>
              <w:lastRenderedPageBreak/>
              <w:t>Examples of recent projects</w:t>
            </w:r>
          </w:p>
        </w:tc>
      </w:tr>
      <w:tr w:rsidR="00852E03" w:rsidRPr="00852E03" w14:paraId="05215FDA" w14:textId="77777777" w:rsidTr="00236996">
        <w:tc>
          <w:tcPr>
            <w:tcW w:w="10476" w:type="dxa"/>
            <w:gridSpan w:val="3"/>
          </w:tcPr>
          <w:p w14:paraId="766ECD2F" w14:textId="77777777" w:rsidR="00852E03" w:rsidRPr="00852E03" w:rsidRDefault="00852E03" w:rsidP="00852E03">
            <w:pPr>
              <w:pStyle w:val="ListParagraph"/>
              <w:numPr>
                <w:ilvl w:val="0"/>
                <w:numId w:val="7"/>
              </w:numPr>
              <w:rPr>
                <w:rFonts w:ascii="Calibri" w:hAnsi="Calibri"/>
                <w:i/>
                <w:sz w:val="24"/>
                <w:szCs w:val="24"/>
                <w:u w:val="none"/>
              </w:rPr>
            </w:pPr>
            <w:r w:rsidRPr="00852E03">
              <w:rPr>
                <w:rFonts w:ascii="Calibri" w:hAnsi="Calibri"/>
                <w:sz w:val="24"/>
                <w:szCs w:val="24"/>
                <w:u w:val="none"/>
              </w:rPr>
              <w:t>There has been much work done by public health to inform the development of Integrated Healthy Living Centres (IHLCs), bringing health and social care services closer to the communities that need them.</w:t>
            </w:r>
          </w:p>
          <w:p w14:paraId="13C28986" w14:textId="77777777" w:rsidR="00852E03" w:rsidRPr="00852E03" w:rsidRDefault="00852E03" w:rsidP="00852E03">
            <w:pPr>
              <w:pStyle w:val="ListParagraph"/>
              <w:numPr>
                <w:ilvl w:val="0"/>
                <w:numId w:val="7"/>
              </w:numPr>
              <w:rPr>
                <w:rFonts w:ascii="Calibri" w:hAnsi="Calibri"/>
                <w:i/>
                <w:sz w:val="24"/>
                <w:szCs w:val="24"/>
                <w:u w:val="none"/>
              </w:rPr>
            </w:pPr>
            <w:r w:rsidRPr="00852E03">
              <w:rPr>
                <w:rFonts w:ascii="Calibri" w:hAnsi="Calibri"/>
                <w:sz w:val="24"/>
                <w:szCs w:val="24"/>
                <w:u w:val="none"/>
              </w:rPr>
              <w:t>Writing the Health and Wellbeing Strategy and gaining agreement from various partners for the direction of travel for the PH team as well as council and CCG colleagues from 2016-2021.</w:t>
            </w:r>
          </w:p>
          <w:p w14:paraId="2922A07D" w14:textId="77777777" w:rsidR="00852E03" w:rsidRPr="00852E03" w:rsidRDefault="00852E03" w:rsidP="00852E03">
            <w:pPr>
              <w:pStyle w:val="ListParagraph"/>
              <w:numPr>
                <w:ilvl w:val="0"/>
                <w:numId w:val="7"/>
              </w:numPr>
              <w:rPr>
                <w:rFonts w:ascii="Calibri" w:hAnsi="Calibri"/>
                <w:i/>
                <w:sz w:val="24"/>
                <w:szCs w:val="24"/>
                <w:u w:val="none"/>
              </w:rPr>
            </w:pPr>
            <w:r w:rsidRPr="00852E03">
              <w:rPr>
                <w:rFonts w:ascii="Calibri" w:hAnsi="Calibri"/>
                <w:sz w:val="24"/>
                <w:szCs w:val="24"/>
                <w:u w:val="none"/>
              </w:rPr>
              <w:t>Writing a Joint Strategic Needs Assessment product for Mental Health</w:t>
            </w:r>
          </w:p>
          <w:p w14:paraId="3073A7D7" w14:textId="77777777" w:rsidR="00852E03" w:rsidRPr="00852E03" w:rsidRDefault="00852E03" w:rsidP="00852E03">
            <w:pPr>
              <w:pStyle w:val="ListParagraph"/>
              <w:numPr>
                <w:ilvl w:val="0"/>
                <w:numId w:val="7"/>
              </w:numPr>
              <w:rPr>
                <w:rFonts w:ascii="Calibri" w:hAnsi="Calibri"/>
                <w:sz w:val="24"/>
                <w:szCs w:val="24"/>
                <w:u w:val="none"/>
              </w:rPr>
            </w:pPr>
            <w:r w:rsidRPr="00852E03">
              <w:rPr>
                <w:rFonts w:ascii="Calibri" w:hAnsi="Calibri"/>
                <w:sz w:val="24"/>
                <w:szCs w:val="24"/>
                <w:u w:val="none"/>
              </w:rPr>
              <w:t>Working with the CCG to develop a cancer action plan and implement the recommendations of a cancer deep dive in order to improve cancer services from prevention, screening, diagnosis and referral through to treatment and increasing cancer survival rates</w:t>
            </w:r>
          </w:p>
          <w:p w14:paraId="5FFAA112" w14:textId="77777777" w:rsidR="00852E03" w:rsidRPr="00852E03" w:rsidRDefault="00852E03" w:rsidP="00852E03">
            <w:pPr>
              <w:pStyle w:val="ListParagraph"/>
              <w:numPr>
                <w:ilvl w:val="0"/>
                <w:numId w:val="7"/>
              </w:numPr>
              <w:rPr>
                <w:rFonts w:ascii="Calibri" w:hAnsi="Calibri"/>
                <w:sz w:val="24"/>
                <w:szCs w:val="24"/>
                <w:u w:val="none"/>
              </w:rPr>
            </w:pPr>
            <w:r w:rsidRPr="00852E03">
              <w:rPr>
                <w:rFonts w:ascii="Calibri" w:hAnsi="Calibri"/>
                <w:sz w:val="24"/>
                <w:szCs w:val="24"/>
                <w:u w:val="none"/>
              </w:rPr>
              <w:t>Working with social care colleagues to screen for depression in those aged 65+ with a heart condition</w:t>
            </w:r>
          </w:p>
          <w:p w14:paraId="2D0211B2" w14:textId="77777777" w:rsidR="00852E03" w:rsidRPr="00852E03" w:rsidRDefault="00852E03" w:rsidP="00852E03">
            <w:pPr>
              <w:pStyle w:val="ListParagraph"/>
              <w:numPr>
                <w:ilvl w:val="0"/>
                <w:numId w:val="7"/>
              </w:numPr>
              <w:rPr>
                <w:rFonts w:ascii="Calibri" w:hAnsi="Calibri"/>
                <w:i/>
                <w:sz w:val="24"/>
                <w:szCs w:val="24"/>
                <w:u w:val="none"/>
              </w:rPr>
            </w:pPr>
            <w:r w:rsidRPr="00852E03">
              <w:rPr>
                <w:rFonts w:ascii="Calibri" w:hAnsi="Calibri"/>
                <w:sz w:val="24"/>
                <w:szCs w:val="24"/>
                <w:u w:val="none"/>
              </w:rPr>
              <w:t>Redesign and re-procurement of 0-19 services</w:t>
            </w:r>
          </w:p>
          <w:p w14:paraId="436DB18E" w14:textId="77777777" w:rsidR="00852E03" w:rsidRPr="00852E03" w:rsidRDefault="00852E03" w:rsidP="00852E03">
            <w:pPr>
              <w:pStyle w:val="ListParagraph"/>
              <w:numPr>
                <w:ilvl w:val="0"/>
                <w:numId w:val="7"/>
              </w:numPr>
              <w:rPr>
                <w:rFonts w:ascii="Calibri" w:hAnsi="Calibri"/>
                <w:i/>
                <w:sz w:val="24"/>
                <w:szCs w:val="24"/>
                <w:u w:val="none"/>
              </w:rPr>
            </w:pPr>
            <w:r w:rsidRPr="00852E03">
              <w:rPr>
                <w:rFonts w:ascii="Calibri" w:hAnsi="Calibri"/>
                <w:sz w:val="24"/>
                <w:szCs w:val="24"/>
                <w:u w:val="none"/>
              </w:rPr>
              <w:t>Supporting a refresh of our tobacco control strategy by working with the local acute trust and CCG to improve smoking quit rates</w:t>
            </w:r>
          </w:p>
          <w:p w14:paraId="0394F901" w14:textId="0F8E70D7" w:rsidR="00852E03" w:rsidRPr="00B020FD" w:rsidRDefault="00852E03" w:rsidP="00B020FD">
            <w:pPr>
              <w:pStyle w:val="ListParagraph"/>
              <w:numPr>
                <w:ilvl w:val="0"/>
                <w:numId w:val="7"/>
              </w:numPr>
              <w:rPr>
                <w:rFonts w:ascii="Calibri" w:hAnsi="Calibri"/>
                <w:i/>
                <w:sz w:val="24"/>
                <w:szCs w:val="24"/>
                <w:u w:val="none"/>
              </w:rPr>
            </w:pPr>
            <w:r w:rsidRPr="00852E03">
              <w:rPr>
                <w:rFonts w:ascii="Calibri" w:hAnsi="Calibri"/>
                <w:sz w:val="24"/>
                <w:szCs w:val="24"/>
                <w:u w:val="none"/>
              </w:rPr>
              <w:t>Working with third sector colleagues (Healthwatch and CVS) to remain informed on the views of the public</w:t>
            </w:r>
          </w:p>
        </w:tc>
      </w:tr>
      <w:tr w:rsidR="00852E03" w:rsidRPr="00852E03" w14:paraId="03816936" w14:textId="77777777" w:rsidTr="00236996">
        <w:tc>
          <w:tcPr>
            <w:tcW w:w="10476" w:type="dxa"/>
            <w:gridSpan w:val="3"/>
            <w:shd w:val="clear" w:color="auto" w:fill="DEEAF6" w:themeFill="accent1" w:themeFillTint="33"/>
          </w:tcPr>
          <w:p w14:paraId="1306B604" w14:textId="77777777" w:rsidR="00852E03" w:rsidRPr="00852E03" w:rsidRDefault="00852E03" w:rsidP="00F559BF">
            <w:pPr>
              <w:rPr>
                <w:rFonts w:ascii="Calibri" w:hAnsi="Calibri"/>
                <w:b/>
                <w:sz w:val="24"/>
                <w:szCs w:val="24"/>
              </w:rPr>
            </w:pPr>
            <w:r w:rsidRPr="00852E03">
              <w:rPr>
                <w:rFonts w:ascii="Calibri" w:hAnsi="Calibri"/>
                <w:b/>
                <w:sz w:val="24"/>
                <w:szCs w:val="24"/>
              </w:rPr>
              <w:t>Useful information re location, parking, etc</w:t>
            </w:r>
          </w:p>
        </w:tc>
      </w:tr>
      <w:tr w:rsidR="00852E03" w:rsidRPr="00852E03" w14:paraId="4146B87E" w14:textId="77777777" w:rsidTr="00236996">
        <w:tc>
          <w:tcPr>
            <w:tcW w:w="10476" w:type="dxa"/>
            <w:gridSpan w:val="3"/>
          </w:tcPr>
          <w:p w14:paraId="16ADE11C" w14:textId="77777777" w:rsidR="00852E03" w:rsidRPr="00852E03" w:rsidRDefault="00852E03" w:rsidP="00852E03">
            <w:pPr>
              <w:pStyle w:val="ListParagraph"/>
              <w:numPr>
                <w:ilvl w:val="0"/>
                <w:numId w:val="7"/>
              </w:numPr>
              <w:rPr>
                <w:rFonts w:ascii="Calibri" w:hAnsi="Calibri"/>
                <w:sz w:val="24"/>
                <w:szCs w:val="24"/>
                <w:u w:val="none"/>
              </w:rPr>
            </w:pPr>
            <w:r w:rsidRPr="00852E03">
              <w:rPr>
                <w:rFonts w:ascii="Calibri" w:hAnsi="Calibri"/>
                <w:b/>
                <w:sz w:val="24"/>
                <w:szCs w:val="24"/>
                <w:u w:val="none"/>
              </w:rPr>
              <w:t>Office style.</w:t>
            </w:r>
            <w:r w:rsidRPr="00852E03">
              <w:rPr>
                <w:rFonts w:ascii="Calibri" w:hAnsi="Calibri"/>
                <w:sz w:val="24"/>
                <w:szCs w:val="24"/>
                <w:u w:val="none"/>
              </w:rPr>
              <w:t xml:space="preserve"> PH registrars hot desk with the rest of the PH team, in the same area as social care colleagues. Lockers are available for personal items.  There are fixed land lines in hot desk areas which automatically change as you log in from desk to desk.</w:t>
            </w:r>
          </w:p>
          <w:p w14:paraId="27A1B442" w14:textId="77777777" w:rsidR="00852E03" w:rsidRPr="00852E03" w:rsidRDefault="00852E03" w:rsidP="00852E03">
            <w:pPr>
              <w:pStyle w:val="ListParagraph"/>
              <w:numPr>
                <w:ilvl w:val="0"/>
                <w:numId w:val="7"/>
              </w:numPr>
              <w:rPr>
                <w:rFonts w:ascii="Calibri" w:hAnsi="Calibri"/>
                <w:sz w:val="24"/>
                <w:szCs w:val="24"/>
                <w:u w:val="none"/>
              </w:rPr>
            </w:pPr>
            <w:r w:rsidRPr="00852E03">
              <w:rPr>
                <w:rFonts w:ascii="Calibri" w:hAnsi="Calibri"/>
                <w:b/>
                <w:sz w:val="24"/>
                <w:szCs w:val="24"/>
                <w:u w:val="none"/>
              </w:rPr>
              <w:t>Rail travel.</w:t>
            </w:r>
            <w:r w:rsidRPr="00852E03">
              <w:rPr>
                <w:rFonts w:ascii="Calibri" w:hAnsi="Calibri"/>
                <w:sz w:val="24"/>
                <w:szCs w:val="24"/>
                <w:u w:val="none"/>
              </w:rPr>
              <w:t xml:space="preserve">  The Council is based on New Road, 5 mins walk from Grays rail station, a 25min train journey from London’s Fenchurch Street. </w:t>
            </w:r>
          </w:p>
          <w:p w14:paraId="018D0D97" w14:textId="77777777" w:rsidR="00852E03" w:rsidRPr="00852E03" w:rsidRDefault="00852E03" w:rsidP="00852E03">
            <w:pPr>
              <w:pStyle w:val="ListParagraph"/>
              <w:numPr>
                <w:ilvl w:val="0"/>
                <w:numId w:val="7"/>
              </w:numPr>
              <w:rPr>
                <w:rFonts w:ascii="Calibri" w:hAnsi="Calibri"/>
                <w:sz w:val="24"/>
                <w:szCs w:val="24"/>
                <w:u w:val="none"/>
              </w:rPr>
            </w:pPr>
            <w:r w:rsidRPr="00852E03">
              <w:rPr>
                <w:rFonts w:ascii="Calibri" w:hAnsi="Calibri"/>
                <w:b/>
                <w:sz w:val="24"/>
                <w:szCs w:val="24"/>
                <w:u w:val="none"/>
              </w:rPr>
              <w:t xml:space="preserve">Parking </w:t>
            </w:r>
            <w:r w:rsidRPr="00852E03">
              <w:rPr>
                <w:rFonts w:ascii="Calibri" w:hAnsi="Calibri"/>
                <w:sz w:val="24"/>
                <w:szCs w:val="24"/>
                <w:u w:val="none"/>
              </w:rPr>
              <w:t xml:space="preserve">is available in the multi storey in Grays Shopping Centre nearby (£5 a day or £60 per month). </w:t>
            </w:r>
          </w:p>
          <w:p w14:paraId="1B4F0385" w14:textId="4F844780" w:rsidR="00852E03" w:rsidRPr="00852E03" w:rsidRDefault="00852E03" w:rsidP="00852E03">
            <w:pPr>
              <w:pStyle w:val="ListParagraph"/>
              <w:numPr>
                <w:ilvl w:val="0"/>
                <w:numId w:val="7"/>
              </w:numPr>
              <w:rPr>
                <w:rFonts w:ascii="Calibri" w:hAnsi="Calibri"/>
                <w:sz w:val="24"/>
                <w:szCs w:val="24"/>
                <w:u w:val="none"/>
              </w:rPr>
            </w:pPr>
            <w:r w:rsidRPr="00852E03">
              <w:rPr>
                <w:rFonts w:ascii="Calibri" w:hAnsi="Calibri"/>
                <w:b/>
                <w:sz w:val="24"/>
                <w:szCs w:val="24"/>
                <w:u w:val="none"/>
              </w:rPr>
              <w:t xml:space="preserve">Other. </w:t>
            </w:r>
            <w:r w:rsidR="00B020FD">
              <w:rPr>
                <w:rFonts w:ascii="Calibri" w:hAnsi="Calibri"/>
                <w:sz w:val="24"/>
                <w:szCs w:val="24"/>
                <w:u w:val="none"/>
              </w:rPr>
              <w:t>The council building has it</w:t>
            </w:r>
            <w:r w:rsidRPr="00852E03">
              <w:rPr>
                <w:rFonts w:ascii="Calibri" w:hAnsi="Calibri"/>
                <w:sz w:val="24"/>
                <w:szCs w:val="24"/>
                <w:u w:val="none"/>
              </w:rPr>
              <w:t xml:space="preserve">s own café and the building is based in Grays town centre where there are numerous eateries, a shopping centre and a large Morrisons. </w:t>
            </w:r>
          </w:p>
        </w:tc>
      </w:tr>
    </w:tbl>
    <w:p w14:paraId="5120A170" w14:textId="77777777" w:rsidR="00852E03" w:rsidRPr="00852E03" w:rsidRDefault="00852E03" w:rsidP="00F559BF">
      <w:pPr>
        <w:rPr>
          <w:rFonts w:ascii="Calibri" w:hAnsi="Calibri"/>
        </w:rPr>
      </w:pPr>
    </w:p>
    <w:p w14:paraId="6BDE17CE" w14:textId="77777777" w:rsidR="00C37182" w:rsidRPr="00852E03" w:rsidRDefault="00C37182">
      <w:pPr>
        <w:rPr>
          <w:rFonts w:ascii="Calibri" w:hAnsi="Calibri"/>
        </w:rPr>
      </w:pPr>
    </w:p>
    <w:p w14:paraId="42443D09" w14:textId="53B29AF4" w:rsidR="00B020FD" w:rsidRDefault="00B020FD">
      <w:pPr>
        <w:rPr>
          <w:rFonts w:ascii="Calibri" w:hAnsi="Calibri"/>
        </w:rPr>
      </w:pPr>
      <w:r>
        <w:rPr>
          <w:rFonts w:ascii="Calibri" w:hAnsi="Calibri"/>
        </w:rPr>
        <w:br w:type="page"/>
      </w:r>
    </w:p>
    <w:p w14:paraId="05EF6BEB" w14:textId="1A91284A" w:rsidR="00C37182" w:rsidRPr="00B020FD" w:rsidRDefault="00B020FD" w:rsidP="00B020FD">
      <w:pPr>
        <w:pStyle w:val="Heading1"/>
        <w:rPr>
          <w:b/>
        </w:rPr>
      </w:pPr>
      <w:bookmarkStart w:id="11" w:name="_Toc481477775"/>
      <w:r w:rsidRPr="00B020FD">
        <w:rPr>
          <w:b/>
        </w:rPr>
        <w:lastRenderedPageBreak/>
        <w:t>2. C</w:t>
      </w:r>
      <w:r w:rsidR="008A73F8">
        <w:rPr>
          <w:b/>
        </w:rPr>
        <w:t>linical Commissioning Group (CC</w:t>
      </w:r>
      <w:r w:rsidRPr="00B020FD">
        <w:rPr>
          <w:b/>
        </w:rPr>
        <w:t>G</w:t>
      </w:r>
      <w:r w:rsidR="008A73F8">
        <w:rPr>
          <w:b/>
        </w:rPr>
        <w:t>)</w:t>
      </w:r>
      <w:r w:rsidRPr="00B020FD">
        <w:rPr>
          <w:b/>
        </w:rPr>
        <w:t xml:space="preserve"> placements</w:t>
      </w:r>
      <w:bookmarkEnd w:id="11"/>
    </w:p>
    <w:p w14:paraId="2F03E103" w14:textId="1B3A0674" w:rsidR="008A73F8" w:rsidRPr="008A73F8" w:rsidRDefault="008A73F8" w:rsidP="008A73F8">
      <w:pPr>
        <w:pStyle w:val="Heading2"/>
        <w:rPr>
          <w:sz w:val="28"/>
          <w:szCs w:val="28"/>
          <w:lang w:val="en-US"/>
        </w:rPr>
      </w:pPr>
      <w:bookmarkStart w:id="12" w:name="_Toc481477776"/>
      <w:r w:rsidRPr="008A73F8">
        <w:rPr>
          <w:sz w:val="28"/>
          <w:szCs w:val="28"/>
        </w:rPr>
        <w:t xml:space="preserve">2.1 </w:t>
      </w:r>
      <w:r w:rsidRPr="008A73F8">
        <w:rPr>
          <w:sz w:val="28"/>
          <w:szCs w:val="28"/>
          <w:lang w:val="en-US"/>
        </w:rPr>
        <w:t>Bedfordshire CCG</w:t>
      </w:r>
      <w:bookmarkEnd w:id="12"/>
    </w:p>
    <w:p w14:paraId="3011EA37" w14:textId="77777777" w:rsidR="008A73F8" w:rsidRPr="008A73F8" w:rsidRDefault="008A73F8" w:rsidP="008A73F8"/>
    <w:tbl>
      <w:tblPr>
        <w:tblW w:w="10634"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440"/>
        <w:gridCol w:w="18"/>
        <w:gridCol w:w="1512"/>
        <w:gridCol w:w="1404"/>
        <w:gridCol w:w="4802"/>
      </w:tblGrid>
      <w:tr w:rsidR="00B42BB8" w14:paraId="665C3A22" w14:textId="77777777" w:rsidTr="00236996">
        <w:tc>
          <w:tcPr>
            <w:tcW w:w="10634"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4522E29B" w14:textId="28ADD6B0" w:rsidR="00B42BB8" w:rsidRPr="008A73F8" w:rsidRDefault="008A73F8" w:rsidP="008A73F8">
            <w:pPr>
              <w:rPr>
                <w:b/>
                <w:lang w:val="en-US"/>
              </w:rPr>
            </w:pPr>
            <w:r w:rsidRPr="008A73F8">
              <w:rPr>
                <w:b/>
                <w:lang w:val="en-US"/>
              </w:rPr>
              <w:t>Address</w:t>
            </w:r>
          </w:p>
        </w:tc>
      </w:tr>
      <w:tr w:rsidR="00B42BB8" w:rsidRPr="00236996" w14:paraId="3C9BA967" w14:textId="77777777" w:rsidTr="00236996">
        <w:tblPrEx>
          <w:tblBorders>
            <w:top w:val="none" w:sz="0" w:space="0" w:color="auto"/>
          </w:tblBorders>
        </w:tblPrEx>
        <w:tc>
          <w:tcPr>
            <w:tcW w:w="10634" w:type="dxa"/>
            <w:gridSpan w:val="6"/>
            <w:tcBorders>
              <w:top w:val="single" w:sz="8" w:space="0" w:color="6D6D6D"/>
              <w:left w:val="single" w:sz="8" w:space="0" w:color="000000"/>
              <w:bottom w:val="single" w:sz="8" w:space="0" w:color="000000"/>
              <w:right w:val="single" w:sz="8" w:space="0" w:color="000000"/>
            </w:tcBorders>
          </w:tcPr>
          <w:p w14:paraId="4254D2DF" w14:textId="082AD5CA" w:rsidR="00B42BB8" w:rsidRPr="00236996" w:rsidRDefault="00B42BB8" w:rsidP="00B42BB8">
            <w:pPr>
              <w:widowControl w:val="0"/>
              <w:autoSpaceDE w:val="0"/>
              <w:autoSpaceDN w:val="0"/>
              <w:adjustRightInd w:val="0"/>
              <w:rPr>
                <w:rFonts w:cs="Tahoma"/>
                <w:b/>
                <w:lang w:val="en-US"/>
              </w:rPr>
            </w:pPr>
            <w:r w:rsidRPr="00236996">
              <w:rPr>
                <w:rFonts w:cs="Tahoma"/>
                <w:lang w:val="en-US"/>
              </w:rPr>
              <w:t>Capability Hous</w:t>
            </w:r>
            <w:r w:rsidR="00236996" w:rsidRPr="00236996">
              <w:rPr>
                <w:rFonts w:cs="Tahoma"/>
                <w:lang w:val="en-US"/>
              </w:rPr>
              <w:t xml:space="preserve">e, </w:t>
            </w:r>
            <w:r w:rsidRPr="00236996">
              <w:rPr>
                <w:rFonts w:cs="Tahoma"/>
                <w:lang w:val="en-US"/>
              </w:rPr>
              <w:t>Silsoe</w:t>
            </w:r>
            <w:r w:rsidR="00236996" w:rsidRPr="00236996">
              <w:rPr>
                <w:rFonts w:cs="Tahoma"/>
                <w:b/>
                <w:lang w:val="en-US"/>
              </w:rPr>
              <w:t xml:space="preserve">, </w:t>
            </w:r>
            <w:r w:rsidRPr="00236996">
              <w:rPr>
                <w:rFonts w:cs="Tahoma"/>
                <w:lang w:val="en-US"/>
              </w:rPr>
              <w:t>Bedfordshire</w:t>
            </w:r>
            <w:r w:rsidR="00236996" w:rsidRPr="00236996">
              <w:rPr>
                <w:rFonts w:cs="Tahoma"/>
                <w:b/>
                <w:lang w:val="en-US"/>
              </w:rPr>
              <w:t xml:space="preserve">, </w:t>
            </w:r>
            <w:r w:rsidRPr="00236996">
              <w:rPr>
                <w:rFonts w:cs="Tahoma"/>
                <w:lang w:val="en-US"/>
              </w:rPr>
              <w:t>MK45 4HR</w:t>
            </w:r>
          </w:p>
          <w:p w14:paraId="4B2A9B97" w14:textId="77777777" w:rsidR="00B42BB8" w:rsidRPr="00236996" w:rsidRDefault="00B42BB8" w:rsidP="00B42BB8">
            <w:pPr>
              <w:widowControl w:val="0"/>
              <w:autoSpaceDE w:val="0"/>
              <w:autoSpaceDN w:val="0"/>
              <w:adjustRightInd w:val="0"/>
              <w:rPr>
                <w:rFonts w:cs="Tahoma"/>
                <w:lang w:val="en-US"/>
              </w:rPr>
            </w:pPr>
            <w:r w:rsidRPr="00236996">
              <w:rPr>
                <w:rFonts w:cs="Tahoma"/>
                <w:lang w:val="en-US"/>
              </w:rPr>
              <w:t xml:space="preserve">Email: </w:t>
            </w:r>
            <w:hyperlink r:id="rId42" w:history="1">
              <w:r w:rsidRPr="00236996">
                <w:rPr>
                  <w:rStyle w:val="Hyperlink"/>
                  <w:rFonts w:cs="Tahoma"/>
                  <w:lang w:val="en-US"/>
                </w:rPr>
                <w:t>enquiries@bedfordshireccg.nhs.uk</w:t>
              </w:r>
            </w:hyperlink>
            <w:r w:rsidRPr="00236996">
              <w:rPr>
                <w:rFonts w:cs="Tahoma"/>
                <w:lang w:val="en-US"/>
              </w:rPr>
              <w:t xml:space="preserve"> </w:t>
            </w:r>
          </w:p>
          <w:p w14:paraId="571DF973" w14:textId="481C7E89" w:rsidR="00B42BB8" w:rsidRPr="00236996" w:rsidRDefault="00B42BB8" w:rsidP="00B42BB8">
            <w:pPr>
              <w:widowControl w:val="0"/>
              <w:autoSpaceDE w:val="0"/>
              <w:autoSpaceDN w:val="0"/>
              <w:adjustRightInd w:val="0"/>
              <w:rPr>
                <w:rFonts w:cs="Tahoma"/>
                <w:lang w:val="en-US"/>
              </w:rPr>
            </w:pPr>
            <w:r w:rsidRPr="00236996">
              <w:rPr>
                <w:rFonts w:cs="Tahoma"/>
                <w:lang w:val="en-US"/>
              </w:rPr>
              <w:t>Telephone:  01525 864430</w:t>
            </w:r>
          </w:p>
          <w:p w14:paraId="33F79854" w14:textId="77777777" w:rsidR="00B42BB8" w:rsidRPr="00236996" w:rsidRDefault="00EC2DBC" w:rsidP="00B42BB8">
            <w:pPr>
              <w:widowControl w:val="0"/>
              <w:autoSpaceDE w:val="0"/>
              <w:autoSpaceDN w:val="0"/>
              <w:adjustRightInd w:val="0"/>
              <w:rPr>
                <w:rFonts w:cs="Tahoma"/>
                <w:lang w:val="en-US"/>
              </w:rPr>
            </w:pPr>
            <w:hyperlink r:id="rId43" w:history="1">
              <w:r w:rsidR="00B42BB8" w:rsidRPr="00236996">
                <w:rPr>
                  <w:rStyle w:val="Hyperlink"/>
                  <w:rFonts w:cs="Tahoma"/>
                  <w:lang w:val="en-US"/>
                </w:rPr>
                <w:t>www.bedfordshireccg.nhs.uk</w:t>
              </w:r>
            </w:hyperlink>
            <w:r w:rsidR="00B42BB8" w:rsidRPr="00236996">
              <w:rPr>
                <w:rFonts w:cs="Tahoma"/>
                <w:lang w:val="en-US"/>
              </w:rPr>
              <w:t xml:space="preserve"> </w:t>
            </w:r>
          </w:p>
        </w:tc>
      </w:tr>
      <w:tr w:rsidR="00B42BB8" w:rsidRPr="00236996" w14:paraId="4215B5CB" w14:textId="77777777" w:rsidTr="00236996">
        <w:tblPrEx>
          <w:tblBorders>
            <w:top w:val="none" w:sz="0" w:space="0" w:color="auto"/>
          </w:tblBorders>
        </w:tblPrEx>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3ABEBAEC"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Demography </w:t>
            </w:r>
            <w:r w:rsidRPr="00236996">
              <w:rPr>
                <w:rFonts w:ascii="Calibri" w:hAnsi="Calibri" w:cs="Calibri"/>
                <w:lang w:val="en-US"/>
              </w:rPr>
              <w:t> </w:t>
            </w:r>
          </w:p>
        </w:tc>
      </w:tr>
      <w:tr w:rsidR="00B42BB8" w:rsidRPr="00236996" w14:paraId="21209740" w14:textId="77777777" w:rsidTr="00236996">
        <w:tblPrEx>
          <w:tblBorders>
            <w:top w:val="none" w:sz="0" w:space="0" w:color="auto"/>
          </w:tblBorders>
        </w:tblPrEx>
        <w:tc>
          <w:tcPr>
            <w:tcW w:w="10634" w:type="dxa"/>
            <w:gridSpan w:val="6"/>
            <w:tcBorders>
              <w:top w:val="single" w:sz="8" w:space="0" w:color="6D6D6D"/>
              <w:left w:val="single" w:sz="8" w:space="0" w:color="000000"/>
              <w:bottom w:val="single" w:sz="8" w:space="0" w:color="000000"/>
              <w:right w:val="single" w:sz="8" w:space="0" w:color="000000"/>
            </w:tcBorders>
          </w:tcPr>
          <w:p w14:paraId="55EC0037"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BCCG serves the populations of Bedford Borough and Central Bedfordshire unitary authorities – please refer to their combined placement profile for further info.</w:t>
            </w:r>
          </w:p>
          <w:p w14:paraId="59D12528"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 xml:space="preserve">The CCG is divided into five locality groups.  Main providers are Bedford Hospital Trust and Luton &amp; Dunstable NHS FT and the mental health provider is East London NHS FT.  </w:t>
            </w:r>
          </w:p>
          <w:p w14:paraId="478B4DF1" w14:textId="77777777" w:rsidR="00B42BB8" w:rsidRPr="00236996" w:rsidRDefault="00B42BB8">
            <w:pPr>
              <w:widowControl w:val="0"/>
              <w:autoSpaceDE w:val="0"/>
              <w:autoSpaceDN w:val="0"/>
              <w:adjustRightInd w:val="0"/>
              <w:rPr>
                <w:rFonts w:ascii="Calibri" w:hAnsi="Calibri" w:cs="Calibri"/>
                <w:lang w:val="en-US"/>
              </w:rPr>
            </w:pPr>
          </w:p>
          <w:p w14:paraId="4639EB4B"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Hot issues:</w:t>
            </w:r>
          </w:p>
          <w:p w14:paraId="370486CC"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The CCG has been in financial turnaround since 2014.</w:t>
            </w:r>
          </w:p>
          <w:p w14:paraId="43B3FED3"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There is an ongoing review of the clinical and financial viability of Bedford Hospital and Milton Keynes Hospital, given their proximity, both traditional DGHs and large financial deficits.</w:t>
            </w:r>
          </w:p>
          <w:p w14:paraId="6B43BFC3"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The primary and community care model is being redesigned with reprocurement of the community services contract due in 2017/18.</w:t>
            </w:r>
          </w:p>
        </w:tc>
      </w:tr>
      <w:tr w:rsidR="00B42BB8" w:rsidRPr="00236996" w14:paraId="7D409760" w14:textId="77777777" w:rsidTr="00236996">
        <w:tblPrEx>
          <w:tblBorders>
            <w:top w:val="none" w:sz="0" w:space="0" w:color="auto"/>
          </w:tblBorders>
        </w:tblPrEx>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7A572C04"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Public health team</w:t>
            </w:r>
            <w:r w:rsidRPr="00236996">
              <w:rPr>
                <w:rFonts w:ascii="Calibri" w:hAnsi="Calibri" w:cs="Calibri"/>
                <w:lang w:val="en-US"/>
              </w:rPr>
              <w:t> </w:t>
            </w:r>
          </w:p>
        </w:tc>
      </w:tr>
      <w:tr w:rsidR="00B42BB8" w:rsidRPr="00236996" w14:paraId="1F3E5033" w14:textId="77777777" w:rsidTr="00236996">
        <w:tblPrEx>
          <w:tblBorders>
            <w:top w:val="none" w:sz="0" w:space="0" w:color="auto"/>
          </w:tblBorders>
        </w:tblPrEx>
        <w:tc>
          <w:tcPr>
            <w:tcW w:w="10634" w:type="dxa"/>
            <w:gridSpan w:val="6"/>
            <w:tcBorders>
              <w:top w:val="single" w:sz="8" w:space="0" w:color="6D6D6D"/>
              <w:left w:val="single" w:sz="8" w:space="0" w:color="000000"/>
              <w:bottom w:val="single" w:sz="8" w:space="0" w:color="000000"/>
              <w:right w:val="single" w:sz="8" w:space="0" w:color="000000"/>
            </w:tcBorders>
          </w:tcPr>
          <w:p w14:paraId="31FC3CE1"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Please refer to Bedford Borough and Central Bedfordshire councils placement profile</w:t>
            </w:r>
          </w:p>
          <w:p w14:paraId="34B85915"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 </w:t>
            </w:r>
          </w:p>
        </w:tc>
      </w:tr>
      <w:tr w:rsidR="00B42BB8" w:rsidRPr="00236996" w14:paraId="31FBE353" w14:textId="77777777" w:rsidTr="00236996">
        <w:tblPrEx>
          <w:tblBorders>
            <w:top w:val="none" w:sz="0" w:space="0" w:color="auto"/>
          </w:tblBorders>
        </w:tblPrEx>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349778A3"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Clinical supervisors</w:t>
            </w:r>
            <w:r w:rsidRPr="00236996">
              <w:rPr>
                <w:rFonts w:ascii="Calibri" w:hAnsi="Calibri" w:cs="Calibri"/>
                <w:lang w:val="en-US"/>
              </w:rPr>
              <w:t> </w:t>
            </w:r>
          </w:p>
        </w:tc>
      </w:tr>
      <w:tr w:rsidR="00B42BB8" w:rsidRPr="00236996" w14:paraId="248BF97E" w14:textId="77777777" w:rsidTr="00236996">
        <w:tblPrEx>
          <w:tblBorders>
            <w:top w:val="none" w:sz="0" w:space="0" w:color="auto"/>
          </w:tblBorders>
        </w:tblPrEx>
        <w:trPr>
          <w:trHeight w:val="196"/>
        </w:trPr>
        <w:tc>
          <w:tcPr>
            <w:tcW w:w="2916" w:type="dxa"/>
            <w:gridSpan w:val="3"/>
            <w:tcBorders>
              <w:top w:val="single" w:sz="8" w:space="0" w:color="6D6D6D"/>
              <w:left w:val="single" w:sz="8" w:space="0" w:color="000000"/>
              <w:right w:val="single" w:sz="8" w:space="0" w:color="000000"/>
            </w:tcBorders>
          </w:tcPr>
          <w:p w14:paraId="476398A2" w14:textId="082F20A5" w:rsidR="00B42BB8" w:rsidRPr="00236996" w:rsidRDefault="00B42BB8" w:rsidP="00B42BB8">
            <w:pPr>
              <w:widowControl w:val="0"/>
              <w:autoSpaceDE w:val="0"/>
              <w:autoSpaceDN w:val="0"/>
              <w:adjustRightInd w:val="0"/>
              <w:rPr>
                <w:rFonts w:ascii="Tahoma" w:hAnsi="Tahoma" w:cs="Tahoma"/>
                <w:lang w:val="en-US"/>
              </w:rPr>
            </w:pPr>
            <w:r w:rsidRPr="00236996">
              <w:rPr>
                <w:rFonts w:ascii="Calibri" w:hAnsi="Calibri" w:cs="Calibri"/>
                <w:lang w:val="en-US"/>
              </w:rPr>
              <w:t>Name </w:t>
            </w:r>
          </w:p>
        </w:tc>
        <w:tc>
          <w:tcPr>
            <w:tcW w:w="2916" w:type="dxa"/>
            <w:gridSpan w:val="2"/>
            <w:tcBorders>
              <w:top w:val="single" w:sz="8" w:space="0" w:color="6D6D6D"/>
              <w:left w:val="single" w:sz="8" w:space="0" w:color="000000"/>
              <w:right w:val="single" w:sz="8" w:space="0" w:color="000000"/>
            </w:tcBorders>
          </w:tcPr>
          <w:p w14:paraId="52E3626E"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 Email  </w:t>
            </w:r>
          </w:p>
        </w:tc>
        <w:tc>
          <w:tcPr>
            <w:tcW w:w="4802" w:type="dxa"/>
            <w:tcBorders>
              <w:top w:val="single" w:sz="8" w:space="0" w:color="6D6D6D"/>
              <w:left w:val="single" w:sz="8" w:space="0" w:color="000000"/>
              <w:right w:val="single" w:sz="8" w:space="0" w:color="000000"/>
            </w:tcBorders>
          </w:tcPr>
          <w:p w14:paraId="63A0A2A1" w14:textId="13040960" w:rsidR="00B42BB8" w:rsidRPr="00236996" w:rsidRDefault="00B42BB8" w:rsidP="00B42BB8">
            <w:pPr>
              <w:widowControl w:val="0"/>
              <w:autoSpaceDE w:val="0"/>
              <w:autoSpaceDN w:val="0"/>
              <w:adjustRightInd w:val="0"/>
              <w:rPr>
                <w:rFonts w:ascii="Tahoma" w:hAnsi="Tahoma" w:cs="Tahoma"/>
                <w:lang w:val="en-US"/>
              </w:rPr>
            </w:pPr>
            <w:r w:rsidRPr="00236996">
              <w:rPr>
                <w:rFonts w:ascii="Calibri" w:hAnsi="Calibri" w:cs="Calibri"/>
                <w:lang w:val="en-US"/>
              </w:rPr>
              <w:t> Key projects/interests </w:t>
            </w:r>
          </w:p>
        </w:tc>
      </w:tr>
      <w:tr w:rsidR="00B42BB8" w:rsidRPr="00236996" w14:paraId="250BBA4D" w14:textId="77777777" w:rsidTr="00236996">
        <w:tblPrEx>
          <w:tblBorders>
            <w:top w:val="none" w:sz="0" w:space="0" w:color="auto"/>
          </w:tblBorders>
        </w:tblPrEx>
        <w:trPr>
          <w:trHeight w:val="376"/>
        </w:trPr>
        <w:tc>
          <w:tcPr>
            <w:tcW w:w="2916" w:type="dxa"/>
            <w:gridSpan w:val="3"/>
            <w:tcBorders>
              <w:top w:val="single" w:sz="8" w:space="0" w:color="6D6D6D"/>
              <w:left w:val="single" w:sz="8" w:space="0" w:color="000000"/>
              <w:right w:val="single" w:sz="8" w:space="0" w:color="000000"/>
            </w:tcBorders>
          </w:tcPr>
          <w:p w14:paraId="28EF2C0B"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Sanhita Chakrabarti (works across from local authority)</w:t>
            </w:r>
          </w:p>
        </w:tc>
        <w:tc>
          <w:tcPr>
            <w:tcW w:w="2916" w:type="dxa"/>
            <w:gridSpan w:val="2"/>
            <w:tcBorders>
              <w:top w:val="single" w:sz="8" w:space="0" w:color="6D6D6D"/>
              <w:left w:val="single" w:sz="8" w:space="0" w:color="000000"/>
              <w:right w:val="single" w:sz="8" w:space="0" w:color="000000"/>
            </w:tcBorders>
          </w:tcPr>
          <w:p w14:paraId="7A797098"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Sanhita.chakrabarti@bedford.gov.uk</w:t>
            </w:r>
          </w:p>
        </w:tc>
        <w:tc>
          <w:tcPr>
            <w:tcW w:w="4802" w:type="dxa"/>
            <w:tcBorders>
              <w:top w:val="single" w:sz="8" w:space="0" w:color="6D6D6D"/>
              <w:left w:val="single" w:sz="8" w:space="0" w:color="000000"/>
              <w:right w:val="single" w:sz="8" w:space="0" w:color="000000"/>
            </w:tcBorders>
          </w:tcPr>
          <w:p w14:paraId="1FE165D1"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Child health; women’s health</w:t>
            </w:r>
          </w:p>
        </w:tc>
      </w:tr>
      <w:tr w:rsidR="00B42BB8" w:rsidRPr="00236996" w14:paraId="11D75110" w14:textId="77777777" w:rsidTr="00236996">
        <w:tblPrEx>
          <w:tblBorders>
            <w:top w:val="none" w:sz="0" w:space="0" w:color="auto"/>
          </w:tblBorders>
        </w:tblPrEx>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4DF6D85D"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Recent registrars (last 2 years)</w:t>
            </w:r>
            <w:r w:rsidRPr="00236996">
              <w:rPr>
                <w:rFonts w:ascii="Calibri" w:hAnsi="Calibri" w:cs="Calibri"/>
                <w:lang w:val="en-US"/>
              </w:rPr>
              <w:t> </w:t>
            </w:r>
          </w:p>
        </w:tc>
      </w:tr>
      <w:tr w:rsidR="00B42BB8" w:rsidRPr="00236996" w14:paraId="72DF0CDB" w14:textId="77777777" w:rsidTr="00236996">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0C4D8E29"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Name </w:t>
            </w:r>
          </w:p>
        </w:tc>
        <w:tc>
          <w:tcPr>
            <w:tcW w:w="1440" w:type="dxa"/>
            <w:tcBorders>
              <w:top w:val="single" w:sz="8" w:space="0" w:color="6D6D6D"/>
              <w:left w:val="single" w:sz="8" w:space="0" w:color="6D6D6D"/>
              <w:bottom w:val="single" w:sz="8" w:space="0" w:color="000000"/>
              <w:right w:val="single" w:sz="8" w:space="0" w:color="000000"/>
            </w:tcBorders>
          </w:tcPr>
          <w:p w14:paraId="165368FA"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Stage of training </w:t>
            </w:r>
          </w:p>
        </w:tc>
        <w:tc>
          <w:tcPr>
            <w:tcW w:w="1530" w:type="dxa"/>
            <w:gridSpan w:val="2"/>
            <w:tcBorders>
              <w:top w:val="single" w:sz="8" w:space="0" w:color="6D6D6D"/>
              <w:left w:val="single" w:sz="8" w:space="0" w:color="6D6D6D"/>
              <w:bottom w:val="single" w:sz="8" w:space="0" w:color="000000"/>
              <w:right w:val="single" w:sz="8" w:space="0" w:color="000000"/>
            </w:tcBorders>
          </w:tcPr>
          <w:p w14:paraId="18EF0D7F"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Year of placement </w:t>
            </w:r>
          </w:p>
        </w:tc>
        <w:tc>
          <w:tcPr>
            <w:tcW w:w="6206" w:type="dxa"/>
            <w:gridSpan w:val="2"/>
            <w:tcBorders>
              <w:top w:val="single" w:sz="8" w:space="0" w:color="6D6D6D"/>
              <w:left w:val="single" w:sz="8" w:space="0" w:color="6D6D6D"/>
              <w:bottom w:val="single" w:sz="8" w:space="0" w:color="000000"/>
              <w:right w:val="single" w:sz="8" w:space="0" w:color="000000"/>
            </w:tcBorders>
          </w:tcPr>
          <w:p w14:paraId="25E59056"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Key projects </w:t>
            </w:r>
          </w:p>
        </w:tc>
      </w:tr>
      <w:tr w:rsidR="00B42BB8" w:rsidRPr="00236996" w14:paraId="710D084C" w14:textId="77777777" w:rsidTr="00236996">
        <w:tblPrEx>
          <w:tblBorders>
            <w:top w:val="none" w:sz="0" w:space="0" w:color="auto"/>
          </w:tblBorders>
        </w:tblPrEx>
        <w:trPr>
          <w:trHeight w:val="952"/>
        </w:trPr>
        <w:tc>
          <w:tcPr>
            <w:tcW w:w="1458" w:type="dxa"/>
            <w:tcBorders>
              <w:top w:val="single" w:sz="8" w:space="0" w:color="6D6D6D"/>
              <w:left w:val="single" w:sz="8" w:space="0" w:color="000000"/>
              <w:bottom w:val="single" w:sz="8" w:space="0" w:color="000000"/>
              <w:right w:val="single" w:sz="8" w:space="0" w:color="000000"/>
            </w:tcBorders>
          </w:tcPr>
          <w:p w14:paraId="71FD10B0" w14:textId="77777777" w:rsidR="00B42BB8" w:rsidRPr="00236996" w:rsidRDefault="00B42BB8" w:rsidP="00B42BB8">
            <w:pPr>
              <w:widowControl w:val="0"/>
              <w:autoSpaceDE w:val="0"/>
              <w:autoSpaceDN w:val="0"/>
              <w:adjustRightInd w:val="0"/>
              <w:rPr>
                <w:rFonts w:ascii="Tahoma" w:hAnsi="Tahoma" w:cs="Tahoma"/>
                <w:lang w:val="en-US"/>
              </w:rPr>
            </w:pPr>
            <w:r w:rsidRPr="00236996">
              <w:rPr>
                <w:rFonts w:ascii="Calibri" w:hAnsi="Calibri" w:cs="Calibri"/>
                <w:lang w:val="en-US"/>
              </w:rPr>
              <w:t>Emmeline Watkins</w:t>
            </w:r>
          </w:p>
        </w:tc>
        <w:tc>
          <w:tcPr>
            <w:tcW w:w="1440" w:type="dxa"/>
            <w:tcBorders>
              <w:top w:val="single" w:sz="8" w:space="0" w:color="6D6D6D"/>
              <w:left w:val="single" w:sz="8" w:space="0" w:color="6D6D6D"/>
              <w:bottom w:val="single" w:sz="8" w:space="0" w:color="000000"/>
              <w:right w:val="single" w:sz="8" w:space="0" w:color="000000"/>
            </w:tcBorders>
          </w:tcPr>
          <w:p w14:paraId="147615C5" w14:textId="77777777" w:rsidR="00B42BB8" w:rsidRPr="00236996" w:rsidRDefault="00B42BB8">
            <w:pPr>
              <w:widowControl w:val="0"/>
              <w:autoSpaceDE w:val="0"/>
              <w:autoSpaceDN w:val="0"/>
              <w:adjustRightInd w:val="0"/>
              <w:rPr>
                <w:rFonts w:ascii="Tahoma" w:hAnsi="Tahoma" w:cs="Tahoma"/>
                <w:lang w:val="en-US"/>
              </w:rPr>
            </w:pPr>
            <w:r w:rsidRPr="00236996">
              <w:rPr>
                <w:lang w:val="en-US"/>
              </w:rPr>
              <w:t> ST4</w:t>
            </w:r>
          </w:p>
        </w:tc>
        <w:tc>
          <w:tcPr>
            <w:tcW w:w="1530" w:type="dxa"/>
            <w:gridSpan w:val="2"/>
            <w:tcBorders>
              <w:top w:val="single" w:sz="8" w:space="0" w:color="6D6D6D"/>
              <w:left w:val="single" w:sz="8" w:space="0" w:color="6D6D6D"/>
              <w:bottom w:val="single" w:sz="8" w:space="0" w:color="000000"/>
              <w:right w:val="single" w:sz="8" w:space="0" w:color="000000"/>
            </w:tcBorders>
          </w:tcPr>
          <w:p w14:paraId="112DD45A" w14:textId="77777777" w:rsidR="00B42BB8" w:rsidRPr="00236996" w:rsidRDefault="00B42BB8">
            <w:pPr>
              <w:widowControl w:val="0"/>
              <w:autoSpaceDE w:val="0"/>
              <w:autoSpaceDN w:val="0"/>
              <w:adjustRightInd w:val="0"/>
              <w:rPr>
                <w:rFonts w:ascii="Tahoma" w:hAnsi="Tahoma" w:cs="Tahoma"/>
                <w:lang w:val="en-US"/>
              </w:rPr>
            </w:pPr>
            <w:r w:rsidRPr="00236996">
              <w:rPr>
                <w:rFonts w:cs="Calibri"/>
                <w:lang w:val="en-US"/>
              </w:rPr>
              <w:t>2016-current </w:t>
            </w:r>
          </w:p>
        </w:tc>
        <w:tc>
          <w:tcPr>
            <w:tcW w:w="6206" w:type="dxa"/>
            <w:gridSpan w:val="2"/>
            <w:tcBorders>
              <w:top w:val="single" w:sz="8" w:space="0" w:color="6D6D6D"/>
              <w:left w:val="single" w:sz="8" w:space="0" w:color="6D6D6D"/>
              <w:bottom w:val="single" w:sz="8" w:space="0" w:color="000000"/>
              <w:right w:val="single" w:sz="8" w:space="0" w:color="000000"/>
            </w:tcBorders>
          </w:tcPr>
          <w:p w14:paraId="26383380" w14:textId="77777777" w:rsidR="00B42BB8" w:rsidRPr="00236996" w:rsidRDefault="00B42BB8" w:rsidP="00B42BB8">
            <w:pPr>
              <w:pStyle w:val="ListParagraph"/>
              <w:widowControl w:val="0"/>
              <w:numPr>
                <w:ilvl w:val="0"/>
                <w:numId w:val="10"/>
              </w:numPr>
              <w:autoSpaceDE w:val="0"/>
              <w:autoSpaceDN w:val="0"/>
              <w:adjustRightInd w:val="0"/>
              <w:rPr>
                <w:rFonts w:asciiTheme="minorHAnsi" w:hAnsiTheme="minorHAnsi" w:cs="Helvetica"/>
                <w:color w:val="auto"/>
                <w:szCs w:val="24"/>
                <w:u w:val="none"/>
                <w:lang w:val="en-US"/>
              </w:rPr>
            </w:pPr>
            <w:r w:rsidRPr="00236996">
              <w:rPr>
                <w:rFonts w:asciiTheme="minorHAnsi" w:hAnsiTheme="minorHAnsi" w:cs="Helvetica"/>
                <w:color w:val="auto"/>
                <w:szCs w:val="24"/>
                <w:u w:val="none"/>
                <w:lang w:val="en-US"/>
              </w:rPr>
              <w:t xml:space="preserve">111/00H reprocurement and health inequalities impact assessment </w:t>
            </w:r>
          </w:p>
          <w:p w14:paraId="551C6ED2" w14:textId="77777777" w:rsidR="00B42BB8" w:rsidRPr="00236996" w:rsidRDefault="00B42BB8" w:rsidP="00B42BB8">
            <w:pPr>
              <w:pStyle w:val="ListParagraph"/>
              <w:widowControl w:val="0"/>
              <w:numPr>
                <w:ilvl w:val="0"/>
                <w:numId w:val="10"/>
              </w:numPr>
              <w:autoSpaceDE w:val="0"/>
              <w:autoSpaceDN w:val="0"/>
              <w:adjustRightInd w:val="0"/>
              <w:rPr>
                <w:rFonts w:asciiTheme="minorHAnsi" w:hAnsiTheme="minorHAnsi" w:cs="Helvetica"/>
                <w:color w:val="auto"/>
                <w:szCs w:val="24"/>
                <w:u w:val="none"/>
                <w:lang w:val="en-US"/>
              </w:rPr>
            </w:pPr>
            <w:r w:rsidRPr="00236996">
              <w:rPr>
                <w:rFonts w:asciiTheme="minorHAnsi" w:hAnsiTheme="minorHAnsi" w:cs="Helvetica"/>
                <w:color w:val="auto"/>
                <w:szCs w:val="24"/>
                <w:u w:val="none"/>
                <w:lang w:val="en-US"/>
              </w:rPr>
              <w:t xml:space="preserve">Evaluation of pilot of integrated working </w:t>
            </w:r>
          </w:p>
          <w:p w14:paraId="3ED44668" w14:textId="77777777" w:rsidR="00B42BB8" w:rsidRPr="00236996" w:rsidRDefault="00B42BB8" w:rsidP="00B42BB8">
            <w:pPr>
              <w:pStyle w:val="ListParagraph"/>
              <w:widowControl w:val="0"/>
              <w:numPr>
                <w:ilvl w:val="0"/>
                <w:numId w:val="10"/>
              </w:numPr>
              <w:autoSpaceDE w:val="0"/>
              <w:autoSpaceDN w:val="0"/>
              <w:adjustRightInd w:val="0"/>
              <w:rPr>
                <w:rFonts w:asciiTheme="minorHAnsi" w:hAnsiTheme="minorHAnsi" w:cs="Helvetica"/>
                <w:color w:val="auto"/>
                <w:szCs w:val="24"/>
                <w:lang w:val="en-US"/>
              </w:rPr>
            </w:pPr>
            <w:r w:rsidRPr="00236996">
              <w:rPr>
                <w:rFonts w:asciiTheme="minorHAnsi" w:hAnsiTheme="minorHAnsi" w:cs="Helvetica"/>
                <w:color w:val="auto"/>
                <w:szCs w:val="24"/>
                <w:u w:val="none"/>
                <w:lang w:val="en-US"/>
              </w:rPr>
              <w:t>Implementation of systems approach to address paediatric asthma</w:t>
            </w:r>
          </w:p>
          <w:p w14:paraId="709DCEA2" w14:textId="77777777" w:rsidR="00B42BB8" w:rsidRPr="00236996" w:rsidRDefault="00B42BB8" w:rsidP="00B42BB8">
            <w:pPr>
              <w:pStyle w:val="ListParagraph"/>
              <w:widowControl w:val="0"/>
              <w:numPr>
                <w:ilvl w:val="0"/>
                <w:numId w:val="10"/>
              </w:numPr>
              <w:autoSpaceDE w:val="0"/>
              <w:autoSpaceDN w:val="0"/>
              <w:adjustRightInd w:val="0"/>
              <w:rPr>
                <w:rFonts w:asciiTheme="minorHAnsi" w:hAnsiTheme="minorHAnsi" w:cs="Helvetica"/>
                <w:color w:val="auto"/>
                <w:szCs w:val="24"/>
                <w:lang w:val="en-US"/>
              </w:rPr>
            </w:pPr>
            <w:r w:rsidRPr="00236996">
              <w:rPr>
                <w:rFonts w:asciiTheme="minorHAnsi" w:hAnsiTheme="minorHAnsi" w:cs="Helvetica"/>
                <w:color w:val="auto"/>
                <w:szCs w:val="24"/>
                <w:u w:val="none"/>
                <w:lang w:val="en-US"/>
              </w:rPr>
              <w:t>17/18 planning</w:t>
            </w:r>
          </w:p>
        </w:tc>
      </w:tr>
      <w:tr w:rsidR="00B42BB8" w:rsidRPr="00236996" w14:paraId="2B69B24A" w14:textId="77777777" w:rsidTr="00236996">
        <w:tblPrEx>
          <w:tblBorders>
            <w:top w:val="none" w:sz="0" w:space="0" w:color="auto"/>
          </w:tblBorders>
        </w:tblPrEx>
        <w:trPr>
          <w:trHeight w:val="952"/>
        </w:trPr>
        <w:tc>
          <w:tcPr>
            <w:tcW w:w="1458" w:type="dxa"/>
            <w:tcBorders>
              <w:top w:val="single" w:sz="8" w:space="0" w:color="6D6D6D"/>
              <w:left w:val="single" w:sz="8" w:space="0" w:color="000000"/>
              <w:bottom w:val="single" w:sz="8" w:space="0" w:color="000000"/>
              <w:right w:val="single" w:sz="8" w:space="0" w:color="000000"/>
            </w:tcBorders>
          </w:tcPr>
          <w:p w14:paraId="1C0437BC"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Helena Jopling</w:t>
            </w:r>
          </w:p>
        </w:tc>
        <w:tc>
          <w:tcPr>
            <w:tcW w:w="1440" w:type="dxa"/>
            <w:tcBorders>
              <w:top w:val="single" w:sz="8" w:space="0" w:color="6D6D6D"/>
              <w:left w:val="single" w:sz="8" w:space="0" w:color="6D6D6D"/>
              <w:bottom w:val="single" w:sz="8" w:space="0" w:color="000000"/>
              <w:right w:val="single" w:sz="8" w:space="0" w:color="000000"/>
            </w:tcBorders>
          </w:tcPr>
          <w:p w14:paraId="68DADEF7" w14:textId="77777777" w:rsidR="00B42BB8" w:rsidRPr="00236996" w:rsidRDefault="00B42BB8">
            <w:pPr>
              <w:widowControl w:val="0"/>
              <w:autoSpaceDE w:val="0"/>
              <w:autoSpaceDN w:val="0"/>
              <w:adjustRightInd w:val="0"/>
              <w:rPr>
                <w:lang w:val="en-US"/>
              </w:rPr>
            </w:pPr>
            <w:r w:rsidRPr="00236996">
              <w:rPr>
                <w:lang w:val="en-US"/>
              </w:rPr>
              <w:t>ST3/ST4</w:t>
            </w:r>
          </w:p>
        </w:tc>
        <w:tc>
          <w:tcPr>
            <w:tcW w:w="1530" w:type="dxa"/>
            <w:gridSpan w:val="2"/>
            <w:tcBorders>
              <w:top w:val="single" w:sz="8" w:space="0" w:color="6D6D6D"/>
              <w:left w:val="single" w:sz="8" w:space="0" w:color="6D6D6D"/>
              <w:bottom w:val="single" w:sz="8" w:space="0" w:color="000000"/>
              <w:right w:val="single" w:sz="8" w:space="0" w:color="000000"/>
            </w:tcBorders>
          </w:tcPr>
          <w:p w14:paraId="2FA8A85C" w14:textId="77777777" w:rsidR="00B42BB8" w:rsidRPr="00236996" w:rsidRDefault="00B42BB8">
            <w:pPr>
              <w:widowControl w:val="0"/>
              <w:autoSpaceDE w:val="0"/>
              <w:autoSpaceDN w:val="0"/>
              <w:adjustRightInd w:val="0"/>
              <w:rPr>
                <w:rFonts w:cs="Calibri"/>
                <w:lang w:val="en-US"/>
              </w:rPr>
            </w:pPr>
            <w:r w:rsidRPr="00236996">
              <w:rPr>
                <w:rFonts w:cs="Calibri"/>
                <w:lang w:val="en-US"/>
              </w:rPr>
              <w:t>2015-2016</w:t>
            </w:r>
          </w:p>
        </w:tc>
        <w:tc>
          <w:tcPr>
            <w:tcW w:w="6206" w:type="dxa"/>
            <w:gridSpan w:val="2"/>
            <w:tcBorders>
              <w:top w:val="single" w:sz="8" w:space="0" w:color="6D6D6D"/>
              <w:left w:val="single" w:sz="8" w:space="0" w:color="6D6D6D"/>
              <w:bottom w:val="single" w:sz="8" w:space="0" w:color="000000"/>
              <w:right w:val="single" w:sz="8" w:space="0" w:color="000000"/>
            </w:tcBorders>
          </w:tcPr>
          <w:p w14:paraId="744FAA36" w14:textId="77777777" w:rsidR="00B42BB8" w:rsidRPr="00236996" w:rsidRDefault="00B42BB8" w:rsidP="00B42BB8">
            <w:pPr>
              <w:widowControl w:val="0"/>
              <w:autoSpaceDE w:val="0"/>
              <w:autoSpaceDN w:val="0"/>
              <w:adjustRightInd w:val="0"/>
              <w:rPr>
                <w:rFonts w:cs="Helvetica"/>
                <w:color w:val="262626"/>
                <w:lang w:val="en-US"/>
              </w:rPr>
            </w:pPr>
            <w:r w:rsidRPr="00236996">
              <w:rPr>
                <w:rFonts w:cs="Helvetica"/>
                <w:color w:val="262626"/>
                <w:lang w:val="en-US"/>
              </w:rPr>
              <w:t>Priority Lead for "Right Care in the Right Place" programme;</w:t>
            </w:r>
          </w:p>
          <w:p w14:paraId="2F41BCD3" w14:textId="77777777" w:rsidR="00B42BB8" w:rsidRPr="00236996" w:rsidRDefault="00B42BB8" w:rsidP="00B42BB8">
            <w:pPr>
              <w:pStyle w:val="ListParagraph"/>
              <w:widowControl w:val="0"/>
              <w:numPr>
                <w:ilvl w:val="0"/>
                <w:numId w:val="11"/>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 xml:space="preserve">identified £1.5m savings opportunities </w:t>
            </w:r>
          </w:p>
          <w:p w14:paraId="07F5B104" w14:textId="77777777" w:rsidR="00B42BB8" w:rsidRPr="00236996" w:rsidRDefault="00B42BB8" w:rsidP="00B42BB8">
            <w:pPr>
              <w:pStyle w:val="ListParagraph"/>
              <w:widowControl w:val="0"/>
              <w:numPr>
                <w:ilvl w:val="0"/>
                <w:numId w:val="11"/>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revised Individual Funding process and implementation of existing commissioning policies</w:t>
            </w:r>
          </w:p>
          <w:p w14:paraId="77948911" w14:textId="77777777" w:rsidR="00B42BB8" w:rsidRPr="00236996" w:rsidRDefault="00B42BB8" w:rsidP="00B42BB8">
            <w:pPr>
              <w:pStyle w:val="ListParagraph"/>
              <w:widowControl w:val="0"/>
              <w:numPr>
                <w:ilvl w:val="0"/>
                <w:numId w:val="11"/>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further disinvestment in low priority treatments</w:t>
            </w:r>
          </w:p>
          <w:p w14:paraId="185B4E3C" w14:textId="77777777" w:rsidR="00B42BB8" w:rsidRPr="00236996" w:rsidRDefault="00B42BB8" w:rsidP="00B42BB8">
            <w:pPr>
              <w:pStyle w:val="ListParagraph"/>
              <w:widowControl w:val="0"/>
              <w:numPr>
                <w:ilvl w:val="0"/>
                <w:numId w:val="11"/>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re-specified integrated COPD service and community diabetes service</w:t>
            </w:r>
          </w:p>
          <w:p w14:paraId="01D50D6C" w14:textId="77777777" w:rsidR="00B42BB8" w:rsidRPr="00236996" w:rsidRDefault="00B42BB8" w:rsidP="00B42BB8">
            <w:pPr>
              <w:widowControl w:val="0"/>
              <w:autoSpaceDE w:val="0"/>
              <w:autoSpaceDN w:val="0"/>
              <w:adjustRightInd w:val="0"/>
              <w:rPr>
                <w:rFonts w:cs="Helvetica"/>
                <w:color w:val="262626"/>
                <w:lang w:val="en-US"/>
              </w:rPr>
            </w:pPr>
          </w:p>
          <w:p w14:paraId="65708F7F" w14:textId="77777777" w:rsidR="00B42BB8" w:rsidRPr="00236996" w:rsidRDefault="00B42BB8" w:rsidP="00B42BB8">
            <w:pPr>
              <w:widowControl w:val="0"/>
              <w:autoSpaceDE w:val="0"/>
              <w:autoSpaceDN w:val="0"/>
              <w:adjustRightInd w:val="0"/>
              <w:rPr>
                <w:rFonts w:cs="Helvetica"/>
                <w:color w:val="262626"/>
                <w:lang w:val="en-US"/>
              </w:rPr>
            </w:pPr>
            <w:r w:rsidRPr="00236996">
              <w:rPr>
                <w:rFonts w:cs="Helvetica"/>
                <w:color w:val="262626"/>
                <w:lang w:val="en-US"/>
              </w:rPr>
              <w:t>Devised long-term conditions work plan for 2016/17;</w:t>
            </w:r>
          </w:p>
          <w:p w14:paraId="2A3DDBE0" w14:textId="77777777" w:rsidR="00B42BB8" w:rsidRPr="00236996" w:rsidRDefault="00B42BB8" w:rsidP="00B42BB8">
            <w:pPr>
              <w:pStyle w:val="ListParagraph"/>
              <w:widowControl w:val="0"/>
              <w:numPr>
                <w:ilvl w:val="0"/>
                <w:numId w:val="12"/>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improving outcomes in cardiology, asthma, COPD and diabetes care using a programme budgeting approach</w:t>
            </w:r>
          </w:p>
          <w:p w14:paraId="2228D799" w14:textId="77777777" w:rsidR="00B42BB8" w:rsidRPr="00236996" w:rsidRDefault="00B42BB8" w:rsidP="00B42BB8">
            <w:pPr>
              <w:widowControl w:val="0"/>
              <w:autoSpaceDE w:val="0"/>
              <w:autoSpaceDN w:val="0"/>
              <w:adjustRightInd w:val="0"/>
              <w:rPr>
                <w:rFonts w:cs="Helvetica"/>
                <w:color w:val="262626"/>
                <w:lang w:val="en-US"/>
              </w:rPr>
            </w:pPr>
          </w:p>
          <w:p w14:paraId="13E3DD67" w14:textId="77777777" w:rsidR="00B42BB8" w:rsidRPr="00236996" w:rsidRDefault="00B42BB8" w:rsidP="00B42BB8">
            <w:pPr>
              <w:widowControl w:val="0"/>
              <w:autoSpaceDE w:val="0"/>
              <w:autoSpaceDN w:val="0"/>
              <w:adjustRightInd w:val="0"/>
              <w:rPr>
                <w:rFonts w:cs="Helvetica"/>
                <w:color w:val="262626"/>
                <w:lang w:val="en-US"/>
              </w:rPr>
            </w:pPr>
            <w:r w:rsidRPr="00236996">
              <w:rPr>
                <w:rFonts w:cs="Helvetica"/>
                <w:color w:val="262626"/>
                <w:lang w:val="en-US"/>
              </w:rPr>
              <w:lastRenderedPageBreak/>
              <w:t>Assistant Director-level contribution to Strategy and System Redesign team, including;</w:t>
            </w:r>
          </w:p>
          <w:p w14:paraId="27B18393" w14:textId="77777777" w:rsidR="00B42BB8" w:rsidRPr="00236996" w:rsidRDefault="00B42BB8" w:rsidP="00B42BB8">
            <w:pPr>
              <w:pStyle w:val="ListParagraph"/>
              <w:widowControl w:val="0"/>
              <w:numPr>
                <w:ilvl w:val="0"/>
                <w:numId w:val="12"/>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analysis of pressures from non-elective admissions</w:t>
            </w:r>
          </w:p>
          <w:p w14:paraId="601158FF" w14:textId="77777777" w:rsidR="00B42BB8" w:rsidRPr="00236996" w:rsidRDefault="00B42BB8" w:rsidP="00B42BB8">
            <w:pPr>
              <w:pStyle w:val="ListParagraph"/>
              <w:widowControl w:val="0"/>
              <w:numPr>
                <w:ilvl w:val="0"/>
                <w:numId w:val="12"/>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member of partnership groups with local authorities</w:t>
            </w:r>
          </w:p>
          <w:p w14:paraId="14900A21" w14:textId="77777777" w:rsidR="00B42BB8" w:rsidRPr="00236996" w:rsidRDefault="00B42BB8" w:rsidP="00B42BB8">
            <w:pPr>
              <w:pStyle w:val="ListParagraph"/>
              <w:widowControl w:val="0"/>
              <w:numPr>
                <w:ilvl w:val="0"/>
                <w:numId w:val="12"/>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regular contribution to senior management work plan</w:t>
            </w:r>
          </w:p>
          <w:p w14:paraId="74E13F25" w14:textId="77777777" w:rsidR="00B42BB8" w:rsidRPr="00236996" w:rsidRDefault="00B42BB8" w:rsidP="00B42BB8">
            <w:pPr>
              <w:pStyle w:val="ListParagraph"/>
              <w:widowControl w:val="0"/>
              <w:numPr>
                <w:ilvl w:val="0"/>
                <w:numId w:val="12"/>
              </w:numPr>
              <w:autoSpaceDE w:val="0"/>
              <w:autoSpaceDN w:val="0"/>
              <w:adjustRightInd w:val="0"/>
              <w:rPr>
                <w:rFonts w:asciiTheme="minorHAnsi" w:hAnsiTheme="minorHAnsi" w:cs="Helvetica"/>
                <w:color w:val="262626"/>
                <w:szCs w:val="24"/>
                <w:u w:val="none"/>
                <w:lang w:val="en-US"/>
              </w:rPr>
            </w:pPr>
            <w:r w:rsidRPr="00236996">
              <w:rPr>
                <w:rFonts w:asciiTheme="minorHAnsi" w:hAnsiTheme="minorHAnsi" w:cs="Helvetica"/>
                <w:color w:val="262626"/>
                <w:szCs w:val="24"/>
                <w:u w:val="none"/>
                <w:lang w:val="en-US"/>
              </w:rPr>
              <w:t>staff development</w:t>
            </w:r>
          </w:p>
          <w:p w14:paraId="00406043" w14:textId="77777777" w:rsidR="00B42BB8" w:rsidRPr="00236996" w:rsidRDefault="00B42BB8" w:rsidP="00B42BB8">
            <w:pPr>
              <w:pStyle w:val="ListParagraph"/>
              <w:widowControl w:val="0"/>
              <w:numPr>
                <w:ilvl w:val="0"/>
                <w:numId w:val="12"/>
              </w:numPr>
              <w:autoSpaceDE w:val="0"/>
              <w:autoSpaceDN w:val="0"/>
              <w:adjustRightInd w:val="0"/>
              <w:rPr>
                <w:rFonts w:asciiTheme="minorHAnsi" w:hAnsiTheme="minorHAnsi" w:cs="Helvetica"/>
                <w:color w:val="auto"/>
                <w:szCs w:val="24"/>
                <w:u w:val="none"/>
                <w:lang w:val="en-US"/>
              </w:rPr>
            </w:pPr>
            <w:r w:rsidRPr="00236996">
              <w:rPr>
                <w:rFonts w:asciiTheme="minorHAnsi" w:hAnsiTheme="minorHAnsi" w:cs="Helvetica"/>
                <w:color w:val="262626"/>
                <w:szCs w:val="24"/>
                <w:u w:val="none"/>
                <w:lang w:val="en-US"/>
              </w:rPr>
              <w:t>in-house public health expertise and advisory role</w:t>
            </w:r>
          </w:p>
          <w:p w14:paraId="40B99A85" w14:textId="77777777" w:rsidR="00B42BB8" w:rsidRPr="00236996" w:rsidRDefault="00B42BB8" w:rsidP="00B42BB8">
            <w:pPr>
              <w:pStyle w:val="ListParagraph"/>
              <w:widowControl w:val="0"/>
              <w:autoSpaceDE w:val="0"/>
              <w:autoSpaceDN w:val="0"/>
              <w:adjustRightInd w:val="0"/>
              <w:ind w:left="760"/>
              <w:rPr>
                <w:rFonts w:asciiTheme="minorHAnsi" w:hAnsiTheme="minorHAnsi" w:cs="Helvetica"/>
                <w:color w:val="auto"/>
                <w:szCs w:val="24"/>
                <w:u w:val="none"/>
                <w:lang w:val="en-US"/>
              </w:rPr>
            </w:pPr>
          </w:p>
        </w:tc>
      </w:tr>
      <w:tr w:rsidR="00B42BB8" w:rsidRPr="00236996" w14:paraId="6D65B6ED" w14:textId="77777777" w:rsidTr="00236996">
        <w:tblPrEx>
          <w:tblBorders>
            <w:top w:val="none" w:sz="0" w:space="0" w:color="auto"/>
          </w:tblBorders>
        </w:tblPrEx>
        <w:tc>
          <w:tcPr>
            <w:tcW w:w="10634" w:type="dxa"/>
            <w:gridSpan w:val="6"/>
            <w:tcBorders>
              <w:top w:val="single" w:sz="8" w:space="0" w:color="6D6D6D"/>
              <w:left w:val="single" w:sz="8" w:space="0" w:color="000000"/>
              <w:bottom w:val="single" w:sz="8" w:space="0" w:color="000000"/>
              <w:right w:val="single" w:sz="8" w:space="0" w:color="000000"/>
            </w:tcBorders>
            <w:shd w:val="clear" w:color="auto" w:fill="D7E5F4"/>
          </w:tcPr>
          <w:p w14:paraId="10E99E2C" w14:textId="77777777" w:rsidR="00B42BB8" w:rsidRPr="00236996" w:rsidRDefault="00B42BB8" w:rsidP="00B42BB8">
            <w:pPr>
              <w:widowControl w:val="0"/>
              <w:autoSpaceDE w:val="0"/>
              <w:autoSpaceDN w:val="0"/>
              <w:adjustRightInd w:val="0"/>
              <w:rPr>
                <w:rFonts w:cs="Helvetica"/>
                <w:lang w:val="en-US"/>
              </w:rPr>
            </w:pPr>
            <w:r w:rsidRPr="00236996">
              <w:rPr>
                <w:rFonts w:ascii="Calibri" w:hAnsi="Calibri" w:cs="Calibri"/>
                <w:b/>
                <w:bCs/>
                <w:lang w:val="en-US"/>
              </w:rPr>
              <w:lastRenderedPageBreak/>
              <w:t>Useful information re location, parking, etc</w:t>
            </w:r>
          </w:p>
        </w:tc>
      </w:tr>
      <w:tr w:rsidR="00B42BB8" w:rsidRPr="00236996" w14:paraId="465D9982" w14:textId="77777777" w:rsidTr="00236996">
        <w:tblPrEx>
          <w:tblBorders>
            <w:top w:val="none" w:sz="0" w:space="0" w:color="auto"/>
          </w:tblBorders>
        </w:tblPrEx>
        <w:trPr>
          <w:trHeight w:val="412"/>
        </w:trPr>
        <w:tc>
          <w:tcPr>
            <w:tcW w:w="10634" w:type="dxa"/>
            <w:gridSpan w:val="6"/>
            <w:tcBorders>
              <w:top w:val="single" w:sz="8" w:space="0" w:color="6D6D6D"/>
              <w:left w:val="single" w:sz="8" w:space="0" w:color="000000"/>
              <w:bottom w:val="single" w:sz="8" w:space="0" w:color="000000"/>
              <w:right w:val="single" w:sz="8" w:space="0" w:color="000000"/>
            </w:tcBorders>
          </w:tcPr>
          <w:p w14:paraId="7227A418"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Location is Wrest Park Enterprise Centre in rural Bedfordshire</w:t>
            </w:r>
          </w:p>
          <w:p w14:paraId="75CF329D" w14:textId="77777777" w:rsidR="00B42BB8" w:rsidRPr="00236996" w:rsidRDefault="00EC2DBC">
            <w:pPr>
              <w:widowControl w:val="0"/>
              <w:autoSpaceDE w:val="0"/>
              <w:autoSpaceDN w:val="0"/>
              <w:adjustRightInd w:val="0"/>
              <w:rPr>
                <w:rFonts w:ascii="Calibri" w:hAnsi="Calibri" w:cs="Calibri"/>
                <w:lang w:val="en-US"/>
              </w:rPr>
            </w:pPr>
            <w:hyperlink r:id="rId44" w:history="1">
              <w:r w:rsidR="00B42BB8" w:rsidRPr="00236996">
                <w:rPr>
                  <w:rStyle w:val="Hyperlink"/>
                  <w:rFonts w:ascii="Calibri" w:hAnsi="Calibri" w:cs="Calibri"/>
                  <w:lang w:val="en-US"/>
                </w:rPr>
                <w:t>http://www.wrestparkenterprise.co.uk/</w:t>
              </w:r>
            </w:hyperlink>
          </w:p>
          <w:p w14:paraId="28D5A1A7"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Parking on site is free.  The site is poorly served by public transport.</w:t>
            </w:r>
          </w:p>
          <w:p w14:paraId="7DC69561" w14:textId="6E58635F" w:rsidR="00B42BB8" w:rsidRPr="0052208D" w:rsidRDefault="00B42BB8">
            <w:pPr>
              <w:widowControl w:val="0"/>
              <w:autoSpaceDE w:val="0"/>
              <w:autoSpaceDN w:val="0"/>
              <w:adjustRightInd w:val="0"/>
              <w:rPr>
                <w:rFonts w:ascii="Calibri" w:hAnsi="Calibri" w:cs="Calibri"/>
                <w:lang w:val="en-US"/>
              </w:rPr>
            </w:pPr>
            <w:r w:rsidRPr="00236996">
              <w:rPr>
                <w:rFonts w:ascii="Calibri" w:hAnsi="Calibri" w:cs="Calibri"/>
                <w:lang w:val="en-US"/>
              </w:rPr>
              <w:t>Good café in the building and nice grounds for exercise.</w:t>
            </w:r>
          </w:p>
        </w:tc>
      </w:tr>
    </w:tbl>
    <w:p w14:paraId="0FD6E007" w14:textId="77777777" w:rsidR="00B42BB8" w:rsidRPr="002C6D4A" w:rsidRDefault="00B42BB8">
      <w:r>
        <w:rPr>
          <w:rFonts w:ascii="Calibri" w:hAnsi="Calibri" w:cs="Calibri"/>
          <w:sz w:val="30"/>
          <w:szCs w:val="30"/>
          <w:lang w:val="en-US"/>
        </w:rPr>
        <w:t> </w:t>
      </w:r>
    </w:p>
    <w:p w14:paraId="2F3473E0" w14:textId="77777777" w:rsidR="00B42BB8" w:rsidRDefault="00B42BB8">
      <w:pPr>
        <w:rPr>
          <w:rFonts w:ascii="Calibri" w:hAnsi="Calibri"/>
        </w:rPr>
      </w:pPr>
      <w:r>
        <w:rPr>
          <w:rFonts w:ascii="Calibri" w:hAnsi="Calibri"/>
        </w:rPr>
        <w:br w:type="page"/>
      </w:r>
    </w:p>
    <w:p w14:paraId="3F9D0ECC" w14:textId="215AE90F" w:rsidR="0052208D" w:rsidRPr="0052208D" w:rsidRDefault="0052208D" w:rsidP="0052208D">
      <w:pPr>
        <w:pStyle w:val="Heading2"/>
        <w:rPr>
          <w:sz w:val="28"/>
          <w:szCs w:val="28"/>
        </w:rPr>
      </w:pPr>
      <w:bookmarkStart w:id="13" w:name="_Toc481477777"/>
      <w:r w:rsidRPr="0052208D">
        <w:rPr>
          <w:sz w:val="28"/>
          <w:szCs w:val="28"/>
        </w:rPr>
        <w:lastRenderedPageBreak/>
        <w:t>2.2 Cambridgeshire and Peterborough CCG</w:t>
      </w:r>
      <w:bookmarkEnd w:id="13"/>
    </w:p>
    <w:p w14:paraId="50AEB9B7" w14:textId="77777777" w:rsidR="0052208D" w:rsidRDefault="0052208D">
      <w:pPr>
        <w:rPr>
          <w:rFonts w:ascii="Calibri" w:hAnsi="Calibri"/>
        </w:rPr>
      </w:pPr>
    </w:p>
    <w:tbl>
      <w:tblPr>
        <w:tblW w:w="10589"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469"/>
        <w:gridCol w:w="971"/>
        <w:gridCol w:w="1530"/>
        <w:gridCol w:w="12"/>
        <w:gridCol w:w="6149"/>
      </w:tblGrid>
      <w:tr w:rsidR="00B42BB8" w14:paraId="60229EAC" w14:textId="77777777" w:rsidTr="0052208D">
        <w:trPr>
          <w:trHeight w:val="351"/>
        </w:trPr>
        <w:tc>
          <w:tcPr>
            <w:tcW w:w="10589"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2ED2981F" w14:textId="572AF266" w:rsidR="00B42BB8" w:rsidRPr="0052208D" w:rsidRDefault="0052208D" w:rsidP="0052208D">
            <w:pPr>
              <w:rPr>
                <w:rFonts w:ascii="Tahoma" w:hAnsi="Tahoma" w:cs="Tahoma"/>
                <w:b/>
                <w:lang w:val="en-US"/>
              </w:rPr>
            </w:pPr>
            <w:r w:rsidRPr="0052208D">
              <w:rPr>
                <w:b/>
                <w:lang w:val="en-US"/>
              </w:rPr>
              <w:t>Address</w:t>
            </w:r>
          </w:p>
        </w:tc>
      </w:tr>
      <w:tr w:rsidR="00B42BB8" w:rsidRPr="00236996" w14:paraId="4526FD02" w14:textId="77777777" w:rsidTr="00236996">
        <w:tblPrEx>
          <w:tblBorders>
            <w:top w:val="none" w:sz="0" w:space="0" w:color="auto"/>
          </w:tblBorders>
        </w:tblPrEx>
        <w:tc>
          <w:tcPr>
            <w:tcW w:w="10589" w:type="dxa"/>
            <w:gridSpan w:val="6"/>
            <w:tcBorders>
              <w:top w:val="single" w:sz="8" w:space="0" w:color="6D6D6D"/>
              <w:left w:val="single" w:sz="8" w:space="0" w:color="000000"/>
              <w:bottom w:val="single" w:sz="8" w:space="0" w:color="000000"/>
              <w:right w:val="single" w:sz="8" w:space="0" w:color="000000"/>
            </w:tcBorders>
          </w:tcPr>
          <w:p w14:paraId="2B2E1C47" w14:textId="43F614FA" w:rsidR="00B42BB8" w:rsidRPr="00236996" w:rsidRDefault="00B42BB8" w:rsidP="00B42BB8">
            <w:pPr>
              <w:rPr>
                <w:rFonts w:ascii="Calibri" w:hAnsi="Calibri"/>
              </w:rPr>
            </w:pPr>
            <w:r w:rsidRPr="00236996">
              <w:rPr>
                <w:rFonts w:ascii="Calibri" w:hAnsi="Calibri" w:cs="Arial"/>
                <w:color w:val="262626"/>
                <w:lang w:val="en-US"/>
              </w:rPr>
              <w:t>Lockton House, Clarendon Road, Cambridge, CB2 8FH</w:t>
            </w:r>
          </w:p>
          <w:p w14:paraId="22FFA9EF" w14:textId="77777777" w:rsidR="00B42BB8" w:rsidRPr="00236996" w:rsidRDefault="00B42BB8" w:rsidP="00B42BB8">
            <w:r w:rsidRPr="00236996">
              <w:t>http://www.cambridgeshireandpeterboroughccg.nhs.uk</w:t>
            </w:r>
          </w:p>
        </w:tc>
      </w:tr>
      <w:tr w:rsidR="00B42BB8" w:rsidRPr="00236996" w14:paraId="37695C93" w14:textId="77777777" w:rsidTr="00236996">
        <w:tblPrEx>
          <w:tblBorders>
            <w:top w:val="none" w:sz="0" w:space="0" w:color="auto"/>
          </w:tblBorders>
        </w:tblPrEx>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03C4FEA3"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Demography </w:t>
            </w:r>
            <w:r w:rsidRPr="00236996">
              <w:rPr>
                <w:rFonts w:ascii="Calibri" w:hAnsi="Calibri" w:cs="Calibri"/>
                <w:lang w:val="en-US"/>
              </w:rPr>
              <w:t> </w:t>
            </w:r>
          </w:p>
        </w:tc>
      </w:tr>
      <w:tr w:rsidR="00B42BB8" w:rsidRPr="00236996" w14:paraId="761B39AE" w14:textId="77777777" w:rsidTr="00236996">
        <w:tblPrEx>
          <w:tblBorders>
            <w:top w:val="none" w:sz="0" w:space="0" w:color="auto"/>
          </w:tblBorders>
        </w:tblPrEx>
        <w:tc>
          <w:tcPr>
            <w:tcW w:w="10589" w:type="dxa"/>
            <w:gridSpan w:val="6"/>
            <w:tcBorders>
              <w:top w:val="single" w:sz="8" w:space="0" w:color="6D6D6D"/>
              <w:left w:val="single" w:sz="8" w:space="0" w:color="000000"/>
              <w:bottom w:val="single" w:sz="8" w:space="0" w:color="000000"/>
              <w:right w:val="single" w:sz="8" w:space="0" w:color="000000"/>
            </w:tcBorders>
          </w:tcPr>
          <w:p w14:paraId="1454039C" w14:textId="0DB31A28"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 xml:space="preserve">Cambridgeshire is broadly affluent, though there are pockets of deprivation particularly in Fenland, north Cambridge and Huntingdon. Peterborough has much more widespread deprivation, with large Pakistani and Eastern European communities. Health outcomes are generally good, with some exceptions, but health services are overstretched and underfunded. Focus of projects likely to be on either the CCG’s clinical priority areas or on projects to reduce system-wide costs. </w:t>
            </w:r>
          </w:p>
        </w:tc>
      </w:tr>
      <w:tr w:rsidR="00B42BB8" w:rsidRPr="00236996" w14:paraId="20BABA80" w14:textId="77777777" w:rsidTr="00236996">
        <w:tblPrEx>
          <w:tblBorders>
            <w:top w:val="none" w:sz="0" w:space="0" w:color="auto"/>
          </w:tblBorders>
        </w:tblPrEx>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0D80C964"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Public health team</w:t>
            </w:r>
            <w:r w:rsidRPr="00236996">
              <w:rPr>
                <w:rFonts w:ascii="Calibri" w:hAnsi="Calibri" w:cs="Calibri"/>
                <w:lang w:val="en-US"/>
              </w:rPr>
              <w:t> </w:t>
            </w:r>
          </w:p>
        </w:tc>
      </w:tr>
      <w:tr w:rsidR="00B42BB8" w:rsidRPr="00236996" w14:paraId="7F858308" w14:textId="77777777" w:rsidTr="00236996">
        <w:tblPrEx>
          <w:tblBorders>
            <w:top w:val="none" w:sz="0" w:space="0" w:color="auto"/>
          </w:tblBorders>
        </w:tblPrEx>
        <w:tc>
          <w:tcPr>
            <w:tcW w:w="10589" w:type="dxa"/>
            <w:gridSpan w:val="6"/>
            <w:tcBorders>
              <w:top w:val="single" w:sz="8" w:space="0" w:color="6D6D6D"/>
              <w:left w:val="single" w:sz="8" w:space="0" w:color="000000"/>
              <w:bottom w:val="single" w:sz="8" w:space="0" w:color="000000"/>
              <w:right w:val="single" w:sz="8" w:space="0" w:color="000000"/>
            </w:tcBorders>
          </w:tcPr>
          <w:p w14:paraId="0882084F" w14:textId="1A966112"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 xml:space="preserve">Fiona Head leads the small Improving Outcomes team and is the only clinical supervisor. May only be capacity for a single registrar. Likely to be opportunities to work autonomously and an expectation that you will scope much of your own work. Environment is fast paced. Links to Cambridgeshire County Council PH Team and potentially to Peterborough City Council. Best suited to a confident / relatively senior registrar.  </w:t>
            </w:r>
          </w:p>
        </w:tc>
      </w:tr>
      <w:tr w:rsidR="00B42BB8" w:rsidRPr="00236996" w14:paraId="775C7CAD" w14:textId="77777777" w:rsidTr="00236996">
        <w:tblPrEx>
          <w:tblBorders>
            <w:top w:val="none" w:sz="0" w:space="0" w:color="auto"/>
          </w:tblBorders>
        </w:tblPrEx>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4000BCEC"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Clinical supervisors</w:t>
            </w:r>
            <w:r w:rsidRPr="00236996">
              <w:rPr>
                <w:rFonts w:ascii="Calibri" w:hAnsi="Calibri" w:cs="Calibri"/>
                <w:lang w:val="en-US"/>
              </w:rPr>
              <w:t> </w:t>
            </w:r>
          </w:p>
        </w:tc>
      </w:tr>
      <w:tr w:rsidR="00B42BB8" w:rsidRPr="00236996" w14:paraId="4FEEF221" w14:textId="77777777" w:rsidTr="008109FB">
        <w:tblPrEx>
          <w:tblBorders>
            <w:top w:val="none" w:sz="0" w:space="0" w:color="auto"/>
          </w:tblBorders>
        </w:tblPrEx>
        <w:trPr>
          <w:trHeight w:val="238"/>
        </w:trPr>
        <w:tc>
          <w:tcPr>
            <w:tcW w:w="1927" w:type="dxa"/>
            <w:gridSpan w:val="2"/>
            <w:tcBorders>
              <w:top w:val="single" w:sz="8" w:space="0" w:color="6D6D6D"/>
              <w:left w:val="single" w:sz="8" w:space="0" w:color="000000"/>
              <w:right w:val="single" w:sz="8" w:space="0" w:color="000000"/>
            </w:tcBorders>
          </w:tcPr>
          <w:p w14:paraId="42FA5480" w14:textId="1CE85A87" w:rsidR="00B42BB8" w:rsidRPr="00236996" w:rsidRDefault="00B42BB8" w:rsidP="00B42BB8">
            <w:pPr>
              <w:widowControl w:val="0"/>
              <w:autoSpaceDE w:val="0"/>
              <w:autoSpaceDN w:val="0"/>
              <w:adjustRightInd w:val="0"/>
              <w:rPr>
                <w:rFonts w:ascii="Tahoma" w:hAnsi="Tahoma" w:cs="Tahoma"/>
                <w:lang w:val="en-US"/>
              </w:rPr>
            </w:pPr>
            <w:r w:rsidRPr="00236996">
              <w:rPr>
                <w:rFonts w:ascii="Calibri" w:hAnsi="Calibri" w:cs="Calibri"/>
                <w:lang w:val="en-US"/>
              </w:rPr>
              <w:t>Name </w:t>
            </w:r>
          </w:p>
        </w:tc>
        <w:tc>
          <w:tcPr>
            <w:tcW w:w="2513" w:type="dxa"/>
            <w:gridSpan w:val="3"/>
            <w:tcBorders>
              <w:top w:val="single" w:sz="8" w:space="0" w:color="6D6D6D"/>
              <w:left w:val="single" w:sz="8" w:space="0" w:color="000000"/>
              <w:right w:val="single" w:sz="8" w:space="0" w:color="000000"/>
            </w:tcBorders>
          </w:tcPr>
          <w:p w14:paraId="18889290"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 Email  </w:t>
            </w:r>
          </w:p>
        </w:tc>
        <w:tc>
          <w:tcPr>
            <w:tcW w:w="6149" w:type="dxa"/>
            <w:tcBorders>
              <w:top w:val="single" w:sz="8" w:space="0" w:color="6D6D6D"/>
              <w:left w:val="single" w:sz="8" w:space="0" w:color="000000"/>
              <w:right w:val="single" w:sz="8" w:space="0" w:color="000000"/>
            </w:tcBorders>
          </w:tcPr>
          <w:p w14:paraId="11644D1C" w14:textId="18E5BECB" w:rsidR="00B42BB8" w:rsidRPr="00236996" w:rsidRDefault="00B42BB8" w:rsidP="00B42BB8">
            <w:pPr>
              <w:widowControl w:val="0"/>
              <w:autoSpaceDE w:val="0"/>
              <w:autoSpaceDN w:val="0"/>
              <w:adjustRightInd w:val="0"/>
              <w:rPr>
                <w:rFonts w:ascii="Tahoma" w:hAnsi="Tahoma" w:cs="Tahoma"/>
                <w:lang w:val="en-US"/>
              </w:rPr>
            </w:pPr>
            <w:r w:rsidRPr="00236996">
              <w:rPr>
                <w:rFonts w:ascii="Calibri" w:hAnsi="Calibri" w:cs="Calibri"/>
                <w:lang w:val="en-US"/>
              </w:rPr>
              <w:t> Key projects/interests </w:t>
            </w:r>
          </w:p>
        </w:tc>
      </w:tr>
      <w:tr w:rsidR="00B42BB8" w:rsidRPr="00236996" w14:paraId="045ECEC5" w14:textId="77777777" w:rsidTr="00236996">
        <w:tblPrEx>
          <w:tblBorders>
            <w:top w:val="none" w:sz="0" w:space="0" w:color="auto"/>
          </w:tblBorders>
        </w:tblPrEx>
        <w:trPr>
          <w:trHeight w:val="376"/>
        </w:trPr>
        <w:tc>
          <w:tcPr>
            <w:tcW w:w="1927" w:type="dxa"/>
            <w:gridSpan w:val="2"/>
            <w:tcBorders>
              <w:top w:val="single" w:sz="8" w:space="0" w:color="6D6D6D"/>
              <w:left w:val="single" w:sz="8" w:space="0" w:color="000000"/>
              <w:right w:val="single" w:sz="8" w:space="0" w:color="000000"/>
            </w:tcBorders>
          </w:tcPr>
          <w:p w14:paraId="1CCBB65B"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Fiona Head</w:t>
            </w:r>
          </w:p>
        </w:tc>
        <w:tc>
          <w:tcPr>
            <w:tcW w:w="2513" w:type="dxa"/>
            <w:gridSpan w:val="3"/>
            <w:tcBorders>
              <w:top w:val="single" w:sz="8" w:space="0" w:color="6D6D6D"/>
              <w:left w:val="single" w:sz="8" w:space="0" w:color="000000"/>
              <w:right w:val="single" w:sz="8" w:space="0" w:color="000000"/>
            </w:tcBorders>
          </w:tcPr>
          <w:p w14:paraId="4E1F76C8" w14:textId="77777777" w:rsidR="00B42BB8" w:rsidRPr="00236996" w:rsidRDefault="00EC2DBC">
            <w:pPr>
              <w:widowControl w:val="0"/>
              <w:autoSpaceDE w:val="0"/>
              <w:autoSpaceDN w:val="0"/>
              <w:adjustRightInd w:val="0"/>
              <w:rPr>
                <w:rFonts w:ascii="Calibri" w:hAnsi="Calibri" w:cs="Calibri"/>
                <w:lang w:val="en-US"/>
              </w:rPr>
            </w:pPr>
            <w:hyperlink r:id="rId45" w:history="1">
              <w:r w:rsidR="00B42BB8" w:rsidRPr="00236996">
                <w:rPr>
                  <w:rStyle w:val="Hyperlink"/>
                  <w:rFonts w:ascii="Calibri" w:hAnsi="Calibri" w:cs="Calibri"/>
                  <w:lang w:val="en-US"/>
                </w:rPr>
                <w:t>Fiona.head@nhs.net</w:t>
              </w:r>
            </w:hyperlink>
          </w:p>
        </w:tc>
        <w:tc>
          <w:tcPr>
            <w:tcW w:w="6149" w:type="dxa"/>
            <w:tcBorders>
              <w:top w:val="single" w:sz="8" w:space="0" w:color="6D6D6D"/>
              <w:left w:val="single" w:sz="8" w:space="0" w:color="000000"/>
              <w:right w:val="single" w:sz="8" w:space="0" w:color="000000"/>
            </w:tcBorders>
          </w:tcPr>
          <w:p w14:paraId="281CB990" w14:textId="77777777" w:rsidR="00B42BB8" w:rsidRPr="00236996" w:rsidRDefault="00B42BB8" w:rsidP="00B42BB8">
            <w:pPr>
              <w:pStyle w:val="ListParagraph"/>
              <w:widowControl w:val="0"/>
              <w:numPr>
                <w:ilvl w:val="0"/>
                <w:numId w:val="13"/>
              </w:numPr>
              <w:autoSpaceDE w:val="0"/>
              <w:autoSpaceDN w:val="0"/>
              <w:adjustRightInd w:val="0"/>
              <w:rPr>
                <w:rFonts w:ascii="Calibri" w:hAnsi="Calibri" w:cs="Calibri"/>
                <w:color w:val="auto"/>
                <w:szCs w:val="24"/>
                <w:u w:val="none"/>
                <w:lang w:val="en-US"/>
              </w:rPr>
            </w:pPr>
            <w:r w:rsidRPr="00236996">
              <w:rPr>
                <w:rFonts w:ascii="Calibri" w:hAnsi="Calibri" w:cs="Calibri"/>
                <w:color w:val="auto"/>
                <w:szCs w:val="24"/>
                <w:u w:val="none"/>
                <w:lang w:val="en-US"/>
              </w:rPr>
              <w:t>Recently led the system-wide System Transformation Programme</w:t>
            </w:r>
          </w:p>
          <w:p w14:paraId="71079A28" w14:textId="77777777" w:rsidR="00B42BB8" w:rsidRPr="00236996" w:rsidRDefault="00B42BB8" w:rsidP="00B42BB8">
            <w:pPr>
              <w:pStyle w:val="ListParagraph"/>
              <w:widowControl w:val="0"/>
              <w:numPr>
                <w:ilvl w:val="0"/>
                <w:numId w:val="13"/>
              </w:numPr>
              <w:autoSpaceDE w:val="0"/>
              <w:autoSpaceDN w:val="0"/>
              <w:adjustRightInd w:val="0"/>
              <w:rPr>
                <w:rFonts w:ascii="Calibri" w:hAnsi="Calibri" w:cs="Calibri"/>
                <w:color w:val="auto"/>
                <w:szCs w:val="24"/>
                <w:u w:val="none"/>
                <w:lang w:val="en-US"/>
              </w:rPr>
            </w:pPr>
            <w:r w:rsidRPr="00236996">
              <w:rPr>
                <w:rFonts w:ascii="Calibri" w:hAnsi="Calibri" w:cs="Calibri"/>
                <w:color w:val="auto"/>
                <w:szCs w:val="24"/>
                <w:u w:val="none"/>
                <w:lang w:val="en-US"/>
              </w:rPr>
              <w:t>Substantive role is head of the CCG’s Improving Outcomes team</w:t>
            </w:r>
          </w:p>
          <w:p w14:paraId="4BB1F05C" w14:textId="77777777" w:rsidR="00B42BB8" w:rsidRPr="00236996" w:rsidRDefault="00B42BB8" w:rsidP="00B42BB8">
            <w:pPr>
              <w:pStyle w:val="ListParagraph"/>
              <w:widowControl w:val="0"/>
              <w:numPr>
                <w:ilvl w:val="0"/>
                <w:numId w:val="13"/>
              </w:numPr>
              <w:autoSpaceDE w:val="0"/>
              <w:autoSpaceDN w:val="0"/>
              <w:adjustRightInd w:val="0"/>
              <w:rPr>
                <w:rFonts w:ascii="Calibri" w:hAnsi="Calibri" w:cs="Calibri"/>
                <w:color w:val="auto"/>
                <w:szCs w:val="24"/>
                <w:u w:val="none"/>
                <w:lang w:val="en-US"/>
              </w:rPr>
            </w:pPr>
            <w:r w:rsidRPr="00236996">
              <w:rPr>
                <w:rFonts w:ascii="Calibri" w:hAnsi="Calibri" w:cs="Calibri"/>
                <w:color w:val="auto"/>
                <w:szCs w:val="24"/>
                <w:u w:val="none"/>
                <w:lang w:val="en-US"/>
              </w:rPr>
              <w:t>Experienced and supportive consultant with interest in registrar education</w:t>
            </w:r>
          </w:p>
        </w:tc>
      </w:tr>
      <w:tr w:rsidR="00B42BB8" w:rsidRPr="00236996" w14:paraId="71B0F064" w14:textId="77777777" w:rsidTr="00236996">
        <w:tblPrEx>
          <w:tblBorders>
            <w:top w:val="none" w:sz="0" w:space="0" w:color="auto"/>
          </w:tblBorders>
        </w:tblPrEx>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2EDD0FB9"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Recent registrars (last 2 years)</w:t>
            </w:r>
            <w:r w:rsidRPr="00236996">
              <w:rPr>
                <w:rFonts w:ascii="Calibri" w:hAnsi="Calibri" w:cs="Calibri"/>
                <w:lang w:val="en-US"/>
              </w:rPr>
              <w:t> </w:t>
            </w:r>
          </w:p>
        </w:tc>
      </w:tr>
      <w:tr w:rsidR="00B42BB8" w:rsidRPr="00236996" w14:paraId="0EB2265C" w14:textId="77777777" w:rsidTr="00236996">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2C031168"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Name </w:t>
            </w:r>
          </w:p>
        </w:tc>
        <w:tc>
          <w:tcPr>
            <w:tcW w:w="1440" w:type="dxa"/>
            <w:gridSpan w:val="2"/>
            <w:tcBorders>
              <w:top w:val="single" w:sz="8" w:space="0" w:color="6D6D6D"/>
              <w:left w:val="single" w:sz="8" w:space="0" w:color="6D6D6D"/>
              <w:bottom w:val="single" w:sz="8" w:space="0" w:color="000000"/>
              <w:right w:val="single" w:sz="8" w:space="0" w:color="000000"/>
            </w:tcBorders>
          </w:tcPr>
          <w:p w14:paraId="0CBF9DF9"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Stage of training </w:t>
            </w:r>
          </w:p>
        </w:tc>
        <w:tc>
          <w:tcPr>
            <w:tcW w:w="1530" w:type="dxa"/>
            <w:tcBorders>
              <w:top w:val="single" w:sz="8" w:space="0" w:color="6D6D6D"/>
              <w:left w:val="single" w:sz="8" w:space="0" w:color="6D6D6D"/>
              <w:bottom w:val="single" w:sz="8" w:space="0" w:color="000000"/>
              <w:right w:val="single" w:sz="8" w:space="0" w:color="000000"/>
            </w:tcBorders>
          </w:tcPr>
          <w:p w14:paraId="2E1C0F1B"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Year(s) of placement </w:t>
            </w:r>
          </w:p>
        </w:tc>
        <w:tc>
          <w:tcPr>
            <w:tcW w:w="6161" w:type="dxa"/>
            <w:gridSpan w:val="2"/>
            <w:tcBorders>
              <w:top w:val="single" w:sz="8" w:space="0" w:color="6D6D6D"/>
              <w:left w:val="single" w:sz="8" w:space="0" w:color="6D6D6D"/>
              <w:bottom w:val="single" w:sz="8" w:space="0" w:color="000000"/>
              <w:right w:val="single" w:sz="8" w:space="0" w:color="000000"/>
            </w:tcBorders>
          </w:tcPr>
          <w:p w14:paraId="057C5AC0"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lang w:val="en-US"/>
              </w:rPr>
              <w:t>Key projects </w:t>
            </w:r>
          </w:p>
        </w:tc>
      </w:tr>
      <w:tr w:rsidR="00B42BB8" w:rsidRPr="00236996" w14:paraId="4B3596DF" w14:textId="77777777" w:rsidTr="00236996">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63764A26"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Vicky Head</w:t>
            </w:r>
          </w:p>
        </w:tc>
        <w:tc>
          <w:tcPr>
            <w:tcW w:w="1440" w:type="dxa"/>
            <w:gridSpan w:val="2"/>
            <w:tcBorders>
              <w:top w:val="single" w:sz="8" w:space="0" w:color="6D6D6D"/>
              <w:left w:val="single" w:sz="8" w:space="0" w:color="6D6D6D"/>
              <w:bottom w:val="single" w:sz="8" w:space="0" w:color="000000"/>
              <w:right w:val="single" w:sz="8" w:space="0" w:color="000000"/>
            </w:tcBorders>
          </w:tcPr>
          <w:p w14:paraId="4C076C85"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ST3</w:t>
            </w:r>
          </w:p>
        </w:tc>
        <w:tc>
          <w:tcPr>
            <w:tcW w:w="1530" w:type="dxa"/>
            <w:tcBorders>
              <w:top w:val="single" w:sz="8" w:space="0" w:color="6D6D6D"/>
              <w:left w:val="single" w:sz="8" w:space="0" w:color="6D6D6D"/>
              <w:bottom w:val="single" w:sz="8" w:space="0" w:color="000000"/>
              <w:right w:val="single" w:sz="8" w:space="0" w:color="000000"/>
            </w:tcBorders>
          </w:tcPr>
          <w:p w14:paraId="53DB068D"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12-months @ 0.6 WTE. 2014/15</w:t>
            </w:r>
          </w:p>
        </w:tc>
        <w:tc>
          <w:tcPr>
            <w:tcW w:w="6161" w:type="dxa"/>
            <w:gridSpan w:val="2"/>
            <w:tcBorders>
              <w:top w:val="single" w:sz="8" w:space="0" w:color="6D6D6D"/>
              <w:left w:val="single" w:sz="8" w:space="0" w:color="6D6D6D"/>
              <w:bottom w:val="single" w:sz="8" w:space="0" w:color="000000"/>
              <w:right w:val="single" w:sz="8" w:space="0" w:color="000000"/>
            </w:tcBorders>
          </w:tcPr>
          <w:p w14:paraId="14974011" w14:textId="77777777" w:rsidR="00B42BB8" w:rsidRPr="00236996" w:rsidRDefault="00B42BB8" w:rsidP="00B42BB8">
            <w:pPr>
              <w:pStyle w:val="ListParagraph"/>
              <w:widowControl w:val="0"/>
              <w:numPr>
                <w:ilvl w:val="0"/>
                <w:numId w:val="3"/>
              </w:numPr>
              <w:autoSpaceDE w:val="0"/>
              <w:autoSpaceDN w:val="0"/>
              <w:adjustRightInd w:val="0"/>
              <w:ind w:left="360"/>
              <w:rPr>
                <w:rFonts w:ascii="Calibri" w:hAnsi="Calibri" w:cs="Helvetica"/>
                <w:color w:val="auto"/>
                <w:szCs w:val="24"/>
                <w:u w:val="none"/>
                <w:lang w:val="en-US"/>
              </w:rPr>
            </w:pPr>
            <w:r w:rsidRPr="00236996">
              <w:rPr>
                <w:rFonts w:ascii="Calibri" w:hAnsi="Calibri"/>
                <w:szCs w:val="24"/>
                <w:u w:val="none"/>
              </w:rPr>
              <w:t>Contribution to major System Transformation Programme.</w:t>
            </w:r>
          </w:p>
          <w:p w14:paraId="098194C9" w14:textId="77777777" w:rsidR="00B42BB8" w:rsidRPr="00236996" w:rsidRDefault="00B42BB8" w:rsidP="00B42BB8">
            <w:pPr>
              <w:pStyle w:val="ListParagraph"/>
              <w:widowControl w:val="0"/>
              <w:numPr>
                <w:ilvl w:val="0"/>
                <w:numId w:val="3"/>
              </w:numPr>
              <w:autoSpaceDE w:val="0"/>
              <w:autoSpaceDN w:val="0"/>
              <w:adjustRightInd w:val="0"/>
              <w:ind w:left="360"/>
              <w:rPr>
                <w:rFonts w:ascii="Calibri" w:hAnsi="Calibri" w:cs="Helvetica"/>
                <w:color w:val="auto"/>
                <w:szCs w:val="24"/>
                <w:u w:val="none"/>
                <w:lang w:val="en-US"/>
              </w:rPr>
            </w:pPr>
            <w:r w:rsidRPr="00236996">
              <w:rPr>
                <w:rFonts w:ascii="Calibri" w:hAnsi="Calibri"/>
                <w:szCs w:val="24"/>
                <w:u w:val="none"/>
              </w:rPr>
              <w:t>Contributed to development of a model for forecasting acute activity and developed a method to forecast the impact of rising obesity on future activity.</w:t>
            </w:r>
          </w:p>
        </w:tc>
      </w:tr>
      <w:tr w:rsidR="00B42BB8" w:rsidRPr="00236996" w14:paraId="59B8AB6B" w14:textId="77777777" w:rsidTr="00236996">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61E9B729"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Jess Stokes</w:t>
            </w:r>
          </w:p>
        </w:tc>
        <w:tc>
          <w:tcPr>
            <w:tcW w:w="1440" w:type="dxa"/>
            <w:gridSpan w:val="2"/>
            <w:tcBorders>
              <w:top w:val="single" w:sz="8" w:space="0" w:color="6D6D6D"/>
              <w:left w:val="single" w:sz="8" w:space="0" w:color="6D6D6D"/>
              <w:bottom w:val="single" w:sz="8" w:space="0" w:color="000000"/>
              <w:right w:val="single" w:sz="8" w:space="0" w:color="000000"/>
            </w:tcBorders>
          </w:tcPr>
          <w:p w14:paraId="5E248B0A"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ST5</w:t>
            </w:r>
          </w:p>
        </w:tc>
        <w:tc>
          <w:tcPr>
            <w:tcW w:w="1530" w:type="dxa"/>
            <w:tcBorders>
              <w:top w:val="single" w:sz="8" w:space="0" w:color="6D6D6D"/>
              <w:left w:val="single" w:sz="8" w:space="0" w:color="6D6D6D"/>
              <w:bottom w:val="single" w:sz="8" w:space="0" w:color="000000"/>
              <w:right w:val="single" w:sz="8" w:space="0" w:color="000000"/>
            </w:tcBorders>
          </w:tcPr>
          <w:p w14:paraId="3AF6F518" w14:textId="77777777" w:rsidR="00B42BB8" w:rsidRPr="00236996" w:rsidRDefault="00B42BB8">
            <w:pPr>
              <w:widowControl w:val="0"/>
              <w:autoSpaceDE w:val="0"/>
              <w:autoSpaceDN w:val="0"/>
              <w:adjustRightInd w:val="0"/>
              <w:rPr>
                <w:rFonts w:ascii="Calibri" w:hAnsi="Calibri" w:cs="Calibri"/>
                <w:lang w:val="en-US"/>
              </w:rPr>
            </w:pPr>
            <w:r w:rsidRPr="00236996">
              <w:rPr>
                <w:rFonts w:ascii="Calibri" w:hAnsi="Calibri" w:cs="Calibri"/>
                <w:lang w:val="en-US"/>
              </w:rPr>
              <w:t>Full time. 2015/16</w:t>
            </w:r>
          </w:p>
        </w:tc>
        <w:tc>
          <w:tcPr>
            <w:tcW w:w="6161" w:type="dxa"/>
            <w:gridSpan w:val="2"/>
            <w:tcBorders>
              <w:top w:val="single" w:sz="8" w:space="0" w:color="6D6D6D"/>
              <w:left w:val="single" w:sz="8" w:space="0" w:color="6D6D6D"/>
              <w:bottom w:val="single" w:sz="8" w:space="0" w:color="000000"/>
              <w:right w:val="single" w:sz="8" w:space="0" w:color="000000"/>
            </w:tcBorders>
          </w:tcPr>
          <w:p w14:paraId="4BCEDB1C" w14:textId="0F1B93C9" w:rsidR="00B42BB8" w:rsidRPr="00075397" w:rsidRDefault="00B42BB8" w:rsidP="00075397">
            <w:pPr>
              <w:pStyle w:val="ListParagraph"/>
              <w:widowControl w:val="0"/>
              <w:numPr>
                <w:ilvl w:val="0"/>
                <w:numId w:val="3"/>
              </w:numPr>
              <w:autoSpaceDE w:val="0"/>
              <w:autoSpaceDN w:val="0"/>
              <w:adjustRightInd w:val="0"/>
              <w:ind w:left="360"/>
              <w:rPr>
                <w:rFonts w:ascii="Calibri" w:hAnsi="Calibri" w:cs="Helvetica"/>
                <w:color w:val="auto"/>
                <w:szCs w:val="24"/>
                <w:u w:val="none"/>
                <w:lang w:val="en-US"/>
              </w:rPr>
            </w:pPr>
            <w:r w:rsidRPr="00236996">
              <w:rPr>
                <w:rFonts w:ascii="Calibri" w:hAnsi="Calibri"/>
                <w:szCs w:val="24"/>
                <w:u w:val="none"/>
              </w:rPr>
              <w:t>Contribution to major System Transformation Programme.</w:t>
            </w:r>
          </w:p>
        </w:tc>
      </w:tr>
      <w:tr w:rsidR="00B42BB8" w:rsidRPr="00236996" w14:paraId="1EB10F49" w14:textId="77777777" w:rsidTr="00236996">
        <w:tblPrEx>
          <w:tblBorders>
            <w:top w:val="none" w:sz="0" w:space="0" w:color="auto"/>
          </w:tblBorders>
        </w:tblPrEx>
        <w:tc>
          <w:tcPr>
            <w:tcW w:w="10589" w:type="dxa"/>
            <w:gridSpan w:val="6"/>
            <w:tcBorders>
              <w:top w:val="single" w:sz="8" w:space="0" w:color="6D6D6D"/>
              <w:left w:val="single" w:sz="8" w:space="0" w:color="000000"/>
              <w:bottom w:val="single" w:sz="8" w:space="0" w:color="000000"/>
              <w:right w:val="single" w:sz="8" w:space="0" w:color="000000"/>
            </w:tcBorders>
            <w:shd w:val="clear" w:color="auto" w:fill="D7E5F4"/>
          </w:tcPr>
          <w:p w14:paraId="1C951771" w14:textId="77777777" w:rsidR="00B42BB8" w:rsidRPr="00236996" w:rsidRDefault="00B42BB8">
            <w:pPr>
              <w:widowControl w:val="0"/>
              <w:autoSpaceDE w:val="0"/>
              <w:autoSpaceDN w:val="0"/>
              <w:adjustRightInd w:val="0"/>
              <w:rPr>
                <w:rFonts w:ascii="Tahoma" w:hAnsi="Tahoma" w:cs="Tahoma"/>
                <w:lang w:val="en-US"/>
              </w:rPr>
            </w:pPr>
            <w:r w:rsidRPr="00236996">
              <w:rPr>
                <w:rFonts w:ascii="Calibri" w:hAnsi="Calibri" w:cs="Calibri"/>
                <w:b/>
                <w:bCs/>
                <w:lang w:val="en-US"/>
              </w:rPr>
              <w:t>Useful information re location, parking, etc</w:t>
            </w:r>
            <w:r w:rsidRPr="00236996">
              <w:rPr>
                <w:rFonts w:ascii="Calibri" w:hAnsi="Calibri" w:cs="Calibri"/>
                <w:lang w:val="en-US"/>
              </w:rPr>
              <w:t> </w:t>
            </w:r>
          </w:p>
        </w:tc>
      </w:tr>
      <w:tr w:rsidR="00B42BB8" w:rsidRPr="00236996" w14:paraId="0D9EE74C" w14:textId="77777777" w:rsidTr="00236996">
        <w:tblPrEx>
          <w:tblBorders>
            <w:top w:val="none" w:sz="0" w:space="0" w:color="auto"/>
            <w:bottom w:val="single" w:sz="8" w:space="0" w:color="6D6D6D"/>
          </w:tblBorders>
        </w:tblPrEx>
        <w:tc>
          <w:tcPr>
            <w:tcW w:w="10589" w:type="dxa"/>
            <w:gridSpan w:val="6"/>
            <w:tcBorders>
              <w:top w:val="single" w:sz="8" w:space="0" w:color="6D6D6D"/>
              <w:left w:val="single" w:sz="8" w:space="0" w:color="000000"/>
              <w:bottom w:val="single" w:sz="8" w:space="0" w:color="000000"/>
              <w:right w:val="single" w:sz="8" w:space="0" w:color="000000"/>
            </w:tcBorders>
          </w:tcPr>
          <w:p w14:paraId="7BE14EF4" w14:textId="0CA35F94" w:rsidR="00B42BB8" w:rsidRPr="008109FB" w:rsidRDefault="00B42BB8">
            <w:pPr>
              <w:widowControl w:val="0"/>
              <w:autoSpaceDE w:val="0"/>
              <w:autoSpaceDN w:val="0"/>
              <w:adjustRightInd w:val="0"/>
              <w:rPr>
                <w:rFonts w:ascii="Calibri" w:hAnsi="Calibri" w:cs="Calibri"/>
                <w:lang w:val="en-US"/>
              </w:rPr>
            </w:pPr>
            <w:r w:rsidRPr="00236996">
              <w:rPr>
                <w:rFonts w:ascii="Calibri" w:hAnsi="Calibri" w:cs="Calibri"/>
                <w:lang w:val="en-US"/>
              </w:rPr>
              <w:t xml:space="preserve">Close to Cambridge railway station and with good bus links to city centre. No free parking on site. Bike parking and shower available. Co-op and Costa 2 minutes’ walk. </w:t>
            </w:r>
          </w:p>
        </w:tc>
      </w:tr>
    </w:tbl>
    <w:p w14:paraId="241BFD71" w14:textId="77777777" w:rsidR="00B42BB8" w:rsidRPr="002C6D4A" w:rsidRDefault="00B42BB8">
      <w:r>
        <w:rPr>
          <w:rFonts w:ascii="Calibri" w:hAnsi="Calibri" w:cs="Calibri"/>
          <w:sz w:val="30"/>
          <w:szCs w:val="30"/>
          <w:lang w:val="en-US"/>
        </w:rPr>
        <w:t> </w:t>
      </w:r>
    </w:p>
    <w:p w14:paraId="18E3ABC6" w14:textId="415D312D" w:rsidR="00B020FD" w:rsidRDefault="00B020FD">
      <w:pPr>
        <w:rPr>
          <w:rFonts w:ascii="Calibri" w:hAnsi="Calibri"/>
        </w:rPr>
      </w:pPr>
      <w:r>
        <w:rPr>
          <w:rFonts w:ascii="Calibri" w:hAnsi="Calibri"/>
        </w:rPr>
        <w:br w:type="page"/>
      </w:r>
    </w:p>
    <w:p w14:paraId="7CC2BD99" w14:textId="09974182" w:rsidR="00B020FD" w:rsidRDefault="00B020FD" w:rsidP="00B020FD">
      <w:pPr>
        <w:pStyle w:val="Heading1"/>
        <w:rPr>
          <w:b/>
        </w:rPr>
      </w:pPr>
      <w:bookmarkStart w:id="14" w:name="_Toc481477778"/>
      <w:r w:rsidRPr="00B020FD">
        <w:rPr>
          <w:b/>
        </w:rPr>
        <w:lastRenderedPageBreak/>
        <w:t>3. Academic placements</w:t>
      </w:r>
      <w:bookmarkEnd w:id="14"/>
    </w:p>
    <w:p w14:paraId="4F60F352" w14:textId="3C1697C1" w:rsidR="0007355C" w:rsidRPr="0052208D" w:rsidRDefault="0052208D" w:rsidP="0052208D">
      <w:pPr>
        <w:pStyle w:val="Heading2"/>
        <w:rPr>
          <w:sz w:val="28"/>
          <w:szCs w:val="28"/>
        </w:rPr>
      </w:pPr>
      <w:bookmarkStart w:id="15" w:name="_Toc481477779"/>
      <w:r w:rsidRPr="0052208D">
        <w:rPr>
          <w:sz w:val="28"/>
          <w:szCs w:val="28"/>
        </w:rPr>
        <w:t>3.1 CLAHRC East of England</w:t>
      </w:r>
      <w:bookmarkEnd w:id="15"/>
    </w:p>
    <w:p w14:paraId="376F1DCB" w14:textId="77777777" w:rsidR="0052208D" w:rsidRPr="0052208D" w:rsidRDefault="0052208D" w:rsidP="0052208D"/>
    <w:tbl>
      <w:tblPr>
        <w:tblStyle w:val="TableGrid"/>
        <w:tblW w:w="10485" w:type="dxa"/>
        <w:tblLook w:val="04A0" w:firstRow="1" w:lastRow="0" w:firstColumn="1" w:lastColumn="0" w:noHBand="0" w:noVBand="1"/>
      </w:tblPr>
      <w:tblGrid>
        <w:gridCol w:w="1526"/>
        <w:gridCol w:w="2975"/>
        <w:gridCol w:w="2000"/>
        <w:gridCol w:w="3984"/>
      </w:tblGrid>
      <w:tr w:rsidR="00B42BB8" w14:paraId="6E4D7C62" w14:textId="77777777" w:rsidTr="0007355C">
        <w:trPr>
          <w:trHeight w:val="182"/>
        </w:trPr>
        <w:tc>
          <w:tcPr>
            <w:tcW w:w="10485" w:type="dxa"/>
            <w:gridSpan w:val="4"/>
            <w:shd w:val="clear" w:color="auto" w:fill="DEEAF6" w:themeFill="accent1" w:themeFillTint="33"/>
            <w:vAlign w:val="bottom"/>
          </w:tcPr>
          <w:p w14:paraId="5ED6B793" w14:textId="3CD6BCD4" w:rsidR="00B42BB8" w:rsidRPr="0052208D" w:rsidRDefault="0052208D" w:rsidP="0052208D">
            <w:pPr>
              <w:rPr>
                <w:b/>
                <w:sz w:val="24"/>
                <w:szCs w:val="24"/>
              </w:rPr>
            </w:pPr>
            <w:r w:rsidRPr="0052208D">
              <w:rPr>
                <w:b/>
                <w:sz w:val="24"/>
                <w:szCs w:val="24"/>
              </w:rPr>
              <w:t>Address</w:t>
            </w:r>
          </w:p>
        </w:tc>
      </w:tr>
      <w:tr w:rsidR="00B42BB8" w14:paraId="63BFBFAB" w14:textId="77777777" w:rsidTr="0007355C">
        <w:tc>
          <w:tcPr>
            <w:tcW w:w="10485" w:type="dxa"/>
            <w:gridSpan w:val="4"/>
          </w:tcPr>
          <w:p w14:paraId="61ED32B9" w14:textId="6171309D" w:rsidR="00B42BB8" w:rsidRPr="008109FB" w:rsidRDefault="00B42BB8" w:rsidP="00B42BB8">
            <w:pPr>
              <w:rPr>
                <w:rFonts w:ascii="Calibri" w:hAnsi="Calibri"/>
                <w:sz w:val="24"/>
                <w:szCs w:val="24"/>
              </w:rPr>
            </w:pPr>
            <w:r w:rsidRPr="008109FB">
              <w:rPr>
                <w:rFonts w:ascii="Calibri" w:hAnsi="Calibri"/>
                <w:sz w:val="24"/>
                <w:szCs w:val="24"/>
              </w:rPr>
              <w:t>http://www.clahrc-eoe.nihr.ac.uk/</w:t>
            </w:r>
          </w:p>
        </w:tc>
      </w:tr>
      <w:tr w:rsidR="00B42BB8" w14:paraId="11865179" w14:textId="77777777" w:rsidTr="0007355C">
        <w:tc>
          <w:tcPr>
            <w:tcW w:w="10485" w:type="dxa"/>
            <w:gridSpan w:val="4"/>
            <w:shd w:val="clear" w:color="auto" w:fill="DEEAF6" w:themeFill="accent1" w:themeFillTint="33"/>
          </w:tcPr>
          <w:p w14:paraId="4E28E281" w14:textId="77777777" w:rsidR="00B42BB8" w:rsidRPr="008109FB" w:rsidRDefault="00B42BB8" w:rsidP="00B42BB8">
            <w:pPr>
              <w:rPr>
                <w:rFonts w:ascii="Calibri" w:hAnsi="Calibri"/>
                <w:b/>
                <w:sz w:val="24"/>
                <w:szCs w:val="24"/>
              </w:rPr>
            </w:pPr>
            <w:r w:rsidRPr="008109FB">
              <w:rPr>
                <w:rFonts w:ascii="Calibri" w:hAnsi="Calibri"/>
                <w:b/>
                <w:sz w:val="24"/>
                <w:szCs w:val="24"/>
              </w:rPr>
              <w:t xml:space="preserve">Demography </w:t>
            </w:r>
          </w:p>
        </w:tc>
      </w:tr>
      <w:tr w:rsidR="00B42BB8" w14:paraId="646AEB68" w14:textId="77777777" w:rsidTr="0007355C">
        <w:tc>
          <w:tcPr>
            <w:tcW w:w="10485" w:type="dxa"/>
            <w:gridSpan w:val="4"/>
          </w:tcPr>
          <w:p w14:paraId="68F043EE" w14:textId="77777777" w:rsidR="00B42BB8" w:rsidRPr="008109FB" w:rsidRDefault="00B42BB8" w:rsidP="00B42BB8">
            <w:pPr>
              <w:rPr>
                <w:rFonts w:ascii="Calibri" w:hAnsi="Calibri"/>
                <w:sz w:val="24"/>
                <w:szCs w:val="24"/>
              </w:rPr>
            </w:pPr>
            <w:r w:rsidRPr="008109FB">
              <w:rPr>
                <w:rFonts w:ascii="Calibri" w:hAnsi="Calibri"/>
                <w:sz w:val="24"/>
                <w:szCs w:val="24"/>
              </w:rPr>
              <w:t xml:space="preserve">The CLAHRC collaboration encompasses some thirty-six organisations, with research hubs in the Universities of Cambridge, Hertfordshire and East Anglia </w:t>
            </w:r>
          </w:p>
        </w:tc>
      </w:tr>
      <w:tr w:rsidR="00B42BB8" w:rsidRPr="001235BE" w14:paraId="4E3883D3" w14:textId="77777777" w:rsidTr="0007355C">
        <w:tc>
          <w:tcPr>
            <w:tcW w:w="10485" w:type="dxa"/>
            <w:gridSpan w:val="4"/>
            <w:shd w:val="clear" w:color="auto" w:fill="DEEAF6" w:themeFill="accent1" w:themeFillTint="33"/>
          </w:tcPr>
          <w:p w14:paraId="74D5EED6" w14:textId="77777777" w:rsidR="00B42BB8" w:rsidRPr="008109FB" w:rsidRDefault="00B42BB8" w:rsidP="00B42BB8">
            <w:pPr>
              <w:rPr>
                <w:rFonts w:ascii="Calibri" w:hAnsi="Calibri"/>
                <w:b/>
                <w:sz w:val="24"/>
                <w:szCs w:val="24"/>
              </w:rPr>
            </w:pPr>
            <w:r w:rsidRPr="008109FB">
              <w:rPr>
                <w:rFonts w:ascii="Calibri" w:hAnsi="Calibri"/>
                <w:b/>
                <w:sz w:val="24"/>
                <w:szCs w:val="24"/>
              </w:rPr>
              <w:t xml:space="preserve">Department structure </w:t>
            </w:r>
          </w:p>
        </w:tc>
      </w:tr>
      <w:tr w:rsidR="00B42BB8" w14:paraId="2E19EC1C" w14:textId="77777777" w:rsidTr="0007355C">
        <w:tc>
          <w:tcPr>
            <w:tcW w:w="10485" w:type="dxa"/>
            <w:gridSpan w:val="4"/>
          </w:tcPr>
          <w:p w14:paraId="692607B2" w14:textId="77777777" w:rsidR="00B42BB8" w:rsidRPr="008109FB" w:rsidRDefault="00B42BB8" w:rsidP="00B42BB8">
            <w:pPr>
              <w:rPr>
                <w:rFonts w:ascii="Calibri" w:hAnsi="Calibri"/>
                <w:sz w:val="24"/>
                <w:szCs w:val="24"/>
              </w:rPr>
            </w:pPr>
            <w:r w:rsidRPr="008109FB">
              <w:rPr>
                <w:rFonts w:ascii="Calibri" w:hAnsi="Calibri"/>
                <w:sz w:val="24"/>
                <w:szCs w:val="24"/>
              </w:rPr>
              <w:t>Cross-cutting elements of the collaboration include researching the best ways to involve patients and the public in health research, health economics and patient safety where we enjoy a strong partnership with the Eastern Academic Health Science Network. Our research themes are:</w:t>
            </w:r>
          </w:p>
          <w:p w14:paraId="730233E4" w14:textId="77777777" w:rsidR="00B42BB8" w:rsidRPr="008109FB" w:rsidRDefault="00B42BB8" w:rsidP="008109FB">
            <w:pPr>
              <w:pStyle w:val="ListParagraph"/>
              <w:numPr>
                <w:ilvl w:val="0"/>
                <w:numId w:val="27"/>
              </w:numPr>
              <w:rPr>
                <w:rFonts w:ascii="Calibri" w:hAnsi="Calibri"/>
                <w:sz w:val="24"/>
                <w:szCs w:val="24"/>
                <w:u w:val="none"/>
              </w:rPr>
            </w:pPr>
            <w:r w:rsidRPr="008109FB">
              <w:rPr>
                <w:rFonts w:ascii="Calibri" w:hAnsi="Calibri"/>
                <w:sz w:val="24"/>
                <w:szCs w:val="24"/>
                <w:u w:val="none"/>
              </w:rPr>
              <w:t>dementia, frailty and end-of-life care</w:t>
            </w:r>
          </w:p>
          <w:p w14:paraId="368DB82D" w14:textId="77777777" w:rsidR="00B42BB8" w:rsidRPr="008109FB" w:rsidRDefault="00B42BB8" w:rsidP="008109FB">
            <w:pPr>
              <w:pStyle w:val="ListParagraph"/>
              <w:numPr>
                <w:ilvl w:val="0"/>
                <w:numId w:val="27"/>
              </w:numPr>
              <w:rPr>
                <w:rFonts w:ascii="Calibri" w:hAnsi="Calibri"/>
                <w:sz w:val="24"/>
                <w:szCs w:val="24"/>
                <w:u w:val="none"/>
              </w:rPr>
            </w:pPr>
            <w:r w:rsidRPr="008109FB">
              <w:rPr>
                <w:rFonts w:ascii="Calibri" w:hAnsi="Calibri"/>
                <w:sz w:val="24"/>
                <w:szCs w:val="24"/>
                <w:u w:val="none"/>
              </w:rPr>
              <w:t>enduring disability and disadvantage</w:t>
            </w:r>
          </w:p>
          <w:p w14:paraId="75DF640C" w14:textId="77777777" w:rsidR="00B42BB8" w:rsidRPr="008109FB" w:rsidRDefault="00B42BB8" w:rsidP="008109FB">
            <w:pPr>
              <w:pStyle w:val="ListParagraph"/>
              <w:numPr>
                <w:ilvl w:val="0"/>
                <w:numId w:val="27"/>
              </w:numPr>
              <w:rPr>
                <w:rFonts w:ascii="Calibri" w:hAnsi="Calibri"/>
                <w:sz w:val="24"/>
                <w:szCs w:val="24"/>
                <w:u w:val="none"/>
              </w:rPr>
            </w:pPr>
            <w:r w:rsidRPr="008109FB">
              <w:rPr>
                <w:rFonts w:ascii="Calibri" w:hAnsi="Calibri"/>
                <w:sz w:val="24"/>
                <w:szCs w:val="24"/>
                <w:u w:val="none"/>
              </w:rPr>
              <w:t>patient safety</w:t>
            </w:r>
          </w:p>
          <w:p w14:paraId="160E0810" w14:textId="77777777" w:rsidR="00B42BB8" w:rsidRPr="008109FB" w:rsidRDefault="00B42BB8" w:rsidP="008109FB">
            <w:pPr>
              <w:pStyle w:val="ListParagraph"/>
              <w:numPr>
                <w:ilvl w:val="0"/>
                <w:numId w:val="27"/>
              </w:numPr>
              <w:rPr>
                <w:rFonts w:ascii="Calibri" w:hAnsi="Calibri"/>
                <w:sz w:val="24"/>
                <w:szCs w:val="24"/>
                <w:u w:val="none"/>
              </w:rPr>
            </w:pPr>
            <w:r w:rsidRPr="008109FB">
              <w:rPr>
                <w:rFonts w:ascii="Calibri" w:hAnsi="Calibri"/>
                <w:sz w:val="24"/>
                <w:szCs w:val="24"/>
                <w:u w:val="none"/>
              </w:rPr>
              <w:t>health economics</w:t>
            </w:r>
          </w:p>
          <w:p w14:paraId="33581046" w14:textId="77777777" w:rsidR="00B42BB8" w:rsidRPr="008109FB" w:rsidRDefault="00B42BB8" w:rsidP="008109FB">
            <w:pPr>
              <w:pStyle w:val="ListParagraph"/>
              <w:numPr>
                <w:ilvl w:val="0"/>
                <w:numId w:val="27"/>
              </w:numPr>
              <w:rPr>
                <w:rFonts w:ascii="Calibri" w:hAnsi="Calibri"/>
                <w:sz w:val="24"/>
                <w:szCs w:val="24"/>
                <w:u w:val="none"/>
              </w:rPr>
            </w:pPr>
            <w:r w:rsidRPr="008109FB">
              <w:rPr>
                <w:rFonts w:ascii="Calibri" w:hAnsi="Calibri"/>
                <w:sz w:val="24"/>
                <w:szCs w:val="24"/>
                <w:u w:val="none"/>
              </w:rPr>
              <w:t>patient and public involvement</w:t>
            </w:r>
          </w:p>
          <w:p w14:paraId="54752BB0" w14:textId="77777777" w:rsidR="00B42BB8" w:rsidRPr="008109FB" w:rsidRDefault="00B42BB8" w:rsidP="008109FB">
            <w:pPr>
              <w:pStyle w:val="ListParagraph"/>
              <w:numPr>
                <w:ilvl w:val="0"/>
                <w:numId w:val="27"/>
              </w:numPr>
              <w:rPr>
                <w:rFonts w:ascii="Calibri" w:hAnsi="Calibri"/>
                <w:sz w:val="24"/>
                <w:szCs w:val="24"/>
                <w:u w:val="none"/>
              </w:rPr>
            </w:pPr>
            <w:r w:rsidRPr="008109FB">
              <w:rPr>
                <w:rFonts w:ascii="Calibri" w:hAnsi="Calibri"/>
                <w:sz w:val="24"/>
                <w:szCs w:val="24"/>
                <w:u w:val="none"/>
              </w:rPr>
              <w:t>innovation and evaluation</w:t>
            </w:r>
          </w:p>
        </w:tc>
      </w:tr>
      <w:tr w:rsidR="00B42BB8" w:rsidRPr="00F352FA" w14:paraId="5F9A63E9" w14:textId="77777777" w:rsidTr="0007355C">
        <w:tc>
          <w:tcPr>
            <w:tcW w:w="10485" w:type="dxa"/>
            <w:gridSpan w:val="4"/>
            <w:shd w:val="clear" w:color="auto" w:fill="DEEAF6" w:themeFill="accent1" w:themeFillTint="33"/>
          </w:tcPr>
          <w:p w14:paraId="3383BA9A" w14:textId="77777777" w:rsidR="00B42BB8" w:rsidRPr="008109FB" w:rsidRDefault="00B42BB8" w:rsidP="00B42BB8">
            <w:pPr>
              <w:rPr>
                <w:rFonts w:ascii="Calibri" w:hAnsi="Calibri"/>
                <w:b/>
                <w:sz w:val="24"/>
                <w:szCs w:val="24"/>
              </w:rPr>
            </w:pPr>
            <w:r w:rsidRPr="008109FB">
              <w:rPr>
                <w:rFonts w:ascii="Calibri" w:hAnsi="Calibri"/>
                <w:b/>
                <w:sz w:val="24"/>
                <w:szCs w:val="24"/>
              </w:rPr>
              <w:t>Eligibility /suitability criteria</w:t>
            </w:r>
          </w:p>
        </w:tc>
      </w:tr>
      <w:tr w:rsidR="00B42BB8" w14:paraId="7C1F675C" w14:textId="77777777" w:rsidTr="0007355C">
        <w:tc>
          <w:tcPr>
            <w:tcW w:w="10485" w:type="dxa"/>
            <w:gridSpan w:val="4"/>
          </w:tcPr>
          <w:p w14:paraId="40F7C3CD" w14:textId="77777777" w:rsidR="00B42BB8" w:rsidRPr="008109FB" w:rsidRDefault="00B42BB8" w:rsidP="00B42BB8">
            <w:pPr>
              <w:rPr>
                <w:rFonts w:ascii="Calibri" w:hAnsi="Calibri"/>
                <w:sz w:val="24"/>
                <w:szCs w:val="24"/>
              </w:rPr>
            </w:pPr>
            <w:r w:rsidRPr="008109FB">
              <w:rPr>
                <w:rFonts w:ascii="Calibri" w:hAnsi="Calibri"/>
                <w:sz w:val="24"/>
                <w:szCs w:val="24"/>
              </w:rPr>
              <w:t>Post part B</w:t>
            </w:r>
          </w:p>
        </w:tc>
      </w:tr>
      <w:tr w:rsidR="00B42BB8" w14:paraId="6AC78B87" w14:textId="77777777" w:rsidTr="0007355C">
        <w:tc>
          <w:tcPr>
            <w:tcW w:w="10485" w:type="dxa"/>
            <w:gridSpan w:val="4"/>
            <w:shd w:val="clear" w:color="auto" w:fill="DEEAF6" w:themeFill="accent1" w:themeFillTint="33"/>
          </w:tcPr>
          <w:p w14:paraId="5BCD3718" w14:textId="77777777" w:rsidR="00B42BB8" w:rsidRPr="008109FB" w:rsidRDefault="00B42BB8" w:rsidP="00B42BB8">
            <w:pPr>
              <w:rPr>
                <w:rFonts w:ascii="Calibri" w:hAnsi="Calibri"/>
                <w:b/>
                <w:sz w:val="24"/>
                <w:szCs w:val="24"/>
              </w:rPr>
            </w:pPr>
            <w:r w:rsidRPr="008109FB">
              <w:rPr>
                <w:rFonts w:ascii="Calibri" w:hAnsi="Calibri"/>
                <w:b/>
                <w:sz w:val="24"/>
                <w:szCs w:val="24"/>
              </w:rPr>
              <w:t>Clinical supervisors</w:t>
            </w:r>
          </w:p>
        </w:tc>
      </w:tr>
      <w:tr w:rsidR="00B42BB8" w14:paraId="2376A0D3" w14:textId="77777777" w:rsidTr="0007355C">
        <w:tc>
          <w:tcPr>
            <w:tcW w:w="1526" w:type="dxa"/>
          </w:tcPr>
          <w:p w14:paraId="0440A4E5" w14:textId="77777777" w:rsidR="00B42BB8" w:rsidRPr="008109FB" w:rsidRDefault="00B42BB8" w:rsidP="00B42BB8">
            <w:pPr>
              <w:rPr>
                <w:rFonts w:ascii="Calibri" w:hAnsi="Calibri"/>
                <w:sz w:val="24"/>
                <w:szCs w:val="24"/>
              </w:rPr>
            </w:pPr>
            <w:r w:rsidRPr="008109FB">
              <w:rPr>
                <w:rFonts w:ascii="Calibri" w:hAnsi="Calibri"/>
                <w:sz w:val="24"/>
                <w:szCs w:val="24"/>
              </w:rPr>
              <w:t>Name</w:t>
            </w:r>
          </w:p>
        </w:tc>
        <w:tc>
          <w:tcPr>
            <w:tcW w:w="2975" w:type="dxa"/>
          </w:tcPr>
          <w:p w14:paraId="3F029991" w14:textId="77777777" w:rsidR="00B42BB8" w:rsidRPr="008109FB" w:rsidRDefault="00B42BB8" w:rsidP="00B42BB8">
            <w:pPr>
              <w:rPr>
                <w:rFonts w:ascii="Calibri" w:hAnsi="Calibri"/>
                <w:sz w:val="24"/>
                <w:szCs w:val="24"/>
              </w:rPr>
            </w:pPr>
            <w:r w:rsidRPr="008109FB">
              <w:rPr>
                <w:rFonts w:ascii="Calibri" w:hAnsi="Calibri"/>
                <w:sz w:val="24"/>
                <w:szCs w:val="24"/>
              </w:rPr>
              <w:t xml:space="preserve">Email </w:t>
            </w:r>
          </w:p>
        </w:tc>
        <w:tc>
          <w:tcPr>
            <w:tcW w:w="5984" w:type="dxa"/>
            <w:gridSpan w:val="2"/>
          </w:tcPr>
          <w:p w14:paraId="61CA283D" w14:textId="77777777" w:rsidR="00B42BB8" w:rsidRPr="008109FB" w:rsidRDefault="00B42BB8" w:rsidP="00B42BB8">
            <w:pPr>
              <w:rPr>
                <w:rFonts w:ascii="Calibri" w:hAnsi="Calibri"/>
                <w:sz w:val="24"/>
                <w:szCs w:val="24"/>
              </w:rPr>
            </w:pPr>
            <w:r w:rsidRPr="008109FB">
              <w:rPr>
                <w:rFonts w:ascii="Calibri" w:hAnsi="Calibri"/>
                <w:sz w:val="24"/>
                <w:szCs w:val="24"/>
              </w:rPr>
              <w:t>Key projects/interests</w:t>
            </w:r>
          </w:p>
        </w:tc>
      </w:tr>
      <w:tr w:rsidR="00B42BB8" w14:paraId="48EEE2CC" w14:textId="77777777" w:rsidTr="0007355C">
        <w:tc>
          <w:tcPr>
            <w:tcW w:w="1526" w:type="dxa"/>
          </w:tcPr>
          <w:p w14:paraId="19049160" w14:textId="77777777" w:rsidR="00B42BB8" w:rsidRPr="008109FB" w:rsidRDefault="00B42BB8" w:rsidP="00B42BB8">
            <w:pPr>
              <w:rPr>
                <w:rFonts w:ascii="Calibri" w:hAnsi="Calibri"/>
                <w:sz w:val="24"/>
                <w:szCs w:val="24"/>
              </w:rPr>
            </w:pPr>
            <w:r w:rsidRPr="008109FB">
              <w:rPr>
                <w:rFonts w:ascii="Calibri" w:hAnsi="Calibri"/>
                <w:sz w:val="24"/>
                <w:szCs w:val="24"/>
              </w:rPr>
              <w:t>Carol Brayne</w:t>
            </w:r>
          </w:p>
        </w:tc>
        <w:tc>
          <w:tcPr>
            <w:tcW w:w="2975" w:type="dxa"/>
          </w:tcPr>
          <w:p w14:paraId="5F49D7BB" w14:textId="77777777" w:rsidR="00B42BB8" w:rsidRPr="008109FB" w:rsidRDefault="00B42BB8" w:rsidP="00B42BB8">
            <w:pPr>
              <w:rPr>
                <w:rFonts w:ascii="Calibri" w:hAnsi="Calibri"/>
                <w:sz w:val="24"/>
                <w:szCs w:val="24"/>
              </w:rPr>
            </w:pPr>
            <w:r w:rsidRPr="008109FB">
              <w:rPr>
                <w:rFonts w:ascii="Calibri" w:hAnsi="Calibri"/>
                <w:sz w:val="24"/>
                <w:szCs w:val="24"/>
              </w:rPr>
              <w:t>Cb105@medschl.cam.ac.uk</w:t>
            </w:r>
          </w:p>
        </w:tc>
        <w:tc>
          <w:tcPr>
            <w:tcW w:w="5984" w:type="dxa"/>
            <w:gridSpan w:val="2"/>
          </w:tcPr>
          <w:p w14:paraId="2EE60231" w14:textId="77777777" w:rsidR="00B42BB8" w:rsidRPr="008109FB" w:rsidRDefault="00B42BB8" w:rsidP="00B42BB8">
            <w:pPr>
              <w:rPr>
                <w:rFonts w:ascii="Calibri" w:hAnsi="Calibri"/>
                <w:sz w:val="24"/>
                <w:szCs w:val="24"/>
              </w:rPr>
            </w:pPr>
            <w:r w:rsidRPr="008109FB">
              <w:rPr>
                <w:rFonts w:ascii="Calibri" w:hAnsi="Calibri"/>
                <w:sz w:val="24"/>
                <w:szCs w:val="24"/>
              </w:rPr>
              <w:t>Dementia, academic public health.</w:t>
            </w:r>
          </w:p>
        </w:tc>
      </w:tr>
      <w:tr w:rsidR="00B42BB8" w14:paraId="648E660C" w14:textId="77777777" w:rsidTr="0007355C">
        <w:tc>
          <w:tcPr>
            <w:tcW w:w="1526" w:type="dxa"/>
          </w:tcPr>
          <w:p w14:paraId="0F7F9384" w14:textId="77777777" w:rsidR="00B42BB8" w:rsidRPr="008109FB" w:rsidRDefault="00B42BB8" w:rsidP="00B42BB8">
            <w:pPr>
              <w:rPr>
                <w:rFonts w:ascii="Calibri" w:hAnsi="Calibri"/>
                <w:sz w:val="24"/>
                <w:szCs w:val="24"/>
              </w:rPr>
            </w:pPr>
            <w:r w:rsidRPr="008109FB">
              <w:rPr>
                <w:rFonts w:ascii="Calibri" w:hAnsi="Calibri"/>
                <w:sz w:val="24"/>
                <w:szCs w:val="24"/>
              </w:rPr>
              <w:t>Christine Hill</w:t>
            </w:r>
          </w:p>
        </w:tc>
        <w:tc>
          <w:tcPr>
            <w:tcW w:w="2975" w:type="dxa"/>
          </w:tcPr>
          <w:p w14:paraId="2C4AD58B" w14:textId="77777777" w:rsidR="00B42BB8" w:rsidRPr="008109FB" w:rsidRDefault="00B42BB8" w:rsidP="00B42BB8">
            <w:pPr>
              <w:rPr>
                <w:rFonts w:ascii="Calibri" w:hAnsi="Calibri"/>
                <w:sz w:val="24"/>
                <w:szCs w:val="24"/>
              </w:rPr>
            </w:pPr>
            <w:r w:rsidRPr="008109FB">
              <w:rPr>
                <w:rFonts w:ascii="Calibri" w:hAnsi="Calibri"/>
                <w:sz w:val="24"/>
                <w:szCs w:val="24"/>
              </w:rPr>
              <w:t>Cmh86@medschl.cam.ac.uk</w:t>
            </w:r>
          </w:p>
        </w:tc>
        <w:tc>
          <w:tcPr>
            <w:tcW w:w="5984" w:type="dxa"/>
            <w:gridSpan w:val="2"/>
          </w:tcPr>
          <w:p w14:paraId="4DEEFDE0" w14:textId="77777777" w:rsidR="00B42BB8" w:rsidRPr="008109FB" w:rsidRDefault="00B42BB8" w:rsidP="00B42BB8">
            <w:pPr>
              <w:rPr>
                <w:rFonts w:ascii="Calibri" w:hAnsi="Calibri"/>
                <w:sz w:val="24"/>
                <w:szCs w:val="24"/>
              </w:rPr>
            </w:pPr>
            <w:r w:rsidRPr="008109FB">
              <w:rPr>
                <w:rFonts w:ascii="Calibri" w:hAnsi="Calibri"/>
                <w:sz w:val="24"/>
                <w:szCs w:val="24"/>
              </w:rPr>
              <w:t>Health policy, public health leadership</w:t>
            </w:r>
          </w:p>
        </w:tc>
      </w:tr>
      <w:tr w:rsidR="00B42BB8" w14:paraId="4B40B909" w14:textId="77777777" w:rsidTr="0007355C">
        <w:tc>
          <w:tcPr>
            <w:tcW w:w="10485" w:type="dxa"/>
            <w:gridSpan w:val="4"/>
            <w:shd w:val="clear" w:color="auto" w:fill="DEEAF6" w:themeFill="accent1" w:themeFillTint="33"/>
          </w:tcPr>
          <w:p w14:paraId="45EDB4DF" w14:textId="77777777" w:rsidR="00B42BB8" w:rsidRPr="008109FB" w:rsidRDefault="00B42BB8" w:rsidP="00B42BB8">
            <w:pPr>
              <w:rPr>
                <w:rFonts w:ascii="Calibri" w:hAnsi="Calibri"/>
                <w:b/>
                <w:sz w:val="24"/>
                <w:szCs w:val="24"/>
              </w:rPr>
            </w:pPr>
            <w:r w:rsidRPr="008109FB">
              <w:rPr>
                <w:rFonts w:ascii="Calibri" w:hAnsi="Calibri"/>
                <w:b/>
                <w:sz w:val="24"/>
                <w:szCs w:val="24"/>
              </w:rPr>
              <w:t>Recent registrars (last 2 years)</w:t>
            </w:r>
          </w:p>
        </w:tc>
      </w:tr>
      <w:tr w:rsidR="00B42BB8" w14:paraId="38ACD2B1" w14:textId="77777777" w:rsidTr="0007355C">
        <w:tc>
          <w:tcPr>
            <w:tcW w:w="1526" w:type="dxa"/>
          </w:tcPr>
          <w:p w14:paraId="0D0768F0" w14:textId="77777777" w:rsidR="00B42BB8" w:rsidRPr="008109FB" w:rsidRDefault="00B42BB8" w:rsidP="00B42BB8">
            <w:pPr>
              <w:rPr>
                <w:rFonts w:ascii="Calibri" w:hAnsi="Calibri"/>
                <w:sz w:val="24"/>
                <w:szCs w:val="24"/>
              </w:rPr>
            </w:pPr>
            <w:r w:rsidRPr="008109FB">
              <w:rPr>
                <w:rFonts w:ascii="Calibri" w:hAnsi="Calibri"/>
                <w:sz w:val="24"/>
                <w:szCs w:val="24"/>
              </w:rPr>
              <w:t>Name</w:t>
            </w:r>
          </w:p>
        </w:tc>
        <w:tc>
          <w:tcPr>
            <w:tcW w:w="2975" w:type="dxa"/>
          </w:tcPr>
          <w:p w14:paraId="70516A6B" w14:textId="77777777" w:rsidR="00B42BB8" w:rsidRPr="008109FB" w:rsidRDefault="00B42BB8" w:rsidP="00B42BB8">
            <w:pPr>
              <w:rPr>
                <w:rFonts w:ascii="Calibri" w:hAnsi="Calibri"/>
                <w:sz w:val="24"/>
                <w:szCs w:val="24"/>
              </w:rPr>
            </w:pPr>
            <w:r w:rsidRPr="008109FB">
              <w:rPr>
                <w:rFonts w:ascii="Calibri" w:hAnsi="Calibri"/>
                <w:sz w:val="24"/>
                <w:szCs w:val="24"/>
              </w:rPr>
              <w:t>Stage of training</w:t>
            </w:r>
          </w:p>
        </w:tc>
        <w:tc>
          <w:tcPr>
            <w:tcW w:w="2000" w:type="dxa"/>
          </w:tcPr>
          <w:p w14:paraId="7E6C83A7" w14:textId="77777777" w:rsidR="00B42BB8" w:rsidRPr="008109FB" w:rsidRDefault="00B42BB8" w:rsidP="00B42BB8">
            <w:pPr>
              <w:rPr>
                <w:rFonts w:ascii="Calibri" w:hAnsi="Calibri"/>
                <w:sz w:val="24"/>
                <w:szCs w:val="24"/>
              </w:rPr>
            </w:pPr>
            <w:r w:rsidRPr="008109FB">
              <w:rPr>
                <w:rFonts w:ascii="Calibri" w:hAnsi="Calibri"/>
                <w:sz w:val="24"/>
                <w:szCs w:val="24"/>
              </w:rPr>
              <w:t>Year of placement</w:t>
            </w:r>
          </w:p>
        </w:tc>
        <w:tc>
          <w:tcPr>
            <w:tcW w:w="3984" w:type="dxa"/>
          </w:tcPr>
          <w:p w14:paraId="24039661" w14:textId="77777777" w:rsidR="00B42BB8" w:rsidRPr="008109FB" w:rsidRDefault="00B42BB8" w:rsidP="00B42BB8">
            <w:pPr>
              <w:rPr>
                <w:rFonts w:ascii="Calibri" w:hAnsi="Calibri"/>
                <w:sz w:val="24"/>
                <w:szCs w:val="24"/>
              </w:rPr>
            </w:pPr>
            <w:r w:rsidRPr="008109FB">
              <w:rPr>
                <w:rFonts w:ascii="Calibri" w:hAnsi="Calibri"/>
                <w:sz w:val="24"/>
                <w:szCs w:val="24"/>
              </w:rPr>
              <w:t>Key projects</w:t>
            </w:r>
          </w:p>
        </w:tc>
      </w:tr>
      <w:tr w:rsidR="008109FB" w14:paraId="0D98D690" w14:textId="77777777" w:rsidTr="0007355C">
        <w:tc>
          <w:tcPr>
            <w:tcW w:w="10485" w:type="dxa"/>
            <w:gridSpan w:val="4"/>
          </w:tcPr>
          <w:p w14:paraId="07E5952F" w14:textId="7DD560ED" w:rsidR="008109FB" w:rsidRPr="008109FB" w:rsidRDefault="008109FB" w:rsidP="00B42BB8">
            <w:pPr>
              <w:rPr>
                <w:rFonts w:ascii="Calibri" w:hAnsi="Calibri"/>
                <w:sz w:val="24"/>
                <w:szCs w:val="24"/>
              </w:rPr>
            </w:pPr>
            <w:r w:rsidRPr="008109FB">
              <w:rPr>
                <w:rFonts w:ascii="Calibri" w:hAnsi="Calibri"/>
                <w:sz w:val="24"/>
                <w:szCs w:val="24"/>
              </w:rPr>
              <w:t>No recent registrars</w:t>
            </w:r>
          </w:p>
        </w:tc>
      </w:tr>
      <w:tr w:rsidR="00B42BB8" w14:paraId="509DF833" w14:textId="77777777" w:rsidTr="0007355C">
        <w:tc>
          <w:tcPr>
            <w:tcW w:w="10485" w:type="dxa"/>
            <w:gridSpan w:val="4"/>
            <w:shd w:val="clear" w:color="auto" w:fill="DEEAF6" w:themeFill="accent1" w:themeFillTint="33"/>
          </w:tcPr>
          <w:p w14:paraId="03EA5A7C" w14:textId="77777777" w:rsidR="00B42BB8" w:rsidRPr="008109FB" w:rsidRDefault="00B42BB8" w:rsidP="00B42BB8">
            <w:pPr>
              <w:rPr>
                <w:rFonts w:ascii="Calibri" w:hAnsi="Calibri"/>
                <w:b/>
                <w:sz w:val="24"/>
                <w:szCs w:val="24"/>
              </w:rPr>
            </w:pPr>
            <w:r w:rsidRPr="008109FB">
              <w:rPr>
                <w:rFonts w:ascii="Calibri" w:hAnsi="Calibri"/>
                <w:b/>
                <w:sz w:val="24"/>
                <w:szCs w:val="24"/>
              </w:rPr>
              <w:t>Useful information re location, parking, etc</w:t>
            </w:r>
          </w:p>
        </w:tc>
      </w:tr>
      <w:tr w:rsidR="00B42BB8" w14:paraId="71465B79" w14:textId="77777777" w:rsidTr="0007355C">
        <w:trPr>
          <w:trHeight w:val="241"/>
        </w:trPr>
        <w:tc>
          <w:tcPr>
            <w:tcW w:w="10485" w:type="dxa"/>
            <w:gridSpan w:val="4"/>
          </w:tcPr>
          <w:p w14:paraId="57479C5C" w14:textId="77777777" w:rsidR="00B42BB8" w:rsidRPr="008109FB" w:rsidRDefault="00B42BB8" w:rsidP="00B42BB8">
            <w:pPr>
              <w:rPr>
                <w:rFonts w:ascii="Calibri" w:hAnsi="Calibri"/>
                <w:sz w:val="24"/>
                <w:szCs w:val="24"/>
              </w:rPr>
            </w:pPr>
            <w:r w:rsidRPr="008109FB">
              <w:rPr>
                <w:rFonts w:ascii="Calibri" w:hAnsi="Calibri"/>
                <w:sz w:val="24"/>
                <w:szCs w:val="24"/>
              </w:rPr>
              <w:t xml:space="preserve"> Attachment would be based at Douglas House, Trumpington Road or the Institute of Public Health, Forvie Site. Parking is available at both sites. </w:t>
            </w:r>
          </w:p>
        </w:tc>
      </w:tr>
    </w:tbl>
    <w:p w14:paraId="333019EF" w14:textId="77777777" w:rsidR="00B42BB8" w:rsidRDefault="00B42BB8" w:rsidP="00B42BB8"/>
    <w:p w14:paraId="721FF765" w14:textId="77777777" w:rsidR="0052208D" w:rsidRDefault="0052208D">
      <w:pPr>
        <w:rPr>
          <w:rFonts w:ascii="Calibri" w:hAnsi="Calibri"/>
        </w:rPr>
      </w:pPr>
    </w:p>
    <w:p w14:paraId="0C4C10D5" w14:textId="77777777" w:rsidR="00B42BB8" w:rsidRDefault="00B42BB8">
      <w:pPr>
        <w:rPr>
          <w:rFonts w:ascii="Calibri" w:hAnsi="Calibri"/>
        </w:rPr>
      </w:pPr>
      <w:r>
        <w:rPr>
          <w:rFonts w:ascii="Calibri" w:hAnsi="Calibri"/>
        </w:rPr>
        <w:br w:type="page"/>
      </w:r>
    </w:p>
    <w:p w14:paraId="4F62C1A5" w14:textId="2803A893" w:rsidR="0052208D" w:rsidRPr="0052208D" w:rsidRDefault="0052208D" w:rsidP="0052208D">
      <w:pPr>
        <w:pStyle w:val="Heading2"/>
        <w:rPr>
          <w:sz w:val="28"/>
          <w:szCs w:val="28"/>
        </w:rPr>
      </w:pPr>
      <w:bookmarkStart w:id="16" w:name="_Toc481477780"/>
      <w:r w:rsidRPr="0052208D">
        <w:rPr>
          <w:sz w:val="28"/>
          <w:szCs w:val="28"/>
        </w:rPr>
        <w:lastRenderedPageBreak/>
        <w:t>3.2 MRC Epidemiology Unit, University of Cambridge</w:t>
      </w:r>
      <w:bookmarkEnd w:id="16"/>
    </w:p>
    <w:p w14:paraId="4975A5A3" w14:textId="77777777" w:rsidR="0052208D" w:rsidRDefault="0052208D">
      <w:pPr>
        <w:rPr>
          <w:rFonts w:ascii="Calibri" w:hAnsi="Calibri"/>
        </w:rPr>
      </w:pPr>
    </w:p>
    <w:tbl>
      <w:tblPr>
        <w:tblStyle w:val="TableGrid"/>
        <w:tblW w:w="10386" w:type="dxa"/>
        <w:tblLook w:val="04A0" w:firstRow="1" w:lastRow="0" w:firstColumn="1" w:lastColumn="0" w:noHBand="0" w:noVBand="1"/>
      </w:tblPr>
      <w:tblGrid>
        <w:gridCol w:w="1625"/>
        <w:gridCol w:w="1095"/>
        <w:gridCol w:w="1775"/>
        <w:gridCol w:w="2506"/>
        <w:gridCol w:w="3385"/>
      </w:tblGrid>
      <w:tr w:rsidR="00B42BB8" w14:paraId="17C550A0" w14:textId="77777777" w:rsidTr="0007355C">
        <w:trPr>
          <w:trHeight w:val="338"/>
        </w:trPr>
        <w:tc>
          <w:tcPr>
            <w:tcW w:w="10386" w:type="dxa"/>
            <w:gridSpan w:val="5"/>
            <w:shd w:val="clear" w:color="auto" w:fill="DEEAF6" w:themeFill="accent1" w:themeFillTint="33"/>
          </w:tcPr>
          <w:p w14:paraId="71E5CBB8" w14:textId="74CC52EF" w:rsidR="00B42BB8" w:rsidRPr="0052208D" w:rsidRDefault="0052208D" w:rsidP="0052208D">
            <w:pPr>
              <w:rPr>
                <w:b/>
                <w:sz w:val="24"/>
                <w:szCs w:val="24"/>
              </w:rPr>
            </w:pPr>
            <w:r w:rsidRPr="0052208D">
              <w:rPr>
                <w:b/>
                <w:sz w:val="24"/>
                <w:szCs w:val="24"/>
              </w:rPr>
              <w:t>Address</w:t>
            </w:r>
          </w:p>
        </w:tc>
      </w:tr>
      <w:tr w:rsidR="00B42BB8" w14:paraId="665B41FB" w14:textId="77777777" w:rsidTr="0007355C">
        <w:tc>
          <w:tcPr>
            <w:tcW w:w="10386" w:type="dxa"/>
            <w:gridSpan w:val="5"/>
          </w:tcPr>
          <w:p w14:paraId="07B2CA7E" w14:textId="17C0347A" w:rsidR="00B42BB8" w:rsidRPr="008109FB" w:rsidRDefault="00B42BB8" w:rsidP="00B42BB8">
            <w:pPr>
              <w:rPr>
                <w:rFonts w:ascii="Calibri" w:eastAsia="Times New Roman" w:hAnsi="Calibri" w:cs="Arial"/>
                <w:sz w:val="24"/>
                <w:szCs w:val="24"/>
                <w:lang w:eastAsia="en-GB"/>
              </w:rPr>
            </w:pPr>
            <w:r w:rsidRPr="008109FB">
              <w:rPr>
                <w:rFonts w:ascii="Calibri" w:eastAsia="Times New Roman" w:hAnsi="Calibri" w:cs="Arial"/>
                <w:sz w:val="24"/>
                <w:szCs w:val="24"/>
                <w:lang w:eastAsia="en-GB"/>
              </w:rPr>
              <w:t xml:space="preserve">Institute of Metabolic Science, Level 3, Box 285, </w:t>
            </w:r>
            <w:r w:rsidR="008109FB" w:rsidRPr="008109FB">
              <w:rPr>
                <w:rFonts w:ascii="Calibri" w:eastAsia="Times New Roman" w:hAnsi="Calibri" w:cs="Arial"/>
                <w:sz w:val="24"/>
                <w:szCs w:val="24"/>
                <w:lang w:eastAsia="en-GB"/>
              </w:rPr>
              <w:t>Addenbrooke’</w:t>
            </w:r>
            <w:r w:rsidRPr="008109FB">
              <w:rPr>
                <w:rFonts w:ascii="Calibri" w:eastAsia="Times New Roman" w:hAnsi="Calibri" w:cs="Arial"/>
                <w:sz w:val="24"/>
                <w:szCs w:val="24"/>
                <w:lang w:eastAsia="en-GB"/>
              </w:rPr>
              <w:t>s Hospital, Hills Road, Cambridge CB2 0QQ</w:t>
            </w:r>
          </w:p>
          <w:p w14:paraId="710EF85F" w14:textId="77777777" w:rsidR="00B42BB8" w:rsidRPr="008109FB" w:rsidRDefault="00B42BB8" w:rsidP="00B42BB8">
            <w:pPr>
              <w:rPr>
                <w:rFonts w:ascii="Calibri" w:hAnsi="Calibri"/>
                <w:i/>
                <w:sz w:val="24"/>
                <w:szCs w:val="24"/>
              </w:rPr>
            </w:pPr>
            <w:r w:rsidRPr="008109FB">
              <w:rPr>
                <w:rFonts w:ascii="Calibri" w:hAnsi="Calibri" w:cs="Arial"/>
                <w:color w:val="1A1A1A"/>
                <w:sz w:val="24"/>
                <w:szCs w:val="24"/>
                <w:lang w:val="en-US"/>
              </w:rPr>
              <w:t>Website http://www.mrc-epid.cam.ac.uk/</w:t>
            </w:r>
          </w:p>
        </w:tc>
      </w:tr>
      <w:tr w:rsidR="00B42BB8" w14:paraId="37DDA2C3" w14:textId="77777777" w:rsidTr="0007355C">
        <w:tc>
          <w:tcPr>
            <w:tcW w:w="10386" w:type="dxa"/>
            <w:gridSpan w:val="5"/>
            <w:shd w:val="clear" w:color="auto" w:fill="DEEAF6" w:themeFill="accent1" w:themeFillTint="33"/>
          </w:tcPr>
          <w:p w14:paraId="55FF228F" w14:textId="77777777" w:rsidR="00B42BB8" w:rsidRPr="008109FB" w:rsidRDefault="00B42BB8" w:rsidP="00B42BB8">
            <w:pPr>
              <w:rPr>
                <w:rFonts w:ascii="Calibri" w:hAnsi="Calibri"/>
                <w:b/>
                <w:sz w:val="24"/>
                <w:szCs w:val="24"/>
              </w:rPr>
            </w:pPr>
            <w:r w:rsidRPr="008109FB">
              <w:rPr>
                <w:rFonts w:ascii="Calibri" w:hAnsi="Calibri"/>
                <w:b/>
                <w:sz w:val="24"/>
                <w:szCs w:val="24"/>
              </w:rPr>
              <w:t>Background of placement</w:t>
            </w:r>
          </w:p>
        </w:tc>
      </w:tr>
      <w:tr w:rsidR="00B42BB8" w14:paraId="02E19FEA" w14:textId="77777777" w:rsidTr="0007355C">
        <w:tc>
          <w:tcPr>
            <w:tcW w:w="10386" w:type="dxa"/>
            <w:gridSpan w:val="5"/>
          </w:tcPr>
          <w:p w14:paraId="4CB9F25F" w14:textId="77777777" w:rsidR="00B42BB8" w:rsidRPr="008109FB" w:rsidRDefault="00B42BB8" w:rsidP="00B42BB8">
            <w:pPr>
              <w:rPr>
                <w:rFonts w:ascii="Calibri" w:hAnsi="Calibri"/>
                <w:sz w:val="24"/>
                <w:szCs w:val="24"/>
              </w:rPr>
            </w:pPr>
            <w:r w:rsidRPr="008109FB">
              <w:rPr>
                <w:rFonts w:ascii="Calibri" w:hAnsi="Calibri"/>
                <w:sz w:val="24"/>
                <w:szCs w:val="24"/>
              </w:rPr>
              <w:t xml:space="preserve">The research of the MRC Epidemiology Unit is aimed at understanding the aetiology of obesity, type 2 diabetes and related metabolic diseases and translating that epidemiological knowledge into preventive action. Using a national and international network of studies, the Unit has a major focus on the genetic and developmental origins of these conditions, with a particular focus on studying gene-lifestyle interactions. This work is aided by the location of the Unit in the Institute of Metabolic Science in Cambridge. Its programmes in nutritional and physical activity epidemiology include methodological and aetiological studies. The Unit’s research on the translation of epidemiology into prevention includes work at the individual and the societal level. The Unit is part of the Institute of Public Health and leads the Centre for Diet and Activity Research (CEDAR : www.cedar.iph.cam.ac.uk)  a UKCRC Centre of Public Health Research Excellence. This provides a unique training opportunity in interdisciplinary public health research spanning epidemiology, public health, health economics and health geography, aimed at changing population level behaviour. The projects are not pre-determined, but subject to discussion and negotiation with potential supervisors. For an idea of the sorts of research/public health areas we might engage with please visit our Unit’s website (www.mrc-epid.cam.ac.uk) </w:t>
            </w:r>
          </w:p>
          <w:p w14:paraId="1494170F" w14:textId="77777777" w:rsidR="00B42BB8" w:rsidRPr="008109FB" w:rsidRDefault="00B42BB8" w:rsidP="00B42BB8">
            <w:pPr>
              <w:rPr>
                <w:rFonts w:ascii="Calibri" w:hAnsi="Calibri"/>
                <w:sz w:val="24"/>
                <w:szCs w:val="24"/>
              </w:rPr>
            </w:pPr>
            <w:r w:rsidRPr="008109FB">
              <w:rPr>
                <w:rFonts w:ascii="Calibri" w:hAnsi="Calibri"/>
                <w:sz w:val="24"/>
                <w:szCs w:val="24"/>
              </w:rPr>
              <w:t xml:space="preserve">Broadly speaking we will have opportunities for the following types of work. </w:t>
            </w:r>
          </w:p>
          <w:p w14:paraId="1045472F" w14:textId="77777777" w:rsidR="00B42BB8" w:rsidRPr="008109FB" w:rsidRDefault="00B42BB8" w:rsidP="00B42BB8">
            <w:pPr>
              <w:pStyle w:val="ListParagraph"/>
              <w:numPr>
                <w:ilvl w:val="0"/>
                <w:numId w:val="14"/>
              </w:numPr>
              <w:spacing w:after="200"/>
              <w:rPr>
                <w:rFonts w:ascii="Calibri" w:hAnsi="Calibri"/>
                <w:sz w:val="24"/>
                <w:szCs w:val="24"/>
                <w:u w:val="none"/>
              </w:rPr>
            </w:pPr>
            <w:r w:rsidRPr="008109FB">
              <w:rPr>
                <w:rFonts w:ascii="Calibri" w:hAnsi="Calibri"/>
                <w:sz w:val="24"/>
                <w:szCs w:val="24"/>
                <w:u w:val="none"/>
              </w:rPr>
              <w:t>Developing understanding of research methods involving descriptive and analytical epidemiology, population-based intervention studies and evidence synthesis;</w:t>
            </w:r>
          </w:p>
          <w:p w14:paraId="4CC89A69" w14:textId="77777777" w:rsidR="00B42BB8" w:rsidRPr="008109FB" w:rsidRDefault="00B42BB8" w:rsidP="00B42BB8">
            <w:pPr>
              <w:pStyle w:val="ListParagraph"/>
              <w:numPr>
                <w:ilvl w:val="0"/>
                <w:numId w:val="14"/>
              </w:numPr>
              <w:spacing w:after="200"/>
              <w:rPr>
                <w:rFonts w:ascii="Calibri" w:hAnsi="Calibri"/>
                <w:sz w:val="24"/>
                <w:szCs w:val="24"/>
                <w:u w:val="none"/>
              </w:rPr>
            </w:pPr>
            <w:r w:rsidRPr="008109FB">
              <w:rPr>
                <w:rFonts w:ascii="Calibri" w:hAnsi="Calibri"/>
                <w:sz w:val="24"/>
                <w:szCs w:val="24"/>
                <w:u w:val="none"/>
              </w:rPr>
              <w:t>Analysis and communication of scientific observations;</w:t>
            </w:r>
          </w:p>
          <w:p w14:paraId="46D87ACC" w14:textId="77777777" w:rsidR="00B42BB8" w:rsidRPr="008109FB" w:rsidRDefault="00B42BB8" w:rsidP="00B42BB8">
            <w:pPr>
              <w:pStyle w:val="ListParagraph"/>
              <w:numPr>
                <w:ilvl w:val="0"/>
                <w:numId w:val="14"/>
              </w:numPr>
              <w:spacing w:after="200"/>
              <w:rPr>
                <w:rFonts w:ascii="Calibri" w:hAnsi="Calibri"/>
                <w:sz w:val="24"/>
                <w:szCs w:val="24"/>
                <w:u w:val="none"/>
              </w:rPr>
            </w:pPr>
            <w:r w:rsidRPr="008109FB">
              <w:rPr>
                <w:rFonts w:ascii="Calibri" w:hAnsi="Calibri"/>
                <w:sz w:val="24"/>
                <w:szCs w:val="24"/>
                <w:u w:val="none"/>
              </w:rPr>
              <w:t>Understanding how to translate observational findings into preventive action;</w:t>
            </w:r>
          </w:p>
          <w:p w14:paraId="79EBB6FA" w14:textId="77777777" w:rsidR="00B42BB8" w:rsidRPr="008109FB" w:rsidRDefault="00B42BB8" w:rsidP="00B42BB8">
            <w:pPr>
              <w:pStyle w:val="ListParagraph"/>
              <w:numPr>
                <w:ilvl w:val="0"/>
                <w:numId w:val="14"/>
              </w:numPr>
              <w:spacing w:after="200"/>
              <w:rPr>
                <w:rFonts w:ascii="Calibri" w:hAnsi="Calibri"/>
                <w:sz w:val="24"/>
                <w:szCs w:val="24"/>
                <w:u w:val="none"/>
              </w:rPr>
            </w:pPr>
            <w:r w:rsidRPr="008109FB">
              <w:rPr>
                <w:rFonts w:ascii="Calibri" w:hAnsi="Calibri"/>
                <w:sz w:val="24"/>
                <w:szCs w:val="24"/>
                <w:u w:val="none"/>
              </w:rPr>
              <w:t>Translation across the research policy interface;</w:t>
            </w:r>
          </w:p>
          <w:p w14:paraId="62D790FA" w14:textId="77777777" w:rsidR="00B42BB8" w:rsidRPr="008109FB" w:rsidRDefault="00B42BB8" w:rsidP="00B42BB8">
            <w:pPr>
              <w:pStyle w:val="ListParagraph"/>
              <w:numPr>
                <w:ilvl w:val="0"/>
                <w:numId w:val="14"/>
              </w:numPr>
              <w:spacing w:after="200"/>
              <w:rPr>
                <w:rFonts w:ascii="Calibri" w:hAnsi="Calibri"/>
                <w:sz w:val="24"/>
                <w:szCs w:val="24"/>
                <w:u w:val="none"/>
              </w:rPr>
            </w:pPr>
            <w:r w:rsidRPr="008109FB">
              <w:rPr>
                <w:rFonts w:ascii="Calibri" w:hAnsi="Calibri"/>
                <w:sz w:val="24"/>
                <w:szCs w:val="24"/>
                <w:u w:val="none"/>
              </w:rPr>
              <w:t>Supervision in writing up of papers for publication.</w:t>
            </w:r>
          </w:p>
        </w:tc>
      </w:tr>
      <w:tr w:rsidR="00B42BB8" w14:paraId="08EF53AA" w14:textId="77777777" w:rsidTr="0007355C">
        <w:tc>
          <w:tcPr>
            <w:tcW w:w="10386" w:type="dxa"/>
            <w:gridSpan w:val="5"/>
            <w:shd w:val="clear" w:color="auto" w:fill="DEEAF6" w:themeFill="accent1" w:themeFillTint="33"/>
          </w:tcPr>
          <w:p w14:paraId="24C0865D" w14:textId="77777777" w:rsidR="00B42BB8" w:rsidRPr="008109FB" w:rsidRDefault="00B42BB8" w:rsidP="00B42BB8">
            <w:pPr>
              <w:rPr>
                <w:rFonts w:ascii="Calibri" w:hAnsi="Calibri"/>
                <w:b/>
                <w:sz w:val="24"/>
                <w:szCs w:val="24"/>
              </w:rPr>
            </w:pPr>
            <w:r w:rsidRPr="008109FB">
              <w:rPr>
                <w:rFonts w:ascii="Calibri" w:hAnsi="Calibri"/>
                <w:b/>
                <w:sz w:val="24"/>
                <w:szCs w:val="24"/>
              </w:rPr>
              <w:t>Department Structure</w:t>
            </w:r>
          </w:p>
        </w:tc>
      </w:tr>
      <w:tr w:rsidR="00B42BB8" w14:paraId="44F68647" w14:textId="77777777" w:rsidTr="0007355C">
        <w:tc>
          <w:tcPr>
            <w:tcW w:w="10386" w:type="dxa"/>
            <w:gridSpan w:val="5"/>
          </w:tcPr>
          <w:p w14:paraId="60695BE0" w14:textId="77777777" w:rsidR="00B42BB8" w:rsidRPr="008109FB" w:rsidRDefault="00B42BB8" w:rsidP="00B42BB8">
            <w:pPr>
              <w:rPr>
                <w:rFonts w:ascii="Calibri" w:hAnsi="Calibri"/>
                <w:sz w:val="24"/>
                <w:szCs w:val="24"/>
              </w:rPr>
            </w:pPr>
            <w:r w:rsidRPr="008109FB">
              <w:rPr>
                <w:rFonts w:ascii="Calibri" w:hAnsi="Calibri"/>
                <w:sz w:val="24"/>
                <w:szCs w:val="24"/>
              </w:rPr>
              <w:t>The Unit is organised around 8 core MRC –funded programmes and an additional 5 programmes in dietary public health and modelling in CEDAR and global public health research.</w:t>
            </w:r>
          </w:p>
        </w:tc>
      </w:tr>
      <w:tr w:rsidR="00B42BB8" w14:paraId="0FE6B575" w14:textId="77777777" w:rsidTr="0007355C">
        <w:tc>
          <w:tcPr>
            <w:tcW w:w="10386" w:type="dxa"/>
            <w:gridSpan w:val="5"/>
            <w:shd w:val="clear" w:color="auto" w:fill="DEEAF6" w:themeFill="accent1" w:themeFillTint="33"/>
          </w:tcPr>
          <w:p w14:paraId="408A2CD5" w14:textId="77777777" w:rsidR="00B42BB8" w:rsidRPr="008109FB" w:rsidRDefault="00B42BB8" w:rsidP="00B42BB8">
            <w:pPr>
              <w:rPr>
                <w:rFonts w:ascii="Calibri" w:hAnsi="Calibri"/>
                <w:b/>
                <w:sz w:val="24"/>
                <w:szCs w:val="24"/>
              </w:rPr>
            </w:pPr>
            <w:r w:rsidRPr="008109FB">
              <w:rPr>
                <w:rFonts w:ascii="Calibri" w:hAnsi="Calibri"/>
                <w:b/>
                <w:sz w:val="24"/>
                <w:szCs w:val="24"/>
              </w:rPr>
              <w:t>Eligibility/Suitability Criteria</w:t>
            </w:r>
          </w:p>
        </w:tc>
      </w:tr>
      <w:tr w:rsidR="00B42BB8" w14:paraId="4E41A902" w14:textId="77777777" w:rsidTr="0007355C">
        <w:tc>
          <w:tcPr>
            <w:tcW w:w="10386" w:type="dxa"/>
            <w:gridSpan w:val="5"/>
          </w:tcPr>
          <w:p w14:paraId="20CC0752" w14:textId="77777777" w:rsidR="00B42BB8" w:rsidRPr="008109FB" w:rsidRDefault="00B42BB8" w:rsidP="00B42BB8">
            <w:pPr>
              <w:rPr>
                <w:rFonts w:ascii="Calibri" w:hAnsi="Calibri"/>
                <w:sz w:val="24"/>
                <w:szCs w:val="24"/>
              </w:rPr>
            </w:pPr>
            <w:r w:rsidRPr="008109FB">
              <w:rPr>
                <w:rFonts w:ascii="Calibri" w:hAnsi="Calibri"/>
                <w:sz w:val="24"/>
                <w:szCs w:val="24"/>
              </w:rPr>
              <w:t>Post part A and post-part B</w:t>
            </w:r>
          </w:p>
        </w:tc>
      </w:tr>
      <w:tr w:rsidR="00B42BB8" w14:paraId="65D1807B" w14:textId="77777777" w:rsidTr="0007355C">
        <w:tc>
          <w:tcPr>
            <w:tcW w:w="10386" w:type="dxa"/>
            <w:gridSpan w:val="5"/>
            <w:shd w:val="clear" w:color="auto" w:fill="DEEAF6" w:themeFill="accent1" w:themeFillTint="33"/>
          </w:tcPr>
          <w:p w14:paraId="47FD91DC" w14:textId="77777777" w:rsidR="00B42BB8" w:rsidRPr="008109FB" w:rsidRDefault="00B42BB8" w:rsidP="00B42BB8">
            <w:pPr>
              <w:rPr>
                <w:rFonts w:ascii="Calibri" w:hAnsi="Calibri"/>
                <w:b/>
                <w:sz w:val="24"/>
                <w:szCs w:val="24"/>
              </w:rPr>
            </w:pPr>
            <w:r w:rsidRPr="008109FB">
              <w:rPr>
                <w:rFonts w:ascii="Calibri" w:hAnsi="Calibri"/>
                <w:b/>
                <w:sz w:val="24"/>
                <w:szCs w:val="24"/>
              </w:rPr>
              <w:t>Clinical supervisors</w:t>
            </w:r>
          </w:p>
        </w:tc>
      </w:tr>
      <w:tr w:rsidR="00B42BB8" w14:paraId="24B09A63" w14:textId="77777777" w:rsidTr="0007355C">
        <w:tc>
          <w:tcPr>
            <w:tcW w:w="2720" w:type="dxa"/>
            <w:gridSpan w:val="2"/>
          </w:tcPr>
          <w:p w14:paraId="313AED8A" w14:textId="77777777" w:rsidR="00B42BB8" w:rsidRPr="008109FB" w:rsidRDefault="00B42BB8" w:rsidP="00B42BB8">
            <w:pPr>
              <w:rPr>
                <w:rFonts w:ascii="Calibri" w:hAnsi="Calibri"/>
                <w:sz w:val="24"/>
                <w:szCs w:val="24"/>
              </w:rPr>
            </w:pPr>
            <w:r w:rsidRPr="008109FB">
              <w:rPr>
                <w:rFonts w:ascii="Calibri" w:hAnsi="Calibri"/>
                <w:sz w:val="24"/>
                <w:szCs w:val="24"/>
              </w:rPr>
              <w:t>Name</w:t>
            </w:r>
          </w:p>
        </w:tc>
        <w:tc>
          <w:tcPr>
            <w:tcW w:w="4281" w:type="dxa"/>
            <w:gridSpan w:val="2"/>
          </w:tcPr>
          <w:p w14:paraId="3CB78E77" w14:textId="77777777" w:rsidR="00B42BB8" w:rsidRPr="008109FB" w:rsidRDefault="00B42BB8" w:rsidP="00B42BB8">
            <w:pPr>
              <w:rPr>
                <w:rFonts w:ascii="Calibri" w:hAnsi="Calibri"/>
                <w:sz w:val="24"/>
                <w:szCs w:val="24"/>
              </w:rPr>
            </w:pPr>
            <w:r w:rsidRPr="008109FB">
              <w:rPr>
                <w:rFonts w:ascii="Calibri" w:hAnsi="Calibri"/>
                <w:sz w:val="24"/>
                <w:szCs w:val="24"/>
              </w:rPr>
              <w:t xml:space="preserve">Email </w:t>
            </w:r>
          </w:p>
        </w:tc>
        <w:tc>
          <w:tcPr>
            <w:tcW w:w="3385" w:type="dxa"/>
          </w:tcPr>
          <w:p w14:paraId="68E14212" w14:textId="77777777" w:rsidR="00B42BB8" w:rsidRPr="008109FB" w:rsidRDefault="00B42BB8" w:rsidP="00B42BB8">
            <w:pPr>
              <w:rPr>
                <w:rFonts w:ascii="Calibri" w:hAnsi="Calibri"/>
                <w:sz w:val="24"/>
                <w:szCs w:val="24"/>
              </w:rPr>
            </w:pPr>
            <w:r w:rsidRPr="008109FB">
              <w:rPr>
                <w:rFonts w:ascii="Calibri" w:hAnsi="Calibri"/>
                <w:sz w:val="24"/>
                <w:szCs w:val="24"/>
              </w:rPr>
              <w:t>Phone number</w:t>
            </w:r>
          </w:p>
        </w:tc>
      </w:tr>
      <w:tr w:rsidR="00B42BB8" w14:paraId="18E3AA6A" w14:textId="77777777" w:rsidTr="0007355C">
        <w:tc>
          <w:tcPr>
            <w:tcW w:w="2720" w:type="dxa"/>
            <w:gridSpan w:val="2"/>
          </w:tcPr>
          <w:p w14:paraId="261F8662" w14:textId="77777777" w:rsidR="00B42BB8" w:rsidRPr="008109FB" w:rsidRDefault="00B42BB8" w:rsidP="00B42BB8">
            <w:pPr>
              <w:rPr>
                <w:rFonts w:ascii="Calibri" w:hAnsi="Calibri"/>
                <w:sz w:val="24"/>
                <w:szCs w:val="24"/>
              </w:rPr>
            </w:pPr>
            <w:r w:rsidRPr="008109FB">
              <w:rPr>
                <w:rFonts w:ascii="Calibri" w:hAnsi="Calibri"/>
                <w:sz w:val="24"/>
                <w:szCs w:val="24"/>
              </w:rPr>
              <w:t>Professor Nick Wareham</w:t>
            </w:r>
          </w:p>
        </w:tc>
        <w:tc>
          <w:tcPr>
            <w:tcW w:w="4281" w:type="dxa"/>
            <w:gridSpan w:val="2"/>
          </w:tcPr>
          <w:p w14:paraId="22731CD8" w14:textId="77777777" w:rsidR="00B42BB8" w:rsidRPr="008109FB" w:rsidRDefault="00B42BB8" w:rsidP="00B42BB8">
            <w:pPr>
              <w:rPr>
                <w:rFonts w:ascii="Calibri" w:hAnsi="Calibri"/>
                <w:sz w:val="24"/>
                <w:szCs w:val="24"/>
              </w:rPr>
            </w:pPr>
            <w:r w:rsidRPr="008109FB">
              <w:rPr>
                <w:rFonts w:ascii="Calibri" w:hAnsi="Calibri"/>
                <w:sz w:val="24"/>
                <w:szCs w:val="24"/>
              </w:rPr>
              <w:t>Nick.wareham@mrc-epid.cam.ac.uk</w:t>
            </w:r>
          </w:p>
        </w:tc>
        <w:tc>
          <w:tcPr>
            <w:tcW w:w="3385" w:type="dxa"/>
          </w:tcPr>
          <w:p w14:paraId="352649A2" w14:textId="77777777" w:rsidR="00B42BB8" w:rsidRPr="008109FB" w:rsidRDefault="00B42BB8" w:rsidP="00B42BB8">
            <w:pPr>
              <w:rPr>
                <w:rFonts w:ascii="Calibri" w:hAnsi="Calibri"/>
                <w:sz w:val="24"/>
                <w:szCs w:val="24"/>
              </w:rPr>
            </w:pPr>
            <w:r w:rsidRPr="008109FB">
              <w:rPr>
                <w:rFonts w:ascii="Calibri" w:hAnsi="Calibri"/>
                <w:sz w:val="24"/>
                <w:szCs w:val="24"/>
              </w:rPr>
              <w:t>01223 330315</w:t>
            </w:r>
          </w:p>
        </w:tc>
      </w:tr>
      <w:tr w:rsidR="00B42BB8" w14:paraId="520DCB73" w14:textId="77777777" w:rsidTr="0007355C">
        <w:tc>
          <w:tcPr>
            <w:tcW w:w="2720" w:type="dxa"/>
            <w:gridSpan w:val="2"/>
          </w:tcPr>
          <w:p w14:paraId="710D60D3" w14:textId="77777777" w:rsidR="00B42BB8" w:rsidRPr="008109FB" w:rsidRDefault="00B42BB8" w:rsidP="00B42BB8">
            <w:pPr>
              <w:rPr>
                <w:rFonts w:ascii="Calibri" w:hAnsi="Calibri"/>
                <w:sz w:val="24"/>
                <w:szCs w:val="24"/>
              </w:rPr>
            </w:pPr>
            <w:r w:rsidRPr="008109FB">
              <w:rPr>
                <w:rFonts w:ascii="Calibri" w:hAnsi="Calibri"/>
                <w:sz w:val="24"/>
                <w:szCs w:val="24"/>
              </w:rPr>
              <w:t>Dr Nita Forouhi</w:t>
            </w:r>
          </w:p>
        </w:tc>
        <w:tc>
          <w:tcPr>
            <w:tcW w:w="4281" w:type="dxa"/>
            <w:gridSpan w:val="2"/>
          </w:tcPr>
          <w:p w14:paraId="294860F6" w14:textId="77777777" w:rsidR="00B42BB8" w:rsidRPr="008109FB" w:rsidRDefault="00B42BB8" w:rsidP="00B42BB8">
            <w:pPr>
              <w:rPr>
                <w:rFonts w:ascii="Calibri" w:hAnsi="Calibri"/>
                <w:sz w:val="24"/>
                <w:szCs w:val="24"/>
              </w:rPr>
            </w:pPr>
            <w:r w:rsidRPr="008109FB">
              <w:rPr>
                <w:rFonts w:ascii="Calibri" w:hAnsi="Calibri"/>
                <w:sz w:val="24"/>
                <w:szCs w:val="24"/>
              </w:rPr>
              <w:t>Nita.forouhi@mrc-epid.cam.ac.uk</w:t>
            </w:r>
          </w:p>
        </w:tc>
        <w:tc>
          <w:tcPr>
            <w:tcW w:w="3385" w:type="dxa"/>
          </w:tcPr>
          <w:p w14:paraId="58BC7CD5" w14:textId="77777777" w:rsidR="00B42BB8" w:rsidRPr="008109FB" w:rsidRDefault="00B42BB8" w:rsidP="00B42BB8">
            <w:pPr>
              <w:rPr>
                <w:rFonts w:ascii="Calibri" w:hAnsi="Calibri"/>
                <w:sz w:val="24"/>
                <w:szCs w:val="24"/>
              </w:rPr>
            </w:pPr>
            <w:r w:rsidRPr="008109FB">
              <w:rPr>
                <w:rFonts w:ascii="Calibri" w:hAnsi="Calibri"/>
                <w:sz w:val="24"/>
                <w:szCs w:val="24"/>
              </w:rPr>
              <w:t>01223 769145</w:t>
            </w:r>
          </w:p>
        </w:tc>
      </w:tr>
      <w:tr w:rsidR="00B42BB8" w14:paraId="3168DE14" w14:textId="77777777" w:rsidTr="0007355C">
        <w:tc>
          <w:tcPr>
            <w:tcW w:w="2720" w:type="dxa"/>
            <w:gridSpan w:val="2"/>
          </w:tcPr>
          <w:p w14:paraId="7642CCF8" w14:textId="77777777" w:rsidR="00B42BB8" w:rsidRPr="008109FB" w:rsidRDefault="00B42BB8" w:rsidP="00B42BB8">
            <w:pPr>
              <w:rPr>
                <w:rFonts w:ascii="Calibri" w:hAnsi="Calibri"/>
                <w:sz w:val="24"/>
                <w:szCs w:val="24"/>
              </w:rPr>
            </w:pPr>
            <w:r w:rsidRPr="008109FB">
              <w:rPr>
                <w:rFonts w:ascii="Calibri" w:hAnsi="Calibri"/>
                <w:sz w:val="24"/>
                <w:szCs w:val="24"/>
              </w:rPr>
              <w:t>Dr David Ogilvie</w:t>
            </w:r>
          </w:p>
        </w:tc>
        <w:tc>
          <w:tcPr>
            <w:tcW w:w="4281" w:type="dxa"/>
            <w:gridSpan w:val="2"/>
          </w:tcPr>
          <w:p w14:paraId="7BBE5042" w14:textId="77777777" w:rsidR="00B42BB8" w:rsidRPr="008109FB" w:rsidRDefault="00B42BB8" w:rsidP="00B42BB8">
            <w:pPr>
              <w:rPr>
                <w:rFonts w:ascii="Calibri" w:hAnsi="Calibri"/>
                <w:sz w:val="24"/>
                <w:szCs w:val="24"/>
              </w:rPr>
            </w:pPr>
            <w:r w:rsidRPr="008109FB">
              <w:rPr>
                <w:rFonts w:ascii="Calibri" w:hAnsi="Calibri"/>
                <w:sz w:val="24"/>
                <w:szCs w:val="24"/>
              </w:rPr>
              <w:t>David.ogilvie@mrc-epid.cam.ac.uk</w:t>
            </w:r>
          </w:p>
        </w:tc>
        <w:tc>
          <w:tcPr>
            <w:tcW w:w="3385" w:type="dxa"/>
          </w:tcPr>
          <w:p w14:paraId="4F19F215" w14:textId="77777777" w:rsidR="00B42BB8" w:rsidRPr="008109FB" w:rsidRDefault="00B42BB8" w:rsidP="00B42BB8">
            <w:pPr>
              <w:rPr>
                <w:rFonts w:ascii="Calibri" w:hAnsi="Calibri"/>
                <w:sz w:val="24"/>
                <w:szCs w:val="24"/>
              </w:rPr>
            </w:pPr>
            <w:r w:rsidRPr="008109FB">
              <w:rPr>
                <w:rFonts w:ascii="Calibri" w:hAnsi="Calibri"/>
                <w:sz w:val="24"/>
                <w:szCs w:val="24"/>
              </w:rPr>
              <w:t>01223 769197</w:t>
            </w:r>
          </w:p>
        </w:tc>
      </w:tr>
      <w:tr w:rsidR="00B42BB8" w14:paraId="686A5194" w14:textId="77777777" w:rsidTr="0007355C">
        <w:tc>
          <w:tcPr>
            <w:tcW w:w="2720" w:type="dxa"/>
            <w:gridSpan w:val="2"/>
          </w:tcPr>
          <w:p w14:paraId="1F1C85ED" w14:textId="77777777" w:rsidR="00B42BB8" w:rsidRPr="008109FB" w:rsidRDefault="00B42BB8" w:rsidP="00B42BB8">
            <w:pPr>
              <w:rPr>
                <w:rFonts w:ascii="Calibri" w:hAnsi="Calibri"/>
                <w:sz w:val="24"/>
                <w:szCs w:val="24"/>
              </w:rPr>
            </w:pPr>
            <w:r w:rsidRPr="008109FB">
              <w:rPr>
                <w:rFonts w:ascii="Calibri" w:hAnsi="Calibri"/>
                <w:sz w:val="24"/>
                <w:szCs w:val="24"/>
              </w:rPr>
              <w:t>Professor Martin White</w:t>
            </w:r>
          </w:p>
        </w:tc>
        <w:tc>
          <w:tcPr>
            <w:tcW w:w="4281" w:type="dxa"/>
            <w:gridSpan w:val="2"/>
          </w:tcPr>
          <w:p w14:paraId="244A94B7" w14:textId="77777777" w:rsidR="00B42BB8" w:rsidRPr="008109FB" w:rsidRDefault="00B42BB8" w:rsidP="00B42BB8">
            <w:pPr>
              <w:rPr>
                <w:rFonts w:ascii="Calibri" w:hAnsi="Calibri"/>
                <w:sz w:val="24"/>
                <w:szCs w:val="24"/>
              </w:rPr>
            </w:pPr>
            <w:r w:rsidRPr="008109FB">
              <w:rPr>
                <w:rFonts w:ascii="Calibri" w:hAnsi="Calibri"/>
                <w:sz w:val="24"/>
                <w:szCs w:val="24"/>
              </w:rPr>
              <w:t>Martin.white@mrc-epid.cam.ac.uk</w:t>
            </w:r>
          </w:p>
        </w:tc>
        <w:tc>
          <w:tcPr>
            <w:tcW w:w="3385" w:type="dxa"/>
          </w:tcPr>
          <w:p w14:paraId="5C37EC1F" w14:textId="77777777" w:rsidR="00B42BB8" w:rsidRPr="008109FB" w:rsidRDefault="00B42BB8" w:rsidP="00B42BB8">
            <w:pPr>
              <w:rPr>
                <w:rFonts w:ascii="Calibri" w:hAnsi="Calibri"/>
                <w:sz w:val="24"/>
                <w:szCs w:val="24"/>
              </w:rPr>
            </w:pPr>
            <w:r w:rsidRPr="008109FB">
              <w:rPr>
                <w:rFonts w:ascii="Calibri" w:hAnsi="Calibri"/>
                <w:sz w:val="24"/>
                <w:szCs w:val="24"/>
              </w:rPr>
              <w:t>01223 330315</w:t>
            </w:r>
          </w:p>
        </w:tc>
      </w:tr>
      <w:tr w:rsidR="00B42BB8" w14:paraId="419267A0" w14:textId="77777777" w:rsidTr="0007355C">
        <w:tc>
          <w:tcPr>
            <w:tcW w:w="2720" w:type="dxa"/>
            <w:gridSpan w:val="2"/>
          </w:tcPr>
          <w:p w14:paraId="51C87F52" w14:textId="77777777" w:rsidR="00B42BB8" w:rsidRPr="008109FB" w:rsidRDefault="00B42BB8" w:rsidP="00B42BB8">
            <w:pPr>
              <w:rPr>
                <w:rFonts w:ascii="Calibri" w:hAnsi="Calibri"/>
                <w:sz w:val="24"/>
                <w:szCs w:val="24"/>
              </w:rPr>
            </w:pPr>
            <w:r w:rsidRPr="008109FB">
              <w:rPr>
                <w:rFonts w:ascii="Calibri" w:hAnsi="Calibri"/>
                <w:sz w:val="24"/>
                <w:szCs w:val="24"/>
              </w:rPr>
              <w:t>Professor Nigel Unwin</w:t>
            </w:r>
          </w:p>
        </w:tc>
        <w:tc>
          <w:tcPr>
            <w:tcW w:w="4281" w:type="dxa"/>
            <w:gridSpan w:val="2"/>
          </w:tcPr>
          <w:p w14:paraId="13C93D7D" w14:textId="77777777" w:rsidR="00B42BB8" w:rsidRPr="008109FB" w:rsidRDefault="00B42BB8" w:rsidP="00B42BB8">
            <w:pPr>
              <w:rPr>
                <w:rFonts w:ascii="Calibri" w:hAnsi="Calibri"/>
                <w:sz w:val="24"/>
                <w:szCs w:val="24"/>
              </w:rPr>
            </w:pPr>
            <w:r w:rsidRPr="008109FB">
              <w:rPr>
                <w:rFonts w:ascii="Calibri" w:hAnsi="Calibri"/>
                <w:sz w:val="24"/>
                <w:szCs w:val="24"/>
              </w:rPr>
              <w:t>Nigel.unwin@mrc-epid.cam.ac.uk</w:t>
            </w:r>
          </w:p>
        </w:tc>
        <w:tc>
          <w:tcPr>
            <w:tcW w:w="3385" w:type="dxa"/>
          </w:tcPr>
          <w:p w14:paraId="2A48AFF1" w14:textId="77777777" w:rsidR="00B42BB8" w:rsidRPr="008109FB" w:rsidRDefault="00B42BB8" w:rsidP="00B42BB8">
            <w:pPr>
              <w:rPr>
                <w:rFonts w:ascii="Calibri" w:hAnsi="Calibri"/>
                <w:sz w:val="24"/>
                <w:szCs w:val="24"/>
              </w:rPr>
            </w:pPr>
            <w:r w:rsidRPr="008109FB">
              <w:rPr>
                <w:rFonts w:ascii="Calibri" w:hAnsi="Calibri"/>
                <w:sz w:val="24"/>
                <w:szCs w:val="24"/>
              </w:rPr>
              <w:t>01223 330315</w:t>
            </w:r>
          </w:p>
        </w:tc>
      </w:tr>
      <w:tr w:rsidR="00B42BB8" w14:paraId="799F2B1F" w14:textId="77777777" w:rsidTr="0007355C">
        <w:tc>
          <w:tcPr>
            <w:tcW w:w="2720" w:type="dxa"/>
            <w:gridSpan w:val="2"/>
          </w:tcPr>
          <w:p w14:paraId="289E2C02" w14:textId="77777777" w:rsidR="00B42BB8" w:rsidRPr="008109FB" w:rsidRDefault="00B42BB8" w:rsidP="00B42BB8">
            <w:pPr>
              <w:rPr>
                <w:rFonts w:ascii="Calibri" w:hAnsi="Calibri"/>
                <w:sz w:val="24"/>
                <w:szCs w:val="24"/>
              </w:rPr>
            </w:pPr>
            <w:r w:rsidRPr="008109FB">
              <w:rPr>
                <w:rFonts w:ascii="Calibri" w:hAnsi="Calibri"/>
                <w:sz w:val="24"/>
                <w:szCs w:val="24"/>
              </w:rPr>
              <w:t>Dr Claudia Langenberg</w:t>
            </w:r>
          </w:p>
        </w:tc>
        <w:tc>
          <w:tcPr>
            <w:tcW w:w="4281" w:type="dxa"/>
            <w:gridSpan w:val="2"/>
          </w:tcPr>
          <w:p w14:paraId="570B1C1F" w14:textId="77777777" w:rsidR="00B42BB8" w:rsidRPr="008109FB" w:rsidRDefault="00B42BB8" w:rsidP="00B42BB8">
            <w:pPr>
              <w:rPr>
                <w:rFonts w:ascii="Calibri" w:hAnsi="Calibri"/>
                <w:sz w:val="24"/>
                <w:szCs w:val="24"/>
              </w:rPr>
            </w:pPr>
            <w:r w:rsidRPr="008109FB">
              <w:rPr>
                <w:rFonts w:ascii="Calibri" w:hAnsi="Calibri"/>
                <w:sz w:val="24"/>
                <w:szCs w:val="24"/>
              </w:rPr>
              <w:t>Claudia.langenberg@mrc-epid.cam.ac.uk</w:t>
            </w:r>
          </w:p>
        </w:tc>
        <w:tc>
          <w:tcPr>
            <w:tcW w:w="3385" w:type="dxa"/>
          </w:tcPr>
          <w:p w14:paraId="6042B178" w14:textId="77777777" w:rsidR="00B42BB8" w:rsidRPr="008109FB" w:rsidRDefault="00B42BB8" w:rsidP="00B42BB8">
            <w:pPr>
              <w:rPr>
                <w:rFonts w:ascii="Calibri" w:hAnsi="Calibri"/>
                <w:sz w:val="24"/>
                <w:szCs w:val="24"/>
              </w:rPr>
            </w:pPr>
            <w:r w:rsidRPr="008109FB">
              <w:rPr>
                <w:rFonts w:ascii="Calibri" w:hAnsi="Calibri"/>
                <w:sz w:val="24"/>
                <w:szCs w:val="24"/>
              </w:rPr>
              <w:t>01223 330315</w:t>
            </w:r>
          </w:p>
        </w:tc>
      </w:tr>
      <w:tr w:rsidR="00B42BB8" w14:paraId="3CE87EE7" w14:textId="77777777" w:rsidTr="0007355C">
        <w:tc>
          <w:tcPr>
            <w:tcW w:w="2720" w:type="dxa"/>
            <w:gridSpan w:val="2"/>
          </w:tcPr>
          <w:p w14:paraId="6A463EFE" w14:textId="77777777" w:rsidR="00B42BB8" w:rsidRPr="008109FB" w:rsidRDefault="00B42BB8" w:rsidP="00B42BB8">
            <w:pPr>
              <w:rPr>
                <w:rFonts w:ascii="Calibri" w:hAnsi="Calibri"/>
                <w:sz w:val="24"/>
                <w:szCs w:val="24"/>
              </w:rPr>
            </w:pPr>
            <w:r w:rsidRPr="008109FB">
              <w:rPr>
                <w:rFonts w:ascii="Calibri" w:hAnsi="Calibri"/>
                <w:sz w:val="24"/>
                <w:szCs w:val="24"/>
              </w:rPr>
              <w:t>Dr Raj Lakshman</w:t>
            </w:r>
          </w:p>
        </w:tc>
        <w:tc>
          <w:tcPr>
            <w:tcW w:w="4281" w:type="dxa"/>
            <w:gridSpan w:val="2"/>
          </w:tcPr>
          <w:p w14:paraId="23EB847F" w14:textId="77777777" w:rsidR="00B42BB8" w:rsidRPr="008109FB" w:rsidRDefault="00B42BB8" w:rsidP="00B42BB8">
            <w:pPr>
              <w:rPr>
                <w:rFonts w:ascii="Calibri" w:hAnsi="Calibri"/>
                <w:sz w:val="24"/>
                <w:szCs w:val="24"/>
              </w:rPr>
            </w:pPr>
            <w:r w:rsidRPr="008109FB">
              <w:rPr>
                <w:rFonts w:ascii="Calibri" w:hAnsi="Calibri"/>
                <w:sz w:val="24"/>
                <w:szCs w:val="24"/>
              </w:rPr>
              <w:t>Rajalakshmi.Lakshman@mrc-epid.cam.ac.uk</w:t>
            </w:r>
          </w:p>
        </w:tc>
        <w:tc>
          <w:tcPr>
            <w:tcW w:w="3385" w:type="dxa"/>
          </w:tcPr>
          <w:p w14:paraId="1D46B708" w14:textId="77777777" w:rsidR="00B42BB8" w:rsidRPr="008109FB" w:rsidRDefault="00B42BB8" w:rsidP="00B42BB8">
            <w:pPr>
              <w:rPr>
                <w:rFonts w:ascii="Calibri" w:hAnsi="Calibri"/>
                <w:sz w:val="24"/>
                <w:szCs w:val="24"/>
              </w:rPr>
            </w:pPr>
            <w:r w:rsidRPr="008109FB">
              <w:rPr>
                <w:rFonts w:ascii="Calibri" w:hAnsi="Calibri"/>
                <w:sz w:val="24"/>
                <w:szCs w:val="24"/>
              </w:rPr>
              <w:t>01223 330315</w:t>
            </w:r>
          </w:p>
        </w:tc>
      </w:tr>
      <w:tr w:rsidR="00B42BB8" w14:paraId="02AB55BF" w14:textId="77777777" w:rsidTr="0007355C">
        <w:tc>
          <w:tcPr>
            <w:tcW w:w="10386" w:type="dxa"/>
            <w:gridSpan w:val="5"/>
            <w:shd w:val="clear" w:color="auto" w:fill="DEEAF6" w:themeFill="accent1" w:themeFillTint="33"/>
          </w:tcPr>
          <w:p w14:paraId="3E594B52" w14:textId="77777777" w:rsidR="00B42BB8" w:rsidRPr="008109FB" w:rsidRDefault="00B42BB8" w:rsidP="00B42BB8">
            <w:pPr>
              <w:rPr>
                <w:rFonts w:ascii="Calibri" w:hAnsi="Calibri"/>
                <w:b/>
                <w:sz w:val="24"/>
                <w:szCs w:val="24"/>
              </w:rPr>
            </w:pPr>
            <w:r w:rsidRPr="008109FB">
              <w:rPr>
                <w:rFonts w:ascii="Calibri" w:hAnsi="Calibri"/>
                <w:b/>
                <w:sz w:val="24"/>
                <w:szCs w:val="24"/>
              </w:rPr>
              <w:t>Recent registrars (last 2 years)</w:t>
            </w:r>
          </w:p>
        </w:tc>
      </w:tr>
      <w:tr w:rsidR="00B42BB8" w14:paraId="2FBA4FF0" w14:textId="77777777" w:rsidTr="0007355C">
        <w:trPr>
          <w:trHeight w:val="521"/>
        </w:trPr>
        <w:tc>
          <w:tcPr>
            <w:tcW w:w="1625" w:type="dxa"/>
          </w:tcPr>
          <w:p w14:paraId="02052269" w14:textId="77777777" w:rsidR="00B42BB8" w:rsidRPr="008109FB" w:rsidRDefault="00B42BB8" w:rsidP="00B42BB8">
            <w:pPr>
              <w:rPr>
                <w:rFonts w:ascii="Calibri" w:hAnsi="Calibri"/>
                <w:sz w:val="24"/>
                <w:szCs w:val="24"/>
              </w:rPr>
            </w:pPr>
            <w:r w:rsidRPr="008109FB">
              <w:rPr>
                <w:rFonts w:ascii="Calibri" w:hAnsi="Calibri"/>
                <w:sz w:val="24"/>
                <w:szCs w:val="24"/>
              </w:rPr>
              <w:t>Name</w:t>
            </w:r>
          </w:p>
        </w:tc>
        <w:tc>
          <w:tcPr>
            <w:tcW w:w="1095" w:type="dxa"/>
          </w:tcPr>
          <w:p w14:paraId="1A05B518" w14:textId="77777777" w:rsidR="00B42BB8" w:rsidRPr="008109FB" w:rsidRDefault="00B42BB8" w:rsidP="00B42BB8">
            <w:pPr>
              <w:rPr>
                <w:rFonts w:ascii="Calibri" w:hAnsi="Calibri"/>
                <w:i/>
                <w:sz w:val="24"/>
                <w:szCs w:val="24"/>
              </w:rPr>
            </w:pPr>
            <w:r w:rsidRPr="008109FB">
              <w:rPr>
                <w:rFonts w:ascii="Calibri" w:hAnsi="Calibri"/>
                <w:sz w:val="24"/>
                <w:szCs w:val="24"/>
              </w:rPr>
              <w:t>Stage of training</w:t>
            </w:r>
          </w:p>
        </w:tc>
        <w:tc>
          <w:tcPr>
            <w:tcW w:w="1775" w:type="dxa"/>
          </w:tcPr>
          <w:p w14:paraId="680124DD" w14:textId="77777777" w:rsidR="00B42BB8" w:rsidRPr="008109FB" w:rsidRDefault="00B42BB8" w:rsidP="00B42BB8">
            <w:pPr>
              <w:rPr>
                <w:rFonts w:ascii="Calibri" w:hAnsi="Calibri"/>
                <w:sz w:val="24"/>
                <w:szCs w:val="24"/>
              </w:rPr>
            </w:pPr>
            <w:r w:rsidRPr="008109FB">
              <w:rPr>
                <w:rFonts w:ascii="Calibri" w:hAnsi="Calibri"/>
                <w:sz w:val="24"/>
                <w:szCs w:val="24"/>
              </w:rPr>
              <w:t>Year of placement</w:t>
            </w:r>
          </w:p>
        </w:tc>
        <w:tc>
          <w:tcPr>
            <w:tcW w:w="5891" w:type="dxa"/>
            <w:gridSpan w:val="2"/>
          </w:tcPr>
          <w:p w14:paraId="0EF031FC" w14:textId="77777777" w:rsidR="00B42BB8" w:rsidRPr="008109FB" w:rsidRDefault="00B42BB8" w:rsidP="00B42BB8">
            <w:pPr>
              <w:rPr>
                <w:rFonts w:ascii="Calibri" w:hAnsi="Calibri"/>
                <w:sz w:val="24"/>
                <w:szCs w:val="24"/>
              </w:rPr>
            </w:pPr>
            <w:r w:rsidRPr="008109FB">
              <w:rPr>
                <w:rFonts w:ascii="Calibri" w:hAnsi="Calibri"/>
                <w:sz w:val="24"/>
                <w:szCs w:val="24"/>
              </w:rPr>
              <w:t>Key Projects</w:t>
            </w:r>
          </w:p>
        </w:tc>
      </w:tr>
      <w:tr w:rsidR="00B42BB8" w14:paraId="1058E4B0" w14:textId="77777777" w:rsidTr="0007355C">
        <w:trPr>
          <w:trHeight w:val="521"/>
        </w:trPr>
        <w:tc>
          <w:tcPr>
            <w:tcW w:w="1625" w:type="dxa"/>
          </w:tcPr>
          <w:p w14:paraId="1999774B" w14:textId="77777777" w:rsidR="00B42BB8" w:rsidRPr="008109FB" w:rsidRDefault="00B42BB8" w:rsidP="00B42BB8">
            <w:pPr>
              <w:rPr>
                <w:rFonts w:ascii="Calibri" w:hAnsi="Calibri"/>
                <w:sz w:val="24"/>
                <w:szCs w:val="24"/>
              </w:rPr>
            </w:pPr>
            <w:r w:rsidRPr="008109FB">
              <w:rPr>
                <w:rFonts w:ascii="Calibri" w:hAnsi="Calibri"/>
                <w:sz w:val="24"/>
                <w:szCs w:val="24"/>
              </w:rPr>
              <w:t>Oliver Mytton</w:t>
            </w:r>
          </w:p>
        </w:tc>
        <w:tc>
          <w:tcPr>
            <w:tcW w:w="1095" w:type="dxa"/>
          </w:tcPr>
          <w:p w14:paraId="2F822834" w14:textId="77777777" w:rsidR="00B42BB8" w:rsidRPr="008109FB" w:rsidRDefault="00B42BB8" w:rsidP="00B42BB8">
            <w:pPr>
              <w:rPr>
                <w:rFonts w:ascii="Calibri" w:hAnsi="Calibri"/>
                <w:sz w:val="24"/>
                <w:szCs w:val="24"/>
              </w:rPr>
            </w:pPr>
            <w:r w:rsidRPr="008109FB">
              <w:rPr>
                <w:rFonts w:ascii="Calibri" w:hAnsi="Calibri"/>
                <w:sz w:val="24"/>
                <w:szCs w:val="24"/>
              </w:rPr>
              <w:t>Post part B</w:t>
            </w:r>
          </w:p>
        </w:tc>
        <w:tc>
          <w:tcPr>
            <w:tcW w:w="1775" w:type="dxa"/>
          </w:tcPr>
          <w:p w14:paraId="2F4D0FF5" w14:textId="77777777" w:rsidR="00B42BB8" w:rsidRPr="008109FB" w:rsidRDefault="00B42BB8" w:rsidP="00B42BB8">
            <w:pPr>
              <w:rPr>
                <w:rFonts w:ascii="Calibri" w:hAnsi="Calibri"/>
                <w:sz w:val="24"/>
                <w:szCs w:val="24"/>
              </w:rPr>
            </w:pPr>
            <w:r w:rsidRPr="008109FB">
              <w:rPr>
                <w:rFonts w:ascii="Calibri" w:hAnsi="Calibri"/>
                <w:sz w:val="24"/>
                <w:szCs w:val="24"/>
              </w:rPr>
              <w:t>2013-16</w:t>
            </w:r>
          </w:p>
        </w:tc>
        <w:tc>
          <w:tcPr>
            <w:tcW w:w="5891" w:type="dxa"/>
            <w:gridSpan w:val="2"/>
          </w:tcPr>
          <w:p w14:paraId="3A6A0544" w14:textId="77777777" w:rsidR="00B42BB8" w:rsidRPr="008109FB" w:rsidRDefault="00B42BB8" w:rsidP="00B42BB8">
            <w:pPr>
              <w:rPr>
                <w:rFonts w:ascii="Calibri" w:hAnsi="Calibri"/>
                <w:sz w:val="24"/>
                <w:szCs w:val="24"/>
              </w:rPr>
            </w:pPr>
            <w:r w:rsidRPr="008109FB">
              <w:rPr>
                <w:rFonts w:ascii="Calibri" w:hAnsi="Calibri"/>
                <w:sz w:val="24"/>
                <w:szCs w:val="24"/>
              </w:rPr>
              <w:t>Undertaking PhD aimed at improving our understanding of how the built and social environment influences walking and cycling, and how this affects health.</w:t>
            </w:r>
          </w:p>
        </w:tc>
      </w:tr>
      <w:tr w:rsidR="00B42BB8" w14:paraId="450F2B46" w14:textId="77777777" w:rsidTr="0007355C">
        <w:trPr>
          <w:trHeight w:val="521"/>
        </w:trPr>
        <w:tc>
          <w:tcPr>
            <w:tcW w:w="1625" w:type="dxa"/>
          </w:tcPr>
          <w:p w14:paraId="3D49E564" w14:textId="77777777" w:rsidR="00B42BB8" w:rsidRPr="008109FB" w:rsidRDefault="00B42BB8" w:rsidP="00B42BB8">
            <w:pPr>
              <w:rPr>
                <w:rFonts w:ascii="Calibri" w:hAnsi="Calibri"/>
                <w:sz w:val="24"/>
                <w:szCs w:val="24"/>
              </w:rPr>
            </w:pPr>
            <w:r w:rsidRPr="008109FB">
              <w:rPr>
                <w:rFonts w:ascii="Calibri" w:hAnsi="Calibri"/>
                <w:sz w:val="24"/>
                <w:szCs w:val="24"/>
              </w:rPr>
              <w:lastRenderedPageBreak/>
              <w:t>Claudia Langenberg</w:t>
            </w:r>
          </w:p>
        </w:tc>
        <w:tc>
          <w:tcPr>
            <w:tcW w:w="1095" w:type="dxa"/>
          </w:tcPr>
          <w:p w14:paraId="56F202AC" w14:textId="77777777" w:rsidR="00B42BB8" w:rsidRPr="008109FB" w:rsidRDefault="00B42BB8" w:rsidP="00B42BB8">
            <w:pPr>
              <w:rPr>
                <w:rFonts w:ascii="Calibri" w:hAnsi="Calibri"/>
                <w:sz w:val="24"/>
                <w:szCs w:val="24"/>
              </w:rPr>
            </w:pPr>
            <w:r w:rsidRPr="008109FB">
              <w:rPr>
                <w:rFonts w:ascii="Calibri" w:hAnsi="Calibri"/>
                <w:sz w:val="24"/>
                <w:szCs w:val="24"/>
              </w:rPr>
              <w:t>Post part B</w:t>
            </w:r>
          </w:p>
        </w:tc>
        <w:tc>
          <w:tcPr>
            <w:tcW w:w="1775" w:type="dxa"/>
          </w:tcPr>
          <w:p w14:paraId="1D5D560E" w14:textId="77777777" w:rsidR="00B42BB8" w:rsidRPr="008109FB" w:rsidRDefault="00B42BB8" w:rsidP="00B42BB8">
            <w:pPr>
              <w:rPr>
                <w:rFonts w:ascii="Calibri" w:hAnsi="Calibri"/>
                <w:sz w:val="24"/>
                <w:szCs w:val="24"/>
              </w:rPr>
            </w:pPr>
            <w:r w:rsidRPr="008109FB">
              <w:rPr>
                <w:rFonts w:ascii="Calibri" w:hAnsi="Calibri"/>
                <w:sz w:val="24"/>
                <w:szCs w:val="24"/>
              </w:rPr>
              <w:t>2016</w:t>
            </w:r>
          </w:p>
        </w:tc>
        <w:tc>
          <w:tcPr>
            <w:tcW w:w="5891" w:type="dxa"/>
            <w:gridSpan w:val="2"/>
          </w:tcPr>
          <w:p w14:paraId="20BB1B33" w14:textId="77777777" w:rsidR="00B42BB8" w:rsidRPr="008109FB" w:rsidRDefault="00B42BB8" w:rsidP="00B42BB8">
            <w:pPr>
              <w:rPr>
                <w:rFonts w:ascii="Calibri" w:hAnsi="Calibri"/>
                <w:sz w:val="24"/>
                <w:szCs w:val="24"/>
              </w:rPr>
            </w:pPr>
            <w:r w:rsidRPr="008109FB">
              <w:rPr>
                <w:rFonts w:ascii="Calibri" w:hAnsi="Calibri"/>
                <w:sz w:val="24"/>
                <w:szCs w:val="24"/>
              </w:rPr>
              <w:t>Projects in molecular and genetic epidemiology on National Treasure placement.</w:t>
            </w:r>
          </w:p>
        </w:tc>
      </w:tr>
      <w:tr w:rsidR="00B42BB8" w14:paraId="6AF27D6D" w14:textId="77777777" w:rsidTr="0007355C">
        <w:tc>
          <w:tcPr>
            <w:tcW w:w="10386" w:type="dxa"/>
            <w:gridSpan w:val="5"/>
            <w:shd w:val="clear" w:color="auto" w:fill="DEEAF6" w:themeFill="accent1" w:themeFillTint="33"/>
          </w:tcPr>
          <w:p w14:paraId="71FBFBA9" w14:textId="77777777" w:rsidR="00B42BB8" w:rsidRPr="008109FB" w:rsidRDefault="00B42BB8" w:rsidP="00B42BB8">
            <w:pPr>
              <w:rPr>
                <w:rFonts w:ascii="Calibri" w:hAnsi="Calibri"/>
                <w:b/>
                <w:sz w:val="24"/>
                <w:szCs w:val="24"/>
              </w:rPr>
            </w:pPr>
            <w:r w:rsidRPr="008109FB">
              <w:rPr>
                <w:rFonts w:ascii="Calibri" w:hAnsi="Calibri"/>
                <w:b/>
                <w:sz w:val="24"/>
                <w:szCs w:val="24"/>
              </w:rPr>
              <w:t>Useful information re location, parking, etc</w:t>
            </w:r>
          </w:p>
        </w:tc>
      </w:tr>
      <w:tr w:rsidR="00B42BB8" w14:paraId="0CDA415E" w14:textId="77777777" w:rsidTr="0007355C">
        <w:tc>
          <w:tcPr>
            <w:tcW w:w="10386" w:type="dxa"/>
            <w:gridSpan w:val="5"/>
            <w:shd w:val="clear" w:color="auto" w:fill="auto"/>
          </w:tcPr>
          <w:p w14:paraId="73C2A253" w14:textId="77777777" w:rsidR="00B42BB8" w:rsidRPr="0052208D" w:rsidRDefault="00B42BB8" w:rsidP="00B42BB8">
            <w:pPr>
              <w:rPr>
                <w:rFonts w:ascii="Calibri" w:hAnsi="Calibri"/>
                <w:sz w:val="24"/>
                <w:szCs w:val="24"/>
              </w:rPr>
            </w:pPr>
            <w:r w:rsidRPr="0052208D">
              <w:rPr>
                <w:rFonts w:ascii="Calibri" w:hAnsi="Calibri"/>
                <w:sz w:val="24"/>
                <w:szCs w:val="24"/>
              </w:rPr>
              <w:t>See http://www.mrc-epid.cam.ac.uk/contact/find-us/</w:t>
            </w:r>
          </w:p>
        </w:tc>
      </w:tr>
    </w:tbl>
    <w:p w14:paraId="2C0A6653" w14:textId="77777777" w:rsidR="00B42BB8" w:rsidRDefault="00B42BB8"/>
    <w:p w14:paraId="591FB39A" w14:textId="3CF197DA" w:rsidR="008109FB" w:rsidRDefault="008109FB">
      <w:r>
        <w:br w:type="page"/>
      </w:r>
    </w:p>
    <w:p w14:paraId="6B19E47D" w14:textId="19F85693" w:rsidR="0052208D" w:rsidRDefault="0052208D" w:rsidP="0052208D">
      <w:pPr>
        <w:pStyle w:val="Heading2"/>
        <w:rPr>
          <w:sz w:val="28"/>
          <w:szCs w:val="28"/>
        </w:rPr>
      </w:pPr>
      <w:bookmarkStart w:id="17" w:name="_Toc481477781"/>
      <w:r w:rsidRPr="0052208D">
        <w:rPr>
          <w:sz w:val="28"/>
          <w:szCs w:val="28"/>
        </w:rPr>
        <w:lastRenderedPageBreak/>
        <w:t>3.3 University of East Anglia</w:t>
      </w:r>
      <w:bookmarkEnd w:id="17"/>
    </w:p>
    <w:p w14:paraId="0AB6EFBD" w14:textId="77777777" w:rsidR="0052208D" w:rsidRPr="0052208D" w:rsidRDefault="0052208D" w:rsidP="0052208D"/>
    <w:tbl>
      <w:tblPr>
        <w:tblStyle w:val="TableGrid"/>
        <w:tblW w:w="10476" w:type="dxa"/>
        <w:tblLayout w:type="fixed"/>
        <w:tblLook w:val="04A0" w:firstRow="1" w:lastRow="0" w:firstColumn="1" w:lastColumn="0" w:noHBand="0" w:noVBand="1"/>
      </w:tblPr>
      <w:tblGrid>
        <w:gridCol w:w="1731"/>
        <w:gridCol w:w="1374"/>
        <w:gridCol w:w="1134"/>
        <w:gridCol w:w="131"/>
        <w:gridCol w:w="6106"/>
      </w:tblGrid>
      <w:tr w:rsidR="00B42BB8" w14:paraId="7F634FAE" w14:textId="77777777" w:rsidTr="008109FB">
        <w:trPr>
          <w:trHeight w:val="182"/>
        </w:trPr>
        <w:tc>
          <w:tcPr>
            <w:tcW w:w="10476" w:type="dxa"/>
            <w:gridSpan w:val="5"/>
            <w:shd w:val="clear" w:color="auto" w:fill="DEEAF6" w:themeFill="accent1" w:themeFillTint="33"/>
            <w:vAlign w:val="bottom"/>
          </w:tcPr>
          <w:p w14:paraId="52115E81" w14:textId="2717D16C" w:rsidR="00B42BB8" w:rsidRPr="0052208D" w:rsidRDefault="0052208D" w:rsidP="0052208D">
            <w:pPr>
              <w:rPr>
                <w:b/>
                <w:sz w:val="24"/>
                <w:szCs w:val="24"/>
              </w:rPr>
            </w:pPr>
            <w:r w:rsidRPr="0052208D">
              <w:rPr>
                <w:b/>
                <w:sz w:val="24"/>
                <w:szCs w:val="24"/>
              </w:rPr>
              <w:t>Address</w:t>
            </w:r>
          </w:p>
        </w:tc>
      </w:tr>
      <w:tr w:rsidR="00B42BB8" w:rsidRPr="008109FB" w14:paraId="50B06567" w14:textId="77777777" w:rsidTr="008109FB">
        <w:tc>
          <w:tcPr>
            <w:tcW w:w="10476" w:type="dxa"/>
            <w:gridSpan w:val="5"/>
          </w:tcPr>
          <w:p w14:paraId="1FF4B7BB" w14:textId="781761EF" w:rsidR="00B42BB8" w:rsidRPr="008109FB" w:rsidRDefault="00B42BB8" w:rsidP="00B42BB8">
            <w:pPr>
              <w:rPr>
                <w:rFonts w:ascii="Calibri" w:hAnsi="Calibri"/>
                <w:sz w:val="24"/>
                <w:szCs w:val="24"/>
              </w:rPr>
            </w:pPr>
            <w:r w:rsidRPr="008109FB">
              <w:rPr>
                <w:rFonts w:ascii="Calibri" w:hAnsi="Calibri"/>
                <w:sz w:val="24"/>
                <w:szCs w:val="24"/>
              </w:rPr>
              <w:t>Norwich Medical School, Chancellor’s Drive, Norwich, NR4 7TJ</w:t>
            </w:r>
          </w:p>
          <w:p w14:paraId="0A393B9B" w14:textId="77777777" w:rsidR="00B42BB8" w:rsidRPr="008109FB" w:rsidRDefault="00B42BB8" w:rsidP="00B42BB8">
            <w:pPr>
              <w:rPr>
                <w:rFonts w:ascii="Calibri" w:hAnsi="Calibri"/>
                <w:sz w:val="24"/>
                <w:szCs w:val="24"/>
              </w:rPr>
            </w:pPr>
            <w:r w:rsidRPr="008109FB">
              <w:rPr>
                <w:rFonts w:ascii="Calibri" w:hAnsi="Calibri"/>
                <w:sz w:val="24"/>
                <w:szCs w:val="24"/>
              </w:rPr>
              <w:t xml:space="preserve">Website of organisation: </w:t>
            </w:r>
            <w:hyperlink r:id="rId46" w:history="1">
              <w:r w:rsidRPr="008109FB">
                <w:rPr>
                  <w:rStyle w:val="Hyperlink"/>
                  <w:rFonts w:ascii="Calibri" w:hAnsi="Calibri"/>
                  <w:sz w:val="24"/>
                  <w:szCs w:val="24"/>
                </w:rPr>
                <w:t>www.uea.ac.uk</w:t>
              </w:r>
            </w:hyperlink>
            <w:r w:rsidRPr="008109FB">
              <w:rPr>
                <w:rFonts w:ascii="Calibri" w:hAnsi="Calibri"/>
                <w:sz w:val="24"/>
                <w:szCs w:val="24"/>
              </w:rPr>
              <w:t xml:space="preserve"> </w:t>
            </w:r>
          </w:p>
        </w:tc>
      </w:tr>
      <w:tr w:rsidR="00B42BB8" w:rsidRPr="008109FB" w14:paraId="15665D1F" w14:textId="77777777" w:rsidTr="008109FB">
        <w:tc>
          <w:tcPr>
            <w:tcW w:w="10476" w:type="dxa"/>
            <w:gridSpan w:val="5"/>
            <w:shd w:val="clear" w:color="auto" w:fill="DEEAF6" w:themeFill="accent1" w:themeFillTint="33"/>
          </w:tcPr>
          <w:p w14:paraId="1A2EEDD2" w14:textId="77777777" w:rsidR="00B42BB8" w:rsidRPr="008109FB" w:rsidRDefault="00B42BB8" w:rsidP="00B42BB8">
            <w:pPr>
              <w:rPr>
                <w:rFonts w:ascii="Calibri" w:hAnsi="Calibri"/>
                <w:b/>
                <w:sz w:val="24"/>
                <w:szCs w:val="24"/>
              </w:rPr>
            </w:pPr>
            <w:r w:rsidRPr="008109FB">
              <w:rPr>
                <w:rFonts w:ascii="Calibri" w:hAnsi="Calibri"/>
                <w:b/>
                <w:sz w:val="24"/>
                <w:szCs w:val="24"/>
              </w:rPr>
              <w:t xml:space="preserve">Demography </w:t>
            </w:r>
          </w:p>
        </w:tc>
      </w:tr>
      <w:tr w:rsidR="00B42BB8" w:rsidRPr="008109FB" w14:paraId="34538554" w14:textId="77777777" w:rsidTr="008109FB">
        <w:tc>
          <w:tcPr>
            <w:tcW w:w="10476" w:type="dxa"/>
            <w:gridSpan w:val="5"/>
          </w:tcPr>
          <w:p w14:paraId="4585AD3B" w14:textId="1B5B6150" w:rsidR="00B42BB8" w:rsidRPr="008109FB" w:rsidRDefault="00B42BB8" w:rsidP="00B42BB8">
            <w:pPr>
              <w:rPr>
                <w:rFonts w:ascii="Calibri" w:hAnsi="Calibri"/>
                <w:sz w:val="24"/>
                <w:szCs w:val="24"/>
              </w:rPr>
            </w:pPr>
            <w:r w:rsidRPr="008109FB">
              <w:rPr>
                <w:rFonts w:ascii="Calibri" w:hAnsi="Calibri"/>
                <w:sz w:val="24"/>
                <w:szCs w:val="24"/>
              </w:rPr>
              <w:t>Not relevant</w:t>
            </w:r>
          </w:p>
        </w:tc>
      </w:tr>
      <w:tr w:rsidR="00B42BB8" w:rsidRPr="008109FB" w14:paraId="32947F0D" w14:textId="77777777" w:rsidTr="008109FB">
        <w:tc>
          <w:tcPr>
            <w:tcW w:w="10476" w:type="dxa"/>
            <w:gridSpan w:val="5"/>
            <w:shd w:val="clear" w:color="auto" w:fill="DEEAF6" w:themeFill="accent1" w:themeFillTint="33"/>
          </w:tcPr>
          <w:p w14:paraId="032EB9A4" w14:textId="77777777" w:rsidR="00B42BB8" w:rsidRPr="008109FB" w:rsidRDefault="00B42BB8" w:rsidP="00B42BB8">
            <w:pPr>
              <w:rPr>
                <w:rFonts w:ascii="Calibri" w:hAnsi="Calibri"/>
                <w:b/>
                <w:sz w:val="24"/>
                <w:szCs w:val="24"/>
              </w:rPr>
            </w:pPr>
            <w:r w:rsidRPr="008109FB">
              <w:rPr>
                <w:rFonts w:ascii="Calibri" w:hAnsi="Calibri"/>
                <w:b/>
                <w:sz w:val="24"/>
                <w:szCs w:val="24"/>
              </w:rPr>
              <w:t xml:space="preserve">Department structure </w:t>
            </w:r>
          </w:p>
        </w:tc>
      </w:tr>
      <w:tr w:rsidR="00B42BB8" w:rsidRPr="008109FB" w14:paraId="42E79848" w14:textId="77777777" w:rsidTr="008109FB">
        <w:tc>
          <w:tcPr>
            <w:tcW w:w="10476" w:type="dxa"/>
            <w:gridSpan w:val="5"/>
          </w:tcPr>
          <w:p w14:paraId="3B72EC7F" w14:textId="1BB0E8BF" w:rsidR="00B42BB8" w:rsidRPr="008109FB" w:rsidRDefault="00B42BB8" w:rsidP="00B42BB8">
            <w:pPr>
              <w:rPr>
                <w:rFonts w:ascii="Calibri" w:hAnsi="Calibri" w:cs="Times New Roman"/>
                <w:sz w:val="24"/>
                <w:szCs w:val="24"/>
              </w:rPr>
            </w:pPr>
            <w:r w:rsidRPr="008109FB">
              <w:rPr>
                <w:rFonts w:ascii="Calibri" w:hAnsi="Calibri" w:cs="Times New Roman"/>
                <w:sz w:val="24"/>
                <w:szCs w:val="24"/>
              </w:rPr>
              <w:t>UEA undertakes both national UK research (N. Steel &amp; R. Holland) and international PH research (M. Bachmann, P. Hunter).  UEA provides support for many local evaluations including drugs related work, and most recently work with Norfolk and Suffolk Constabulary.</w:t>
            </w:r>
          </w:p>
        </w:tc>
      </w:tr>
      <w:tr w:rsidR="00B42BB8" w:rsidRPr="008109FB" w14:paraId="5FEFB879" w14:textId="77777777" w:rsidTr="008109FB">
        <w:tc>
          <w:tcPr>
            <w:tcW w:w="10476" w:type="dxa"/>
            <w:gridSpan w:val="5"/>
            <w:shd w:val="clear" w:color="auto" w:fill="DEEAF6" w:themeFill="accent1" w:themeFillTint="33"/>
          </w:tcPr>
          <w:p w14:paraId="49C9DB52" w14:textId="77777777" w:rsidR="00B42BB8" w:rsidRPr="008109FB" w:rsidRDefault="00B42BB8" w:rsidP="00B42BB8">
            <w:pPr>
              <w:rPr>
                <w:rFonts w:ascii="Calibri" w:hAnsi="Calibri"/>
                <w:b/>
                <w:sz w:val="24"/>
                <w:szCs w:val="24"/>
              </w:rPr>
            </w:pPr>
            <w:r w:rsidRPr="008109FB">
              <w:rPr>
                <w:rFonts w:ascii="Calibri" w:hAnsi="Calibri"/>
                <w:b/>
                <w:sz w:val="24"/>
                <w:szCs w:val="24"/>
              </w:rPr>
              <w:t>Eligibility /suitability criteria</w:t>
            </w:r>
          </w:p>
        </w:tc>
      </w:tr>
      <w:tr w:rsidR="00B42BB8" w:rsidRPr="008109FB" w14:paraId="247BEDC2" w14:textId="77777777" w:rsidTr="008109FB">
        <w:tc>
          <w:tcPr>
            <w:tcW w:w="10476" w:type="dxa"/>
            <w:gridSpan w:val="5"/>
          </w:tcPr>
          <w:p w14:paraId="0A84D214" w14:textId="77777777" w:rsidR="00B42BB8" w:rsidRPr="008109FB" w:rsidRDefault="00B42BB8" w:rsidP="00B42BB8">
            <w:pPr>
              <w:rPr>
                <w:rFonts w:ascii="Calibri" w:hAnsi="Calibri"/>
                <w:sz w:val="24"/>
                <w:szCs w:val="24"/>
              </w:rPr>
            </w:pPr>
            <w:r w:rsidRPr="008109FB">
              <w:rPr>
                <w:rFonts w:ascii="Calibri" w:hAnsi="Calibri"/>
                <w:sz w:val="24"/>
                <w:szCs w:val="24"/>
              </w:rPr>
              <w:t>Post Part A</w:t>
            </w:r>
          </w:p>
        </w:tc>
      </w:tr>
      <w:tr w:rsidR="00B42BB8" w:rsidRPr="008109FB" w14:paraId="258589EC" w14:textId="77777777" w:rsidTr="008109FB">
        <w:tc>
          <w:tcPr>
            <w:tcW w:w="10476" w:type="dxa"/>
            <w:gridSpan w:val="5"/>
            <w:shd w:val="clear" w:color="auto" w:fill="DEEAF6" w:themeFill="accent1" w:themeFillTint="33"/>
          </w:tcPr>
          <w:p w14:paraId="415CF090" w14:textId="77777777" w:rsidR="00B42BB8" w:rsidRPr="008109FB" w:rsidRDefault="00B42BB8" w:rsidP="00B42BB8">
            <w:pPr>
              <w:rPr>
                <w:rFonts w:ascii="Calibri" w:hAnsi="Calibri"/>
                <w:b/>
                <w:sz w:val="24"/>
                <w:szCs w:val="24"/>
              </w:rPr>
            </w:pPr>
            <w:r w:rsidRPr="008109FB">
              <w:rPr>
                <w:rFonts w:ascii="Calibri" w:hAnsi="Calibri"/>
                <w:b/>
                <w:sz w:val="24"/>
                <w:szCs w:val="24"/>
              </w:rPr>
              <w:t>Clinical supervisors</w:t>
            </w:r>
          </w:p>
        </w:tc>
      </w:tr>
      <w:tr w:rsidR="008109FB" w:rsidRPr="008109FB" w14:paraId="07C8F7EA" w14:textId="77777777" w:rsidTr="008109FB">
        <w:tc>
          <w:tcPr>
            <w:tcW w:w="1731" w:type="dxa"/>
          </w:tcPr>
          <w:p w14:paraId="0F08F2C3" w14:textId="77777777" w:rsidR="00B42BB8" w:rsidRPr="008109FB" w:rsidRDefault="00B42BB8" w:rsidP="00B42BB8">
            <w:pPr>
              <w:rPr>
                <w:rFonts w:ascii="Calibri" w:hAnsi="Calibri"/>
                <w:sz w:val="24"/>
                <w:szCs w:val="24"/>
              </w:rPr>
            </w:pPr>
            <w:r w:rsidRPr="008109FB">
              <w:rPr>
                <w:rFonts w:ascii="Calibri" w:hAnsi="Calibri"/>
                <w:sz w:val="24"/>
                <w:szCs w:val="24"/>
              </w:rPr>
              <w:t>Name</w:t>
            </w:r>
          </w:p>
        </w:tc>
        <w:tc>
          <w:tcPr>
            <w:tcW w:w="2508" w:type="dxa"/>
            <w:gridSpan w:val="2"/>
          </w:tcPr>
          <w:p w14:paraId="6555D604" w14:textId="77777777" w:rsidR="00B42BB8" w:rsidRPr="008109FB" w:rsidRDefault="00B42BB8" w:rsidP="00B42BB8">
            <w:pPr>
              <w:rPr>
                <w:rFonts w:ascii="Calibri" w:hAnsi="Calibri"/>
                <w:sz w:val="24"/>
                <w:szCs w:val="24"/>
              </w:rPr>
            </w:pPr>
            <w:r w:rsidRPr="008109FB">
              <w:rPr>
                <w:rFonts w:ascii="Calibri" w:hAnsi="Calibri"/>
                <w:sz w:val="24"/>
                <w:szCs w:val="24"/>
              </w:rPr>
              <w:t xml:space="preserve">Email </w:t>
            </w:r>
          </w:p>
        </w:tc>
        <w:tc>
          <w:tcPr>
            <w:tcW w:w="6237" w:type="dxa"/>
            <w:gridSpan w:val="2"/>
          </w:tcPr>
          <w:p w14:paraId="2900339E" w14:textId="77777777" w:rsidR="00B42BB8" w:rsidRPr="008109FB" w:rsidRDefault="00B42BB8" w:rsidP="00B42BB8">
            <w:pPr>
              <w:rPr>
                <w:rFonts w:ascii="Calibri" w:hAnsi="Calibri"/>
                <w:sz w:val="24"/>
                <w:szCs w:val="24"/>
              </w:rPr>
            </w:pPr>
            <w:r w:rsidRPr="008109FB">
              <w:rPr>
                <w:rFonts w:ascii="Calibri" w:hAnsi="Calibri"/>
                <w:sz w:val="24"/>
                <w:szCs w:val="24"/>
              </w:rPr>
              <w:t>Key projects/interests</w:t>
            </w:r>
          </w:p>
        </w:tc>
      </w:tr>
      <w:tr w:rsidR="008109FB" w:rsidRPr="008109FB" w14:paraId="4718C58A" w14:textId="77777777" w:rsidTr="008109FB">
        <w:tc>
          <w:tcPr>
            <w:tcW w:w="1731" w:type="dxa"/>
          </w:tcPr>
          <w:p w14:paraId="43DB725F" w14:textId="77777777" w:rsidR="00B42BB8" w:rsidRPr="008109FB" w:rsidRDefault="00B42BB8" w:rsidP="00B42BB8">
            <w:pPr>
              <w:rPr>
                <w:rFonts w:ascii="Calibri" w:hAnsi="Calibri"/>
                <w:sz w:val="24"/>
                <w:szCs w:val="24"/>
              </w:rPr>
            </w:pPr>
            <w:r w:rsidRPr="008109FB">
              <w:rPr>
                <w:rFonts w:ascii="Calibri" w:hAnsi="Calibri"/>
                <w:sz w:val="24"/>
                <w:szCs w:val="24"/>
              </w:rPr>
              <w:t>Prof Nick Steel</w:t>
            </w:r>
          </w:p>
        </w:tc>
        <w:tc>
          <w:tcPr>
            <w:tcW w:w="2508" w:type="dxa"/>
            <w:gridSpan w:val="2"/>
          </w:tcPr>
          <w:p w14:paraId="54BF805A" w14:textId="77777777" w:rsidR="00B42BB8" w:rsidRPr="008109FB" w:rsidRDefault="00EC2DBC" w:rsidP="00B42BB8">
            <w:pPr>
              <w:rPr>
                <w:rFonts w:ascii="Calibri" w:hAnsi="Calibri"/>
                <w:sz w:val="24"/>
                <w:szCs w:val="24"/>
              </w:rPr>
            </w:pPr>
            <w:hyperlink r:id="rId47" w:history="1">
              <w:r w:rsidR="00B42BB8" w:rsidRPr="008109FB">
                <w:rPr>
                  <w:rStyle w:val="Hyperlink"/>
                  <w:rFonts w:ascii="Calibri" w:hAnsi="Calibri"/>
                  <w:sz w:val="24"/>
                  <w:szCs w:val="24"/>
                </w:rPr>
                <w:t>n.steel@uea.ac.uk</w:t>
              </w:r>
            </w:hyperlink>
          </w:p>
        </w:tc>
        <w:tc>
          <w:tcPr>
            <w:tcW w:w="6237" w:type="dxa"/>
            <w:gridSpan w:val="2"/>
          </w:tcPr>
          <w:p w14:paraId="51ABCE5E" w14:textId="77777777" w:rsidR="00B42BB8" w:rsidRPr="008109FB" w:rsidRDefault="00B42BB8" w:rsidP="00B42BB8">
            <w:pPr>
              <w:rPr>
                <w:rFonts w:ascii="Calibri" w:hAnsi="Calibri"/>
                <w:sz w:val="24"/>
                <w:szCs w:val="24"/>
              </w:rPr>
            </w:pPr>
            <w:r w:rsidRPr="008109FB">
              <w:rPr>
                <w:rFonts w:ascii="Calibri" w:hAnsi="Calibri"/>
                <w:sz w:val="24"/>
                <w:szCs w:val="24"/>
              </w:rPr>
              <w:t xml:space="preserve">Prof Nick Steel is interested in quality of care and primary care </w:t>
            </w:r>
            <w:hyperlink r:id="rId48" w:history="1">
              <w:r w:rsidRPr="008109FB">
                <w:rPr>
                  <w:rStyle w:val="Hyperlink"/>
                  <w:rFonts w:ascii="Calibri" w:hAnsi="Calibri"/>
                  <w:sz w:val="24"/>
                  <w:szCs w:val="24"/>
                </w:rPr>
                <w:t>https://www.uea.ac.uk/medicine/people/profile/n-steel</w:t>
              </w:r>
            </w:hyperlink>
          </w:p>
        </w:tc>
      </w:tr>
      <w:tr w:rsidR="008109FB" w:rsidRPr="008109FB" w14:paraId="7D417AC9" w14:textId="77777777" w:rsidTr="008109FB">
        <w:tc>
          <w:tcPr>
            <w:tcW w:w="1731" w:type="dxa"/>
          </w:tcPr>
          <w:p w14:paraId="1C5F0D5C" w14:textId="77777777" w:rsidR="00B42BB8" w:rsidRPr="008109FB" w:rsidRDefault="00B42BB8" w:rsidP="00B42BB8">
            <w:pPr>
              <w:rPr>
                <w:rFonts w:ascii="Calibri" w:hAnsi="Calibri"/>
                <w:sz w:val="24"/>
                <w:szCs w:val="24"/>
              </w:rPr>
            </w:pPr>
            <w:r w:rsidRPr="008109FB">
              <w:rPr>
                <w:rFonts w:ascii="Calibri" w:hAnsi="Calibri"/>
                <w:sz w:val="24"/>
                <w:szCs w:val="24"/>
              </w:rPr>
              <w:t>Prof Max Bachmann</w:t>
            </w:r>
          </w:p>
        </w:tc>
        <w:tc>
          <w:tcPr>
            <w:tcW w:w="2508" w:type="dxa"/>
            <w:gridSpan w:val="2"/>
          </w:tcPr>
          <w:p w14:paraId="05904E2E" w14:textId="77777777" w:rsidR="00B42BB8" w:rsidRPr="008109FB" w:rsidRDefault="00EC2DBC" w:rsidP="00B42BB8">
            <w:pPr>
              <w:rPr>
                <w:rFonts w:ascii="Calibri" w:hAnsi="Calibri"/>
                <w:sz w:val="24"/>
                <w:szCs w:val="24"/>
              </w:rPr>
            </w:pPr>
            <w:hyperlink r:id="rId49" w:history="1">
              <w:r w:rsidR="00B42BB8" w:rsidRPr="008109FB">
                <w:rPr>
                  <w:rStyle w:val="Hyperlink"/>
                  <w:rFonts w:ascii="Calibri" w:hAnsi="Calibri"/>
                  <w:sz w:val="24"/>
                  <w:szCs w:val="24"/>
                </w:rPr>
                <w:t>m.bachmann@uea.ac.uk</w:t>
              </w:r>
            </w:hyperlink>
          </w:p>
        </w:tc>
        <w:tc>
          <w:tcPr>
            <w:tcW w:w="6237" w:type="dxa"/>
            <w:gridSpan w:val="2"/>
          </w:tcPr>
          <w:p w14:paraId="0C13E054" w14:textId="77777777" w:rsidR="00B42BB8" w:rsidRPr="008109FB" w:rsidRDefault="00B42BB8" w:rsidP="00B42BB8">
            <w:pPr>
              <w:rPr>
                <w:rFonts w:ascii="Calibri" w:hAnsi="Calibri"/>
                <w:sz w:val="24"/>
                <w:szCs w:val="24"/>
              </w:rPr>
            </w:pPr>
            <w:r w:rsidRPr="008109FB">
              <w:rPr>
                <w:rFonts w:ascii="Calibri" w:hAnsi="Calibri"/>
                <w:sz w:val="24"/>
                <w:szCs w:val="24"/>
              </w:rPr>
              <w:t>Prof Max Bachmann undertakes South African research looking at HIV and TB</w:t>
            </w:r>
          </w:p>
          <w:p w14:paraId="7191B108" w14:textId="77777777" w:rsidR="00B42BB8" w:rsidRPr="008109FB" w:rsidRDefault="00EC2DBC" w:rsidP="00B42BB8">
            <w:pPr>
              <w:rPr>
                <w:rFonts w:ascii="Calibri" w:hAnsi="Calibri"/>
                <w:sz w:val="24"/>
                <w:szCs w:val="24"/>
              </w:rPr>
            </w:pPr>
            <w:hyperlink r:id="rId50" w:history="1">
              <w:r w:rsidR="00B42BB8" w:rsidRPr="008109FB">
                <w:rPr>
                  <w:rStyle w:val="Hyperlink"/>
                  <w:rFonts w:ascii="Calibri" w:hAnsi="Calibri"/>
                  <w:sz w:val="24"/>
                  <w:szCs w:val="24"/>
                </w:rPr>
                <w:t>https://www.uea.ac.uk/medicine/people/profile/m-bachmann</w:t>
              </w:r>
            </w:hyperlink>
          </w:p>
        </w:tc>
      </w:tr>
      <w:tr w:rsidR="008109FB" w:rsidRPr="008109FB" w14:paraId="0B0BE0DA" w14:textId="77777777" w:rsidTr="008109FB">
        <w:tc>
          <w:tcPr>
            <w:tcW w:w="1731" w:type="dxa"/>
          </w:tcPr>
          <w:p w14:paraId="54106D06" w14:textId="77777777" w:rsidR="00B42BB8" w:rsidRPr="008109FB" w:rsidRDefault="00B42BB8" w:rsidP="00B42BB8">
            <w:pPr>
              <w:rPr>
                <w:rFonts w:ascii="Calibri" w:hAnsi="Calibri"/>
                <w:sz w:val="24"/>
                <w:szCs w:val="24"/>
              </w:rPr>
            </w:pPr>
            <w:r w:rsidRPr="008109FB">
              <w:rPr>
                <w:rFonts w:ascii="Calibri" w:hAnsi="Calibri"/>
                <w:sz w:val="24"/>
                <w:szCs w:val="24"/>
              </w:rPr>
              <w:t>Prof Paul Hunter</w:t>
            </w:r>
          </w:p>
        </w:tc>
        <w:tc>
          <w:tcPr>
            <w:tcW w:w="2508" w:type="dxa"/>
            <w:gridSpan w:val="2"/>
          </w:tcPr>
          <w:p w14:paraId="153370B3" w14:textId="77777777" w:rsidR="00B42BB8" w:rsidRPr="008109FB" w:rsidRDefault="00EC2DBC" w:rsidP="00B42BB8">
            <w:pPr>
              <w:rPr>
                <w:rFonts w:ascii="Calibri" w:hAnsi="Calibri"/>
                <w:sz w:val="24"/>
                <w:szCs w:val="24"/>
              </w:rPr>
            </w:pPr>
            <w:hyperlink r:id="rId51" w:history="1">
              <w:r w:rsidR="00B42BB8" w:rsidRPr="008109FB">
                <w:rPr>
                  <w:rStyle w:val="Hyperlink"/>
                  <w:rFonts w:ascii="Calibri" w:hAnsi="Calibri"/>
                  <w:sz w:val="24"/>
                  <w:szCs w:val="24"/>
                </w:rPr>
                <w:t>Paul.hunter@uea.ac.uk</w:t>
              </w:r>
            </w:hyperlink>
          </w:p>
        </w:tc>
        <w:tc>
          <w:tcPr>
            <w:tcW w:w="6237" w:type="dxa"/>
            <w:gridSpan w:val="2"/>
          </w:tcPr>
          <w:p w14:paraId="71773D9E" w14:textId="77777777" w:rsidR="00B42BB8" w:rsidRPr="008109FB" w:rsidRDefault="00B42BB8" w:rsidP="00B42BB8">
            <w:pPr>
              <w:rPr>
                <w:rFonts w:ascii="Calibri" w:hAnsi="Calibri"/>
                <w:sz w:val="24"/>
                <w:szCs w:val="24"/>
              </w:rPr>
            </w:pPr>
            <w:r w:rsidRPr="008109FB">
              <w:rPr>
                <w:rFonts w:ascii="Calibri" w:hAnsi="Calibri"/>
                <w:sz w:val="24"/>
                <w:szCs w:val="24"/>
              </w:rPr>
              <w:t>Prof. Paul Hunter undertakes health protection research, focused on waterborne disease</w:t>
            </w:r>
          </w:p>
          <w:p w14:paraId="0683D841" w14:textId="77777777" w:rsidR="00B42BB8" w:rsidRPr="008109FB" w:rsidRDefault="00EC2DBC" w:rsidP="00B42BB8">
            <w:pPr>
              <w:rPr>
                <w:rFonts w:ascii="Calibri" w:hAnsi="Calibri"/>
                <w:sz w:val="24"/>
                <w:szCs w:val="24"/>
              </w:rPr>
            </w:pPr>
            <w:hyperlink r:id="rId52" w:history="1">
              <w:r w:rsidR="00B42BB8" w:rsidRPr="008109FB">
                <w:rPr>
                  <w:rStyle w:val="Hyperlink"/>
                  <w:rFonts w:ascii="Calibri" w:hAnsi="Calibri"/>
                  <w:sz w:val="24"/>
                  <w:szCs w:val="24"/>
                </w:rPr>
                <w:t>https://www.uea.ac.uk/medicine/people/profile/paul-hunter</w:t>
              </w:r>
            </w:hyperlink>
          </w:p>
        </w:tc>
      </w:tr>
      <w:tr w:rsidR="008109FB" w:rsidRPr="008109FB" w14:paraId="6D1950E2" w14:textId="77777777" w:rsidTr="008109FB">
        <w:tc>
          <w:tcPr>
            <w:tcW w:w="1731" w:type="dxa"/>
          </w:tcPr>
          <w:p w14:paraId="61BDB740" w14:textId="77777777" w:rsidR="00B42BB8" w:rsidRPr="008109FB" w:rsidRDefault="00B42BB8" w:rsidP="00B42BB8">
            <w:pPr>
              <w:rPr>
                <w:rFonts w:ascii="Calibri" w:hAnsi="Calibri"/>
                <w:sz w:val="24"/>
                <w:szCs w:val="24"/>
              </w:rPr>
            </w:pPr>
            <w:r w:rsidRPr="008109FB">
              <w:rPr>
                <w:rFonts w:ascii="Calibri" w:hAnsi="Calibri"/>
                <w:sz w:val="24"/>
                <w:szCs w:val="24"/>
              </w:rPr>
              <w:t>Prof Richard Holland</w:t>
            </w:r>
          </w:p>
        </w:tc>
        <w:tc>
          <w:tcPr>
            <w:tcW w:w="2508" w:type="dxa"/>
            <w:gridSpan w:val="2"/>
          </w:tcPr>
          <w:p w14:paraId="462C0AF6" w14:textId="77777777" w:rsidR="00B42BB8" w:rsidRPr="008109FB" w:rsidRDefault="00EC2DBC" w:rsidP="00B42BB8">
            <w:pPr>
              <w:rPr>
                <w:rFonts w:ascii="Calibri" w:hAnsi="Calibri"/>
                <w:sz w:val="24"/>
                <w:szCs w:val="24"/>
              </w:rPr>
            </w:pPr>
            <w:hyperlink r:id="rId53" w:history="1">
              <w:r w:rsidR="00B42BB8" w:rsidRPr="008109FB">
                <w:rPr>
                  <w:rStyle w:val="Hyperlink"/>
                  <w:rFonts w:ascii="Calibri" w:hAnsi="Calibri"/>
                  <w:sz w:val="24"/>
                  <w:szCs w:val="24"/>
                </w:rPr>
                <w:t>R.holland@uea.ac.uk</w:t>
              </w:r>
            </w:hyperlink>
            <w:r w:rsidR="00B42BB8" w:rsidRPr="008109FB">
              <w:rPr>
                <w:rFonts w:ascii="Calibri" w:hAnsi="Calibri"/>
                <w:sz w:val="24"/>
                <w:szCs w:val="24"/>
              </w:rPr>
              <w:t xml:space="preserve"> </w:t>
            </w:r>
          </w:p>
        </w:tc>
        <w:tc>
          <w:tcPr>
            <w:tcW w:w="6237" w:type="dxa"/>
            <w:gridSpan w:val="2"/>
          </w:tcPr>
          <w:p w14:paraId="22AD4ABF" w14:textId="77777777" w:rsidR="00B42BB8" w:rsidRPr="008109FB" w:rsidRDefault="00B42BB8" w:rsidP="00B42BB8">
            <w:pPr>
              <w:rPr>
                <w:rFonts w:ascii="Calibri" w:hAnsi="Calibri"/>
                <w:sz w:val="24"/>
                <w:szCs w:val="24"/>
              </w:rPr>
            </w:pPr>
            <w:r w:rsidRPr="008109FB">
              <w:rPr>
                <w:rFonts w:ascii="Calibri" w:hAnsi="Calibri"/>
                <w:sz w:val="24"/>
                <w:szCs w:val="24"/>
              </w:rPr>
              <w:t xml:space="preserve">Prof Richard Holland is interested in medical education, addition research and prison health </w:t>
            </w:r>
            <w:hyperlink r:id="rId54" w:history="1">
              <w:r w:rsidRPr="008109FB">
                <w:rPr>
                  <w:rStyle w:val="Hyperlink"/>
                  <w:rFonts w:ascii="Calibri" w:hAnsi="Calibri"/>
                  <w:sz w:val="24"/>
                  <w:szCs w:val="24"/>
                </w:rPr>
                <w:t>http://www.uea.ac.uk/medicine/people/profile/r-holland</w:t>
              </w:r>
            </w:hyperlink>
          </w:p>
        </w:tc>
      </w:tr>
      <w:tr w:rsidR="008109FB" w:rsidRPr="008109FB" w14:paraId="474AE613" w14:textId="77777777" w:rsidTr="008109FB">
        <w:tc>
          <w:tcPr>
            <w:tcW w:w="1731" w:type="dxa"/>
          </w:tcPr>
          <w:p w14:paraId="7F40E396" w14:textId="77777777" w:rsidR="00B42BB8" w:rsidRPr="008109FB" w:rsidRDefault="00B42BB8" w:rsidP="00B42BB8">
            <w:pPr>
              <w:rPr>
                <w:rFonts w:ascii="Calibri" w:hAnsi="Calibri"/>
                <w:sz w:val="24"/>
                <w:szCs w:val="24"/>
              </w:rPr>
            </w:pPr>
            <w:r w:rsidRPr="008109FB">
              <w:rPr>
                <w:rFonts w:ascii="Calibri" w:hAnsi="Calibri"/>
                <w:sz w:val="24"/>
                <w:szCs w:val="24"/>
              </w:rPr>
              <w:t>Prof Veena Rodrigues</w:t>
            </w:r>
          </w:p>
        </w:tc>
        <w:tc>
          <w:tcPr>
            <w:tcW w:w="2508" w:type="dxa"/>
            <w:gridSpan w:val="2"/>
          </w:tcPr>
          <w:p w14:paraId="7767EA80" w14:textId="77777777" w:rsidR="00B42BB8" w:rsidRPr="008109FB" w:rsidRDefault="00EC2DBC" w:rsidP="00B42BB8">
            <w:pPr>
              <w:rPr>
                <w:rFonts w:ascii="Calibri" w:hAnsi="Calibri"/>
                <w:sz w:val="24"/>
                <w:szCs w:val="24"/>
              </w:rPr>
            </w:pPr>
            <w:hyperlink r:id="rId55" w:history="1">
              <w:r w:rsidR="00B42BB8" w:rsidRPr="008109FB">
                <w:rPr>
                  <w:rStyle w:val="Hyperlink"/>
                  <w:rFonts w:ascii="Calibri" w:hAnsi="Calibri"/>
                  <w:sz w:val="24"/>
                  <w:szCs w:val="24"/>
                </w:rPr>
                <w:t>v.rodrigues@uea.ac.uk</w:t>
              </w:r>
            </w:hyperlink>
          </w:p>
        </w:tc>
        <w:tc>
          <w:tcPr>
            <w:tcW w:w="6237" w:type="dxa"/>
            <w:gridSpan w:val="2"/>
          </w:tcPr>
          <w:p w14:paraId="689C17D3" w14:textId="77777777" w:rsidR="00B42BB8" w:rsidRPr="008109FB" w:rsidRDefault="00B42BB8" w:rsidP="00B42BB8">
            <w:pPr>
              <w:rPr>
                <w:rFonts w:ascii="Calibri" w:hAnsi="Calibri"/>
                <w:sz w:val="24"/>
                <w:szCs w:val="24"/>
              </w:rPr>
            </w:pPr>
            <w:r w:rsidRPr="008109FB">
              <w:rPr>
                <w:rFonts w:ascii="Calibri" w:hAnsi="Calibri"/>
                <w:sz w:val="24"/>
                <w:szCs w:val="24"/>
              </w:rPr>
              <w:t xml:space="preserve">Prof Veena Rodrigues is interested in educator development and mentoring and technology enhanced learning. </w:t>
            </w:r>
            <w:hyperlink r:id="rId56" w:history="1">
              <w:r w:rsidRPr="008109FB">
                <w:rPr>
                  <w:rStyle w:val="Hyperlink"/>
                  <w:rFonts w:ascii="Calibri" w:hAnsi="Calibri"/>
                  <w:sz w:val="24"/>
                  <w:szCs w:val="24"/>
                </w:rPr>
                <w:t>https://www.uea.ac.uk/medicine/people/profile/v-rodrigues</w:t>
              </w:r>
            </w:hyperlink>
            <w:r w:rsidRPr="008109FB">
              <w:rPr>
                <w:rFonts w:ascii="Calibri" w:hAnsi="Calibri"/>
                <w:sz w:val="24"/>
                <w:szCs w:val="24"/>
              </w:rPr>
              <w:t xml:space="preserve"> </w:t>
            </w:r>
          </w:p>
        </w:tc>
      </w:tr>
      <w:tr w:rsidR="00B42BB8" w:rsidRPr="008109FB" w14:paraId="22F135B1" w14:textId="77777777" w:rsidTr="008109FB">
        <w:tc>
          <w:tcPr>
            <w:tcW w:w="10476" w:type="dxa"/>
            <w:gridSpan w:val="5"/>
            <w:shd w:val="clear" w:color="auto" w:fill="DEEAF6" w:themeFill="accent1" w:themeFillTint="33"/>
          </w:tcPr>
          <w:p w14:paraId="1F693A60" w14:textId="77777777" w:rsidR="00B42BB8" w:rsidRPr="008109FB" w:rsidRDefault="00B42BB8" w:rsidP="00B42BB8">
            <w:pPr>
              <w:rPr>
                <w:rFonts w:ascii="Calibri" w:hAnsi="Calibri"/>
                <w:b/>
                <w:sz w:val="24"/>
                <w:szCs w:val="24"/>
              </w:rPr>
            </w:pPr>
            <w:r w:rsidRPr="008109FB">
              <w:rPr>
                <w:rFonts w:ascii="Calibri" w:hAnsi="Calibri"/>
                <w:b/>
                <w:sz w:val="24"/>
                <w:szCs w:val="24"/>
              </w:rPr>
              <w:t>Recent registrars (last 2 years)</w:t>
            </w:r>
          </w:p>
        </w:tc>
      </w:tr>
      <w:tr w:rsidR="008109FB" w:rsidRPr="008109FB" w14:paraId="6E86EDAB" w14:textId="77777777" w:rsidTr="008109FB">
        <w:tc>
          <w:tcPr>
            <w:tcW w:w="1731" w:type="dxa"/>
          </w:tcPr>
          <w:p w14:paraId="1AA57F5A" w14:textId="77777777" w:rsidR="00B42BB8" w:rsidRPr="008109FB" w:rsidRDefault="00B42BB8" w:rsidP="00B42BB8">
            <w:pPr>
              <w:rPr>
                <w:rFonts w:ascii="Calibri" w:hAnsi="Calibri"/>
                <w:sz w:val="24"/>
                <w:szCs w:val="24"/>
              </w:rPr>
            </w:pPr>
            <w:r w:rsidRPr="008109FB">
              <w:rPr>
                <w:rFonts w:ascii="Calibri" w:hAnsi="Calibri"/>
                <w:sz w:val="24"/>
                <w:szCs w:val="24"/>
              </w:rPr>
              <w:t>Name</w:t>
            </w:r>
          </w:p>
        </w:tc>
        <w:tc>
          <w:tcPr>
            <w:tcW w:w="1374" w:type="dxa"/>
          </w:tcPr>
          <w:p w14:paraId="5A134E13" w14:textId="77777777" w:rsidR="00B42BB8" w:rsidRPr="008109FB" w:rsidRDefault="00B42BB8" w:rsidP="00B42BB8">
            <w:pPr>
              <w:rPr>
                <w:rFonts w:ascii="Calibri" w:hAnsi="Calibri"/>
                <w:sz w:val="24"/>
                <w:szCs w:val="24"/>
              </w:rPr>
            </w:pPr>
            <w:r w:rsidRPr="008109FB">
              <w:rPr>
                <w:rFonts w:ascii="Calibri" w:hAnsi="Calibri"/>
                <w:sz w:val="24"/>
                <w:szCs w:val="24"/>
              </w:rPr>
              <w:t>Stage of training</w:t>
            </w:r>
          </w:p>
        </w:tc>
        <w:tc>
          <w:tcPr>
            <w:tcW w:w="1265" w:type="dxa"/>
            <w:gridSpan w:val="2"/>
          </w:tcPr>
          <w:p w14:paraId="31A71974" w14:textId="77777777" w:rsidR="00B42BB8" w:rsidRPr="008109FB" w:rsidRDefault="00B42BB8" w:rsidP="00B42BB8">
            <w:pPr>
              <w:rPr>
                <w:rFonts w:ascii="Calibri" w:hAnsi="Calibri"/>
                <w:sz w:val="24"/>
                <w:szCs w:val="24"/>
              </w:rPr>
            </w:pPr>
            <w:r w:rsidRPr="008109FB">
              <w:rPr>
                <w:rFonts w:ascii="Calibri" w:hAnsi="Calibri"/>
                <w:sz w:val="24"/>
                <w:szCs w:val="24"/>
              </w:rPr>
              <w:t>Year of placement</w:t>
            </w:r>
          </w:p>
        </w:tc>
        <w:tc>
          <w:tcPr>
            <w:tcW w:w="6106" w:type="dxa"/>
          </w:tcPr>
          <w:p w14:paraId="728835DA" w14:textId="77777777" w:rsidR="00B42BB8" w:rsidRPr="008109FB" w:rsidRDefault="00B42BB8" w:rsidP="00B42BB8">
            <w:pPr>
              <w:rPr>
                <w:rFonts w:ascii="Calibri" w:hAnsi="Calibri"/>
                <w:sz w:val="24"/>
                <w:szCs w:val="24"/>
              </w:rPr>
            </w:pPr>
            <w:r w:rsidRPr="008109FB">
              <w:rPr>
                <w:rFonts w:ascii="Calibri" w:hAnsi="Calibri"/>
                <w:sz w:val="24"/>
                <w:szCs w:val="24"/>
              </w:rPr>
              <w:t>Key projects</w:t>
            </w:r>
          </w:p>
        </w:tc>
      </w:tr>
      <w:tr w:rsidR="008109FB" w:rsidRPr="008109FB" w14:paraId="3F9F6BFC" w14:textId="77777777" w:rsidTr="008109FB">
        <w:tc>
          <w:tcPr>
            <w:tcW w:w="1731" w:type="dxa"/>
          </w:tcPr>
          <w:p w14:paraId="4958B487" w14:textId="77777777" w:rsidR="00B42BB8" w:rsidRPr="008109FB" w:rsidRDefault="00B42BB8" w:rsidP="00B42BB8">
            <w:pPr>
              <w:rPr>
                <w:rFonts w:ascii="Calibri" w:hAnsi="Calibri"/>
                <w:sz w:val="24"/>
                <w:szCs w:val="24"/>
              </w:rPr>
            </w:pPr>
            <w:r w:rsidRPr="008109FB">
              <w:rPr>
                <w:rFonts w:ascii="Calibri" w:hAnsi="Calibri"/>
                <w:sz w:val="24"/>
                <w:szCs w:val="24"/>
              </w:rPr>
              <w:t>John Ford</w:t>
            </w:r>
          </w:p>
        </w:tc>
        <w:tc>
          <w:tcPr>
            <w:tcW w:w="1374" w:type="dxa"/>
          </w:tcPr>
          <w:p w14:paraId="6B127F2C" w14:textId="77777777" w:rsidR="00B42BB8" w:rsidRPr="008109FB" w:rsidRDefault="00B42BB8" w:rsidP="00B42BB8">
            <w:pPr>
              <w:rPr>
                <w:rFonts w:ascii="Calibri" w:hAnsi="Calibri"/>
                <w:sz w:val="24"/>
                <w:szCs w:val="24"/>
              </w:rPr>
            </w:pPr>
            <w:r w:rsidRPr="008109FB">
              <w:rPr>
                <w:rFonts w:ascii="Calibri" w:hAnsi="Calibri"/>
                <w:sz w:val="24"/>
                <w:szCs w:val="24"/>
              </w:rPr>
              <w:t>ST3 (OOPR)</w:t>
            </w:r>
          </w:p>
        </w:tc>
        <w:tc>
          <w:tcPr>
            <w:tcW w:w="1265" w:type="dxa"/>
            <w:gridSpan w:val="2"/>
          </w:tcPr>
          <w:p w14:paraId="3FA5BCE9" w14:textId="77777777" w:rsidR="00B42BB8" w:rsidRPr="008109FB" w:rsidRDefault="00B42BB8" w:rsidP="00B42BB8">
            <w:pPr>
              <w:rPr>
                <w:rFonts w:ascii="Calibri" w:hAnsi="Calibri"/>
                <w:sz w:val="24"/>
                <w:szCs w:val="24"/>
              </w:rPr>
            </w:pPr>
            <w:r w:rsidRPr="008109FB">
              <w:rPr>
                <w:rFonts w:ascii="Calibri" w:hAnsi="Calibri"/>
                <w:sz w:val="24"/>
                <w:szCs w:val="24"/>
              </w:rPr>
              <w:t>2014 to present</w:t>
            </w:r>
          </w:p>
        </w:tc>
        <w:tc>
          <w:tcPr>
            <w:tcW w:w="6106" w:type="dxa"/>
          </w:tcPr>
          <w:p w14:paraId="544D0F49" w14:textId="77777777" w:rsidR="00B42BB8" w:rsidRPr="008109FB" w:rsidRDefault="00B42BB8" w:rsidP="00B42BB8">
            <w:pPr>
              <w:rPr>
                <w:rFonts w:ascii="Calibri" w:hAnsi="Calibri"/>
                <w:sz w:val="24"/>
                <w:szCs w:val="24"/>
              </w:rPr>
            </w:pPr>
            <w:r w:rsidRPr="008109FB">
              <w:rPr>
                <w:rFonts w:ascii="Calibri" w:hAnsi="Calibri"/>
                <w:sz w:val="24"/>
                <w:szCs w:val="24"/>
              </w:rPr>
              <w:t>Undertaking a PhD looking at access to primary care for deprived older people</w:t>
            </w:r>
          </w:p>
          <w:p w14:paraId="2B5038CA" w14:textId="77777777" w:rsidR="00B42BB8" w:rsidRPr="008109FB" w:rsidRDefault="00EC2DBC" w:rsidP="00B42BB8">
            <w:pPr>
              <w:rPr>
                <w:rFonts w:ascii="Calibri" w:hAnsi="Calibri"/>
                <w:sz w:val="24"/>
                <w:szCs w:val="24"/>
              </w:rPr>
            </w:pPr>
            <w:hyperlink r:id="rId57" w:history="1">
              <w:r w:rsidR="00B42BB8" w:rsidRPr="008109FB">
                <w:rPr>
                  <w:rStyle w:val="Hyperlink"/>
                  <w:rFonts w:ascii="Calibri" w:hAnsi="Calibri"/>
                  <w:sz w:val="24"/>
                  <w:szCs w:val="24"/>
                </w:rPr>
                <w:t>https://www.uea.ac.uk/medicine/people/profile/john-ford</w:t>
              </w:r>
            </w:hyperlink>
            <w:r w:rsidR="00B42BB8" w:rsidRPr="008109FB">
              <w:rPr>
                <w:rFonts w:ascii="Calibri" w:hAnsi="Calibri"/>
                <w:sz w:val="24"/>
                <w:szCs w:val="24"/>
              </w:rPr>
              <w:t xml:space="preserve"> </w:t>
            </w:r>
          </w:p>
        </w:tc>
      </w:tr>
      <w:tr w:rsidR="008109FB" w:rsidRPr="008109FB" w14:paraId="0E45396E" w14:textId="77777777" w:rsidTr="008109FB">
        <w:tc>
          <w:tcPr>
            <w:tcW w:w="1731" w:type="dxa"/>
          </w:tcPr>
          <w:p w14:paraId="61FE6AC7" w14:textId="77777777" w:rsidR="00B42BB8" w:rsidRPr="008109FB" w:rsidRDefault="00B42BB8" w:rsidP="00B42BB8">
            <w:pPr>
              <w:rPr>
                <w:rFonts w:ascii="Calibri" w:hAnsi="Calibri"/>
                <w:sz w:val="24"/>
                <w:szCs w:val="24"/>
              </w:rPr>
            </w:pPr>
            <w:r w:rsidRPr="008109FB">
              <w:rPr>
                <w:rFonts w:ascii="Calibri" w:hAnsi="Calibri"/>
                <w:sz w:val="24"/>
                <w:szCs w:val="24"/>
              </w:rPr>
              <w:t>Tim Ewell-Sutton</w:t>
            </w:r>
          </w:p>
        </w:tc>
        <w:tc>
          <w:tcPr>
            <w:tcW w:w="1374" w:type="dxa"/>
          </w:tcPr>
          <w:p w14:paraId="78533206" w14:textId="77777777" w:rsidR="00B42BB8" w:rsidRPr="008109FB" w:rsidRDefault="00B42BB8" w:rsidP="00B42BB8">
            <w:pPr>
              <w:rPr>
                <w:rFonts w:ascii="Calibri" w:hAnsi="Calibri"/>
                <w:sz w:val="24"/>
                <w:szCs w:val="24"/>
              </w:rPr>
            </w:pPr>
            <w:r w:rsidRPr="008109FB">
              <w:rPr>
                <w:rFonts w:ascii="Calibri" w:hAnsi="Calibri"/>
                <w:sz w:val="24"/>
                <w:szCs w:val="24"/>
              </w:rPr>
              <w:t>ST5</w:t>
            </w:r>
          </w:p>
        </w:tc>
        <w:tc>
          <w:tcPr>
            <w:tcW w:w="1265" w:type="dxa"/>
            <w:gridSpan w:val="2"/>
          </w:tcPr>
          <w:p w14:paraId="2AB3194D" w14:textId="77777777" w:rsidR="00B42BB8" w:rsidRPr="008109FB" w:rsidRDefault="00B42BB8" w:rsidP="00B42BB8">
            <w:pPr>
              <w:rPr>
                <w:rFonts w:ascii="Calibri" w:hAnsi="Calibri"/>
                <w:sz w:val="24"/>
                <w:szCs w:val="24"/>
              </w:rPr>
            </w:pPr>
            <w:r w:rsidRPr="008109FB">
              <w:rPr>
                <w:rFonts w:ascii="Calibri" w:hAnsi="Calibri"/>
                <w:sz w:val="24"/>
                <w:szCs w:val="24"/>
              </w:rPr>
              <w:t>2015/16</w:t>
            </w:r>
          </w:p>
        </w:tc>
        <w:tc>
          <w:tcPr>
            <w:tcW w:w="6106" w:type="dxa"/>
          </w:tcPr>
          <w:p w14:paraId="7563BC8C" w14:textId="6CDDA114" w:rsidR="00B42BB8" w:rsidRPr="008109FB" w:rsidRDefault="00B42BB8" w:rsidP="00B42BB8">
            <w:pPr>
              <w:rPr>
                <w:rFonts w:ascii="Calibri" w:hAnsi="Calibri"/>
                <w:sz w:val="24"/>
                <w:szCs w:val="24"/>
              </w:rPr>
            </w:pPr>
            <w:r w:rsidRPr="008109FB">
              <w:rPr>
                <w:rFonts w:ascii="Calibri" w:hAnsi="Calibri"/>
                <w:sz w:val="24"/>
                <w:szCs w:val="24"/>
              </w:rPr>
              <w:t>Structural equation modelling of socioeconomic pathways to and from depression in South African adults with long term conditions</w:t>
            </w:r>
          </w:p>
        </w:tc>
      </w:tr>
      <w:tr w:rsidR="00B42BB8" w:rsidRPr="008109FB" w14:paraId="1E93C035" w14:textId="77777777" w:rsidTr="008109FB">
        <w:tc>
          <w:tcPr>
            <w:tcW w:w="10476" w:type="dxa"/>
            <w:gridSpan w:val="5"/>
            <w:shd w:val="clear" w:color="auto" w:fill="DEEAF6" w:themeFill="accent1" w:themeFillTint="33"/>
          </w:tcPr>
          <w:p w14:paraId="10B8DA1A" w14:textId="77777777" w:rsidR="00B42BB8" w:rsidRPr="008109FB" w:rsidRDefault="00B42BB8" w:rsidP="00B42BB8">
            <w:pPr>
              <w:rPr>
                <w:rFonts w:ascii="Calibri" w:hAnsi="Calibri"/>
                <w:b/>
                <w:sz w:val="24"/>
                <w:szCs w:val="24"/>
              </w:rPr>
            </w:pPr>
            <w:r w:rsidRPr="008109FB">
              <w:rPr>
                <w:rFonts w:ascii="Calibri" w:hAnsi="Calibri"/>
                <w:b/>
                <w:sz w:val="24"/>
                <w:szCs w:val="24"/>
              </w:rPr>
              <w:t>Useful information re location, parking, etc</w:t>
            </w:r>
          </w:p>
        </w:tc>
      </w:tr>
      <w:tr w:rsidR="00B42BB8" w:rsidRPr="008109FB" w14:paraId="4BED0EC3" w14:textId="77777777" w:rsidTr="008109FB">
        <w:trPr>
          <w:trHeight w:val="241"/>
        </w:trPr>
        <w:tc>
          <w:tcPr>
            <w:tcW w:w="10476" w:type="dxa"/>
            <w:gridSpan w:val="5"/>
          </w:tcPr>
          <w:p w14:paraId="5D6DF5CE" w14:textId="0D79773A" w:rsidR="00B42BB8" w:rsidRPr="008109FB" w:rsidRDefault="008109FB" w:rsidP="00B42BB8">
            <w:pPr>
              <w:rPr>
                <w:rFonts w:ascii="Calibri" w:hAnsi="Calibri"/>
                <w:sz w:val="24"/>
                <w:szCs w:val="24"/>
              </w:rPr>
            </w:pPr>
            <w:r>
              <w:rPr>
                <w:rFonts w:ascii="Calibri" w:hAnsi="Calibri"/>
                <w:sz w:val="24"/>
                <w:szCs w:val="24"/>
              </w:rPr>
              <w:t xml:space="preserve"> </w:t>
            </w:r>
            <w:r w:rsidR="00B42BB8" w:rsidRPr="008109FB">
              <w:rPr>
                <w:rFonts w:ascii="Calibri" w:hAnsi="Calibri" w:cs="Times New Roman"/>
                <w:sz w:val="24"/>
                <w:szCs w:val="24"/>
              </w:rPr>
              <w:t>Matching registrar’s interests with supervisor is key. Therefore if you are interested in a placement get in touch early with Richard Holland to discuss what’s going on.</w:t>
            </w:r>
          </w:p>
          <w:p w14:paraId="5E7BC536" w14:textId="77777777" w:rsidR="00B42BB8" w:rsidRPr="008109FB" w:rsidRDefault="00B42BB8" w:rsidP="00B42BB8">
            <w:pPr>
              <w:rPr>
                <w:rFonts w:ascii="Calibri" w:hAnsi="Calibri" w:cs="Times New Roman"/>
                <w:sz w:val="24"/>
                <w:szCs w:val="24"/>
              </w:rPr>
            </w:pPr>
            <w:r w:rsidRPr="008109FB">
              <w:rPr>
                <w:rFonts w:ascii="Calibri" w:hAnsi="Calibri" w:cs="Times New Roman"/>
                <w:sz w:val="24"/>
                <w:szCs w:val="24"/>
              </w:rPr>
              <w:t>Parking ok as long as you have a permit.</w:t>
            </w:r>
          </w:p>
          <w:p w14:paraId="4D499F9A" w14:textId="77777777" w:rsidR="00B42BB8" w:rsidRPr="008109FB" w:rsidRDefault="00B42BB8" w:rsidP="00B42BB8">
            <w:pPr>
              <w:rPr>
                <w:rFonts w:ascii="Calibri" w:hAnsi="Calibri" w:cs="Times New Roman"/>
                <w:sz w:val="24"/>
                <w:szCs w:val="24"/>
              </w:rPr>
            </w:pPr>
            <w:r w:rsidRPr="008109FB">
              <w:rPr>
                <w:rFonts w:ascii="Calibri" w:hAnsi="Calibri" w:cs="Times New Roman"/>
                <w:sz w:val="24"/>
                <w:szCs w:val="24"/>
              </w:rPr>
              <w:t>About 20-30 mins cycle from train station.</w:t>
            </w:r>
          </w:p>
          <w:p w14:paraId="79264334" w14:textId="07DFA266" w:rsidR="00B42BB8" w:rsidRPr="008109FB" w:rsidRDefault="00B42BB8" w:rsidP="00B42BB8">
            <w:pPr>
              <w:rPr>
                <w:rFonts w:ascii="Calibri" w:hAnsi="Calibri"/>
                <w:sz w:val="24"/>
                <w:szCs w:val="24"/>
              </w:rPr>
            </w:pPr>
            <w:r w:rsidRPr="008109FB">
              <w:rPr>
                <w:rFonts w:ascii="Calibri" w:hAnsi="Calibri" w:cs="Times New Roman"/>
                <w:sz w:val="24"/>
                <w:szCs w:val="24"/>
              </w:rPr>
              <w:t>No. 25 bus goes from train station to UEA, but can be unreliable</w:t>
            </w:r>
            <w:r w:rsidRPr="008109FB">
              <w:rPr>
                <w:rFonts w:ascii="Calibri" w:hAnsi="Calibri"/>
                <w:sz w:val="24"/>
                <w:szCs w:val="24"/>
              </w:rPr>
              <w:t xml:space="preserve"> </w:t>
            </w:r>
          </w:p>
        </w:tc>
      </w:tr>
    </w:tbl>
    <w:p w14:paraId="26045A51" w14:textId="77777777" w:rsidR="00B42BB8" w:rsidRPr="008109FB" w:rsidRDefault="00B42BB8">
      <w:pPr>
        <w:rPr>
          <w:rFonts w:ascii="Calibri" w:hAnsi="Calibri"/>
        </w:rPr>
      </w:pPr>
    </w:p>
    <w:p w14:paraId="100998F0" w14:textId="77777777" w:rsidR="00B42BB8" w:rsidRPr="008109FB" w:rsidRDefault="00B42BB8" w:rsidP="00B42BB8">
      <w:pPr>
        <w:rPr>
          <w:rFonts w:ascii="Calibri" w:hAnsi="Calibri"/>
        </w:rPr>
      </w:pPr>
    </w:p>
    <w:p w14:paraId="55F0A013" w14:textId="575FABBB" w:rsidR="00B020FD" w:rsidRPr="008109FB" w:rsidRDefault="00B020FD">
      <w:pPr>
        <w:rPr>
          <w:rFonts w:ascii="Calibri" w:hAnsi="Calibri"/>
        </w:rPr>
      </w:pPr>
      <w:r w:rsidRPr="008109FB">
        <w:rPr>
          <w:rFonts w:ascii="Calibri" w:hAnsi="Calibri"/>
        </w:rPr>
        <w:br w:type="page"/>
      </w:r>
    </w:p>
    <w:p w14:paraId="34957890" w14:textId="1281C61F" w:rsidR="00B020FD" w:rsidRPr="003A1BC6" w:rsidRDefault="00B020FD" w:rsidP="003A1BC6">
      <w:pPr>
        <w:pStyle w:val="Heading1"/>
        <w:rPr>
          <w:b/>
        </w:rPr>
      </w:pPr>
      <w:bookmarkStart w:id="18" w:name="_Toc481477782"/>
      <w:r w:rsidRPr="003A1BC6">
        <w:rPr>
          <w:b/>
        </w:rPr>
        <w:lastRenderedPageBreak/>
        <w:t>4. Public Health England</w:t>
      </w:r>
      <w:r w:rsidR="00FC4929">
        <w:rPr>
          <w:b/>
        </w:rPr>
        <w:t xml:space="preserve"> (PHE</w:t>
      </w:r>
      <w:r w:rsidR="00995235">
        <w:rPr>
          <w:b/>
        </w:rPr>
        <w:t>)</w:t>
      </w:r>
      <w:bookmarkEnd w:id="18"/>
    </w:p>
    <w:p w14:paraId="20CF8EBC" w14:textId="77777777" w:rsidR="00236996" w:rsidRDefault="00236996">
      <w:pPr>
        <w:rPr>
          <w:rFonts w:ascii="Calibri" w:hAnsi="Calibri"/>
        </w:rPr>
      </w:pPr>
    </w:p>
    <w:p w14:paraId="249687D5" w14:textId="7362CF44" w:rsidR="00FC4929" w:rsidRDefault="00FC4929">
      <w:pPr>
        <w:rPr>
          <w:rFonts w:ascii="Calibri" w:hAnsi="Calibri"/>
        </w:rPr>
      </w:pPr>
      <w:r>
        <w:rPr>
          <w:rFonts w:ascii="Calibri" w:hAnsi="Calibri"/>
        </w:rPr>
        <w:t>More information about the placements at PHE East of England</w:t>
      </w:r>
      <w:r w:rsidR="009D4065">
        <w:rPr>
          <w:rFonts w:ascii="Calibri" w:hAnsi="Calibri"/>
        </w:rPr>
        <w:t xml:space="preserve"> can be found in the</w:t>
      </w:r>
      <w:r>
        <w:rPr>
          <w:rFonts w:ascii="Calibri" w:hAnsi="Calibri"/>
        </w:rPr>
        <w:t xml:space="preserve"> </w:t>
      </w:r>
      <w:r w:rsidRPr="00E0277E">
        <w:rPr>
          <w:rFonts w:ascii="Calibri" w:hAnsi="Calibri"/>
          <w:i/>
        </w:rPr>
        <w:t xml:space="preserve">“Public Health </w:t>
      </w:r>
      <w:r w:rsidR="00E0277E" w:rsidRPr="00E0277E">
        <w:rPr>
          <w:rFonts w:ascii="Calibri" w:hAnsi="Calibri"/>
          <w:i/>
        </w:rPr>
        <w:t>Specialty Training Prospectus”</w:t>
      </w:r>
      <w:r w:rsidR="00A315BB">
        <w:rPr>
          <w:rFonts w:ascii="Calibri" w:hAnsi="Calibri"/>
          <w:i/>
        </w:rPr>
        <w:t>.</w:t>
      </w:r>
    </w:p>
    <w:p w14:paraId="14E5033A" w14:textId="77777777" w:rsidR="0052208D" w:rsidRDefault="0052208D">
      <w:pPr>
        <w:rPr>
          <w:rFonts w:ascii="Calibri" w:hAnsi="Calibri"/>
        </w:rPr>
      </w:pPr>
    </w:p>
    <w:p w14:paraId="30B99745" w14:textId="141D6C0D" w:rsidR="0052208D" w:rsidRPr="0052208D" w:rsidRDefault="0052208D" w:rsidP="0052208D">
      <w:pPr>
        <w:pStyle w:val="Heading2"/>
        <w:rPr>
          <w:sz w:val="28"/>
          <w:szCs w:val="28"/>
        </w:rPr>
      </w:pPr>
      <w:bookmarkStart w:id="19" w:name="_Toc294724757"/>
      <w:bookmarkStart w:id="20" w:name="_Toc481477783"/>
      <w:r w:rsidRPr="0052208D">
        <w:rPr>
          <w:sz w:val="28"/>
          <w:szCs w:val="28"/>
        </w:rPr>
        <w:t>4.1 National Cancer Registration Service, Eastern office</w:t>
      </w:r>
      <w:bookmarkEnd w:id="19"/>
      <w:r w:rsidRPr="0052208D">
        <w:rPr>
          <w:sz w:val="28"/>
          <w:szCs w:val="28"/>
        </w:rPr>
        <w:t xml:space="preserve"> (profile last updated 2015)</w:t>
      </w:r>
      <w:bookmarkEnd w:id="20"/>
    </w:p>
    <w:p w14:paraId="3DE5B9AA" w14:textId="77777777" w:rsidR="00FC4929" w:rsidRDefault="00FC4929">
      <w:pPr>
        <w:rPr>
          <w:rFonts w:ascii="Calibri" w:hAnsi="Calibri"/>
        </w:rPr>
      </w:pPr>
    </w:p>
    <w:tbl>
      <w:tblPr>
        <w:tblStyle w:val="TableGrid"/>
        <w:tblW w:w="10485" w:type="dxa"/>
        <w:tblLook w:val="04A0" w:firstRow="1" w:lastRow="0" w:firstColumn="1" w:lastColumn="0" w:noHBand="0" w:noVBand="1"/>
      </w:tblPr>
      <w:tblGrid>
        <w:gridCol w:w="3586"/>
        <w:gridCol w:w="2859"/>
        <w:gridCol w:w="4040"/>
      </w:tblGrid>
      <w:tr w:rsidR="00793EB6" w:rsidRPr="00814CB3" w14:paraId="0AF0E9FE" w14:textId="77777777" w:rsidTr="00D8639E">
        <w:tc>
          <w:tcPr>
            <w:tcW w:w="10485" w:type="dxa"/>
            <w:gridSpan w:val="3"/>
            <w:shd w:val="clear" w:color="auto" w:fill="DEEAF6" w:themeFill="accent1" w:themeFillTint="33"/>
          </w:tcPr>
          <w:p w14:paraId="7D0A306E" w14:textId="5B01F05B" w:rsidR="00793EB6" w:rsidRPr="0052208D" w:rsidRDefault="0052208D" w:rsidP="0052208D">
            <w:pPr>
              <w:rPr>
                <w:b/>
                <w:sz w:val="24"/>
                <w:szCs w:val="24"/>
              </w:rPr>
            </w:pPr>
            <w:r w:rsidRPr="0052208D">
              <w:rPr>
                <w:b/>
                <w:sz w:val="24"/>
                <w:szCs w:val="24"/>
              </w:rPr>
              <w:t>Address</w:t>
            </w:r>
          </w:p>
        </w:tc>
      </w:tr>
      <w:tr w:rsidR="00793EB6" w:rsidRPr="00814CB3" w14:paraId="52BABCC3" w14:textId="77777777" w:rsidTr="00D8639E">
        <w:tc>
          <w:tcPr>
            <w:tcW w:w="10485" w:type="dxa"/>
            <w:gridSpan w:val="3"/>
          </w:tcPr>
          <w:p w14:paraId="574D7CD4" w14:textId="77777777" w:rsidR="00793EB6" w:rsidRPr="0052208D" w:rsidRDefault="00793EB6" w:rsidP="00D8639E">
            <w:pPr>
              <w:rPr>
                <w:sz w:val="24"/>
                <w:szCs w:val="24"/>
              </w:rPr>
            </w:pPr>
            <w:r w:rsidRPr="0052208D">
              <w:rPr>
                <w:sz w:val="24"/>
                <w:szCs w:val="24"/>
              </w:rPr>
              <w:t>Unit C, Magog Court, Shelford Bottom, Hinton Way, Cambridge, CB22 3AD</w:t>
            </w:r>
          </w:p>
        </w:tc>
      </w:tr>
      <w:tr w:rsidR="00793EB6" w:rsidRPr="00814CB3" w14:paraId="4EAA3DB1" w14:textId="77777777" w:rsidTr="00D8639E">
        <w:tc>
          <w:tcPr>
            <w:tcW w:w="10485" w:type="dxa"/>
            <w:gridSpan w:val="3"/>
            <w:shd w:val="clear" w:color="auto" w:fill="DEEAF6" w:themeFill="accent1" w:themeFillTint="33"/>
          </w:tcPr>
          <w:p w14:paraId="60E86652" w14:textId="77777777" w:rsidR="00793EB6" w:rsidRPr="0052208D" w:rsidRDefault="00793EB6" w:rsidP="00D8639E">
            <w:pPr>
              <w:rPr>
                <w:b/>
                <w:sz w:val="24"/>
                <w:szCs w:val="24"/>
              </w:rPr>
            </w:pPr>
            <w:r w:rsidRPr="0052208D">
              <w:rPr>
                <w:b/>
                <w:sz w:val="24"/>
                <w:szCs w:val="24"/>
              </w:rPr>
              <w:t>Clinical supervisors</w:t>
            </w:r>
          </w:p>
        </w:tc>
      </w:tr>
      <w:tr w:rsidR="00793EB6" w14:paraId="1B0BCC4B" w14:textId="77777777" w:rsidTr="00D8639E">
        <w:tc>
          <w:tcPr>
            <w:tcW w:w="3652" w:type="dxa"/>
          </w:tcPr>
          <w:p w14:paraId="740D8A56" w14:textId="77777777" w:rsidR="00793EB6" w:rsidRPr="0052208D" w:rsidRDefault="00793EB6" w:rsidP="00D8639E">
            <w:pPr>
              <w:rPr>
                <w:sz w:val="24"/>
                <w:szCs w:val="24"/>
              </w:rPr>
            </w:pPr>
            <w:r w:rsidRPr="0052208D">
              <w:rPr>
                <w:sz w:val="24"/>
                <w:szCs w:val="24"/>
              </w:rPr>
              <w:t>Name</w:t>
            </w:r>
          </w:p>
        </w:tc>
        <w:tc>
          <w:tcPr>
            <w:tcW w:w="2693" w:type="dxa"/>
          </w:tcPr>
          <w:p w14:paraId="4680F9AE" w14:textId="77777777" w:rsidR="00793EB6" w:rsidRPr="0052208D" w:rsidRDefault="00793EB6" w:rsidP="00D8639E">
            <w:pPr>
              <w:rPr>
                <w:sz w:val="24"/>
                <w:szCs w:val="24"/>
              </w:rPr>
            </w:pPr>
            <w:r w:rsidRPr="0052208D">
              <w:rPr>
                <w:sz w:val="24"/>
                <w:szCs w:val="24"/>
              </w:rPr>
              <w:t xml:space="preserve">Email </w:t>
            </w:r>
          </w:p>
        </w:tc>
        <w:tc>
          <w:tcPr>
            <w:tcW w:w="4140" w:type="dxa"/>
          </w:tcPr>
          <w:p w14:paraId="5CF76C8A" w14:textId="77777777" w:rsidR="00793EB6" w:rsidRPr="0052208D" w:rsidRDefault="00793EB6" w:rsidP="00D8639E">
            <w:pPr>
              <w:rPr>
                <w:sz w:val="24"/>
                <w:szCs w:val="24"/>
              </w:rPr>
            </w:pPr>
          </w:p>
        </w:tc>
      </w:tr>
      <w:tr w:rsidR="00793EB6" w14:paraId="2425DDF2" w14:textId="77777777" w:rsidTr="00D8639E">
        <w:tc>
          <w:tcPr>
            <w:tcW w:w="3652" w:type="dxa"/>
          </w:tcPr>
          <w:p w14:paraId="2EA90AC6" w14:textId="77777777" w:rsidR="00793EB6" w:rsidRPr="0052208D" w:rsidRDefault="00793EB6" w:rsidP="00D8639E">
            <w:pPr>
              <w:rPr>
                <w:sz w:val="24"/>
                <w:szCs w:val="24"/>
              </w:rPr>
            </w:pPr>
            <w:r w:rsidRPr="0052208D">
              <w:rPr>
                <w:sz w:val="24"/>
                <w:szCs w:val="24"/>
              </w:rPr>
              <w:t>Sarah Stevens</w:t>
            </w:r>
          </w:p>
        </w:tc>
        <w:tc>
          <w:tcPr>
            <w:tcW w:w="2693" w:type="dxa"/>
          </w:tcPr>
          <w:p w14:paraId="260F2A3E" w14:textId="77777777" w:rsidR="00793EB6" w:rsidRPr="0052208D" w:rsidRDefault="00793EB6" w:rsidP="00D8639E">
            <w:pPr>
              <w:rPr>
                <w:sz w:val="24"/>
                <w:szCs w:val="24"/>
              </w:rPr>
            </w:pPr>
            <w:r w:rsidRPr="0052208D">
              <w:rPr>
                <w:sz w:val="24"/>
                <w:szCs w:val="24"/>
              </w:rPr>
              <w:t>Sarah.stevens@phe.gov.uk</w:t>
            </w:r>
          </w:p>
        </w:tc>
        <w:tc>
          <w:tcPr>
            <w:tcW w:w="4140" w:type="dxa"/>
          </w:tcPr>
          <w:p w14:paraId="2ED45DF9" w14:textId="77777777" w:rsidR="00793EB6" w:rsidRPr="0052208D" w:rsidRDefault="00793EB6" w:rsidP="00D8639E">
            <w:pPr>
              <w:rPr>
                <w:sz w:val="24"/>
                <w:szCs w:val="24"/>
              </w:rPr>
            </w:pPr>
          </w:p>
        </w:tc>
      </w:tr>
      <w:tr w:rsidR="00793EB6" w:rsidRPr="00814CB3" w14:paraId="798FCCB4" w14:textId="77777777" w:rsidTr="00D8639E">
        <w:tc>
          <w:tcPr>
            <w:tcW w:w="10485" w:type="dxa"/>
            <w:gridSpan w:val="3"/>
            <w:shd w:val="clear" w:color="auto" w:fill="DEEAF6" w:themeFill="accent1" w:themeFillTint="33"/>
          </w:tcPr>
          <w:p w14:paraId="5BC04123" w14:textId="77777777" w:rsidR="00793EB6" w:rsidRPr="0052208D" w:rsidRDefault="00793EB6" w:rsidP="00D8639E">
            <w:pPr>
              <w:rPr>
                <w:b/>
                <w:sz w:val="24"/>
                <w:szCs w:val="24"/>
              </w:rPr>
            </w:pPr>
            <w:r w:rsidRPr="0052208D">
              <w:rPr>
                <w:b/>
                <w:sz w:val="24"/>
                <w:szCs w:val="24"/>
              </w:rPr>
              <w:t>Recent registrars</w:t>
            </w:r>
          </w:p>
        </w:tc>
      </w:tr>
      <w:tr w:rsidR="00793EB6" w14:paraId="42FC65E6" w14:textId="77777777" w:rsidTr="00D8639E">
        <w:tc>
          <w:tcPr>
            <w:tcW w:w="3652" w:type="dxa"/>
          </w:tcPr>
          <w:p w14:paraId="1CAD124C" w14:textId="77777777" w:rsidR="00793EB6" w:rsidRPr="0052208D" w:rsidRDefault="00793EB6" w:rsidP="00D8639E">
            <w:pPr>
              <w:rPr>
                <w:sz w:val="24"/>
                <w:szCs w:val="24"/>
              </w:rPr>
            </w:pPr>
            <w:r w:rsidRPr="0052208D">
              <w:rPr>
                <w:sz w:val="24"/>
                <w:szCs w:val="24"/>
              </w:rPr>
              <w:t>Name</w:t>
            </w:r>
          </w:p>
        </w:tc>
        <w:tc>
          <w:tcPr>
            <w:tcW w:w="6833" w:type="dxa"/>
            <w:gridSpan w:val="2"/>
          </w:tcPr>
          <w:p w14:paraId="36A3BFA8" w14:textId="77777777" w:rsidR="00793EB6" w:rsidRPr="0052208D" w:rsidRDefault="00793EB6" w:rsidP="00D8639E">
            <w:pPr>
              <w:rPr>
                <w:sz w:val="24"/>
                <w:szCs w:val="24"/>
              </w:rPr>
            </w:pPr>
            <w:r w:rsidRPr="0052208D">
              <w:rPr>
                <w:sz w:val="24"/>
                <w:szCs w:val="24"/>
              </w:rPr>
              <w:t xml:space="preserve">Email </w:t>
            </w:r>
          </w:p>
        </w:tc>
      </w:tr>
      <w:tr w:rsidR="00793EB6" w14:paraId="5FD1EA35" w14:textId="77777777" w:rsidTr="00D8639E">
        <w:tc>
          <w:tcPr>
            <w:tcW w:w="3652" w:type="dxa"/>
          </w:tcPr>
          <w:p w14:paraId="67DE0889" w14:textId="77777777" w:rsidR="00793EB6" w:rsidRPr="0052208D" w:rsidRDefault="00793EB6" w:rsidP="00D8639E">
            <w:pPr>
              <w:rPr>
                <w:i/>
                <w:sz w:val="24"/>
                <w:szCs w:val="24"/>
              </w:rPr>
            </w:pPr>
            <w:r w:rsidRPr="0052208D">
              <w:rPr>
                <w:sz w:val="24"/>
                <w:szCs w:val="24"/>
              </w:rPr>
              <w:t>Andrea Clement</w:t>
            </w:r>
            <w:r w:rsidRPr="0052208D">
              <w:rPr>
                <w:i/>
                <w:sz w:val="24"/>
                <w:szCs w:val="24"/>
              </w:rPr>
              <w:t xml:space="preserve"> </w:t>
            </w:r>
            <w:r w:rsidRPr="0052208D">
              <w:rPr>
                <w:sz w:val="24"/>
                <w:szCs w:val="24"/>
              </w:rPr>
              <w:t>(Author)</w:t>
            </w:r>
          </w:p>
        </w:tc>
        <w:tc>
          <w:tcPr>
            <w:tcW w:w="6833" w:type="dxa"/>
            <w:gridSpan w:val="2"/>
          </w:tcPr>
          <w:p w14:paraId="4BFA63C2" w14:textId="77777777" w:rsidR="00793EB6" w:rsidRPr="0052208D" w:rsidRDefault="00793EB6" w:rsidP="00D8639E">
            <w:pPr>
              <w:rPr>
                <w:sz w:val="24"/>
                <w:szCs w:val="24"/>
              </w:rPr>
            </w:pPr>
            <w:r w:rsidRPr="0052208D">
              <w:rPr>
                <w:sz w:val="24"/>
                <w:szCs w:val="24"/>
              </w:rPr>
              <w:t>Andrea.clement@nhs.net</w:t>
            </w:r>
          </w:p>
        </w:tc>
      </w:tr>
      <w:tr w:rsidR="00793EB6" w14:paraId="060DC6D7" w14:textId="77777777" w:rsidTr="00D8639E">
        <w:tc>
          <w:tcPr>
            <w:tcW w:w="3652" w:type="dxa"/>
          </w:tcPr>
          <w:p w14:paraId="1312E034" w14:textId="77777777" w:rsidR="00793EB6" w:rsidRPr="0052208D" w:rsidRDefault="00793EB6" w:rsidP="00D8639E">
            <w:pPr>
              <w:rPr>
                <w:sz w:val="24"/>
                <w:szCs w:val="24"/>
              </w:rPr>
            </w:pPr>
            <w:r w:rsidRPr="0052208D">
              <w:rPr>
                <w:sz w:val="24"/>
                <w:szCs w:val="24"/>
              </w:rPr>
              <w:t>Anne Swift</w:t>
            </w:r>
          </w:p>
        </w:tc>
        <w:tc>
          <w:tcPr>
            <w:tcW w:w="6833" w:type="dxa"/>
            <w:gridSpan w:val="2"/>
          </w:tcPr>
          <w:p w14:paraId="562FE269" w14:textId="77777777" w:rsidR="00793EB6" w:rsidRPr="0052208D" w:rsidRDefault="00793EB6" w:rsidP="00D8639E">
            <w:pPr>
              <w:rPr>
                <w:sz w:val="24"/>
                <w:szCs w:val="24"/>
              </w:rPr>
            </w:pPr>
            <w:r w:rsidRPr="0052208D">
              <w:rPr>
                <w:sz w:val="24"/>
                <w:szCs w:val="24"/>
              </w:rPr>
              <w:t>Anne.swift2@nhs.net</w:t>
            </w:r>
          </w:p>
        </w:tc>
      </w:tr>
      <w:tr w:rsidR="00793EB6" w:rsidRPr="00814CB3" w14:paraId="4C68EE63" w14:textId="77777777" w:rsidTr="00D8639E">
        <w:tc>
          <w:tcPr>
            <w:tcW w:w="10485" w:type="dxa"/>
            <w:gridSpan w:val="3"/>
            <w:shd w:val="clear" w:color="auto" w:fill="DEEAF6" w:themeFill="accent1" w:themeFillTint="33"/>
          </w:tcPr>
          <w:p w14:paraId="5991E0C6" w14:textId="77777777" w:rsidR="00793EB6" w:rsidRPr="0052208D" w:rsidRDefault="00793EB6" w:rsidP="00D8639E">
            <w:pPr>
              <w:rPr>
                <w:b/>
                <w:sz w:val="24"/>
                <w:szCs w:val="24"/>
              </w:rPr>
            </w:pPr>
            <w:r w:rsidRPr="0052208D">
              <w:rPr>
                <w:b/>
                <w:sz w:val="24"/>
                <w:szCs w:val="24"/>
              </w:rPr>
              <w:t xml:space="preserve">Demography </w:t>
            </w:r>
          </w:p>
        </w:tc>
      </w:tr>
      <w:tr w:rsidR="00793EB6" w:rsidRPr="00363AAA" w14:paraId="166FF6FB" w14:textId="77777777" w:rsidTr="00D8639E">
        <w:tc>
          <w:tcPr>
            <w:tcW w:w="10485" w:type="dxa"/>
            <w:gridSpan w:val="3"/>
          </w:tcPr>
          <w:p w14:paraId="708E195D" w14:textId="77777777" w:rsidR="00793EB6" w:rsidRPr="0052208D" w:rsidRDefault="00793EB6" w:rsidP="00D8639E">
            <w:pPr>
              <w:rPr>
                <w:sz w:val="24"/>
                <w:szCs w:val="24"/>
              </w:rPr>
            </w:pPr>
            <w:r w:rsidRPr="0052208D">
              <w:rPr>
                <w:sz w:val="24"/>
                <w:szCs w:val="24"/>
              </w:rPr>
              <w:t>National service (England); of which there are 8 regional centres.</w:t>
            </w:r>
          </w:p>
        </w:tc>
      </w:tr>
      <w:tr w:rsidR="00793EB6" w:rsidRPr="00814CB3" w14:paraId="43CAE6F7" w14:textId="77777777" w:rsidTr="00D8639E">
        <w:tc>
          <w:tcPr>
            <w:tcW w:w="10485" w:type="dxa"/>
            <w:gridSpan w:val="3"/>
            <w:shd w:val="clear" w:color="auto" w:fill="DEEAF6" w:themeFill="accent1" w:themeFillTint="33"/>
          </w:tcPr>
          <w:p w14:paraId="6062A7C4" w14:textId="77777777" w:rsidR="00793EB6" w:rsidRPr="0052208D" w:rsidRDefault="00793EB6" w:rsidP="00D8639E">
            <w:pPr>
              <w:rPr>
                <w:b/>
                <w:sz w:val="24"/>
                <w:szCs w:val="24"/>
              </w:rPr>
            </w:pPr>
            <w:r w:rsidRPr="0052208D">
              <w:rPr>
                <w:b/>
                <w:sz w:val="24"/>
                <w:szCs w:val="24"/>
              </w:rPr>
              <w:t>Examples of recent projects</w:t>
            </w:r>
          </w:p>
        </w:tc>
      </w:tr>
      <w:tr w:rsidR="00793EB6" w:rsidRPr="00317CD8" w14:paraId="2C19B813" w14:textId="77777777" w:rsidTr="00D8639E">
        <w:tc>
          <w:tcPr>
            <w:tcW w:w="10485" w:type="dxa"/>
            <w:gridSpan w:val="3"/>
          </w:tcPr>
          <w:p w14:paraId="5A0B669F"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Mesothelioma Compensation Claims project in which the aim is to establish a system within the NCRS that enables expedited receipt of pathology records and imaging reports for mesothelioma patients.</w:t>
            </w:r>
          </w:p>
          <w:p w14:paraId="026CDA40"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Facilitation of data transfer and analysis of electronic prescriptions for cancer patients.</w:t>
            </w:r>
          </w:p>
          <w:p w14:paraId="24FD7FBA"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Development of a web-based access portal for brain tumour patients to view their cancer registry records</w:t>
            </w:r>
          </w:p>
        </w:tc>
      </w:tr>
      <w:tr w:rsidR="00793EB6" w:rsidRPr="00814CB3" w14:paraId="253EFBA4" w14:textId="77777777" w:rsidTr="00D8639E">
        <w:tc>
          <w:tcPr>
            <w:tcW w:w="10485" w:type="dxa"/>
            <w:gridSpan w:val="3"/>
            <w:shd w:val="clear" w:color="auto" w:fill="DEEAF6" w:themeFill="accent1" w:themeFillTint="33"/>
          </w:tcPr>
          <w:p w14:paraId="71B76F8A" w14:textId="77777777" w:rsidR="00793EB6" w:rsidRPr="0052208D" w:rsidRDefault="00793EB6" w:rsidP="00D8639E">
            <w:pPr>
              <w:rPr>
                <w:rFonts w:ascii="Calibri" w:hAnsi="Calibri"/>
                <w:b/>
                <w:sz w:val="24"/>
                <w:szCs w:val="24"/>
              </w:rPr>
            </w:pPr>
            <w:r w:rsidRPr="0052208D">
              <w:rPr>
                <w:rFonts w:ascii="Calibri" w:hAnsi="Calibri"/>
                <w:b/>
                <w:sz w:val="24"/>
                <w:szCs w:val="24"/>
              </w:rPr>
              <w:t>Good points</w:t>
            </w:r>
          </w:p>
        </w:tc>
      </w:tr>
      <w:tr w:rsidR="00793EB6" w14:paraId="40F127E2" w14:textId="77777777" w:rsidTr="00D8639E">
        <w:tc>
          <w:tcPr>
            <w:tcW w:w="10485" w:type="dxa"/>
            <w:gridSpan w:val="3"/>
          </w:tcPr>
          <w:p w14:paraId="7C489BD0"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Opportunity to lead on national level work</w:t>
            </w:r>
          </w:p>
          <w:p w14:paraId="088E8795"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Opportunity to work closely with other professionals e.g. data analysts, IT developers etc</w:t>
            </w:r>
          </w:p>
          <w:p w14:paraId="5EF40CE9"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Great opportunity to learn about technical aspects of data flows and presentation (to the public or to other professionals)</w:t>
            </w:r>
          </w:p>
          <w:p w14:paraId="53A01FCF"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 xml:space="preserve">Very forward-thinking work environment; considerably different culture compared to usual public sector placements </w:t>
            </w:r>
          </w:p>
        </w:tc>
      </w:tr>
      <w:tr w:rsidR="00793EB6" w:rsidRPr="00814CB3" w14:paraId="0A33EC33" w14:textId="77777777" w:rsidTr="00D8639E">
        <w:tc>
          <w:tcPr>
            <w:tcW w:w="10485" w:type="dxa"/>
            <w:gridSpan w:val="3"/>
            <w:shd w:val="clear" w:color="auto" w:fill="DEEAF6" w:themeFill="accent1" w:themeFillTint="33"/>
          </w:tcPr>
          <w:p w14:paraId="7E93E137" w14:textId="77777777" w:rsidR="00793EB6" w:rsidRPr="0052208D" w:rsidRDefault="00793EB6" w:rsidP="00D8639E">
            <w:pPr>
              <w:rPr>
                <w:rFonts w:ascii="Calibri" w:hAnsi="Calibri"/>
                <w:b/>
                <w:sz w:val="24"/>
                <w:szCs w:val="24"/>
              </w:rPr>
            </w:pPr>
            <w:r w:rsidRPr="0052208D">
              <w:rPr>
                <w:rFonts w:ascii="Calibri" w:hAnsi="Calibri"/>
                <w:b/>
                <w:sz w:val="24"/>
                <w:szCs w:val="24"/>
              </w:rPr>
              <w:t>Other considerations</w:t>
            </w:r>
          </w:p>
        </w:tc>
      </w:tr>
      <w:tr w:rsidR="00793EB6" w:rsidRPr="00317CD8" w14:paraId="19D8577A" w14:textId="77777777" w:rsidTr="00D8639E">
        <w:tc>
          <w:tcPr>
            <w:tcW w:w="10485" w:type="dxa"/>
            <w:gridSpan w:val="3"/>
          </w:tcPr>
          <w:p w14:paraId="04F925B1" w14:textId="77777777" w:rsidR="00793EB6" w:rsidRPr="0052208D" w:rsidRDefault="00793EB6" w:rsidP="00D8639E">
            <w:pPr>
              <w:pStyle w:val="ListParagraph"/>
              <w:numPr>
                <w:ilvl w:val="0"/>
                <w:numId w:val="7"/>
              </w:numPr>
              <w:rPr>
                <w:rFonts w:ascii="Calibri" w:hAnsi="Calibri"/>
                <w:i/>
                <w:sz w:val="24"/>
                <w:szCs w:val="24"/>
                <w:u w:val="none"/>
              </w:rPr>
            </w:pPr>
            <w:r w:rsidRPr="0052208D">
              <w:rPr>
                <w:rFonts w:ascii="Calibri" w:hAnsi="Calibri"/>
                <w:sz w:val="24"/>
                <w:szCs w:val="24"/>
                <w:u w:val="none"/>
              </w:rPr>
              <w:t>Only registrar in the service base</w:t>
            </w:r>
          </w:p>
          <w:p w14:paraId="65279D83" w14:textId="77777777" w:rsidR="00793EB6" w:rsidRPr="0052208D" w:rsidRDefault="00793EB6" w:rsidP="00D8639E">
            <w:pPr>
              <w:pStyle w:val="ListParagraph"/>
              <w:numPr>
                <w:ilvl w:val="0"/>
                <w:numId w:val="7"/>
              </w:numPr>
              <w:rPr>
                <w:rFonts w:ascii="Calibri" w:hAnsi="Calibri"/>
                <w:i/>
                <w:sz w:val="24"/>
                <w:szCs w:val="24"/>
                <w:u w:val="none"/>
              </w:rPr>
            </w:pPr>
            <w:r w:rsidRPr="0052208D">
              <w:rPr>
                <w:rFonts w:ascii="Calibri" w:hAnsi="Calibri"/>
                <w:sz w:val="24"/>
                <w:szCs w:val="24"/>
                <w:u w:val="none"/>
              </w:rPr>
              <w:t>Sarah is the only PH consultant but happy for registrars to access other consultants eg at PHE centre for Part B practice etc</w:t>
            </w:r>
          </w:p>
          <w:p w14:paraId="3BD29CDB" w14:textId="77777777" w:rsidR="00793EB6" w:rsidRPr="0052208D" w:rsidRDefault="00793EB6" w:rsidP="00D8639E">
            <w:pPr>
              <w:pStyle w:val="ListParagraph"/>
              <w:numPr>
                <w:ilvl w:val="0"/>
                <w:numId w:val="7"/>
              </w:numPr>
              <w:rPr>
                <w:rFonts w:ascii="Calibri" w:hAnsi="Calibri"/>
                <w:i/>
                <w:sz w:val="24"/>
                <w:szCs w:val="24"/>
                <w:u w:val="none"/>
              </w:rPr>
            </w:pPr>
            <w:r w:rsidRPr="0052208D">
              <w:rPr>
                <w:rFonts w:ascii="Calibri" w:hAnsi="Calibri"/>
                <w:sz w:val="24"/>
                <w:szCs w:val="24"/>
                <w:u w:val="none"/>
              </w:rPr>
              <w:t>You need to be confident in directing your own project and understanding what you will have to do to achieve your aims (e.g. identifying networks and stakeholders who can make things happen) – suggest this is most suitable for senior trainees</w:t>
            </w:r>
          </w:p>
        </w:tc>
      </w:tr>
      <w:tr w:rsidR="00793EB6" w:rsidRPr="00063584" w14:paraId="7A97E3D9" w14:textId="77777777" w:rsidTr="00D8639E">
        <w:tc>
          <w:tcPr>
            <w:tcW w:w="10485" w:type="dxa"/>
            <w:gridSpan w:val="3"/>
            <w:shd w:val="clear" w:color="auto" w:fill="DEEAF6" w:themeFill="accent1" w:themeFillTint="33"/>
          </w:tcPr>
          <w:p w14:paraId="1BA0959A" w14:textId="77777777" w:rsidR="00793EB6" w:rsidRPr="0052208D" w:rsidRDefault="00793EB6" w:rsidP="00D8639E">
            <w:pPr>
              <w:rPr>
                <w:rFonts w:ascii="Calibri" w:hAnsi="Calibri"/>
                <w:b/>
                <w:sz w:val="24"/>
                <w:szCs w:val="24"/>
              </w:rPr>
            </w:pPr>
            <w:r w:rsidRPr="0052208D">
              <w:rPr>
                <w:rFonts w:ascii="Calibri" w:hAnsi="Calibri"/>
                <w:b/>
                <w:sz w:val="24"/>
                <w:szCs w:val="24"/>
              </w:rPr>
              <w:t>Useful information re location, parking, etc</w:t>
            </w:r>
          </w:p>
        </w:tc>
      </w:tr>
      <w:tr w:rsidR="00793EB6" w14:paraId="1303CFE7" w14:textId="77777777" w:rsidTr="00D8639E">
        <w:tc>
          <w:tcPr>
            <w:tcW w:w="10485" w:type="dxa"/>
            <w:gridSpan w:val="3"/>
          </w:tcPr>
          <w:p w14:paraId="300CF0CC"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Plenty of free parking at Magog Court</w:t>
            </w:r>
          </w:p>
          <w:p w14:paraId="7B7E8A69"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Across the road from Babraham Park and Ride for access to Addenbrookes/Central Cambridge</w:t>
            </w:r>
          </w:p>
          <w:p w14:paraId="4090E936"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 xml:space="preserve">Hot desking arrangements </w:t>
            </w:r>
          </w:p>
          <w:p w14:paraId="124F9B41" w14:textId="77777777" w:rsidR="00793EB6" w:rsidRPr="0052208D" w:rsidRDefault="00793EB6" w:rsidP="00D8639E">
            <w:pPr>
              <w:pStyle w:val="ListParagraph"/>
              <w:numPr>
                <w:ilvl w:val="0"/>
                <w:numId w:val="7"/>
              </w:numPr>
              <w:rPr>
                <w:rFonts w:ascii="Calibri" w:hAnsi="Calibri"/>
                <w:sz w:val="24"/>
                <w:szCs w:val="24"/>
                <w:u w:val="none"/>
              </w:rPr>
            </w:pPr>
            <w:r w:rsidRPr="0052208D">
              <w:rPr>
                <w:rFonts w:ascii="Calibri" w:hAnsi="Calibri"/>
                <w:sz w:val="24"/>
                <w:szCs w:val="24"/>
                <w:u w:val="none"/>
              </w:rPr>
              <w:t>Some travel required to PHE offices in Waterloo for meetings – access can be arranged for hot desking at Waterloo.</w:t>
            </w:r>
          </w:p>
        </w:tc>
      </w:tr>
    </w:tbl>
    <w:p w14:paraId="4ABFB3B9" w14:textId="77777777" w:rsidR="00793EB6" w:rsidRDefault="00793EB6">
      <w:pPr>
        <w:rPr>
          <w:rFonts w:ascii="Calibri" w:hAnsi="Calibri"/>
        </w:rPr>
      </w:pPr>
    </w:p>
    <w:p w14:paraId="5FFEBDAE" w14:textId="144B88BE" w:rsidR="00793EB6" w:rsidRDefault="00793EB6">
      <w:pPr>
        <w:rPr>
          <w:rFonts w:ascii="Calibri" w:hAnsi="Calibri"/>
        </w:rPr>
      </w:pPr>
      <w:r>
        <w:rPr>
          <w:rFonts w:ascii="Calibri" w:hAnsi="Calibri"/>
        </w:rPr>
        <w:br w:type="page"/>
      </w:r>
    </w:p>
    <w:p w14:paraId="30C9A0DD" w14:textId="4C82ED43" w:rsidR="00793EB6" w:rsidRPr="0052208D" w:rsidRDefault="0052208D" w:rsidP="0052208D">
      <w:pPr>
        <w:pStyle w:val="Heading2"/>
        <w:rPr>
          <w:sz w:val="28"/>
          <w:szCs w:val="28"/>
          <w:lang w:val="en-US"/>
        </w:rPr>
      </w:pPr>
      <w:bookmarkStart w:id="21" w:name="_Toc481477784"/>
      <w:r w:rsidRPr="0052208D">
        <w:rPr>
          <w:sz w:val="28"/>
          <w:szCs w:val="28"/>
          <w:lang w:val="en-US"/>
        </w:rPr>
        <w:lastRenderedPageBreak/>
        <w:t>4.2 PHE Field Epidemiology Service East (formerly Eastern Field Epidemiology Unit)</w:t>
      </w:r>
      <w:bookmarkEnd w:id="21"/>
    </w:p>
    <w:p w14:paraId="30DFB8AB" w14:textId="77777777" w:rsidR="0052208D" w:rsidRPr="008109FB" w:rsidRDefault="0052208D">
      <w:pPr>
        <w:rPr>
          <w:rFonts w:ascii="Calibri" w:hAnsi="Calibri"/>
        </w:rPr>
      </w:pP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12"/>
        <w:gridCol w:w="924"/>
        <w:gridCol w:w="1418"/>
        <w:gridCol w:w="500"/>
        <w:gridCol w:w="6044"/>
      </w:tblGrid>
      <w:tr w:rsidR="00236996" w:rsidRPr="008109FB" w14:paraId="073A9A64" w14:textId="77777777" w:rsidTr="0007355C">
        <w:tc>
          <w:tcPr>
            <w:tcW w:w="10456"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3AD7E360" w14:textId="0B988FEF" w:rsidR="00236996" w:rsidRPr="0052208D" w:rsidRDefault="0052208D" w:rsidP="0052208D">
            <w:pPr>
              <w:rPr>
                <w:b/>
                <w:lang w:val="en-US"/>
              </w:rPr>
            </w:pPr>
            <w:r w:rsidRPr="0052208D">
              <w:rPr>
                <w:b/>
                <w:lang w:val="en-US"/>
              </w:rPr>
              <w:t>Address</w:t>
            </w:r>
          </w:p>
        </w:tc>
      </w:tr>
      <w:tr w:rsidR="00236996" w:rsidRPr="008109FB" w14:paraId="2FCCD1B7" w14:textId="77777777" w:rsidTr="0007355C">
        <w:tblPrEx>
          <w:tblBorders>
            <w:top w:val="none" w:sz="0" w:space="0" w:color="auto"/>
          </w:tblBorders>
        </w:tblPrEx>
        <w:tc>
          <w:tcPr>
            <w:tcW w:w="10456" w:type="dxa"/>
            <w:gridSpan w:val="6"/>
            <w:tcBorders>
              <w:top w:val="single" w:sz="8" w:space="0" w:color="6D6D6D"/>
              <w:left w:val="single" w:sz="8" w:space="0" w:color="000000"/>
              <w:bottom w:val="single" w:sz="8" w:space="0" w:color="000000"/>
              <w:right w:val="single" w:sz="8" w:space="0" w:color="000000"/>
            </w:tcBorders>
          </w:tcPr>
          <w:p w14:paraId="6E41B0DD" w14:textId="5B51C057" w:rsidR="00236996" w:rsidRPr="008109FB" w:rsidRDefault="00236996" w:rsidP="00D9669D">
            <w:pPr>
              <w:rPr>
                <w:rFonts w:ascii="Calibri" w:hAnsi="Calibri"/>
              </w:rPr>
            </w:pPr>
            <w:r w:rsidRPr="008109FB">
              <w:rPr>
                <w:rFonts w:ascii="Calibri" w:hAnsi="Calibri" w:cs="Arial"/>
                <w:color w:val="262626"/>
                <w:lang w:val="en-US"/>
              </w:rPr>
              <w:t>PHE, Institute of Public Health, Forvie Site, Robinson Way, Cambridge, CB2 0SR</w:t>
            </w:r>
          </w:p>
          <w:p w14:paraId="692AF383" w14:textId="77777777" w:rsidR="00236996" w:rsidRPr="008109FB" w:rsidRDefault="00236996" w:rsidP="00D9669D">
            <w:pPr>
              <w:rPr>
                <w:rFonts w:ascii="Calibri" w:hAnsi="Calibri"/>
              </w:rPr>
            </w:pPr>
            <w:r w:rsidRPr="008109FB">
              <w:rPr>
                <w:rFonts w:ascii="Calibri" w:hAnsi="Calibri"/>
              </w:rPr>
              <w:t>http://www.cambridgeshireandpeterboroughccg.nhs.uk</w:t>
            </w:r>
          </w:p>
        </w:tc>
      </w:tr>
      <w:tr w:rsidR="00236996" w:rsidRPr="008109FB" w14:paraId="1F52CCF0" w14:textId="77777777" w:rsidTr="0007355C">
        <w:tblPrEx>
          <w:tblBorders>
            <w:top w:val="none" w:sz="0" w:space="0" w:color="auto"/>
          </w:tblBorders>
        </w:tblPrEx>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5F962D40"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b/>
                <w:bCs/>
                <w:lang w:val="en-US"/>
              </w:rPr>
              <w:t>Demography </w:t>
            </w:r>
            <w:r w:rsidRPr="008109FB">
              <w:rPr>
                <w:rFonts w:ascii="Calibri" w:hAnsi="Calibri" w:cs="Calibri"/>
                <w:lang w:val="en-US"/>
              </w:rPr>
              <w:t> </w:t>
            </w:r>
          </w:p>
        </w:tc>
      </w:tr>
      <w:tr w:rsidR="00236996" w:rsidRPr="008109FB" w14:paraId="25A4EBC8" w14:textId="77777777" w:rsidTr="0007355C">
        <w:tblPrEx>
          <w:tblBorders>
            <w:top w:val="none" w:sz="0" w:space="0" w:color="auto"/>
          </w:tblBorders>
        </w:tblPrEx>
        <w:tc>
          <w:tcPr>
            <w:tcW w:w="10456" w:type="dxa"/>
            <w:gridSpan w:val="6"/>
            <w:tcBorders>
              <w:top w:val="single" w:sz="8" w:space="0" w:color="6D6D6D"/>
              <w:left w:val="single" w:sz="8" w:space="0" w:color="000000"/>
              <w:bottom w:val="single" w:sz="8" w:space="0" w:color="000000"/>
              <w:right w:val="single" w:sz="8" w:space="0" w:color="000000"/>
            </w:tcBorders>
          </w:tcPr>
          <w:p w14:paraId="468CE11D" w14:textId="77777777" w:rsidR="00236996" w:rsidRPr="008109FB" w:rsidRDefault="00236996" w:rsidP="00D9669D">
            <w:pPr>
              <w:widowControl w:val="0"/>
              <w:autoSpaceDE w:val="0"/>
              <w:autoSpaceDN w:val="0"/>
              <w:adjustRightInd w:val="0"/>
              <w:rPr>
                <w:rFonts w:ascii="Calibri" w:hAnsi="Calibri" w:cs="Tahoma"/>
                <w:lang w:val="en-US"/>
              </w:rPr>
            </w:pPr>
            <w:r w:rsidRPr="008109FB">
              <w:rPr>
                <w:rFonts w:ascii="Calibri" w:hAnsi="Calibri" w:cs="Calibri"/>
                <w:lang w:val="en-US"/>
              </w:rPr>
              <w:t>East of England service, part of PHE National Infections Service, therefore covers large and diverse population. </w:t>
            </w:r>
          </w:p>
        </w:tc>
      </w:tr>
      <w:tr w:rsidR="00236996" w:rsidRPr="008109FB" w14:paraId="747A847E" w14:textId="77777777" w:rsidTr="0007355C">
        <w:tblPrEx>
          <w:tblBorders>
            <w:top w:val="none" w:sz="0" w:space="0" w:color="auto"/>
          </w:tblBorders>
        </w:tblPrEx>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42F60DC1"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b/>
                <w:bCs/>
                <w:lang w:val="en-US"/>
              </w:rPr>
              <w:t>Public health team</w:t>
            </w:r>
            <w:r w:rsidRPr="008109FB">
              <w:rPr>
                <w:rFonts w:ascii="Calibri" w:hAnsi="Calibri" w:cs="Calibri"/>
                <w:lang w:val="en-US"/>
              </w:rPr>
              <w:t> </w:t>
            </w:r>
          </w:p>
        </w:tc>
      </w:tr>
      <w:tr w:rsidR="00236996" w:rsidRPr="008109FB" w14:paraId="1622FA5D" w14:textId="77777777" w:rsidTr="0007355C">
        <w:tblPrEx>
          <w:tblBorders>
            <w:top w:val="none" w:sz="0" w:space="0" w:color="auto"/>
          </w:tblBorders>
        </w:tblPrEx>
        <w:tc>
          <w:tcPr>
            <w:tcW w:w="10456" w:type="dxa"/>
            <w:gridSpan w:val="6"/>
            <w:tcBorders>
              <w:top w:val="single" w:sz="8" w:space="0" w:color="6D6D6D"/>
              <w:left w:val="single" w:sz="8" w:space="0" w:color="000000"/>
              <w:bottom w:val="single" w:sz="8" w:space="0" w:color="000000"/>
              <w:right w:val="single" w:sz="8" w:space="0" w:color="000000"/>
            </w:tcBorders>
          </w:tcPr>
          <w:p w14:paraId="1B39DEBF" w14:textId="77777777" w:rsidR="00236996" w:rsidRPr="008109FB" w:rsidRDefault="00236996" w:rsidP="00D9669D">
            <w:pPr>
              <w:widowControl w:val="0"/>
              <w:autoSpaceDE w:val="0"/>
              <w:autoSpaceDN w:val="0"/>
              <w:adjustRightInd w:val="0"/>
              <w:rPr>
                <w:rFonts w:ascii="Calibri" w:hAnsi="Calibri" w:cs="Tahoma"/>
                <w:lang w:val="en-US"/>
              </w:rPr>
            </w:pPr>
            <w:r w:rsidRPr="008109FB">
              <w:rPr>
                <w:rFonts w:ascii="Calibri" w:hAnsi="Calibri" w:cs="Calibri"/>
                <w:lang w:val="en-US"/>
              </w:rPr>
              <w:t>Team of approx. 10 individuals who work fairly autonomously; led by Dr Mark Reacher. Team’s work focuses on the surveillance of infectious disease. Current projects include: improving surveillance with database automation, building a Hep C Case Register, analysis to support TB cohort review and management of TB clusters, surveillance of antimicrobial resistance, STIs and HCAIs. Ad hoc support to local and national outbreak investigations. Surveillance on winter pressures. May be opportunities to link to Colindale.  </w:t>
            </w:r>
          </w:p>
        </w:tc>
      </w:tr>
      <w:tr w:rsidR="00236996" w:rsidRPr="008109FB" w14:paraId="24686135" w14:textId="77777777" w:rsidTr="0007355C">
        <w:tblPrEx>
          <w:tblBorders>
            <w:top w:val="none" w:sz="0" w:space="0" w:color="auto"/>
          </w:tblBorders>
        </w:tblPrEx>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56EB855F"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b/>
                <w:bCs/>
                <w:lang w:val="en-US"/>
              </w:rPr>
              <w:t>Clinical supervisors</w:t>
            </w:r>
            <w:r w:rsidRPr="008109FB">
              <w:rPr>
                <w:rFonts w:ascii="Calibri" w:hAnsi="Calibri" w:cs="Calibri"/>
                <w:lang w:val="en-US"/>
              </w:rPr>
              <w:t> </w:t>
            </w:r>
          </w:p>
        </w:tc>
      </w:tr>
      <w:tr w:rsidR="00236996" w:rsidRPr="008109FB" w14:paraId="0B1D933E" w14:textId="77777777" w:rsidTr="0007355C">
        <w:tblPrEx>
          <w:tblBorders>
            <w:top w:val="none" w:sz="0" w:space="0" w:color="auto"/>
          </w:tblBorders>
        </w:tblPrEx>
        <w:trPr>
          <w:trHeight w:val="238"/>
        </w:trPr>
        <w:tc>
          <w:tcPr>
            <w:tcW w:w="1570" w:type="dxa"/>
            <w:gridSpan w:val="2"/>
            <w:tcBorders>
              <w:top w:val="single" w:sz="8" w:space="0" w:color="6D6D6D"/>
              <w:left w:val="single" w:sz="8" w:space="0" w:color="000000"/>
              <w:right w:val="single" w:sz="8" w:space="0" w:color="000000"/>
            </w:tcBorders>
          </w:tcPr>
          <w:p w14:paraId="0BB33982" w14:textId="3FE8A10A" w:rsidR="00236996" w:rsidRPr="008109FB" w:rsidRDefault="00236996" w:rsidP="00D9669D">
            <w:pPr>
              <w:widowControl w:val="0"/>
              <w:autoSpaceDE w:val="0"/>
              <w:autoSpaceDN w:val="0"/>
              <w:adjustRightInd w:val="0"/>
              <w:rPr>
                <w:rFonts w:ascii="Calibri" w:hAnsi="Calibri" w:cs="Tahoma"/>
                <w:lang w:val="en-US"/>
              </w:rPr>
            </w:pPr>
            <w:r w:rsidRPr="008109FB">
              <w:rPr>
                <w:rFonts w:ascii="Calibri" w:hAnsi="Calibri" w:cs="Calibri"/>
                <w:lang w:val="en-US"/>
              </w:rPr>
              <w:t>Name </w:t>
            </w:r>
          </w:p>
        </w:tc>
        <w:tc>
          <w:tcPr>
            <w:tcW w:w="2842" w:type="dxa"/>
            <w:gridSpan w:val="3"/>
            <w:tcBorders>
              <w:top w:val="single" w:sz="8" w:space="0" w:color="6D6D6D"/>
              <w:left w:val="single" w:sz="8" w:space="0" w:color="000000"/>
              <w:right w:val="single" w:sz="8" w:space="0" w:color="000000"/>
            </w:tcBorders>
          </w:tcPr>
          <w:p w14:paraId="75B1DFBA"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lang w:val="en-US"/>
              </w:rPr>
              <w:t> Email  </w:t>
            </w:r>
          </w:p>
        </w:tc>
        <w:tc>
          <w:tcPr>
            <w:tcW w:w="6044" w:type="dxa"/>
            <w:tcBorders>
              <w:top w:val="single" w:sz="8" w:space="0" w:color="6D6D6D"/>
              <w:left w:val="single" w:sz="8" w:space="0" w:color="000000"/>
              <w:right w:val="single" w:sz="8" w:space="0" w:color="000000"/>
            </w:tcBorders>
          </w:tcPr>
          <w:p w14:paraId="26544D13" w14:textId="411AE5A4" w:rsidR="00236996" w:rsidRPr="008109FB" w:rsidRDefault="00236996" w:rsidP="00D9669D">
            <w:pPr>
              <w:widowControl w:val="0"/>
              <w:autoSpaceDE w:val="0"/>
              <w:autoSpaceDN w:val="0"/>
              <w:adjustRightInd w:val="0"/>
              <w:rPr>
                <w:rFonts w:ascii="Calibri" w:hAnsi="Calibri" w:cs="Tahoma"/>
                <w:lang w:val="en-US"/>
              </w:rPr>
            </w:pPr>
            <w:r w:rsidRPr="008109FB">
              <w:rPr>
                <w:rFonts w:ascii="Calibri" w:hAnsi="Calibri" w:cs="Calibri"/>
                <w:lang w:val="en-US"/>
              </w:rPr>
              <w:t> Key projects/interests</w:t>
            </w:r>
          </w:p>
        </w:tc>
      </w:tr>
      <w:tr w:rsidR="00236996" w:rsidRPr="008109FB" w14:paraId="707AE571" w14:textId="77777777" w:rsidTr="0007355C">
        <w:tblPrEx>
          <w:tblBorders>
            <w:top w:val="none" w:sz="0" w:space="0" w:color="auto"/>
          </w:tblBorders>
        </w:tblPrEx>
        <w:trPr>
          <w:trHeight w:val="376"/>
        </w:trPr>
        <w:tc>
          <w:tcPr>
            <w:tcW w:w="1570" w:type="dxa"/>
            <w:gridSpan w:val="2"/>
            <w:tcBorders>
              <w:top w:val="single" w:sz="8" w:space="0" w:color="6D6D6D"/>
              <w:left w:val="single" w:sz="8" w:space="0" w:color="000000"/>
              <w:right w:val="single" w:sz="8" w:space="0" w:color="000000"/>
            </w:tcBorders>
          </w:tcPr>
          <w:p w14:paraId="08A673FD" w14:textId="77777777" w:rsidR="00236996" w:rsidRPr="008109FB" w:rsidRDefault="00236996">
            <w:pPr>
              <w:widowControl w:val="0"/>
              <w:autoSpaceDE w:val="0"/>
              <w:autoSpaceDN w:val="0"/>
              <w:adjustRightInd w:val="0"/>
              <w:rPr>
                <w:rFonts w:ascii="Calibri" w:hAnsi="Calibri" w:cs="Calibri"/>
                <w:lang w:val="en-US"/>
              </w:rPr>
            </w:pPr>
            <w:r w:rsidRPr="008109FB">
              <w:rPr>
                <w:rFonts w:ascii="Calibri" w:hAnsi="Calibri" w:cs="Calibri"/>
                <w:lang w:val="en-US"/>
              </w:rPr>
              <w:t>Mark Reacher</w:t>
            </w:r>
          </w:p>
        </w:tc>
        <w:tc>
          <w:tcPr>
            <w:tcW w:w="2842" w:type="dxa"/>
            <w:gridSpan w:val="3"/>
            <w:tcBorders>
              <w:top w:val="single" w:sz="8" w:space="0" w:color="6D6D6D"/>
              <w:left w:val="single" w:sz="8" w:space="0" w:color="000000"/>
              <w:right w:val="single" w:sz="8" w:space="0" w:color="000000"/>
            </w:tcBorders>
          </w:tcPr>
          <w:p w14:paraId="74BC68CE" w14:textId="77777777" w:rsidR="00236996" w:rsidRPr="008109FB" w:rsidRDefault="00236996" w:rsidP="00D9669D">
            <w:pPr>
              <w:widowControl w:val="0"/>
              <w:autoSpaceDE w:val="0"/>
              <w:autoSpaceDN w:val="0"/>
              <w:adjustRightInd w:val="0"/>
              <w:rPr>
                <w:rFonts w:ascii="Calibri" w:hAnsi="Calibri" w:cs="Calibri"/>
                <w:lang w:val="en-US"/>
              </w:rPr>
            </w:pPr>
            <w:r w:rsidRPr="008109FB">
              <w:rPr>
                <w:rFonts w:ascii="Calibri" w:hAnsi="Calibri" w:cs="Calibri"/>
                <w:lang w:val="en-US"/>
              </w:rPr>
              <w:t>mark.reacher@phe.gov.uk</w:t>
            </w:r>
          </w:p>
        </w:tc>
        <w:tc>
          <w:tcPr>
            <w:tcW w:w="6044" w:type="dxa"/>
            <w:tcBorders>
              <w:top w:val="single" w:sz="8" w:space="0" w:color="6D6D6D"/>
              <w:left w:val="single" w:sz="8" w:space="0" w:color="000000"/>
              <w:right w:val="single" w:sz="8" w:space="0" w:color="000000"/>
            </w:tcBorders>
          </w:tcPr>
          <w:p w14:paraId="7B0D9401" w14:textId="77777777" w:rsidR="00236996" w:rsidRPr="008109FB" w:rsidRDefault="00236996" w:rsidP="00236996">
            <w:pPr>
              <w:pStyle w:val="ListParagraph"/>
              <w:widowControl w:val="0"/>
              <w:numPr>
                <w:ilvl w:val="0"/>
                <w:numId w:val="20"/>
              </w:numPr>
              <w:autoSpaceDE w:val="0"/>
              <w:autoSpaceDN w:val="0"/>
              <w:adjustRightInd w:val="0"/>
              <w:rPr>
                <w:rFonts w:ascii="Calibri" w:hAnsi="Calibri" w:cs="Calibri"/>
                <w:color w:val="auto"/>
                <w:szCs w:val="24"/>
                <w:u w:val="none"/>
                <w:lang w:val="en-US"/>
              </w:rPr>
            </w:pPr>
            <w:r w:rsidRPr="008109FB">
              <w:rPr>
                <w:rFonts w:ascii="Calibri" w:hAnsi="Calibri" w:cs="Calibri"/>
                <w:color w:val="auto"/>
                <w:szCs w:val="24"/>
                <w:u w:val="none"/>
                <w:lang w:val="en-US"/>
              </w:rPr>
              <w:t>Consultant Epidemiologist with the team since 2004;</w:t>
            </w:r>
          </w:p>
          <w:p w14:paraId="52F3DD3A" w14:textId="77777777" w:rsidR="00236996" w:rsidRPr="008109FB" w:rsidRDefault="00236996" w:rsidP="00236996">
            <w:pPr>
              <w:pStyle w:val="ListParagraph"/>
              <w:widowControl w:val="0"/>
              <w:numPr>
                <w:ilvl w:val="0"/>
                <w:numId w:val="20"/>
              </w:numPr>
              <w:autoSpaceDE w:val="0"/>
              <w:autoSpaceDN w:val="0"/>
              <w:adjustRightInd w:val="0"/>
              <w:rPr>
                <w:rFonts w:ascii="Calibri" w:hAnsi="Calibri" w:cs="Calibri"/>
                <w:color w:val="auto"/>
                <w:szCs w:val="24"/>
                <w:u w:val="none"/>
                <w:lang w:val="en-US"/>
              </w:rPr>
            </w:pPr>
            <w:r w:rsidRPr="008109FB">
              <w:rPr>
                <w:rFonts w:ascii="Calibri" w:hAnsi="Calibri" w:cs="Calibri"/>
                <w:color w:val="auto"/>
                <w:szCs w:val="24"/>
                <w:u w:val="none"/>
                <w:lang w:val="en-US"/>
              </w:rPr>
              <w:t>Interests include: surveillance of infectious diseases, outbreak investigation, enteric viral infections, cryptosporidiosis, antibiotic resistance, immunisation, health impacts of flooding, malaria and epidemiology training</w:t>
            </w:r>
          </w:p>
        </w:tc>
      </w:tr>
      <w:tr w:rsidR="00236996" w:rsidRPr="008109FB" w14:paraId="48EBBE3B" w14:textId="77777777" w:rsidTr="0007355C">
        <w:tblPrEx>
          <w:tblBorders>
            <w:top w:val="none" w:sz="0" w:space="0" w:color="auto"/>
          </w:tblBorders>
        </w:tblPrEx>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35C1050E"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b/>
                <w:bCs/>
                <w:lang w:val="en-US"/>
              </w:rPr>
              <w:t>Recent registrars (last 2 years)</w:t>
            </w:r>
            <w:r w:rsidRPr="008109FB">
              <w:rPr>
                <w:rFonts w:ascii="Calibri" w:hAnsi="Calibri" w:cs="Calibri"/>
                <w:lang w:val="en-US"/>
              </w:rPr>
              <w:t> </w:t>
            </w:r>
          </w:p>
        </w:tc>
      </w:tr>
      <w:tr w:rsidR="00236996" w:rsidRPr="008109FB" w14:paraId="5D3C8686" w14:textId="77777777" w:rsidTr="0007355C">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16EDB69A"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lang w:val="en-US"/>
              </w:rPr>
              <w:t>Name </w:t>
            </w:r>
          </w:p>
        </w:tc>
        <w:tc>
          <w:tcPr>
            <w:tcW w:w="1036" w:type="dxa"/>
            <w:gridSpan w:val="2"/>
            <w:tcBorders>
              <w:top w:val="single" w:sz="8" w:space="0" w:color="6D6D6D"/>
              <w:left w:val="single" w:sz="8" w:space="0" w:color="6D6D6D"/>
              <w:bottom w:val="single" w:sz="8" w:space="0" w:color="000000"/>
              <w:right w:val="single" w:sz="8" w:space="0" w:color="000000"/>
            </w:tcBorders>
          </w:tcPr>
          <w:p w14:paraId="3882EB44"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lang w:val="en-US"/>
              </w:rPr>
              <w:t>Stage of training </w:t>
            </w:r>
          </w:p>
        </w:tc>
        <w:tc>
          <w:tcPr>
            <w:tcW w:w="1418" w:type="dxa"/>
            <w:tcBorders>
              <w:top w:val="single" w:sz="8" w:space="0" w:color="6D6D6D"/>
              <w:left w:val="single" w:sz="8" w:space="0" w:color="6D6D6D"/>
              <w:bottom w:val="single" w:sz="8" w:space="0" w:color="000000"/>
              <w:right w:val="single" w:sz="8" w:space="0" w:color="000000"/>
            </w:tcBorders>
          </w:tcPr>
          <w:p w14:paraId="118867D2"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lang w:val="en-US"/>
              </w:rPr>
              <w:t>Year(s) of placement </w:t>
            </w:r>
          </w:p>
        </w:tc>
        <w:tc>
          <w:tcPr>
            <w:tcW w:w="6544" w:type="dxa"/>
            <w:gridSpan w:val="2"/>
            <w:tcBorders>
              <w:top w:val="single" w:sz="8" w:space="0" w:color="6D6D6D"/>
              <w:left w:val="single" w:sz="8" w:space="0" w:color="6D6D6D"/>
              <w:bottom w:val="single" w:sz="8" w:space="0" w:color="000000"/>
              <w:right w:val="single" w:sz="8" w:space="0" w:color="000000"/>
            </w:tcBorders>
          </w:tcPr>
          <w:p w14:paraId="3903AE25"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lang w:val="en-US"/>
              </w:rPr>
              <w:t>Key projects </w:t>
            </w:r>
          </w:p>
        </w:tc>
      </w:tr>
      <w:tr w:rsidR="00236996" w:rsidRPr="008109FB" w14:paraId="27DE069D" w14:textId="77777777" w:rsidTr="0007355C">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7601AEA6" w14:textId="77777777" w:rsidR="00236996" w:rsidRPr="008109FB" w:rsidRDefault="00236996">
            <w:pPr>
              <w:widowControl w:val="0"/>
              <w:autoSpaceDE w:val="0"/>
              <w:autoSpaceDN w:val="0"/>
              <w:adjustRightInd w:val="0"/>
              <w:rPr>
                <w:rFonts w:ascii="Calibri" w:hAnsi="Calibri" w:cs="Calibri"/>
                <w:lang w:val="en-US"/>
              </w:rPr>
            </w:pPr>
            <w:r w:rsidRPr="008109FB">
              <w:rPr>
                <w:rFonts w:ascii="Calibri" w:hAnsi="Calibri" w:cs="Calibri"/>
                <w:lang w:val="en-US"/>
              </w:rPr>
              <w:t>Vicky Head</w:t>
            </w:r>
          </w:p>
        </w:tc>
        <w:tc>
          <w:tcPr>
            <w:tcW w:w="1036" w:type="dxa"/>
            <w:gridSpan w:val="2"/>
            <w:tcBorders>
              <w:top w:val="single" w:sz="8" w:space="0" w:color="6D6D6D"/>
              <w:left w:val="single" w:sz="8" w:space="0" w:color="6D6D6D"/>
              <w:bottom w:val="single" w:sz="8" w:space="0" w:color="000000"/>
              <w:right w:val="single" w:sz="8" w:space="0" w:color="000000"/>
            </w:tcBorders>
          </w:tcPr>
          <w:p w14:paraId="39960CB1" w14:textId="77777777" w:rsidR="00236996" w:rsidRPr="008109FB" w:rsidRDefault="00236996">
            <w:pPr>
              <w:widowControl w:val="0"/>
              <w:autoSpaceDE w:val="0"/>
              <w:autoSpaceDN w:val="0"/>
              <w:adjustRightInd w:val="0"/>
              <w:rPr>
                <w:rFonts w:ascii="Calibri" w:hAnsi="Calibri" w:cs="Calibri"/>
                <w:lang w:val="en-US"/>
              </w:rPr>
            </w:pPr>
            <w:r w:rsidRPr="008109FB">
              <w:rPr>
                <w:rFonts w:ascii="Calibri" w:hAnsi="Calibri" w:cs="Calibri"/>
                <w:lang w:val="en-US"/>
              </w:rPr>
              <w:t>ST3/4</w:t>
            </w:r>
          </w:p>
        </w:tc>
        <w:tc>
          <w:tcPr>
            <w:tcW w:w="1418" w:type="dxa"/>
            <w:tcBorders>
              <w:top w:val="single" w:sz="8" w:space="0" w:color="6D6D6D"/>
              <w:left w:val="single" w:sz="8" w:space="0" w:color="6D6D6D"/>
              <w:bottom w:val="single" w:sz="8" w:space="0" w:color="000000"/>
              <w:right w:val="single" w:sz="8" w:space="0" w:color="000000"/>
            </w:tcBorders>
          </w:tcPr>
          <w:p w14:paraId="4C71BBD7" w14:textId="77777777" w:rsidR="00236996" w:rsidRPr="008109FB" w:rsidRDefault="00236996">
            <w:pPr>
              <w:widowControl w:val="0"/>
              <w:autoSpaceDE w:val="0"/>
              <w:autoSpaceDN w:val="0"/>
              <w:adjustRightInd w:val="0"/>
              <w:rPr>
                <w:rFonts w:ascii="Calibri" w:hAnsi="Calibri" w:cs="Calibri"/>
                <w:lang w:val="en-US"/>
              </w:rPr>
            </w:pPr>
            <w:r w:rsidRPr="008109FB">
              <w:rPr>
                <w:rFonts w:ascii="Calibri" w:hAnsi="Calibri" w:cs="Calibri"/>
                <w:lang w:val="en-US"/>
              </w:rPr>
              <w:t>9-months @ 0.6 WTE. 2016</w:t>
            </w:r>
          </w:p>
        </w:tc>
        <w:tc>
          <w:tcPr>
            <w:tcW w:w="6544" w:type="dxa"/>
            <w:gridSpan w:val="2"/>
            <w:tcBorders>
              <w:top w:val="single" w:sz="8" w:space="0" w:color="6D6D6D"/>
              <w:left w:val="single" w:sz="8" w:space="0" w:color="6D6D6D"/>
              <w:bottom w:val="single" w:sz="8" w:space="0" w:color="000000"/>
              <w:right w:val="single" w:sz="8" w:space="0" w:color="000000"/>
            </w:tcBorders>
          </w:tcPr>
          <w:p w14:paraId="42400344" w14:textId="77777777" w:rsidR="00236996" w:rsidRPr="008109FB" w:rsidRDefault="00236996" w:rsidP="00236996">
            <w:pPr>
              <w:pStyle w:val="ListParagraph"/>
              <w:widowControl w:val="0"/>
              <w:numPr>
                <w:ilvl w:val="0"/>
                <w:numId w:val="3"/>
              </w:numPr>
              <w:autoSpaceDE w:val="0"/>
              <w:autoSpaceDN w:val="0"/>
              <w:adjustRightInd w:val="0"/>
              <w:ind w:left="360"/>
              <w:rPr>
                <w:rFonts w:ascii="Calibri" w:hAnsi="Calibri" w:cs="Helvetica"/>
                <w:color w:val="auto"/>
                <w:szCs w:val="24"/>
                <w:u w:val="none"/>
                <w:lang w:val="en-US"/>
              </w:rPr>
            </w:pPr>
            <w:r w:rsidRPr="008109FB">
              <w:rPr>
                <w:rFonts w:ascii="Calibri" w:hAnsi="Calibri"/>
                <w:szCs w:val="24"/>
                <w:u w:val="none"/>
              </w:rPr>
              <w:t>Regional audit of coverage of the neonatal hepatitis B immunisation programme</w:t>
            </w:r>
          </w:p>
          <w:p w14:paraId="2CCA3194" w14:textId="77777777" w:rsidR="00236996" w:rsidRPr="008109FB" w:rsidRDefault="00236996" w:rsidP="00236996">
            <w:pPr>
              <w:pStyle w:val="ListParagraph"/>
              <w:widowControl w:val="0"/>
              <w:numPr>
                <w:ilvl w:val="0"/>
                <w:numId w:val="3"/>
              </w:numPr>
              <w:autoSpaceDE w:val="0"/>
              <w:autoSpaceDN w:val="0"/>
              <w:adjustRightInd w:val="0"/>
              <w:ind w:left="360"/>
              <w:rPr>
                <w:rFonts w:ascii="Calibri" w:hAnsi="Calibri" w:cs="Helvetica"/>
                <w:color w:val="auto"/>
                <w:szCs w:val="24"/>
                <w:u w:val="none"/>
                <w:lang w:val="en-US"/>
              </w:rPr>
            </w:pPr>
            <w:r w:rsidRPr="008109FB">
              <w:rPr>
                <w:rFonts w:ascii="Calibri" w:hAnsi="Calibri" w:cs="Helvetica"/>
                <w:color w:val="auto"/>
                <w:szCs w:val="24"/>
                <w:u w:val="none"/>
                <w:lang w:val="en-US"/>
              </w:rPr>
              <w:t>EU/EEA diphtheria diagnostics gap analysis</w:t>
            </w:r>
          </w:p>
          <w:p w14:paraId="63DCC77E" w14:textId="77777777" w:rsidR="00236996" w:rsidRPr="008109FB" w:rsidRDefault="00236996" w:rsidP="00236996">
            <w:pPr>
              <w:pStyle w:val="ListParagraph"/>
              <w:widowControl w:val="0"/>
              <w:numPr>
                <w:ilvl w:val="0"/>
                <w:numId w:val="3"/>
              </w:numPr>
              <w:autoSpaceDE w:val="0"/>
              <w:autoSpaceDN w:val="0"/>
              <w:adjustRightInd w:val="0"/>
              <w:ind w:left="360"/>
              <w:rPr>
                <w:rFonts w:ascii="Calibri" w:hAnsi="Calibri" w:cs="Helvetica"/>
                <w:color w:val="auto"/>
                <w:szCs w:val="24"/>
                <w:u w:val="none"/>
                <w:lang w:val="en-US"/>
              </w:rPr>
            </w:pPr>
            <w:r w:rsidRPr="008109FB">
              <w:rPr>
                <w:rFonts w:ascii="Calibri" w:hAnsi="Calibri" w:cs="Helvetica"/>
                <w:color w:val="auto"/>
                <w:szCs w:val="24"/>
                <w:u w:val="none"/>
                <w:lang w:val="en-US"/>
              </w:rPr>
              <w:t>Look back of national endoscopy washer disinfector incident</w:t>
            </w:r>
          </w:p>
        </w:tc>
      </w:tr>
      <w:tr w:rsidR="00236996" w:rsidRPr="008109FB" w14:paraId="0E2CA726" w14:textId="77777777" w:rsidTr="0007355C">
        <w:tblPrEx>
          <w:tblBorders>
            <w:top w:val="none" w:sz="0" w:space="0" w:color="auto"/>
          </w:tblBorders>
        </w:tblPrEx>
        <w:tc>
          <w:tcPr>
            <w:tcW w:w="10456" w:type="dxa"/>
            <w:gridSpan w:val="6"/>
            <w:tcBorders>
              <w:top w:val="single" w:sz="8" w:space="0" w:color="6D6D6D"/>
              <w:left w:val="single" w:sz="8" w:space="0" w:color="000000"/>
              <w:bottom w:val="single" w:sz="8" w:space="0" w:color="000000"/>
              <w:right w:val="single" w:sz="8" w:space="0" w:color="000000"/>
            </w:tcBorders>
            <w:shd w:val="clear" w:color="auto" w:fill="D7E5F4"/>
          </w:tcPr>
          <w:p w14:paraId="0BB086B6" w14:textId="77777777" w:rsidR="00236996" w:rsidRPr="008109FB" w:rsidRDefault="00236996">
            <w:pPr>
              <w:widowControl w:val="0"/>
              <w:autoSpaceDE w:val="0"/>
              <w:autoSpaceDN w:val="0"/>
              <w:adjustRightInd w:val="0"/>
              <w:rPr>
                <w:rFonts w:ascii="Calibri" w:hAnsi="Calibri" w:cs="Tahoma"/>
                <w:lang w:val="en-US"/>
              </w:rPr>
            </w:pPr>
            <w:r w:rsidRPr="008109FB">
              <w:rPr>
                <w:rFonts w:ascii="Calibri" w:hAnsi="Calibri" w:cs="Calibri"/>
                <w:b/>
                <w:bCs/>
                <w:lang w:val="en-US"/>
              </w:rPr>
              <w:t>Useful information re location, parking, etc</w:t>
            </w:r>
            <w:r w:rsidRPr="008109FB">
              <w:rPr>
                <w:rFonts w:ascii="Calibri" w:hAnsi="Calibri" w:cs="Calibri"/>
                <w:lang w:val="en-US"/>
              </w:rPr>
              <w:t> </w:t>
            </w:r>
          </w:p>
        </w:tc>
      </w:tr>
      <w:tr w:rsidR="00236996" w:rsidRPr="008109FB" w14:paraId="2E79605B" w14:textId="77777777" w:rsidTr="0007355C">
        <w:tblPrEx>
          <w:tblBorders>
            <w:top w:val="none" w:sz="0" w:space="0" w:color="auto"/>
            <w:bottom w:val="single" w:sz="8" w:space="0" w:color="6D6D6D"/>
          </w:tblBorders>
        </w:tblPrEx>
        <w:tc>
          <w:tcPr>
            <w:tcW w:w="10456" w:type="dxa"/>
            <w:gridSpan w:val="6"/>
            <w:tcBorders>
              <w:top w:val="single" w:sz="8" w:space="0" w:color="6D6D6D"/>
              <w:left w:val="single" w:sz="8" w:space="0" w:color="000000"/>
              <w:bottom w:val="single" w:sz="8" w:space="0" w:color="000000"/>
              <w:right w:val="single" w:sz="8" w:space="0" w:color="000000"/>
            </w:tcBorders>
          </w:tcPr>
          <w:p w14:paraId="621504AA" w14:textId="77777777" w:rsidR="00236996" w:rsidRPr="008109FB" w:rsidRDefault="00236996">
            <w:pPr>
              <w:widowControl w:val="0"/>
              <w:autoSpaceDE w:val="0"/>
              <w:autoSpaceDN w:val="0"/>
              <w:adjustRightInd w:val="0"/>
              <w:rPr>
                <w:rFonts w:ascii="Calibri" w:hAnsi="Calibri" w:cs="Calibri"/>
                <w:lang w:val="en-US"/>
              </w:rPr>
            </w:pPr>
            <w:r w:rsidRPr="008109FB">
              <w:rPr>
                <w:rFonts w:ascii="Calibri" w:hAnsi="Calibri" w:cs="Calibri"/>
                <w:lang w:val="en-US"/>
              </w:rPr>
              <w:t xml:space="preserve">On the Addenbrooke’s site so well served with buses and facilities. Currently free parking on-site. </w:t>
            </w:r>
          </w:p>
          <w:p w14:paraId="5B60DFDF" w14:textId="77777777" w:rsidR="00236996" w:rsidRPr="008109FB" w:rsidRDefault="00236996">
            <w:pPr>
              <w:widowControl w:val="0"/>
              <w:autoSpaceDE w:val="0"/>
              <w:autoSpaceDN w:val="0"/>
              <w:adjustRightInd w:val="0"/>
              <w:rPr>
                <w:rFonts w:ascii="Calibri" w:hAnsi="Calibri" w:cs="Tahoma"/>
                <w:lang w:val="en-US"/>
              </w:rPr>
            </w:pPr>
          </w:p>
        </w:tc>
      </w:tr>
    </w:tbl>
    <w:p w14:paraId="01723D95" w14:textId="09B1278F" w:rsidR="00793EB6" w:rsidRDefault="00236996">
      <w:pPr>
        <w:rPr>
          <w:rFonts w:ascii="Calibri" w:hAnsi="Calibri" w:cs="Calibri"/>
          <w:sz w:val="30"/>
          <w:szCs w:val="30"/>
          <w:lang w:val="en-US"/>
        </w:rPr>
      </w:pPr>
      <w:r>
        <w:rPr>
          <w:rFonts w:ascii="Calibri" w:hAnsi="Calibri" w:cs="Calibri"/>
          <w:sz w:val="30"/>
          <w:szCs w:val="30"/>
          <w:lang w:val="en-US"/>
        </w:rPr>
        <w:t> </w:t>
      </w:r>
    </w:p>
    <w:p w14:paraId="6C4748C0" w14:textId="77777777" w:rsidR="00793EB6" w:rsidRDefault="00793EB6">
      <w:pPr>
        <w:rPr>
          <w:rFonts w:ascii="Calibri" w:hAnsi="Calibri" w:cs="Calibri"/>
          <w:sz w:val="30"/>
          <w:szCs w:val="30"/>
          <w:lang w:val="en-US"/>
        </w:rPr>
      </w:pPr>
      <w:r>
        <w:rPr>
          <w:rFonts w:ascii="Calibri" w:hAnsi="Calibri" w:cs="Calibri"/>
          <w:sz w:val="30"/>
          <w:szCs w:val="30"/>
          <w:lang w:val="en-US"/>
        </w:rPr>
        <w:br w:type="page"/>
      </w:r>
    </w:p>
    <w:p w14:paraId="0737B8C6" w14:textId="1A573141" w:rsidR="00FC4929" w:rsidRDefault="00B020FD" w:rsidP="00FC4929">
      <w:pPr>
        <w:pStyle w:val="Heading1"/>
        <w:rPr>
          <w:b/>
        </w:rPr>
      </w:pPr>
      <w:bookmarkStart w:id="22" w:name="_Toc481477785"/>
      <w:r w:rsidRPr="00B020FD">
        <w:rPr>
          <w:b/>
        </w:rPr>
        <w:lastRenderedPageBreak/>
        <w:t>5. NHS England</w:t>
      </w:r>
      <w:bookmarkEnd w:id="22"/>
    </w:p>
    <w:p w14:paraId="76D689F4" w14:textId="77777777" w:rsidR="0052208D" w:rsidRDefault="0052208D" w:rsidP="0052208D"/>
    <w:p w14:paraId="1F775672" w14:textId="5D5CE73C" w:rsidR="0052208D" w:rsidRPr="0052208D" w:rsidRDefault="0052208D" w:rsidP="0052208D">
      <w:pPr>
        <w:pStyle w:val="Heading2"/>
      </w:pPr>
      <w:bookmarkStart w:id="23" w:name="_Toc481477786"/>
      <w:r>
        <w:t xml:space="preserve">5.1 </w:t>
      </w:r>
      <w:r w:rsidRPr="000B497E">
        <w:t>NHS England Anglia Area Screening and Immunisations Team</w:t>
      </w:r>
      <w:bookmarkEnd w:id="23"/>
    </w:p>
    <w:p w14:paraId="1F8C1252" w14:textId="77777777" w:rsidR="00FC4929" w:rsidRPr="00FC4929" w:rsidRDefault="00FC4929" w:rsidP="00FC4929"/>
    <w:tbl>
      <w:tblPr>
        <w:tblStyle w:val="TableGrid"/>
        <w:tblW w:w="10537" w:type="dxa"/>
        <w:tblLook w:val="04A0" w:firstRow="1" w:lastRow="0" w:firstColumn="1" w:lastColumn="0" w:noHBand="0" w:noVBand="1"/>
      </w:tblPr>
      <w:tblGrid>
        <w:gridCol w:w="1502"/>
        <w:gridCol w:w="2217"/>
        <w:gridCol w:w="1947"/>
        <w:gridCol w:w="4871"/>
      </w:tblGrid>
      <w:tr w:rsidR="00FC4929" w:rsidRPr="000B497E" w14:paraId="0E452A78" w14:textId="77777777" w:rsidTr="00FC4929">
        <w:trPr>
          <w:trHeight w:val="182"/>
        </w:trPr>
        <w:tc>
          <w:tcPr>
            <w:tcW w:w="10537" w:type="dxa"/>
            <w:gridSpan w:val="4"/>
            <w:shd w:val="clear" w:color="auto" w:fill="DEEAF6" w:themeFill="accent1" w:themeFillTint="33"/>
            <w:vAlign w:val="bottom"/>
          </w:tcPr>
          <w:p w14:paraId="6400D055" w14:textId="02791D40" w:rsidR="00FC4929" w:rsidRPr="0052208D" w:rsidRDefault="0052208D" w:rsidP="0052208D">
            <w:pPr>
              <w:rPr>
                <w:b/>
                <w:sz w:val="24"/>
                <w:szCs w:val="24"/>
              </w:rPr>
            </w:pPr>
            <w:r w:rsidRPr="0052208D">
              <w:rPr>
                <w:b/>
                <w:sz w:val="24"/>
                <w:szCs w:val="24"/>
              </w:rPr>
              <w:t>Address</w:t>
            </w:r>
          </w:p>
        </w:tc>
      </w:tr>
      <w:tr w:rsidR="00FC4929" w:rsidRPr="000B497E" w14:paraId="07AED7F1" w14:textId="77777777" w:rsidTr="00FC4929">
        <w:tc>
          <w:tcPr>
            <w:tcW w:w="10537" w:type="dxa"/>
            <w:gridSpan w:val="4"/>
          </w:tcPr>
          <w:p w14:paraId="08D8FEAD" w14:textId="6DAC8DB0" w:rsidR="00FC4929" w:rsidRPr="00FC4929" w:rsidRDefault="00FC4929" w:rsidP="00FC4929">
            <w:pPr>
              <w:rPr>
                <w:rFonts w:cstheme="minorHAnsi"/>
                <w:sz w:val="24"/>
                <w:szCs w:val="24"/>
              </w:rPr>
            </w:pPr>
            <w:r w:rsidRPr="00FC4929">
              <w:rPr>
                <w:rFonts w:cstheme="minorHAnsi"/>
                <w:sz w:val="24"/>
                <w:szCs w:val="24"/>
              </w:rPr>
              <w:t>West Wing, Victoria House, Capital Business Park, Fulbourn, Cambridgeshire, CB21 5XA</w:t>
            </w:r>
          </w:p>
        </w:tc>
      </w:tr>
      <w:tr w:rsidR="00FC4929" w:rsidRPr="000B497E" w14:paraId="40504009" w14:textId="77777777" w:rsidTr="00FC4929">
        <w:tc>
          <w:tcPr>
            <w:tcW w:w="10537" w:type="dxa"/>
            <w:gridSpan w:val="4"/>
            <w:shd w:val="clear" w:color="auto" w:fill="DEEAF6" w:themeFill="accent1" w:themeFillTint="33"/>
          </w:tcPr>
          <w:p w14:paraId="599EE8A7" w14:textId="77777777" w:rsidR="00FC4929" w:rsidRPr="00FC4929" w:rsidRDefault="00FC4929" w:rsidP="00FC4929">
            <w:pPr>
              <w:rPr>
                <w:rFonts w:cstheme="minorHAnsi"/>
                <w:b/>
                <w:sz w:val="24"/>
                <w:szCs w:val="24"/>
              </w:rPr>
            </w:pPr>
            <w:r w:rsidRPr="00FC4929">
              <w:rPr>
                <w:rFonts w:cstheme="minorHAnsi"/>
                <w:b/>
                <w:sz w:val="24"/>
                <w:szCs w:val="24"/>
              </w:rPr>
              <w:t xml:space="preserve">Demography </w:t>
            </w:r>
          </w:p>
        </w:tc>
      </w:tr>
      <w:tr w:rsidR="00FC4929" w:rsidRPr="000B497E" w14:paraId="1D1AFDFB" w14:textId="77777777" w:rsidTr="00FC4929">
        <w:tc>
          <w:tcPr>
            <w:tcW w:w="10537" w:type="dxa"/>
            <w:gridSpan w:val="4"/>
          </w:tcPr>
          <w:p w14:paraId="61B56C4A" w14:textId="77777777" w:rsidR="00FC4929" w:rsidRPr="00FC4929" w:rsidRDefault="00FC4929" w:rsidP="00FC4929">
            <w:pPr>
              <w:rPr>
                <w:rFonts w:cstheme="minorHAnsi"/>
                <w:sz w:val="24"/>
                <w:szCs w:val="24"/>
              </w:rPr>
            </w:pPr>
            <w:r w:rsidRPr="00FC4929">
              <w:rPr>
                <w:rFonts w:cstheme="minorHAnsi"/>
                <w:sz w:val="24"/>
                <w:szCs w:val="24"/>
              </w:rPr>
              <w:t xml:space="preserve">8 CCGs: Cambridgeshire and Peterborough, Ipswich and East Suffolk, West Suffolk, Norwich, West Norfolk, South Norfolk, Great Yarmouth and Waveney, North Norfolk. </w:t>
            </w:r>
          </w:p>
          <w:p w14:paraId="0808369E" w14:textId="77777777" w:rsidR="00FC4929" w:rsidRPr="00FC4929" w:rsidRDefault="00FC4929" w:rsidP="00FC4929">
            <w:pPr>
              <w:rPr>
                <w:rFonts w:cstheme="minorHAnsi"/>
                <w:sz w:val="24"/>
                <w:szCs w:val="24"/>
              </w:rPr>
            </w:pPr>
            <w:r w:rsidRPr="00FC4929">
              <w:rPr>
                <w:rFonts w:cstheme="minorHAnsi"/>
                <w:sz w:val="24"/>
                <w:szCs w:val="24"/>
              </w:rPr>
              <w:t xml:space="preserve">4 Local Authorities: Cambridgeshire County Council, Peterborough City Council, Norfolk County Council, Suffolk County Council. </w:t>
            </w:r>
          </w:p>
          <w:p w14:paraId="3E23F5CF" w14:textId="77777777" w:rsidR="00FC4929" w:rsidRPr="00FC4929" w:rsidRDefault="00FC4929" w:rsidP="00FC4929">
            <w:pPr>
              <w:rPr>
                <w:rFonts w:cstheme="minorHAnsi"/>
                <w:sz w:val="24"/>
                <w:szCs w:val="24"/>
              </w:rPr>
            </w:pPr>
            <w:r w:rsidRPr="00FC4929">
              <w:rPr>
                <w:rFonts w:cstheme="minorHAnsi"/>
                <w:sz w:val="24"/>
                <w:szCs w:val="24"/>
              </w:rPr>
              <w:t xml:space="preserve">8 Acute Trusts: Cambridge University Hospital, Peterborough and Stamford Hospital, Hinchingbrooke, Ipswich Hospital, West Suffolk Hospital, Norfolk and Norwich Hospital, Queen Elizabeth Hospital- Kings Lynn, James Paget Hospital. </w:t>
            </w:r>
          </w:p>
          <w:p w14:paraId="0499D8B3" w14:textId="77777777" w:rsidR="00FC4929" w:rsidRPr="00FC4929" w:rsidRDefault="00FC4929" w:rsidP="00FC4929">
            <w:pPr>
              <w:rPr>
                <w:rFonts w:cstheme="minorHAnsi"/>
                <w:sz w:val="24"/>
                <w:szCs w:val="24"/>
              </w:rPr>
            </w:pPr>
            <w:r w:rsidRPr="00FC4929">
              <w:rPr>
                <w:rFonts w:cstheme="minorHAnsi"/>
                <w:sz w:val="24"/>
                <w:szCs w:val="24"/>
              </w:rPr>
              <w:t>Population ONS Projections 2016: 2,483,000</w:t>
            </w:r>
          </w:p>
        </w:tc>
      </w:tr>
      <w:tr w:rsidR="00FC4929" w:rsidRPr="000B497E" w14:paraId="013DB7EE" w14:textId="77777777" w:rsidTr="00FC4929">
        <w:tc>
          <w:tcPr>
            <w:tcW w:w="10537" w:type="dxa"/>
            <w:gridSpan w:val="4"/>
            <w:shd w:val="clear" w:color="auto" w:fill="DEEAF6" w:themeFill="accent1" w:themeFillTint="33"/>
          </w:tcPr>
          <w:p w14:paraId="2F8E4D71" w14:textId="77777777" w:rsidR="00FC4929" w:rsidRPr="00FC4929" w:rsidRDefault="00FC4929" w:rsidP="00FC4929">
            <w:pPr>
              <w:rPr>
                <w:rFonts w:cstheme="minorHAnsi"/>
                <w:b/>
                <w:sz w:val="24"/>
                <w:szCs w:val="24"/>
              </w:rPr>
            </w:pPr>
            <w:r w:rsidRPr="00FC4929">
              <w:rPr>
                <w:rFonts w:cstheme="minorHAnsi"/>
                <w:b/>
                <w:sz w:val="24"/>
                <w:szCs w:val="24"/>
              </w:rPr>
              <w:t xml:space="preserve">Department structure </w:t>
            </w:r>
          </w:p>
        </w:tc>
      </w:tr>
      <w:tr w:rsidR="00FC4929" w:rsidRPr="000B497E" w14:paraId="6666FD7B" w14:textId="77777777" w:rsidTr="00FC4929">
        <w:tc>
          <w:tcPr>
            <w:tcW w:w="10537" w:type="dxa"/>
            <w:gridSpan w:val="4"/>
          </w:tcPr>
          <w:p w14:paraId="37C5CAB3" w14:textId="402E7333" w:rsidR="00FC4929" w:rsidRPr="00FC4929" w:rsidRDefault="0052208D" w:rsidP="00FC4929">
            <w:pPr>
              <w:rPr>
                <w:rFonts w:cstheme="minorHAnsi"/>
                <w:sz w:val="24"/>
                <w:szCs w:val="24"/>
              </w:rPr>
            </w:pPr>
            <w:r>
              <w:rPr>
                <w:rFonts w:cstheme="minorHAnsi"/>
                <w:b/>
                <w:sz w:val="24"/>
                <w:szCs w:val="24"/>
              </w:rPr>
              <w:t>Team</w:t>
            </w:r>
            <w:r w:rsidR="00FC4929" w:rsidRPr="00FC4929">
              <w:rPr>
                <w:rFonts w:cstheme="minorHAnsi"/>
                <w:b/>
                <w:sz w:val="24"/>
                <w:szCs w:val="24"/>
              </w:rPr>
              <w:t>:</w:t>
            </w:r>
            <w:r w:rsidR="00FC4929" w:rsidRPr="00FC4929">
              <w:rPr>
                <w:rFonts w:cstheme="minorHAnsi"/>
                <w:sz w:val="24"/>
                <w:szCs w:val="24"/>
              </w:rPr>
              <w:br/>
              <w:t xml:space="preserve">1 Screening and Imms Lead </w:t>
            </w:r>
          </w:p>
          <w:p w14:paraId="39FE196F" w14:textId="77777777" w:rsidR="00FC4929" w:rsidRPr="00FC4929" w:rsidRDefault="00FC4929" w:rsidP="00FC4929">
            <w:pPr>
              <w:rPr>
                <w:rFonts w:cstheme="minorHAnsi"/>
                <w:sz w:val="24"/>
                <w:szCs w:val="24"/>
              </w:rPr>
            </w:pPr>
            <w:r w:rsidRPr="00FC4929">
              <w:rPr>
                <w:rFonts w:cstheme="minorHAnsi"/>
                <w:sz w:val="24"/>
                <w:szCs w:val="24"/>
              </w:rPr>
              <w:t>2 Screening and Imms Managers</w:t>
            </w:r>
          </w:p>
          <w:p w14:paraId="6422858C" w14:textId="77777777" w:rsidR="00FC4929" w:rsidRPr="00FC4929" w:rsidRDefault="00FC4929" w:rsidP="00FC4929">
            <w:pPr>
              <w:rPr>
                <w:rFonts w:cstheme="minorHAnsi"/>
                <w:sz w:val="24"/>
                <w:szCs w:val="24"/>
              </w:rPr>
            </w:pPr>
            <w:r w:rsidRPr="00FC4929">
              <w:rPr>
                <w:rFonts w:cstheme="minorHAnsi"/>
                <w:sz w:val="24"/>
                <w:szCs w:val="24"/>
              </w:rPr>
              <w:t xml:space="preserve">4.4 WTE Screening and Immunisation Coordinators. </w:t>
            </w:r>
          </w:p>
          <w:p w14:paraId="3559A6D7" w14:textId="77777777" w:rsidR="00FC4929" w:rsidRPr="00FC4929" w:rsidRDefault="00FC4929" w:rsidP="00FC4929">
            <w:pPr>
              <w:rPr>
                <w:rFonts w:cstheme="minorHAnsi"/>
                <w:sz w:val="24"/>
                <w:szCs w:val="24"/>
              </w:rPr>
            </w:pPr>
            <w:r w:rsidRPr="00FC4929">
              <w:rPr>
                <w:rFonts w:cstheme="minorHAnsi"/>
                <w:sz w:val="24"/>
                <w:szCs w:val="24"/>
              </w:rPr>
              <w:t>1 Business support officer</w:t>
            </w:r>
          </w:p>
          <w:p w14:paraId="7298AE63" w14:textId="7F9940D8" w:rsidR="00FC4929" w:rsidRPr="00FC4929" w:rsidRDefault="00FC4929" w:rsidP="00FC4929">
            <w:pPr>
              <w:rPr>
                <w:rFonts w:cstheme="minorHAnsi"/>
                <w:sz w:val="24"/>
                <w:szCs w:val="24"/>
              </w:rPr>
            </w:pPr>
          </w:p>
        </w:tc>
      </w:tr>
      <w:tr w:rsidR="00FC4929" w:rsidRPr="000B497E" w14:paraId="4DE7A6F0" w14:textId="77777777" w:rsidTr="00FC4929">
        <w:tc>
          <w:tcPr>
            <w:tcW w:w="10537" w:type="dxa"/>
            <w:gridSpan w:val="4"/>
            <w:shd w:val="clear" w:color="auto" w:fill="DEEAF6" w:themeFill="accent1" w:themeFillTint="33"/>
          </w:tcPr>
          <w:p w14:paraId="181738B8" w14:textId="77777777" w:rsidR="00FC4929" w:rsidRPr="00FC4929" w:rsidRDefault="00FC4929" w:rsidP="00FC4929">
            <w:pPr>
              <w:rPr>
                <w:rFonts w:cstheme="minorHAnsi"/>
                <w:b/>
                <w:sz w:val="24"/>
                <w:szCs w:val="24"/>
              </w:rPr>
            </w:pPr>
            <w:r w:rsidRPr="00FC4929">
              <w:rPr>
                <w:rFonts w:cstheme="minorHAnsi"/>
                <w:b/>
                <w:sz w:val="24"/>
                <w:szCs w:val="24"/>
              </w:rPr>
              <w:t>Eligibility /suitability criteria</w:t>
            </w:r>
          </w:p>
        </w:tc>
      </w:tr>
      <w:tr w:rsidR="00FC4929" w:rsidRPr="000B497E" w14:paraId="20416A86" w14:textId="77777777" w:rsidTr="00FC4929">
        <w:tc>
          <w:tcPr>
            <w:tcW w:w="10537" w:type="dxa"/>
            <w:gridSpan w:val="4"/>
          </w:tcPr>
          <w:p w14:paraId="4361F6AF" w14:textId="69D61290" w:rsidR="00FC4929" w:rsidRPr="009C3E95" w:rsidRDefault="009C3E95" w:rsidP="00FC4929">
            <w:pPr>
              <w:rPr>
                <w:rFonts w:cstheme="minorHAnsi"/>
                <w:sz w:val="24"/>
                <w:szCs w:val="24"/>
              </w:rPr>
            </w:pPr>
            <w:r>
              <w:rPr>
                <w:rFonts w:ascii="Calibri" w:hAnsi="Calibri" w:cs="Calibri"/>
                <w:color w:val="000000" w:themeColor="text1"/>
                <w:sz w:val="24"/>
                <w:szCs w:val="24"/>
                <w:lang w:val="en-US"/>
              </w:rPr>
              <w:t>Would</w:t>
            </w:r>
            <w:r w:rsidRPr="009C3E95">
              <w:rPr>
                <w:rFonts w:ascii="Calibri" w:hAnsi="Calibri" w:cs="Calibri"/>
                <w:color w:val="000000" w:themeColor="text1"/>
                <w:sz w:val="24"/>
                <w:szCs w:val="24"/>
                <w:lang w:val="en-US"/>
              </w:rPr>
              <w:t xml:space="preserve"> consider pre-part A trainees with some experience</w:t>
            </w:r>
          </w:p>
        </w:tc>
      </w:tr>
      <w:tr w:rsidR="00FC4929" w:rsidRPr="000B497E" w14:paraId="08B9CD2A" w14:textId="77777777" w:rsidTr="00FC4929">
        <w:tc>
          <w:tcPr>
            <w:tcW w:w="10537" w:type="dxa"/>
            <w:gridSpan w:val="4"/>
            <w:shd w:val="clear" w:color="auto" w:fill="DEEAF6" w:themeFill="accent1" w:themeFillTint="33"/>
          </w:tcPr>
          <w:p w14:paraId="08A04D15" w14:textId="77777777" w:rsidR="00FC4929" w:rsidRPr="00FC4929" w:rsidRDefault="00FC4929" w:rsidP="00FC4929">
            <w:pPr>
              <w:rPr>
                <w:rFonts w:cstheme="minorHAnsi"/>
                <w:b/>
                <w:sz w:val="24"/>
                <w:szCs w:val="24"/>
              </w:rPr>
            </w:pPr>
            <w:r w:rsidRPr="00FC4929">
              <w:rPr>
                <w:rFonts w:cstheme="minorHAnsi"/>
                <w:b/>
                <w:sz w:val="24"/>
                <w:szCs w:val="24"/>
              </w:rPr>
              <w:t>Clinical supervisors</w:t>
            </w:r>
          </w:p>
        </w:tc>
      </w:tr>
      <w:tr w:rsidR="00FC4929" w:rsidRPr="000B497E" w14:paraId="26FA2D64" w14:textId="77777777" w:rsidTr="00FC4929">
        <w:tc>
          <w:tcPr>
            <w:tcW w:w="1526" w:type="dxa"/>
          </w:tcPr>
          <w:p w14:paraId="5B007004" w14:textId="77777777" w:rsidR="00FC4929" w:rsidRPr="00FC4929" w:rsidRDefault="00FC4929" w:rsidP="00FC4929">
            <w:pPr>
              <w:rPr>
                <w:rFonts w:cstheme="minorHAnsi"/>
                <w:sz w:val="24"/>
                <w:szCs w:val="24"/>
              </w:rPr>
            </w:pPr>
            <w:r w:rsidRPr="00FC4929">
              <w:rPr>
                <w:rFonts w:cstheme="minorHAnsi"/>
                <w:sz w:val="24"/>
                <w:szCs w:val="24"/>
              </w:rPr>
              <w:t>Name</w:t>
            </w:r>
          </w:p>
        </w:tc>
        <w:tc>
          <w:tcPr>
            <w:tcW w:w="1894" w:type="dxa"/>
          </w:tcPr>
          <w:p w14:paraId="3AD6264A" w14:textId="77777777" w:rsidR="00FC4929" w:rsidRPr="00FC4929" w:rsidRDefault="00FC4929" w:rsidP="00FC4929">
            <w:pPr>
              <w:rPr>
                <w:rFonts w:cstheme="minorHAnsi"/>
                <w:sz w:val="24"/>
                <w:szCs w:val="24"/>
              </w:rPr>
            </w:pPr>
            <w:r w:rsidRPr="00FC4929">
              <w:rPr>
                <w:rFonts w:cstheme="minorHAnsi"/>
                <w:sz w:val="24"/>
                <w:szCs w:val="24"/>
              </w:rPr>
              <w:t xml:space="preserve">Email </w:t>
            </w:r>
          </w:p>
        </w:tc>
        <w:tc>
          <w:tcPr>
            <w:tcW w:w="7117" w:type="dxa"/>
            <w:gridSpan w:val="2"/>
          </w:tcPr>
          <w:p w14:paraId="4487C0BF" w14:textId="77777777" w:rsidR="00FC4929" w:rsidRPr="00FC4929" w:rsidRDefault="00FC4929" w:rsidP="00FC4929">
            <w:pPr>
              <w:rPr>
                <w:rFonts w:cstheme="minorHAnsi"/>
                <w:sz w:val="24"/>
                <w:szCs w:val="24"/>
              </w:rPr>
            </w:pPr>
            <w:r w:rsidRPr="00FC4929">
              <w:rPr>
                <w:rFonts w:cstheme="minorHAnsi"/>
                <w:sz w:val="24"/>
                <w:szCs w:val="24"/>
              </w:rPr>
              <w:t>Key projects/interests</w:t>
            </w:r>
          </w:p>
        </w:tc>
      </w:tr>
      <w:tr w:rsidR="00FC4929" w:rsidRPr="000B497E" w14:paraId="255DFC4D" w14:textId="77777777" w:rsidTr="00FC4929">
        <w:tc>
          <w:tcPr>
            <w:tcW w:w="1526" w:type="dxa"/>
          </w:tcPr>
          <w:p w14:paraId="66AC0C2C" w14:textId="77777777" w:rsidR="00FC4929" w:rsidRPr="00FC4929" w:rsidRDefault="00FC4929" w:rsidP="00FC4929">
            <w:pPr>
              <w:rPr>
                <w:rFonts w:cstheme="minorHAnsi"/>
                <w:sz w:val="24"/>
                <w:szCs w:val="24"/>
              </w:rPr>
            </w:pPr>
            <w:r w:rsidRPr="00FC4929">
              <w:rPr>
                <w:rFonts w:cstheme="minorHAnsi"/>
                <w:sz w:val="24"/>
                <w:szCs w:val="24"/>
              </w:rPr>
              <w:t>Dr Bonny Rodrigues</w:t>
            </w:r>
          </w:p>
        </w:tc>
        <w:tc>
          <w:tcPr>
            <w:tcW w:w="1894" w:type="dxa"/>
          </w:tcPr>
          <w:p w14:paraId="715BF2AF" w14:textId="77777777" w:rsidR="00FC4929" w:rsidRPr="00FC4929" w:rsidRDefault="00EC2DBC" w:rsidP="00FC4929">
            <w:pPr>
              <w:rPr>
                <w:rFonts w:cstheme="minorHAnsi"/>
                <w:sz w:val="24"/>
                <w:szCs w:val="24"/>
              </w:rPr>
            </w:pPr>
            <w:hyperlink r:id="rId58" w:history="1">
              <w:r w:rsidR="00FC4929" w:rsidRPr="00FC4929">
                <w:rPr>
                  <w:rStyle w:val="Hyperlink"/>
                  <w:rFonts w:cstheme="minorHAnsi"/>
                  <w:sz w:val="24"/>
                  <w:szCs w:val="24"/>
                </w:rPr>
                <w:t>brodrigues@nhs.net</w:t>
              </w:r>
            </w:hyperlink>
          </w:p>
          <w:p w14:paraId="6F7A29B1" w14:textId="77777777" w:rsidR="00FC4929" w:rsidRPr="00FC4929" w:rsidRDefault="00FC4929" w:rsidP="00FC4929">
            <w:pPr>
              <w:rPr>
                <w:rFonts w:cstheme="minorHAnsi"/>
                <w:sz w:val="24"/>
                <w:szCs w:val="24"/>
              </w:rPr>
            </w:pPr>
          </w:p>
        </w:tc>
        <w:tc>
          <w:tcPr>
            <w:tcW w:w="7117" w:type="dxa"/>
            <w:gridSpan w:val="2"/>
          </w:tcPr>
          <w:p w14:paraId="3C9E70E6" w14:textId="77777777" w:rsidR="00FC4929" w:rsidRPr="00FC4929" w:rsidRDefault="00FC4929" w:rsidP="00FC4929">
            <w:pPr>
              <w:rPr>
                <w:rFonts w:cstheme="minorHAnsi"/>
                <w:sz w:val="24"/>
                <w:szCs w:val="24"/>
              </w:rPr>
            </w:pPr>
            <w:r w:rsidRPr="00FC4929">
              <w:rPr>
                <w:rFonts w:cstheme="minorHAnsi"/>
                <w:sz w:val="24"/>
                <w:szCs w:val="24"/>
              </w:rPr>
              <w:t>To be confirmed, but mainly regarding improving coverage and uptake; reducing inequalities; quality assurance including incident management; risk management; governance and accountability (including management information systems)</w:t>
            </w:r>
          </w:p>
        </w:tc>
      </w:tr>
      <w:tr w:rsidR="00FC4929" w:rsidRPr="000B497E" w14:paraId="3719309B" w14:textId="77777777" w:rsidTr="00FC4929">
        <w:tc>
          <w:tcPr>
            <w:tcW w:w="10537" w:type="dxa"/>
            <w:gridSpan w:val="4"/>
            <w:shd w:val="clear" w:color="auto" w:fill="DEEAF6" w:themeFill="accent1" w:themeFillTint="33"/>
          </w:tcPr>
          <w:p w14:paraId="5AE5A5DF" w14:textId="77777777" w:rsidR="00FC4929" w:rsidRPr="00FC4929" w:rsidRDefault="00FC4929" w:rsidP="00FC4929">
            <w:pPr>
              <w:rPr>
                <w:rFonts w:cstheme="minorHAnsi"/>
                <w:b/>
                <w:sz w:val="24"/>
                <w:szCs w:val="24"/>
              </w:rPr>
            </w:pPr>
            <w:r w:rsidRPr="00FC4929">
              <w:rPr>
                <w:rFonts w:cstheme="minorHAnsi"/>
                <w:b/>
                <w:sz w:val="24"/>
                <w:szCs w:val="24"/>
              </w:rPr>
              <w:t>Recent registrars (last 2 years)</w:t>
            </w:r>
          </w:p>
        </w:tc>
      </w:tr>
      <w:tr w:rsidR="00FC4929" w:rsidRPr="000B497E" w14:paraId="0B7A5C1E" w14:textId="77777777" w:rsidTr="00FC4929">
        <w:tc>
          <w:tcPr>
            <w:tcW w:w="1526" w:type="dxa"/>
          </w:tcPr>
          <w:p w14:paraId="5C6A86EB" w14:textId="77777777" w:rsidR="00FC4929" w:rsidRPr="00FC4929" w:rsidRDefault="00FC4929" w:rsidP="00FC4929">
            <w:pPr>
              <w:rPr>
                <w:rFonts w:cstheme="minorHAnsi"/>
                <w:sz w:val="24"/>
                <w:szCs w:val="24"/>
              </w:rPr>
            </w:pPr>
            <w:r w:rsidRPr="00FC4929">
              <w:rPr>
                <w:rFonts w:cstheme="minorHAnsi"/>
                <w:sz w:val="24"/>
                <w:szCs w:val="24"/>
              </w:rPr>
              <w:t>Name</w:t>
            </w:r>
          </w:p>
        </w:tc>
        <w:tc>
          <w:tcPr>
            <w:tcW w:w="1894" w:type="dxa"/>
          </w:tcPr>
          <w:p w14:paraId="7DC6D2B0" w14:textId="77777777" w:rsidR="00FC4929" w:rsidRPr="00FC4929" w:rsidRDefault="00FC4929" w:rsidP="00FC4929">
            <w:pPr>
              <w:rPr>
                <w:rFonts w:cstheme="minorHAnsi"/>
                <w:sz w:val="24"/>
                <w:szCs w:val="24"/>
              </w:rPr>
            </w:pPr>
            <w:r w:rsidRPr="00FC4929">
              <w:rPr>
                <w:rFonts w:cstheme="minorHAnsi"/>
                <w:sz w:val="24"/>
                <w:szCs w:val="24"/>
              </w:rPr>
              <w:t>Stage of training</w:t>
            </w:r>
          </w:p>
        </w:tc>
        <w:tc>
          <w:tcPr>
            <w:tcW w:w="2000" w:type="dxa"/>
          </w:tcPr>
          <w:p w14:paraId="4F8DAAAA" w14:textId="77777777" w:rsidR="00FC4929" w:rsidRPr="00FC4929" w:rsidRDefault="00FC4929" w:rsidP="00FC4929">
            <w:pPr>
              <w:rPr>
                <w:rFonts w:cstheme="minorHAnsi"/>
                <w:sz w:val="24"/>
                <w:szCs w:val="24"/>
              </w:rPr>
            </w:pPr>
            <w:r w:rsidRPr="00FC4929">
              <w:rPr>
                <w:rFonts w:cstheme="minorHAnsi"/>
                <w:sz w:val="24"/>
                <w:szCs w:val="24"/>
              </w:rPr>
              <w:t>Year of placement</w:t>
            </w:r>
          </w:p>
        </w:tc>
        <w:tc>
          <w:tcPr>
            <w:tcW w:w="5117" w:type="dxa"/>
          </w:tcPr>
          <w:p w14:paraId="08D91800" w14:textId="77777777" w:rsidR="00FC4929" w:rsidRPr="00FC4929" w:rsidRDefault="00FC4929" w:rsidP="00FC4929">
            <w:pPr>
              <w:rPr>
                <w:rFonts w:cstheme="minorHAnsi"/>
                <w:sz w:val="24"/>
                <w:szCs w:val="24"/>
              </w:rPr>
            </w:pPr>
            <w:r w:rsidRPr="00FC4929">
              <w:rPr>
                <w:rFonts w:cstheme="minorHAnsi"/>
                <w:sz w:val="24"/>
                <w:szCs w:val="24"/>
              </w:rPr>
              <w:t>Key projects</w:t>
            </w:r>
          </w:p>
        </w:tc>
      </w:tr>
      <w:tr w:rsidR="00FC4929" w:rsidRPr="000B497E" w14:paraId="40E47B75" w14:textId="77777777" w:rsidTr="00FC4929">
        <w:tc>
          <w:tcPr>
            <w:tcW w:w="1526" w:type="dxa"/>
          </w:tcPr>
          <w:p w14:paraId="702CB380" w14:textId="77777777" w:rsidR="00FC4929" w:rsidRPr="00FC4929" w:rsidRDefault="00FC4929" w:rsidP="00FC4929">
            <w:pPr>
              <w:rPr>
                <w:rFonts w:cstheme="minorHAnsi"/>
                <w:sz w:val="24"/>
                <w:szCs w:val="24"/>
              </w:rPr>
            </w:pPr>
            <w:r w:rsidRPr="00FC4929">
              <w:rPr>
                <w:rFonts w:cstheme="minorHAnsi"/>
                <w:sz w:val="24"/>
                <w:szCs w:val="24"/>
              </w:rPr>
              <w:t>Katie Johnson</w:t>
            </w:r>
          </w:p>
        </w:tc>
        <w:tc>
          <w:tcPr>
            <w:tcW w:w="1894" w:type="dxa"/>
          </w:tcPr>
          <w:p w14:paraId="7DEF3613" w14:textId="5554D54C" w:rsidR="00FC4929" w:rsidRPr="00FC4929" w:rsidRDefault="00FC4929" w:rsidP="00AF0D32">
            <w:pPr>
              <w:rPr>
                <w:rFonts w:cstheme="minorHAnsi"/>
                <w:sz w:val="24"/>
                <w:szCs w:val="24"/>
              </w:rPr>
            </w:pPr>
            <w:r w:rsidRPr="00FC4929">
              <w:rPr>
                <w:rFonts w:cstheme="minorHAnsi"/>
                <w:sz w:val="24"/>
                <w:szCs w:val="24"/>
              </w:rPr>
              <w:t>2</w:t>
            </w:r>
            <w:r w:rsidRPr="00FC4929">
              <w:rPr>
                <w:rFonts w:cstheme="minorHAnsi"/>
                <w:sz w:val="24"/>
                <w:szCs w:val="24"/>
                <w:vertAlign w:val="superscript"/>
              </w:rPr>
              <w:t>nd</w:t>
            </w:r>
            <w:r w:rsidRPr="00FC4929">
              <w:rPr>
                <w:rFonts w:cstheme="minorHAnsi"/>
                <w:sz w:val="24"/>
                <w:szCs w:val="24"/>
              </w:rPr>
              <w:t xml:space="preserve"> Year</w:t>
            </w:r>
          </w:p>
        </w:tc>
        <w:tc>
          <w:tcPr>
            <w:tcW w:w="2000" w:type="dxa"/>
          </w:tcPr>
          <w:p w14:paraId="5CFA6B6A" w14:textId="77777777" w:rsidR="00FC4929" w:rsidRPr="00FC4929" w:rsidRDefault="00FC4929" w:rsidP="00FC4929">
            <w:pPr>
              <w:rPr>
                <w:rFonts w:cstheme="minorHAnsi"/>
                <w:sz w:val="24"/>
                <w:szCs w:val="24"/>
              </w:rPr>
            </w:pPr>
            <w:r w:rsidRPr="00FC4929">
              <w:rPr>
                <w:rFonts w:cstheme="minorHAnsi"/>
                <w:sz w:val="24"/>
                <w:szCs w:val="24"/>
              </w:rPr>
              <w:t>2014</w:t>
            </w:r>
          </w:p>
        </w:tc>
        <w:tc>
          <w:tcPr>
            <w:tcW w:w="5117" w:type="dxa"/>
          </w:tcPr>
          <w:p w14:paraId="0DF7ACBC" w14:textId="77777777" w:rsidR="00FC4929" w:rsidRPr="00FC4929" w:rsidRDefault="00FC4929" w:rsidP="00FC4929">
            <w:pPr>
              <w:rPr>
                <w:rFonts w:cstheme="minorHAnsi"/>
                <w:sz w:val="24"/>
                <w:szCs w:val="24"/>
              </w:rPr>
            </w:pPr>
            <w:r w:rsidRPr="00FC4929">
              <w:rPr>
                <w:rFonts w:cstheme="minorHAnsi"/>
                <w:sz w:val="24"/>
                <w:szCs w:val="24"/>
              </w:rPr>
              <w:t>MMR Evaluation</w:t>
            </w:r>
          </w:p>
          <w:p w14:paraId="71AA58FF" w14:textId="77777777" w:rsidR="00FC4929" w:rsidRPr="00FC4929" w:rsidRDefault="00FC4929" w:rsidP="00FC4929">
            <w:pPr>
              <w:rPr>
                <w:rFonts w:cstheme="minorHAnsi"/>
                <w:sz w:val="24"/>
                <w:szCs w:val="24"/>
              </w:rPr>
            </w:pPr>
            <w:r w:rsidRPr="00FC4929">
              <w:rPr>
                <w:rFonts w:cstheme="minorHAnsi"/>
                <w:sz w:val="24"/>
                <w:szCs w:val="24"/>
              </w:rPr>
              <w:t>Cervical Screening Coverage</w:t>
            </w:r>
          </w:p>
          <w:p w14:paraId="2F253163" w14:textId="77777777" w:rsidR="00FC4929" w:rsidRPr="00FC4929" w:rsidRDefault="00FC4929" w:rsidP="00FC4929">
            <w:pPr>
              <w:rPr>
                <w:rFonts w:cstheme="minorHAnsi"/>
                <w:sz w:val="24"/>
                <w:szCs w:val="24"/>
              </w:rPr>
            </w:pPr>
            <w:r w:rsidRPr="00FC4929">
              <w:rPr>
                <w:rFonts w:cstheme="minorHAnsi"/>
                <w:sz w:val="24"/>
                <w:szCs w:val="24"/>
              </w:rPr>
              <w:t>Screening and Immunisations in Prisons</w:t>
            </w:r>
          </w:p>
        </w:tc>
      </w:tr>
      <w:tr w:rsidR="00FC4929" w:rsidRPr="000B497E" w14:paraId="5C1D2E95" w14:textId="77777777" w:rsidTr="00FC4929">
        <w:tc>
          <w:tcPr>
            <w:tcW w:w="10537" w:type="dxa"/>
            <w:gridSpan w:val="4"/>
            <w:shd w:val="clear" w:color="auto" w:fill="DEEAF6" w:themeFill="accent1" w:themeFillTint="33"/>
          </w:tcPr>
          <w:p w14:paraId="1860FED7" w14:textId="77777777" w:rsidR="00FC4929" w:rsidRPr="00FC4929" w:rsidRDefault="00FC4929" w:rsidP="00FC4929">
            <w:pPr>
              <w:rPr>
                <w:rFonts w:cstheme="minorHAnsi"/>
                <w:b/>
                <w:sz w:val="24"/>
                <w:szCs w:val="24"/>
              </w:rPr>
            </w:pPr>
            <w:r w:rsidRPr="00FC4929">
              <w:rPr>
                <w:rFonts w:cstheme="minorHAnsi"/>
                <w:b/>
                <w:sz w:val="24"/>
                <w:szCs w:val="24"/>
              </w:rPr>
              <w:t>Useful information re location, parking, etc</w:t>
            </w:r>
          </w:p>
        </w:tc>
      </w:tr>
      <w:tr w:rsidR="00FC4929" w:rsidRPr="000B497E" w14:paraId="6285F03C" w14:textId="77777777" w:rsidTr="00FC4929">
        <w:trPr>
          <w:trHeight w:val="241"/>
        </w:trPr>
        <w:tc>
          <w:tcPr>
            <w:tcW w:w="10537" w:type="dxa"/>
            <w:gridSpan w:val="4"/>
          </w:tcPr>
          <w:p w14:paraId="6690F7F9" w14:textId="4B62500F" w:rsidR="00FC4929" w:rsidRPr="00FC4929" w:rsidRDefault="00FC4929" w:rsidP="00FC4929">
            <w:pPr>
              <w:rPr>
                <w:rFonts w:cstheme="minorHAnsi"/>
                <w:sz w:val="24"/>
                <w:szCs w:val="24"/>
              </w:rPr>
            </w:pPr>
            <w:r w:rsidRPr="00FC4929">
              <w:rPr>
                <w:rFonts w:cstheme="minorHAnsi"/>
                <w:sz w:val="24"/>
                <w:szCs w:val="24"/>
              </w:rPr>
              <w:t xml:space="preserve">Located on outskirts of Cambridge, there Is a good bus service. A large supermarket within short walking distance. Parking onsite available for staff. </w:t>
            </w:r>
          </w:p>
        </w:tc>
      </w:tr>
    </w:tbl>
    <w:p w14:paraId="475E1366" w14:textId="77777777" w:rsidR="00FC4929" w:rsidRDefault="00FC4929" w:rsidP="00FC4929">
      <w:pPr>
        <w:rPr>
          <w:rFonts w:cstheme="minorHAnsi"/>
          <w:sz w:val="20"/>
          <w:szCs w:val="20"/>
        </w:rPr>
      </w:pPr>
    </w:p>
    <w:p w14:paraId="61818572" w14:textId="38324F70" w:rsidR="00FC4929" w:rsidRDefault="00FC4929">
      <w:pPr>
        <w:rPr>
          <w:rFonts w:cstheme="minorHAnsi"/>
          <w:sz w:val="20"/>
          <w:szCs w:val="20"/>
        </w:rPr>
      </w:pPr>
      <w:r>
        <w:rPr>
          <w:rFonts w:cstheme="minorHAnsi"/>
          <w:sz w:val="20"/>
          <w:szCs w:val="20"/>
        </w:rPr>
        <w:br w:type="page"/>
      </w:r>
    </w:p>
    <w:p w14:paraId="7D1E5E11" w14:textId="4B1440EC" w:rsidR="00FC4929" w:rsidRPr="00294DB8" w:rsidRDefault="00294DB8" w:rsidP="00294DB8">
      <w:pPr>
        <w:pStyle w:val="Heading2"/>
        <w:rPr>
          <w:sz w:val="28"/>
          <w:szCs w:val="28"/>
        </w:rPr>
      </w:pPr>
      <w:bookmarkStart w:id="24" w:name="_Toc481477787"/>
      <w:r w:rsidRPr="00294DB8">
        <w:rPr>
          <w:sz w:val="28"/>
          <w:szCs w:val="28"/>
        </w:rPr>
        <w:lastRenderedPageBreak/>
        <w:t>5.2 Essex Screening and Immunisations Team</w:t>
      </w:r>
      <w:bookmarkEnd w:id="24"/>
    </w:p>
    <w:p w14:paraId="57069A0A" w14:textId="77777777" w:rsidR="00294DB8" w:rsidRDefault="00294DB8" w:rsidP="00FC4929">
      <w:pPr>
        <w:rPr>
          <w:rFonts w:cstheme="minorHAnsi"/>
          <w:sz w:val="20"/>
          <w:szCs w:val="20"/>
        </w:rPr>
      </w:pPr>
    </w:p>
    <w:tbl>
      <w:tblPr>
        <w:tblStyle w:val="TableGrid"/>
        <w:tblW w:w="10627" w:type="dxa"/>
        <w:tblLook w:val="04A0" w:firstRow="1" w:lastRow="0" w:firstColumn="1" w:lastColumn="0" w:noHBand="0" w:noVBand="1"/>
      </w:tblPr>
      <w:tblGrid>
        <w:gridCol w:w="1526"/>
        <w:gridCol w:w="2067"/>
        <w:gridCol w:w="2000"/>
        <w:gridCol w:w="5034"/>
      </w:tblGrid>
      <w:tr w:rsidR="008F6525" w14:paraId="7207E4D5" w14:textId="77777777" w:rsidTr="008F6525">
        <w:trPr>
          <w:trHeight w:val="182"/>
        </w:trPr>
        <w:tc>
          <w:tcPr>
            <w:tcW w:w="10627" w:type="dxa"/>
            <w:gridSpan w:val="4"/>
            <w:shd w:val="clear" w:color="auto" w:fill="DEEAF6" w:themeFill="accent1" w:themeFillTint="33"/>
            <w:vAlign w:val="bottom"/>
          </w:tcPr>
          <w:p w14:paraId="43ECE487" w14:textId="4B0CFB4D" w:rsidR="008F6525" w:rsidRPr="008F6525" w:rsidRDefault="008F6525" w:rsidP="008F6525">
            <w:pPr>
              <w:rPr>
                <w:b/>
                <w:sz w:val="24"/>
                <w:szCs w:val="24"/>
              </w:rPr>
            </w:pPr>
            <w:r>
              <w:rPr>
                <w:b/>
                <w:sz w:val="24"/>
                <w:szCs w:val="24"/>
              </w:rPr>
              <w:t>Address</w:t>
            </w:r>
          </w:p>
        </w:tc>
      </w:tr>
      <w:tr w:rsidR="008F6525" w14:paraId="23BE6949" w14:textId="77777777" w:rsidTr="008F6525">
        <w:tc>
          <w:tcPr>
            <w:tcW w:w="10627" w:type="dxa"/>
            <w:gridSpan w:val="4"/>
          </w:tcPr>
          <w:p w14:paraId="33E2BEC2" w14:textId="588AAF1F" w:rsidR="008F6525" w:rsidRPr="008F6525" w:rsidRDefault="008F6525" w:rsidP="008F6525">
            <w:pPr>
              <w:rPr>
                <w:sz w:val="24"/>
                <w:szCs w:val="24"/>
              </w:rPr>
            </w:pPr>
            <w:r w:rsidRPr="008F6525">
              <w:rPr>
                <w:sz w:val="24"/>
                <w:szCs w:val="24"/>
              </w:rPr>
              <w:t>Swift House, Hedgerows Business Park, Colchester Road, Chelmsford, CM2 5PF.</w:t>
            </w:r>
          </w:p>
          <w:p w14:paraId="1CBCEA3A" w14:textId="77777777" w:rsidR="008F6525" w:rsidRPr="008F6525" w:rsidRDefault="008F6525" w:rsidP="008F6525">
            <w:pPr>
              <w:rPr>
                <w:sz w:val="24"/>
                <w:szCs w:val="24"/>
              </w:rPr>
            </w:pPr>
            <w:r w:rsidRPr="008F6525">
              <w:rPr>
                <w:sz w:val="24"/>
                <w:szCs w:val="24"/>
              </w:rPr>
              <w:t>Website of organisation:</w:t>
            </w:r>
          </w:p>
          <w:p w14:paraId="16726D11" w14:textId="77777777" w:rsidR="008F6525" w:rsidRPr="008F6525" w:rsidRDefault="00EC2DBC" w:rsidP="008F6525">
            <w:pPr>
              <w:rPr>
                <w:sz w:val="24"/>
                <w:szCs w:val="24"/>
              </w:rPr>
            </w:pPr>
            <w:hyperlink r:id="rId59" w:history="1">
              <w:r w:rsidR="008F6525" w:rsidRPr="008F6525">
                <w:rPr>
                  <w:rStyle w:val="Hyperlink"/>
                  <w:sz w:val="24"/>
                  <w:szCs w:val="24"/>
                </w:rPr>
                <w:t>https://www.england.nhs.uk/mids-east/</w:t>
              </w:r>
            </w:hyperlink>
          </w:p>
          <w:p w14:paraId="3ECEEF48" w14:textId="77777777" w:rsidR="008F6525" w:rsidRPr="008F6525" w:rsidRDefault="00EC2DBC" w:rsidP="008F6525">
            <w:pPr>
              <w:rPr>
                <w:sz w:val="24"/>
                <w:szCs w:val="24"/>
              </w:rPr>
            </w:pPr>
            <w:hyperlink r:id="rId60" w:history="1">
              <w:r w:rsidR="008F6525" w:rsidRPr="008F6525">
                <w:rPr>
                  <w:rStyle w:val="Hyperlink"/>
                  <w:sz w:val="24"/>
                  <w:szCs w:val="24"/>
                </w:rPr>
                <w:t>https://www.gov.uk/government/organisations/public-health-england</w:t>
              </w:r>
            </w:hyperlink>
          </w:p>
        </w:tc>
      </w:tr>
      <w:tr w:rsidR="008F6525" w14:paraId="73258C18" w14:textId="77777777" w:rsidTr="008F6525">
        <w:tc>
          <w:tcPr>
            <w:tcW w:w="10627" w:type="dxa"/>
            <w:gridSpan w:val="4"/>
            <w:shd w:val="clear" w:color="auto" w:fill="DEEAF6" w:themeFill="accent1" w:themeFillTint="33"/>
          </w:tcPr>
          <w:p w14:paraId="5AD9DDF9" w14:textId="77777777" w:rsidR="008F6525" w:rsidRPr="008F6525" w:rsidRDefault="008F6525" w:rsidP="008F6525">
            <w:pPr>
              <w:rPr>
                <w:b/>
                <w:sz w:val="24"/>
                <w:szCs w:val="24"/>
              </w:rPr>
            </w:pPr>
            <w:r w:rsidRPr="008F6525">
              <w:rPr>
                <w:b/>
                <w:sz w:val="24"/>
                <w:szCs w:val="24"/>
              </w:rPr>
              <w:t xml:space="preserve">Demography </w:t>
            </w:r>
          </w:p>
        </w:tc>
      </w:tr>
      <w:tr w:rsidR="008F6525" w14:paraId="494BC348" w14:textId="77777777" w:rsidTr="008F6525">
        <w:tc>
          <w:tcPr>
            <w:tcW w:w="10627" w:type="dxa"/>
            <w:gridSpan w:val="4"/>
          </w:tcPr>
          <w:p w14:paraId="027C717A" w14:textId="77777777" w:rsidR="008F6525" w:rsidRPr="008F6525" w:rsidRDefault="008F6525" w:rsidP="008F6525">
            <w:pPr>
              <w:rPr>
                <w:sz w:val="24"/>
                <w:szCs w:val="24"/>
              </w:rPr>
            </w:pPr>
            <w:r w:rsidRPr="008F6525">
              <w:rPr>
                <w:sz w:val="24"/>
                <w:szCs w:val="24"/>
              </w:rPr>
              <w:t>Registered population: 1.83m people.</w:t>
            </w:r>
          </w:p>
          <w:p w14:paraId="7B1A196D" w14:textId="77777777" w:rsidR="008F6525" w:rsidRPr="008F6525" w:rsidRDefault="008F6525" w:rsidP="008F6525">
            <w:pPr>
              <w:rPr>
                <w:sz w:val="24"/>
                <w:szCs w:val="24"/>
              </w:rPr>
            </w:pPr>
            <w:r w:rsidRPr="008F6525">
              <w:rPr>
                <w:sz w:val="24"/>
                <w:szCs w:val="24"/>
              </w:rPr>
              <w:t>Area: 3,670km</w:t>
            </w:r>
            <w:r w:rsidRPr="008F6525">
              <w:rPr>
                <w:sz w:val="24"/>
                <w:szCs w:val="24"/>
                <w:vertAlign w:val="superscript"/>
              </w:rPr>
              <w:t>2</w:t>
            </w:r>
            <w:r w:rsidRPr="008F6525">
              <w:rPr>
                <w:sz w:val="24"/>
                <w:szCs w:val="24"/>
              </w:rPr>
              <w:t>.</w:t>
            </w:r>
          </w:p>
          <w:p w14:paraId="334E6F13" w14:textId="77777777" w:rsidR="008F6525" w:rsidRPr="008F6525" w:rsidRDefault="008F6525" w:rsidP="008F6525">
            <w:pPr>
              <w:rPr>
                <w:sz w:val="24"/>
                <w:szCs w:val="24"/>
              </w:rPr>
            </w:pPr>
            <w:r w:rsidRPr="008F6525">
              <w:rPr>
                <w:sz w:val="24"/>
                <w:szCs w:val="24"/>
              </w:rPr>
              <w:t>County city: Chelmsford.</w:t>
            </w:r>
          </w:p>
          <w:p w14:paraId="6307FBD9" w14:textId="77777777" w:rsidR="008F6525" w:rsidRPr="008F6525" w:rsidRDefault="008F6525" w:rsidP="008F6525">
            <w:pPr>
              <w:rPr>
                <w:sz w:val="24"/>
                <w:szCs w:val="24"/>
              </w:rPr>
            </w:pPr>
          </w:p>
          <w:p w14:paraId="4455ACC4" w14:textId="77777777" w:rsidR="008F6525" w:rsidRPr="008F6525" w:rsidRDefault="008F6525" w:rsidP="008F6525">
            <w:pPr>
              <w:rPr>
                <w:sz w:val="24"/>
                <w:szCs w:val="24"/>
              </w:rPr>
            </w:pPr>
            <w:r w:rsidRPr="008F6525">
              <w:rPr>
                <w:sz w:val="24"/>
                <w:szCs w:val="24"/>
              </w:rPr>
              <w:t>Local authorities: three top-tier local authorities – Essex County Council; Southend-on-Sea Borough Council (UA) and Thurrock Council (UA).</w:t>
            </w:r>
          </w:p>
          <w:p w14:paraId="25D1BB7D" w14:textId="77777777" w:rsidR="008F6525" w:rsidRPr="008F6525" w:rsidRDefault="008F6525" w:rsidP="008F6525">
            <w:pPr>
              <w:rPr>
                <w:sz w:val="24"/>
                <w:szCs w:val="24"/>
              </w:rPr>
            </w:pPr>
            <w:r w:rsidRPr="008F6525">
              <w:rPr>
                <w:sz w:val="24"/>
                <w:szCs w:val="24"/>
              </w:rPr>
              <w:t>Local health and social care architecture:</w:t>
            </w:r>
          </w:p>
          <w:p w14:paraId="406A4E54" w14:textId="212D3D76" w:rsidR="008F6525" w:rsidRPr="008F6525" w:rsidRDefault="008F6525" w:rsidP="008F6525">
            <w:pPr>
              <w:rPr>
                <w:sz w:val="24"/>
                <w:szCs w:val="24"/>
              </w:rPr>
            </w:pPr>
            <w:r w:rsidRPr="008F6525">
              <w:rPr>
                <w:sz w:val="24"/>
                <w:szCs w:val="24"/>
              </w:rPr>
              <w:object w:dxaOrig="1540" w:dyaOrig="1000" w14:anchorId="518C3194">
                <v:shape id="_x0000_i1026" type="#_x0000_t75" style="width:77.25pt;height:49.5pt" o:ole="">
                  <v:imagedata r:id="rId61" o:title=""/>
                </v:shape>
                <o:OLEObject Type="Embed" ProgID="Excel.Sheet.12" ShapeID="_x0000_i1026" DrawAspect="Icon" ObjectID="_1555228640" r:id="rId62"/>
              </w:object>
            </w:r>
          </w:p>
        </w:tc>
      </w:tr>
      <w:tr w:rsidR="008F6525" w:rsidRPr="001235BE" w14:paraId="6F6283CE" w14:textId="77777777" w:rsidTr="008F6525">
        <w:tc>
          <w:tcPr>
            <w:tcW w:w="10627" w:type="dxa"/>
            <w:gridSpan w:val="4"/>
            <w:shd w:val="clear" w:color="auto" w:fill="DEEAF6" w:themeFill="accent1" w:themeFillTint="33"/>
          </w:tcPr>
          <w:p w14:paraId="7A8F8808" w14:textId="77777777" w:rsidR="008F6525" w:rsidRPr="008F6525" w:rsidRDefault="008F6525" w:rsidP="008F6525">
            <w:pPr>
              <w:rPr>
                <w:b/>
                <w:sz w:val="24"/>
                <w:szCs w:val="24"/>
              </w:rPr>
            </w:pPr>
            <w:r w:rsidRPr="008F6525">
              <w:rPr>
                <w:b/>
                <w:sz w:val="24"/>
                <w:szCs w:val="24"/>
              </w:rPr>
              <w:t xml:space="preserve">Department structure </w:t>
            </w:r>
          </w:p>
        </w:tc>
      </w:tr>
      <w:tr w:rsidR="008F6525" w14:paraId="590FDA05" w14:textId="77777777" w:rsidTr="008F6525">
        <w:tc>
          <w:tcPr>
            <w:tcW w:w="10627" w:type="dxa"/>
            <w:gridSpan w:val="4"/>
          </w:tcPr>
          <w:p w14:paraId="31675B11" w14:textId="77777777" w:rsidR="008F6525" w:rsidRPr="008F6525" w:rsidRDefault="008F6525" w:rsidP="008F6525">
            <w:pPr>
              <w:rPr>
                <w:sz w:val="24"/>
                <w:szCs w:val="24"/>
              </w:rPr>
            </w:pPr>
            <w:r w:rsidRPr="008F6525">
              <w:rPr>
                <w:sz w:val="24"/>
                <w:szCs w:val="24"/>
              </w:rPr>
              <w:t>Essex Screening and Immunisation Team is employed by Public Health England and embedded into NHS England.  The Essex and East Anglia Screening and Immunisation Teams are part of NHS England – Midlands and East (East) DCO Team.  Although these are still two distinct teams, we work closely together and have some joint working.</w:t>
            </w:r>
          </w:p>
          <w:p w14:paraId="651D5DEF" w14:textId="77777777" w:rsidR="008F6525" w:rsidRPr="00A17B97" w:rsidRDefault="008F6525" w:rsidP="008F6525">
            <w:pPr>
              <w:rPr>
                <w:sz w:val="24"/>
                <w:szCs w:val="24"/>
              </w:rPr>
            </w:pPr>
          </w:p>
          <w:p w14:paraId="03CA75C6" w14:textId="77777777" w:rsidR="00A17B97" w:rsidRPr="00A17B97" w:rsidRDefault="00A17B97" w:rsidP="00A17B97">
            <w:pPr>
              <w:rPr>
                <w:sz w:val="24"/>
                <w:szCs w:val="24"/>
              </w:rPr>
            </w:pPr>
            <w:r w:rsidRPr="00A17B97">
              <w:rPr>
                <w:sz w:val="24"/>
                <w:szCs w:val="24"/>
              </w:rPr>
              <w:t xml:space="preserve">The structure chart attached covers the whole Public Health Commissioning Team, which incorporates two Screening and Immunisation Teams.  </w:t>
            </w:r>
          </w:p>
          <w:p w14:paraId="50165512" w14:textId="77777777" w:rsidR="00A17B97" w:rsidRDefault="00A17B97" w:rsidP="008F6525">
            <w:pPr>
              <w:rPr>
                <w:sz w:val="24"/>
                <w:szCs w:val="24"/>
              </w:rPr>
            </w:pPr>
          </w:p>
          <w:bookmarkStart w:id="25" w:name="_MON_1534660374"/>
          <w:bookmarkEnd w:id="25"/>
          <w:p w14:paraId="47FCC22F" w14:textId="12CF311F" w:rsidR="00A17B97" w:rsidRDefault="00A17B97" w:rsidP="008F6525">
            <w:pPr>
              <w:rPr>
                <w:sz w:val="24"/>
                <w:szCs w:val="24"/>
              </w:rPr>
            </w:pPr>
            <w:r>
              <w:rPr>
                <w:sz w:val="24"/>
                <w:szCs w:val="24"/>
              </w:rPr>
              <w:object w:dxaOrig="1520" w:dyaOrig="960" w14:anchorId="700321F7">
                <v:shape id="_x0000_i1027" type="#_x0000_t75" style="width:75.75pt;height:48.75pt" o:ole="">
                  <v:imagedata r:id="rId63" o:title=""/>
                </v:shape>
                <o:OLEObject Type="Embed" ProgID="Word.Document.12" ShapeID="_x0000_i1027" DrawAspect="Icon" ObjectID="_1555228641" r:id="rId64">
                  <o:FieldCodes>\s</o:FieldCodes>
                </o:OLEObject>
              </w:object>
            </w:r>
          </w:p>
          <w:p w14:paraId="2D5243B8" w14:textId="77777777" w:rsidR="00A17B97" w:rsidRPr="008F6525" w:rsidRDefault="00A17B97" w:rsidP="008F6525">
            <w:pPr>
              <w:rPr>
                <w:sz w:val="24"/>
                <w:szCs w:val="24"/>
              </w:rPr>
            </w:pPr>
          </w:p>
          <w:p w14:paraId="41AEBA06" w14:textId="77777777" w:rsidR="00A17B97" w:rsidRPr="00A17B97" w:rsidRDefault="00A17B97" w:rsidP="00A17B97">
            <w:pPr>
              <w:rPr>
                <w:rFonts w:ascii="Calibri" w:hAnsi="Calibri"/>
                <w:sz w:val="24"/>
                <w:szCs w:val="24"/>
              </w:rPr>
            </w:pPr>
            <w:r w:rsidRPr="00A17B97">
              <w:rPr>
                <w:rFonts w:ascii="Calibri" w:hAnsi="Calibri"/>
                <w:sz w:val="24"/>
                <w:szCs w:val="24"/>
              </w:rPr>
              <w:t>The Public Health Commissioning Team is responsible for commissioning some of the services covered by the Section 7a agreement, as well as Secondary Dental Care:</w:t>
            </w:r>
          </w:p>
          <w:p w14:paraId="67235577" w14:textId="77777777" w:rsidR="00A17B97" w:rsidRPr="00A17B97" w:rsidRDefault="00A17B97" w:rsidP="00A17B97">
            <w:pPr>
              <w:pStyle w:val="ListParagraph"/>
              <w:numPr>
                <w:ilvl w:val="0"/>
                <w:numId w:val="36"/>
              </w:numPr>
              <w:rPr>
                <w:rFonts w:ascii="Calibri" w:hAnsi="Calibri"/>
                <w:sz w:val="24"/>
                <w:szCs w:val="24"/>
                <w:u w:val="none"/>
              </w:rPr>
            </w:pPr>
            <w:r w:rsidRPr="00A17B97">
              <w:rPr>
                <w:rFonts w:ascii="Calibri" w:hAnsi="Calibri"/>
                <w:sz w:val="24"/>
                <w:szCs w:val="24"/>
                <w:u w:val="none"/>
              </w:rPr>
              <w:t>Screening programmes: adult and young people; antenatal and newborn; cancer</w:t>
            </w:r>
          </w:p>
          <w:p w14:paraId="5192958A" w14:textId="77777777" w:rsidR="00A17B97" w:rsidRPr="00A17B97" w:rsidRDefault="00A17B97" w:rsidP="00A17B97">
            <w:pPr>
              <w:pStyle w:val="ListParagraph"/>
              <w:numPr>
                <w:ilvl w:val="0"/>
                <w:numId w:val="36"/>
              </w:numPr>
              <w:rPr>
                <w:rFonts w:ascii="Calibri" w:hAnsi="Calibri"/>
                <w:sz w:val="24"/>
                <w:szCs w:val="24"/>
                <w:u w:val="none"/>
              </w:rPr>
            </w:pPr>
            <w:r w:rsidRPr="00A17B97">
              <w:rPr>
                <w:rFonts w:ascii="Calibri" w:hAnsi="Calibri"/>
                <w:sz w:val="24"/>
                <w:szCs w:val="24"/>
                <w:u w:val="none"/>
              </w:rPr>
              <w:t>Immunisation programmes</w:t>
            </w:r>
          </w:p>
          <w:p w14:paraId="7F7FAAC4" w14:textId="77777777" w:rsidR="00A17B97" w:rsidRPr="00A17B97" w:rsidRDefault="00A17B97" w:rsidP="00A17B97">
            <w:pPr>
              <w:pStyle w:val="ListParagraph"/>
              <w:numPr>
                <w:ilvl w:val="0"/>
                <w:numId w:val="36"/>
              </w:numPr>
              <w:rPr>
                <w:rFonts w:ascii="Calibri" w:hAnsi="Calibri"/>
                <w:sz w:val="24"/>
                <w:szCs w:val="24"/>
                <w:u w:val="none"/>
              </w:rPr>
            </w:pPr>
            <w:r w:rsidRPr="00A17B97">
              <w:rPr>
                <w:rFonts w:ascii="Calibri" w:hAnsi="Calibri"/>
                <w:sz w:val="24"/>
                <w:szCs w:val="24"/>
                <w:u w:val="none"/>
              </w:rPr>
              <w:t>Child health information systems</w:t>
            </w:r>
          </w:p>
          <w:p w14:paraId="5FC72706" w14:textId="77777777" w:rsidR="00A17B97" w:rsidRPr="00A17B97" w:rsidRDefault="00A17B97" w:rsidP="00A17B97">
            <w:pPr>
              <w:pStyle w:val="ListParagraph"/>
              <w:numPr>
                <w:ilvl w:val="0"/>
                <w:numId w:val="36"/>
              </w:numPr>
              <w:rPr>
                <w:rFonts w:ascii="Calibri" w:hAnsi="Calibri"/>
                <w:sz w:val="24"/>
                <w:szCs w:val="24"/>
                <w:u w:val="none"/>
              </w:rPr>
            </w:pPr>
            <w:r w:rsidRPr="00A17B97">
              <w:rPr>
                <w:rFonts w:ascii="Calibri" w:hAnsi="Calibri"/>
                <w:sz w:val="24"/>
                <w:szCs w:val="24"/>
                <w:u w:val="none"/>
              </w:rPr>
              <w:t>Secondary dental</w:t>
            </w:r>
          </w:p>
          <w:p w14:paraId="1B55AC94" w14:textId="77777777" w:rsidR="008F6525" w:rsidRPr="00A17B97" w:rsidRDefault="008F6525" w:rsidP="008F6525">
            <w:pPr>
              <w:rPr>
                <w:rFonts w:ascii="Calibri" w:hAnsi="Calibri"/>
                <w:sz w:val="24"/>
                <w:szCs w:val="24"/>
              </w:rPr>
            </w:pPr>
          </w:p>
          <w:p w14:paraId="40CA597F" w14:textId="77777777" w:rsidR="008F6525" w:rsidRPr="008F6525" w:rsidRDefault="008F6525" w:rsidP="008F6525">
            <w:pPr>
              <w:rPr>
                <w:sz w:val="24"/>
                <w:szCs w:val="24"/>
              </w:rPr>
            </w:pPr>
            <w:r w:rsidRPr="008F6525">
              <w:rPr>
                <w:sz w:val="24"/>
                <w:szCs w:val="24"/>
              </w:rPr>
              <w:t>The Screening and Immunisation Team is responsible for system leadership for the national screening and immunisation programmes.  There are opportunities to lead or be involved in projects and pieces of work across all areas of public health practice.</w:t>
            </w:r>
          </w:p>
          <w:p w14:paraId="2DD82BAA" w14:textId="77777777" w:rsidR="008F6525" w:rsidRPr="008F6525" w:rsidRDefault="008F6525" w:rsidP="008F6525">
            <w:pPr>
              <w:rPr>
                <w:sz w:val="24"/>
                <w:szCs w:val="24"/>
              </w:rPr>
            </w:pPr>
          </w:p>
        </w:tc>
      </w:tr>
      <w:tr w:rsidR="008F6525" w:rsidRPr="00F352FA" w14:paraId="3C644FDE" w14:textId="77777777" w:rsidTr="008F6525">
        <w:tc>
          <w:tcPr>
            <w:tcW w:w="10627" w:type="dxa"/>
            <w:gridSpan w:val="4"/>
            <w:shd w:val="clear" w:color="auto" w:fill="DEEAF6" w:themeFill="accent1" w:themeFillTint="33"/>
          </w:tcPr>
          <w:p w14:paraId="502BD3AC" w14:textId="77777777" w:rsidR="008F6525" w:rsidRPr="008F6525" w:rsidRDefault="008F6525" w:rsidP="008F6525">
            <w:pPr>
              <w:rPr>
                <w:b/>
                <w:sz w:val="24"/>
                <w:szCs w:val="24"/>
              </w:rPr>
            </w:pPr>
            <w:r w:rsidRPr="008F6525">
              <w:rPr>
                <w:b/>
                <w:sz w:val="24"/>
                <w:szCs w:val="24"/>
              </w:rPr>
              <w:t>Eligibility /suitability criteria</w:t>
            </w:r>
          </w:p>
        </w:tc>
      </w:tr>
      <w:tr w:rsidR="008F6525" w14:paraId="01402F6A" w14:textId="77777777" w:rsidTr="008F6525">
        <w:tc>
          <w:tcPr>
            <w:tcW w:w="10627" w:type="dxa"/>
            <w:gridSpan w:val="4"/>
          </w:tcPr>
          <w:p w14:paraId="6F58BE14" w14:textId="77777777" w:rsidR="008F6525" w:rsidRPr="008F6525" w:rsidRDefault="008F6525" w:rsidP="008F6525">
            <w:pPr>
              <w:rPr>
                <w:sz w:val="24"/>
                <w:szCs w:val="24"/>
              </w:rPr>
            </w:pPr>
            <w:r w:rsidRPr="008F6525">
              <w:rPr>
                <w:sz w:val="24"/>
                <w:szCs w:val="24"/>
              </w:rPr>
              <w:t>Suitable for registrars post-Part A.</w:t>
            </w:r>
          </w:p>
          <w:p w14:paraId="3A80FB94" w14:textId="77777777" w:rsidR="008F6525" w:rsidRPr="008F6525" w:rsidRDefault="008F6525" w:rsidP="008F6525">
            <w:pPr>
              <w:rPr>
                <w:sz w:val="24"/>
                <w:szCs w:val="24"/>
              </w:rPr>
            </w:pPr>
          </w:p>
        </w:tc>
      </w:tr>
      <w:tr w:rsidR="008F6525" w14:paraId="23CD2613" w14:textId="77777777" w:rsidTr="008F6525">
        <w:tc>
          <w:tcPr>
            <w:tcW w:w="10627" w:type="dxa"/>
            <w:gridSpan w:val="4"/>
            <w:shd w:val="clear" w:color="auto" w:fill="DEEAF6" w:themeFill="accent1" w:themeFillTint="33"/>
          </w:tcPr>
          <w:p w14:paraId="1667B666" w14:textId="77777777" w:rsidR="008F6525" w:rsidRPr="008F6525" w:rsidRDefault="008F6525" w:rsidP="008F6525">
            <w:pPr>
              <w:rPr>
                <w:b/>
                <w:sz w:val="24"/>
                <w:szCs w:val="24"/>
              </w:rPr>
            </w:pPr>
            <w:r w:rsidRPr="008F6525">
              <w:rPr>
                <w:b/>
                <w:sz w:val="24"/>
                <w:szCs w:val="24"/>
              </w:rPr>
              <w:t>Clinical supervisors</w:t>
            </w:r>
          </w:p>
        </w:tc>
      </w:tr>
      <w:tr w:rsidR="008F6525" w14:paraId="6C7755AD" w14:textId="77777777" w:rsidTr="008F6525">
        <w:tc>
          <w:tcPr>
            <w:tcW w:w="1526" w:type="dxa"/>
          </w:tcPr>
          <w:p w14:paraId="103A5CAB" w14:textId="77777777" w:rsidR="008F6525" w:rsidRPr="008F6525" w:rsidRDefault="008F6525" w:rsidP="008F6525">
            <w:pPr>
              <w:rPr>
                <w:sz w:val="24"/>
                <w:szCs w:val="24"/>
              </w:rPr>
            </w:pPr>
            <w:r w:rsidRPr="008F6525">
              <w:rPr>
                <w:sz w:val="24"/>
                <w:szCs w:val="24"/>
              </w:rPr>
              <w:t>Name</w:t>
            </w:r>
          </w:p>
        </w:tc>
        <w:tc>
          <w:tcPr>
            <w:tcW w:w="2067" w:type="dxa"/>
          </w:tcPr>
          <w:p w14:paraId="2A01B8F8" w14:textId="77777777" w:rsidR="008F6525" w:rsidRPr="008F6525" w:rsidRDefault="008F6525" w:rsidP="008F6525">
            <w:pPr>
              <w:rPr>
                <w:sz w:val="24"/>
                <w:szCs w:val="24"/>
              </w:rPr>
            </w:pPr>
            <w:r w:rsidRPr="008F6525">
              <w:rPr>
                <w:sz w:val="24"/>
                <w:szCs w:val="24"/>
              </w:rPr>
              <w:t xml:space="preserve">Email </w:t>
            </w:r>
          </w:p>
        </w:tc>
        <w:tc>
          <w:tcPr>
            <w:tcW w:w="7034" w:type="dxa"/>
            <w:gridSpan w:val="2"/>
          </w:tcPr>
          <w:p w14:paraId="1F21BDB4" w14:textId="77777777" w:rsidR="008F6525" w:rsidRPr="008F6525" w:rsidRDefault="008F6525" w:rsidP="008F6525">
            <w:pPr>
              <w:rPr>
                <w:sz w:val="24"/>
                <w:szCs w:val="24"/>
              </w:rPr>
            </w:pPr>
            <w:r w:rsidRPr="008F6525">
              <w:rPr>
                <w:sz w:val="24"/>
                <w:szCs w:val="24"/>
              </w:rPr>
              <w:t>Key projects/interests</w:t>
            </w:r>
          </w:p>
        </w:tc>
      </w:tr>
      <w:tr w:rsidR="008F6525" w14:paraId="529ED59D" w14:textId="77777777" w:rsidTr="008F6525">
        <w:tc>
          <w:tcPr>
            <w:tcW w:w="1526" w:type="dxa"/>
          </w:tcPr>
          <w:p w14:paraId="391EC7A5" w14:textId="77777777" w:rsidR="008F6525" w:rsidRPr="008F6525" w:rsidRDefault="008F6525" w:rsidP="008F6525">
            <w:pPr>
              <w:rPr>
                <w:sz w:val="24"/>
                <w:szCs w:val="24"/>
              </w:rPr>
            </w:pPr>
            <w:r w:rsidRPr="008F6525">
              <w:rPr>
                <w:sz w:val="24"/>
                <w:szCs w:val="24"/>
              </w:rPr>
              <w:t>Pam Hall</w:t>
            </w:r>
          </w:p>
        </w:tc>
        <w:tc>
          <w:tcPr>
            <w:tcW w:w="2067" w:type="dxa"/>
          </w:tcPr>
          <w:p w14:paraId="6CDDD57D" w14:textId="77777777" w:rsidR="008F6525" w:rsidRPr="008F6525" w:rsidRDefault="008F6525" w:rsidP="008F6525">
            <w:pPr>
              <w:rPr>
                <w:sz w:val="24"/>
                <w:szCs w:val="24"/>
              </w:rPr>
            </w:pPr>
            <w:r w:rsidRPr="008F6525">
              <w:rPr>
                <w:sz w:val="24"/>
                <w:szCs w:val="24"/>
              </w:rPr>
              <w:t>Pamhall1@nhs.net</w:t>
            </w:r>
          </w:p>
        </w:tc>
        <w:tc>
          <w:tcPr>
            <w:tcW w:w="7034" w:type="dxa"/>
            <w:gridSpan w:val="2"/>
          </w:tcPr>
          <w:p w14:paraId="1554005E" w14:textId="77777777" w:rsidR="008F6525" w:rsidRPr="008F6525" w:rsidRDefault="008F6525" w:rsidP="008F6525">
            <w:pPr>
              <w:rPr>
                <w:sz w:val="24"/>
                <w:szCs w:val="24"/>
              </w:rPr>
            </w:pPr>
            <w:r w:rsidRPr="008F6525">
              <w:rPr>
                <w:sz w:val="24"/>
                <w:szCs w:val="24"/>
              </w:rPr>
              <w:t>Overall lead for Screening and Immunisation.</w:t>
            </w:r>
          </w:p>
        </w:tc>
      </w:tr>
      <w:tr w:rsidR="008F6525" w14:paraId="6E3ED195" w14:textId="77777777" w:rsidTr="008F6525">
        <w:tc>
          <w:tcPr>
            <w:tcW w:w="10627" w:type="dxa"/>
            <w:gridSpan w:val="4"/>
            <w:shd w:val="clear" w:color="auto" w:fill="DEEAF6" w:themeFill="accent1" w:themeFillTint="33"/>
          </w:tcPr>
          <w:p w14:paraId="6117EF29" w14:textId="77777777" w:rsidR="008F6525" w:rsidRPr="008F6525" w:rsidRDefault="008F6525" w:rsidP="008F6525">
            <w:pPr>
              <w:rPr>
                <w:b/>
                <w:sz w:val="24"/>
                <w:szCs w:val="24"/>
              </w:rPr>
            </w:pPr>
            <w:r w:rsidRPr="008F6525">
              <w:rPr>
                <w:b/>
                <w:sz w:val="24"/>
                <w:szCs w:val="24"/>
              </w:rPr>
              <w:t>Recent registrars (last 2 years)</w:t>
            </w:r>
          </w:p>
        </w:tc>
      </w:tr>
      <w:tr w:rsidR="008F6525" w14:paraId="36CC1421" w14:textId="77777777" w:rsidTr="008F6525">
        <w:tc>
          <w:tcPr>
            <w:tcW w:w="1526" w:type="dxa"/>
          </w:tcPr>
          <w:p w14:paraId="7AFB2B39" w14:textId="77777777" w:rsidR="008F6525" w:rsidRPr="008F6525" w:rsidRDefault="008F6525" w:rsidP="008F6525">
            <w:pPr>
              <w:rPr>
                <w:sz w:val="24"/>
                <w:szCs w:val="24"/>
              </w:rPr>
            </w:pPr>
            <w:r w:rsidRPr="008F6525">
              <w:rPr>
                <w:sz w:val="24"/>
                <w:szCs w:val="24"/>
              </w:rPr>
              <w:t>Name</w:t>
            </w:r>
          </w:p>
        </w:tc>
        <w:tc>
          <w:tcPr>
            <w:tcW w:w="2067" w:type="dxa"/>
          </w:tcPr>
          <w:p w14:paraId="10B631B5" w14:textId="77777777" w:rsidR="008F6525" w:rsidRPr="008F6525" w:rsidRDefault="008F6525" w:rsidP="008F6525">
            <w:pPr>
              <w:rPr>
                <w:sz w:val="24"/>
                <w:szCs w:val="24"/>
              </w:rPr>
            </w:pPr>
            <w:r w:rsidRPr="008F6525">
              <w:rPr>
                <w:sz w:val="24"/>
                <w:szCs w:val="24"/>
              </w:rPr>
              <w:t>Stage of training</w:t>
            </w:r>
          </w:p>
        </w:tc>
        <w:tc>
          <w:tcPr>
            <w:tcW w:w="2000" w:type="dxa"/>
          </w:tcPr>
          <w:p w14:paraId="389D93F1" w14:textId="77777777" w:rsidR="008F6525" w:rsidRPr="008F6525" w:rsidRDefault="008F6525" w:rsidP="008F6525">
            <w:pPr>
              <w:rPr>
                <w:sz w:val="24"/>
                <w:szCs w:val="24"/>
              </w:rPr>
            </w:pPr>
            <w:r w:rsidRPr="008F6525">
              <w:rPr>
                <w:sz w:val="24"/>
                <w:szCs w:val="24"/>
              </w:rPr>
              <w:t>Year of placement</w:t>
            </w:r>
          </w:p>
        </w:tc>
        <w:tc>
          <w:tcPr>
            <w:tcW w:w="5034" w:type="dxa"/>
          </w:tcPr>
          <w:p w14:paraId="10415E51" w14:textId="77777777" w:rsidR="008F6525" w:rsidRPr="008F6525" w:rsidRDefault="008F6525" w:rsidP="008F6525">
            <w:pPr>
              <w:rPr>
                <w:sz w:val="24"/>
                <w:szCs w:val="24"/>
              </w:rPr>
            </w:pPr>
            <w:r w:rsidRPr="008F6525">
              <w:rPr>
                <w:sz w:val="24"/>
                <w:szCs w:val="24"/>
              </w:rPr>
              <w:t>Key projects</w:t>
            </w:r>
          </w:p>
        </w:tc>
      </w:tr>
      <w:tr w:rsidR="008F6525" w14:paraId="1DC5BFDC" w14:textId="77777777" w:rsidTr="008F6525">
        <w:tc>
          <w:tcPr>
            <w:tcW w:w="1526" w:type="dxa"/>
          </w:tcPr>
          <w:p w14:paraId="4E2D1380" w14:textId="77777777" w:rsidR="008F6525" w:rsidRPr="008F6525" w:rsidRDefault="008F6525" w:rsidP="008F6525">
            <w:pPr>
              <w:rPr>
                <w:sz w:val="24"/>
                <w:szCs w:val="24"/>
              </w:rPr>
            </w:pPr>
            <w:r w:rsidRPr="008F6525">
              <w:rPr>
                <w:sz w:val="24"/>
                <w:szCs w:val="24"/>
              </w:rPr>
              <w:lastRenderedPageBreak/>
              <w:t>Vicki Peacey</w:t>
            </w:r>
          </w:p>
        </w:tc>
        <w:tc>
          <w:tcPr>
            <w:tcW w:w="2067" w:type="dxa"/>
          </w:tcPr>
          <w:p w14:paraId="3251E35A" w14:textId="3F19548A" w:rsidR="008F6525" w:rsidRPr="008F6525" w:rsidRDefault="000C2DA3" w:rsidP="008F6525">
            <w:pPr>
              <w:rPr>
                <w:sz w:val="24"/>
                <w:szCs w:val="24"/>
              </w:rPr>
            </w:pPr>
            <w:r w:rsidRPr="00FC4929">
              <w:rPr>
                <w:rFonts w:ascii="Calibri" w:hAnsi="Calibri"/>
                <w:sz w:val="24"/>
                <w:szCs w:val="24"/>
              </w:rPr>
              <w:t>ST 2/3</w:t>
            </w:r>
          </w:p>
        </w:tc>
        <w:tc>
          <w:tcPr>
            <w:tcW w:w="2000" w:type="dxa"/>
          </w:tcPr>
          <w:p w14:paraId="0A8BC2F9" w14:textId="77777777" w:rsidR="008F6525" w:rsidRPr="008F6525" w:rsidRDefault="008F6525" w:rsidP="008F6525">
            <w:pPr>
              <w:rPr>
                <w:sz w:val="24"/>
                <w:szCs w:val="24"/>
              </w:rPr>
            </w:pPr>
            <w:r w:rsidRPr="008F6525">
              <w:rPr>
                <w:rFonts w:cs="Calibri"/>
                <w:color w:val="000000"/>
                <w:sz w:val="24"/>
                <w:szCs w:val="24"/>
              </w:rPr>
              <w:t>7/15 - 2/16 (part-time)</w:t>
            </w:r>
          </w:p>
        </w:tc>
        <w:tc>
          <w:tcPr>
            <w:tcW w:w="5034" w:type="dxa"/>
          </w:tcPr>
          <w:p w14:paraId="603E555D" w14:textId="77777777" w:rsidR="000C2DA3" w:rsidRPr="00FC4929" w:rsidRDefault="000C2DA3" w:rsidP="000C2DA3">
            <w:pPr>
              <w:pStyle w:val="ListParagraph"/>
              <w:numPr>
                <w:ilvl w:val="0"/>
                <w:numId w:val="29"/>
              </w:numPr>
              <w:spacing w:after="200" w:line="276" w:lineRule="auto"/>
              <w:rPr>
                <w:rFonts w:ascii="Calibri" w:hAnsi="Calibri"/>
                <w:sz w:val="24"/>
                <w:szCs w:val="24"/>
                <w:u w:val="none"/>
              </w:rPr>
            </w:pPr>
            <w:r w:rsidRPr="00FC4929">
              <w:rPr>
                <w:rFonts w:ascii="Calibri" w:hAnsi="Calibri" w:cs="Times"/>
                <w:sz w:val="24"/>
                <w:szCs w:val="24"/>
                <w:u w:val="none"/>
                <w:lang w:val="en-US"/>
              </w:rPr>
              <w:t xml:space="preserve">Pertussis immunisation uptake in pregnant women </w:t>
            </w:r>
          </w:p>
          <w:p w14:paraId="525DCAC5" w14:textId="77777777" w:rsidR="000C2DA3" w:rsidRPr="00FC4929" w:rsidRDefault="000C2DA3" w:rsidP="000C2DA3">
            <w:pPr>
              <w:pStyle w:val="ListParagraph"/>
              <w:numPr>
                <w:ilvl w:val="0"/>
                <w:numId w:val="29"/>
              </w:numPr>
              <w:spacing w:after="200" w:line="276" w:lineRule="auto"/>
              <w:rPr>
                <w:rFonts w:ascii="Calibri" w:hAnsi="Calibri"/>
                <w:sz w:val="24"/>
                <w:szCs w:val="24"/>
                <w:u w:val="none"/>
              </w:rPr>
            </w:pPr>
            <w:r w:rsidRPr="00FC4929">
              <w:rPr>
                <w:rFonts w:ascii="Calibri" w:hAnsi="Calibri" w:cs="Times"/>
                <w:sz w:val="24"/>
                <w:szCs w:val="24"/>
                <w:u w:val="none"/>
                <w:lang w:val="en-US"/>
              </w:rPr>
              <w:t>Investigation of serious incidents in screening and immunisations</w:t>
            </w:r>
          </w:p>
          <w:p w14:paraId="7338B650" w14:textId="77777777" w:rsidR="000C2DA3" w:rsidRPr="00FC4929" w:rsidRDefault="000C2DA3" w:rsidP="000C2DA3">
            <w:pPr>
              <w:pStyle w:val="ListParagraph"/>
              <w:numPr>
                <w:ilvl w:val="0"/>
                <w:numId w:val="29"/>
              </w:numPr>
              <w:spacing w:after="200" w:line="276" w:lineRule="auto"/>
              <w:rPr>
                <w:rFonts w:ascii="Calibri" w:hAnsi="Calibri"/>
                <w:sz w:val="24"/>
                <w:szCs w:val="24"/>
                <w:u w:val="none"/>
              </w:rPr>
            </w:pPr>
            <w:r w:rsidRPr="00FC4929">
              <w:rPr>
                <w:rFonts w:ascii="Calibri" w:hAnsi="Calibri" w:cs="Times"/>
                <w:sz w:val="24"/>
                <w:szCs w:val="24"/>
                <w:u w:val="none"/>
                <w:lang w:val="en-US"/>
              </w:rPr>
              <w:t>Supporting team in general work</w:t>
            </w:r>
          </w:p>
          <w:p w14:paraId="2EC384AD" w14:textId="61B71797" w:rsidR="008F6525" w:rsidRPr="008F6525" w:rsidRDefault="000C2DA3" w:rsidP="000C2DA3">
            <w:pPr>
              <w:rPr>
                <w:sz w:val="24"/>
                <w:szCs w:val="24"/>
              </w:rPr>
            </w:pPr>
            <w:r w:rsidRPr="00FC4929">
              <w:rPr>
                <w:rFonts w:ascii="Calibri" w:hAnsi="Calibri" w:cs="Times"/>
                <w:sz w:val="24"/>
                <w:szCs w:val="24"/>
                <w:lang w:val="en-US"/>
              </w:rPr>
              <w:t>Some teaching to colleagues</w:t>
            </w:r>
          </w:p>
        </w:tc>
      </w:tr>
      <w:tr w:rsidR="008F6525" w14:paraId="39B3127D" w14:textId="77777777" w:rsidTr="008F6525">
        <w:tc>
          <w:tcPr>
            <w:tcW w:w="1526" w:type="dxa"/>
          </w:tcPr>
          <w:p w14:paraId="465E1AB0" w14:textId="77777777" w:rsidR="008F6525" w:rsidRPr="008F6525" w:rsidRDefault="008F6525" w:rsidP="008F6525">
            <w:pPr>
              <w:rPr>
                <w:sz w:val="24"/>
                <w:szCs w:val="24"/>
              </w:rPr>
            </w:pPr>
            <w:r w:rsidRPr="008F6525">
              <w:rPr>
                <w:sz w:val="24"/>
                <w:szCs w:val="24"/>
              </w:rPr>
              <w:t>Molly Thomas-Meyer</w:t>
            </w:r>
          </w:p>
        </w:tc>
        <w:tc>
          <w:tcPr>
            <w:tcW w:w="2067" w:type="dxa"/>
          </w:tcPr>
          <w:p w14:paraId="23329B85" w14:textId="77777777" w:rsidR="008F6525" w:rsidRPr="008F6525" w:rsidRDefault="008F6525" w:rsidP="008F6525">
            <w:pPr>
              <w:rPr>
                <w:sz w:val="24"/>
                <w:szCs w:val="24"/>
              </w:rPr>
            </w:pPr>
            <w:r w:rsidRPr="008F6525">
              <w:rPr>
                <w:sz w:val="24"/>
                <w:szCs w:val="24"/>
              </w:rPr>
              <w:t>Phase 1</w:t>
            </w:r>
          </w:p>
        </w:tc>
        <w:tc>
          <w:tcPr>
            <w:tcW w:w="2000" w:type="dxa"/>
          </w:tcPr>
          <w:p w14:paraId="6784FF07" w14:textId="77777777" w:rsidR="008F6525" w:rsidRPr="008F6525" w:rsidRDefault="008F6525" w:rsidP="008F6525">
            <w:pPr>
              <w:rPr>
                <w:sz w:val="24"/>
                <w:szCs w:val="24"/>
              </w:rPr>
            </w:pPr>
            <w:r w:rsidRPr="008F6525">
              <w:rPr>
                <w:sz w:val="24"/>
                <w:szCs w:val="24"/>
              </w:rPr>
              <w:t>7/15 – 1/16 (not a formal placement)</w:t>
            </w:r>
          </w:p>
        </w:tc>
        <w:tc>
          <w:tcPr>
            <w:tcW w:w="5034" w:type="dxa"/>
          </w:tcPr>
          <w:p w14:paraId="743894D8" w14:textId="77777777" w:rsidR="008F6525" w:rsidRPr="008F6525" w:rsidRDefault="008F6525" w:rsidP="008F6525">
            <w:pPr>
              <w:rPr>
                <w:sz w:val="24"/>
                <w:szCs w:val="24"/>
              </w:rPr>
            </w:pPr>
            <w:r w:rsidRPr="008F6525">
              <w:rPr>
                <w:sz w:val="24"/>
                <w:szCs w:val="24"/>
              </w:rPr>
              <w:t>Related pieces of work re: cervical screening eligibility (briefing papers, response to Parliamentary question and response to patient complaint).</w:t>
            </w:r>
          </w:p>
        </w:tc>
      </w:tr>
      <w:tr w:rsidR="008F6525" w14:paraId="02E9C1D2" w14:textId="77777777" w:rsidTr="008F6525">
        <w:tc>
          <w:tcPr>
            <w:tcW w:w="1526" w:type="dxa"/>
          </w:tcPr>
          <w:p w14:paraId="25D90E2B" w14:textId="77777777" w:rsidR="008F6525" w:rsidRPr="008F6525" w:rsidRDefault="008F6525" w:rsidP="008F6525">
            <w:pPr>
              <w:rPr>
                <w:sz w:val="24"/>
                <w:szCs w:val="24"/>
              </w:rPr>
            </w:pPr>
            <w:r w:rsidRPr="008F6525">
              <w:rPr>
                <w:sz w:val="24"/>
                <w:szCs w:val="24"/>
              </w:rPr>
              <w:t>Clare Ebberson</w:t>
            </w:r>
          </w:p>
        </w:tc>
        <w:tc>
          <w:tcPr>
            <w:tcW w:w="2067" w:type="dxa"/>
          </w:tcPr>
          <w:p w14:paraId="13014969" w14:textId="77777777" w:rsidR="008F6525" w:rsidRPr="008F6525" w:rsidRDefault="008F6525" w:rsidP="008F6525">
            <w:pPr>
              <w:rPr>
                <w:sz w:val="24"/>
                <w:szCs w:val="24"/>
              </w:rPr>
            </w:pPr>
            <w:r w:rsidRPr="008F6525">
              <w:rPr>
                <w:sz w:val="24"/>
                <w:szCs w:val="24"/>
              </w:rPr>
              <w:t>Phase 3</w:t>
            </w:r>
          </w:p>
        </w:tc>
        <w:tc>
          <w:tcPr>
            <w:tcW w:w="2000" w:type="dxa"/>
          </w:tcPr>
          <w:p w14:paraId="336A070E" w14:textId="77777777" w:rsidR="008F6525" w:rsidRPr="008F6525" w:rsidRDefault="008F6525" w:rsidP="008F6525">
            <w:pPr>
              <w:rPr>
                <w:sz w:val="24"/>
                <w:szCs w:val="24"/>
              </w:rPr>
            </w:pPr>
            <w:r w:rsidRPr="008F6525">
              <w:rPr>
                <w:rFonts w:cs="Calibri"/>
                <w:color w:val="000000"/>
                <w:sz w:val="24"/>
                <w:szCs w:val="24"/>
              </w:rPr>
              <w:t>3/15 - 6/15 (full-time)</w:t>
            </w:r>
          </w:p>
        </w:tc>
        <w:tc>
          <w:tcPr>
            <w:tcW w:w="5034" w:type="dxa"/>
          </w:tcPr>
          <w:p w14:paraId="059D69A0" w14:textId="77777777" w:rsidR="008F6525" w:rsidRPr="008F6525" w:rsidRDefault="008F6525" w:rsidP="008F6525">
            <w:pPr>
              <w:rPr>
                <w:sz w:val="24"/>
                <w:szCs w:val="24"/>
              </w:rPr>
            </w:pPr>
            <w:r w:rsidRPr="008F6525">
              <w:rPr>
                <w:sz w:val="24"/>
                <w:szCs w:val="24"/>
              </w:rPr>
              <w:t xml:space="preserve">Cold chain audit, LD review re: breast screening, cervical screening ceasing audit, support on implementation of new vaccination programme, </w:t>
            </w:r>
          </w:p>
        </w:tc>
      </w:tr>
      <w:tr w:rsidR="008F6525" w14:paraId="6A1F771D" w14:textId="77777777" w:rsidTr="008F6525">
        <w:tc>
          <w:tcPr>
            <w:tcW w:w="1526" w:type="dxa"/>
          </w:tcPr>
          <w:p w14:paraId="5CBD4C96" w14:textId="77777777" w:rsidR="008F6525" w:rsidRPr="008F6525" w:rsidRDefault="008F6525" w:rsidP="008F6525">
            <w:pPr>
              <w:rPr>
                <w:sz w:val="24"/>
                <w:szCs w:val="24"/>
              </w:rPr>
            </w:pPr>
            <w:r w:rsidRPr="008F6525">
              <w:rPr>
                <w:sz w:val="24"/>
                <w:szCs w:val="24"/>
              </w:rPr>
              <w:t>Jonathan Fok</w:t>
            </w:r>
          </w:p>
        </w:tc>
        <w:tc>
          <w:tcPr>
            <w:tcW w:w="2067" w:type="dxa"/>
          </w:tcPr>
          <w:p w14:paraId="652FF248" w14:textId="77777777" w:rsidR="008F6525" w:rsidRPr="008F6525" w:rsidRDefault="008F6525" w:rsidP="008F6525">
            <w:pPr>
              <w:rPr>
                <w:sz w:val="24"/>
                <w:szCs w:val="24"/>
              </w:rPr>
            </w:pPr>
            <w:r w:rsidRPr="008F6525">
              <w:rPr>
                <w:sz w:val="24"/>
                <w:szCs w:val="24"/>
              </w:rPr>
              <w:t>Phase 1</w:t>
            </w:r>
          </w:p>
        </w:tc>
        <w:tc>
          <w:tcPr>
            <w:tcW w:w="2000" w:type="dxa"/>
          </w:tcPr>
          <w:p w14:paraId="7B6E9230" w14:textId="77777777" w:rsidR="008F6525" w:rsidRPr="008F6525" w:rsidRDefault="008F6525" w:rsidP="008F6525">
            <w:pPr>
              <w:rPr>
                <w:sz w:val="24"/>
                <w:szCs w:val="24"/>
              </w:rPr>
            </w:pPr>
            <w:r w:rsidRPr="008F6525">
              <w:rPr>
                <w:rFonts w:cs="Calibri"/>
                <w:color w:val="000000"/>
                <w:sz w:val="24"/>
                <w:szCs w:val="24"/>
              </w:rPr>
              <w:t>3/14 – 10/14 (part-time)</w:t>
            </w:r>
          </w:p>
        </w:tc>
        <w:tc>
          <w:tcPr>
            <w:tcW w:w="5034" w:type="dxa"/>
          </w:tcPr>
          <w:p w14:paraId="5BEB3A11" w14:textId="77777777" w:rsidR="008F6525" w:rsidRPr="008F6525" w:rsidRDefault="008F6525" w:rsidP="008F6525">
            <w:pPr>
              <w:rPr>
                <w:sz w:val="24"/>
                <w:szCs w:val="24"/>
              </w:rPr>
            </w:pPr>
            <w:r w:rsidRPr="008F6525">
              <w:rPr>
                <w:sz w:val="24"/>
                <w:szCs w:val="24"/>
              </w:rPr>
              <w:t>Proposal for approach to immunisation QA, supported response to vaccination serious incident, briefing re: domiciliary cancer screening.</w:t>
            </w:r>
          </w:p>
        </w:tc>
      </w:tr>
      <w:tr w:rsidR="008F6525" w14:paraId="57D3C553" w14:textId="77777777" w:rsidTr="008F6525">
        <w:tc>
          <w:tcPr>
            <w:tcW w:w="10627" w:type="dxa"/>
            <w:gridSpan w:val="4"/>
            <w:shd w:val="clear" w:color="auto" w:fill="DEEAF6" w:themeFill="accent1" w:themeFillTint="33"/>
          </w:tcPr>
          <w:p w14:paraId="542984AD" w14:textId="77777777" w:rsidR="008F6525" w:rsidRPr="008F6525" w:rsidRDefault="008F6525" w:rsidP="008F6525">
            <w:pPr>
              <w:rPr>
                <w:b/>
                <w:sz w:val="24"/>
                <w:szCs w:val="24"/>
              </w:rPr>
            </w:pPr>
            <w:r w:rsidRPr="008F6525">
              <w:rPr>
                <w:b/>
                <w:sz w:val="24"/>
                <w:szCs w:val="24"/>
              </w:rPr>
              <w:t>Useful information re location, parking, etc</w:t>
            </w:r>
          </w:p>
        </w:tc>
      </w:tr>
      <w:tr w:rsidR="008F6525" w14:paraId="5F86DEA7" w14:textId="77777777" w:rsidTr="008F6525">
        <w:trPr>
          <w:trHeight w:val="241"/>
        </w:trPr>
        <w:tc>
          <w:tcPr>
            <w:tcW w:w="10627" w:type="dxa"/>
            <w:gridSpan w:val="4"/>
          </w:tcPr>
          <w:p w14:paraId="334AAD2E" w14:textId="77777777" w:rsidR="000C2DA3" w:rsidRPr="00FC4929" w:rsidRDefault="000C2DA3" w:rsidP="000C2DA3">
            <w:pPr>
              <w:rPr>
                <w:rFonts w:ascii="Calibri" w:hAnsi="Calibri"/>
                <w:sz w:val="24"/>
                <w:szCs w:val="24"/>
              </w:rPr>
            </w:pPr>
            <w:r w:rsidRPr="00FC4929">
              <w:rPr>
                <w:rFonts w:ascii="Calibri" w:hAnsi="Calibri"/>
                <w:sz w:val="24"/>
                <w:szCs w:val="24"/>
              </w:rPr>
              <w:t xml:space="preserve">(VP) I found this placement to be a very positive experience. The team are friendly and welcoming although often quite busy and it is a nice working environment. Dr Pam Hall is an excellent supervisor who has a lot of experience and a real interest in her subject and I found that she was able to take the time to support my work and also my wider learning about screening and imms. Personally I find screening to be a very interesting area of public health and that may be why I enjoyed this placement so much. It was a good opportunity to gather experience towards many of the 2015 learning outcomes, particularly ones around health protection and incident investigation but also leadership, communication with the public, influencing and negotiating, influencing planning and commissioning. </w:t>
            </w:r>
          </w:p>
          <w:p w14:paraId="52E29560" w14:textId="77777777" w:rsidR="000C2DA3" w:rsidRDefault="000C2DA3" w:rsidP="000C2DA3">
            <w:pPr>
              <w:rPr>
                <w:rFonts w:ascii="Calibri" w:hAnsi="Calibri"/>
                <w:sz w:val="24"/>
                <w:szCs w:val="24"/>
              </w:rPr>
            </w:pPr>
            <w:r w:rsidRPr="00FC4929">
              <w:rPr>
                <w:rFonts w:ascii="Calibri" w:hAnsi="Calibri"/>
                <w:sz w:val="24"/>
                <w:szCs w:val="24"/>
              </w:rPr>
              <w:t xml:space="preserve">The team kindly arranged an NHS laptop for me to use as their files are all stored on protected NHS only networks. </w:t>
            </w:r>
          </w:p>
          <w:p w14:paraId="2092437A" w14:textId="3EEA03F7" w:rsidR="000C2DA3" w:rsidRPr="00FC4929" w:rsidRDefault="000C2DA3" w:rsidP="000C2DA3">
            <w:pPr>
              <w:rPr>
                <w:rFonts w:ascii="Calibri" w:hAnsi="Calibri"/>
                <w:sz w:val="24"/>
                <w:szCs w:val="24"/>
              </w:rPr>
            </w:pPr>
            <w:r w:rsidRPr="00FC4929">
              <w:rPr>
                <w:rFonts w:ascii="Calibri" w:hAnsi="Calibri"/>
                <w:sz w:val="24"/>
                <w:szCs w:val="24"/>
              </w:rPr>
              <w:t>Swift House is on the outskirts of Chelmsford with bus links to the train station</w:t>
            </w:r>
            <w:r>
              <w:rPr>
                <w:rFonts w:ascii="Calibri" w:hAnsi="Calibri"/>
                <w:sz w:val="24"/>
                <w:szCs w:val="24"/>
              </w:rPr>
              <w:t xml:space="preserve"> (near County Hall). </w:t>
            </w:r>
            <w:r w:rsidRPr="00FC4929">
              <w:rPr>
                <w:rFonts w:ascii="Calibri" w:hAnsi="Calibri"/>
                <w:sz w:val="24"/>
                <w:szCs w:val="24"/>
              </w:rPr>
              <w:t>Close to a large Sainsbury’s.</w:t>
            </w:r>
          </w:p>
          <w:p w14:paraId="042FA7F2" w14:textId="77777777" w:rsidR="000C2DA3" w:rsidRDefault="000C2DA3" w:rsidP="008F6525">
            <w:pPr>
              <w:rPr>
                <w:sz w:val="24"/>
                <w:szCs w:val="24"/>
              </w:rPr>
            </w:pPr>
          </w:p>
          <w:p w14:paraId="0044CD8A" w14:textId="32A6E2E3" w:rsidR="008F6525" w:rsidRPr="008F6525" w:rsidRDefault="000C2DA3" w:rsidP="008F6525">
            <w:pPr>
              <w:rPr>
                <w:sz w:val="24"/>
                <w:szCs w:val="24"/>
              </w:rPr>
            </w:pPr>
            <w:r>
              <w:rPr>
                <w:sz w:val="24"/>
                <w:szCs w:val="24"/>
              </w:rPr>
              <w:t xml:space="preserve">(PH) </w:t>
            </w:r>
            <w:r w:rsidR="008F6525" w:rsidRPr="008F6525">
              <w:rPr>
                <w:sz w:val="24"/>
                <w:szCs w:val="24"/>
              </w:rPr>
              <w:t>Access to the building and car park requires an entry card, which would be supplied.</w:t>
            </w:r>
          </w:p>
          <w:p w14:paraId="6A8DDDE7" w14:textId="77777777" w:rsidR="008F6525" w:rsidRPr="008F6525" w:rsidRDefault="008F6525" w:rsidP="008F6525">
            <w:pPr>
              <w:rPr>
                <w:sz w:val="24"/>
                <w:szCs w:val="24"/>
              </w:rPr>
            </w:pPr>
            <w:r w:rsidRPr="008F6525">
              <w:rPr>
                <w:sz w:val="24"/>
                <w:szCs w:val="24"/>
              </w:rPr>
              <w:t>Swift House is a 15 minute bus ride from Chelmsford town centre, and is close to several bus routes.</w:t>
            </w:r>
          </w:p>
        </w:tc>
      </w:tr>
    </w:tbl>
    <w:p w14:paraId="54189EEF" w14:textId="77777777" w:rsidR="008F6525" w:rsidRDefault="008F6525" w:rsidP="008F6525"/>
    <w:p w14:paraId="1A778D64" w14:textId="77777777" w:rsidR="008F6525" w:rsidRDefault="008F6525" w:rsidP="00FC4929">
      <w:pPr>
        <w:rPr>
          <w:rFonts w:cstheme="minorHAnsi"/>
          <w:sz w:val="20"/>
          <w:szCs w:val="20"/>
        </w:rPr>
      </w:pPr>
    </w:p>
    <w:p w14:paraId="11558FBA" w14:textId="77777777" w:rsidR="008F6525" w:rsidRPr="000B497E" w:rsidRDefault="008F6525" w:rsidP="00FC4929">
      <w:pPr>
        <w:rPr>
          <w:rFonts w:cstheme="minorHAnsi"/>
          <w:sz w:val="20"/>
          <w:szCs w:val="20"/>
        </w:rPr>
      </w:pPr>
    </w:p>
    <w:p w14:paraId="247E229A" w14:textId="77777777" w:rsidR="000C2DA3" w:rsidRDefault="000C2DA3" w:rsidP="00B020FD">
      <w:pPr>
        <w:pStyle w:val="Heading1"/>
        <w:rPr>
          <w:b/>
        </w:rPr>
      </w:pPr>
      <w:r>
        <w:rPr>
          <w:b/>
        </w:rPr>
        <w:br w:type="page"/>
      </w:r>
    </w:p>
    <w:p w14:paraId="7ED0B5AA" w14:textId="077EBF50" w:rsidR="00B020FD" w:rsidRPr="00B020FD" w:rsidRDefault="00B020FD" w:rsidP="00B020FD">
      <w:pPr>
        <w:pStyle w:val="Heading1"/>
        <w:rPr>
          <w:b/>
        </w:rPr>
      </w:pPr>
      <w:bookmarkStart w:id="26" w:name="_Toc481477788"/>
      <w:r w:rsidRPr="00B020FD">
        <w:rPr>
          <w:b/>
        </w:rPr>
        <w:lastRenderedPageBreak/>
        <w:t>6. Providers and Hospital Trusts</w:t>
      </w:r>
      <w:bookmarkEnd w:id="26"/>
    </w:p>
    <w:p w14:paraId="5B3CFBEA" w14:textId="3F4AA9EC" w:rsidR="00B42BB8" w:rsidRDefault="008F0612" w:rsidP="008F0612">
      <w:pPr>
        <w:pStyle w:val="Heading2"/>
        <w:rPr>
          <w:lang w:val="en-US"/>
        </w:rPr>
      </w:pPr>
      <w:bookmarkStart w:id="27" w:name="_Toc481477789"/>
      <w:r>
        <w:rPr>
          <w:lang w:val="en-US"/>
        </w:rPr>
        <w:t xml:space="preserve">6. 1 </w:t>
      </w:r>
      <w:r w:rsidRPr="003A1BC6">
        <w:rPr>
          <w:lang w:val="en-US"/>
        </w:rPr>
        <w:t>Princess Alexandra Hospital NHS Trust</w:t>
      </w:r>
      <w:bookmarkEnd w:id="27"/>
    </w:p>
    <w:p w14:paraId="7B40EDFC" w14:textId="77777777" w:rsidR="008F0612" w:rsidRPr="008F0612" w:rsidRDefault="008F0612" w:rsidP="008F0612"/>
    <w:tbl>
      <w:tblPr>
        <w:tblW w:w="10447"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440"/>
        <w:gridCol w:w="18"/>
        <w:gridCol w:w="1512"/>
        <w:gridCol w:w="1404"/>
        <w:gridCol w:w="4615"/>
      </w:tblGrid>
      <w:tr w:rsidR="00B42BB8" w:rsidRPr="00B14F0E" w14:paraId="36C9CC31" w14:textId="77777777" w:rsidTr="003A1BC6">
        <w:tc>
          <w:tcPr>
            <w:tcW w:w="10447" w:type="dxa"/>
            <w:gridSpan w:val="6"/>
            <w:tcBorders>
              <w:top w:val="single" w:sz="8" w:space="0" w:color="000000"/>
              <w:left w:val="single" w:sz="8" w:space="0" w:color="000000"/>
              <w:bottom w:val="single" w:sz="8" w:space="0" w:color="000000"/>
              <w:right w:val="single" w:sz="8" w:space="0" w:color="000000"/>
            </w:tcBorders>
            <w:shd w:val="clear" w:color="auto" w:fill="D7E5F4"/>
            <w:vAlign w:val="bottom"/>
          </w:tcPr>
          <w:p w14:paraId="4E1C8291" w14:textId="4C04C697" w:rsidR="00B42BB8" w:rsidRPr="008F0612" w:rsidRDefault="008F0612" w:rsidP="008F0612">
            <w:pPr>
              <w:rPr>
                <w:b/>
                <w:lang w:val="en-US"/>
              </w:rPr>
            </w:pPr>
            <w:r w:rsidRPr="008F0612">
              <w:rPr>
                <w:b/>
                <w:lang w:val="en-US"/>
              </w:rPr>
              <w:t>Address</w:t>
            </w:r>
          </w:p>
        </w:tc>
      </w:tr>
      <w:tr w:rsidR="00B42BB8" w:rsidRPr="00B14F0E" w14:paraId="1203AE0C" w14:textId="77777777" w:rsidTr="003A1BC6">
        <w:tblPrEx>
          <w:tblBorders>
            <w:top w:val="none" w:sz="0" w:space="0" w:color="auto"/>
          </w:tblBorders>
        </w:tblPrEx>
        <w:tc>
          <w:tcPr>
            <w:tcW w:w="10447" w:type="dxa"/>
            <w:gridSpan w:val="6"/>
            <w:tcBorders>
              <w:top w:val="single" w:sz="8" w:space="0" w:color="6D6D6D"/>
              <w:left w:val="single" w:sz="8" w:space="0" w:color="000000"/>
              <w:bottom w:val="single" w:sz="8" w:space="0" w:color="000000"/>
              <w:right w:val="single" w:sz="8" w:space="0" w:color="000000"/>
            </w:tcBorders>
          </w:tcPr>
          <w:p w14:paraId="76AB53A2" w14:textId="52289DF7" w:rsidR="00B42BB8" w:rsidRPr="003A1BC6" w:rsidRDefault="00B42BB8" w:rsidP="00B42BB8">
            <w:pPr>
              <w:rPr>
                <w:rFonts w:ascii="Calibri" w:hAnsi="Calibri" w:cs="Arial"/>
              </w:rPr>
            </w:pPr>
            <w:r w:rsidRPr="003A1BC6">
              <w:rPr>
                <w:rFonts w:ascii="Calibri" w:hAnsi="Calibri" w:cs="Arial"/>
              </w:rPr>
              <w:t xml:space="preserve">Princess Alexandra Hospital NHS Trust, </w:t>
            </w:r>
            <w:r w:rsidRPr="003A1BC6">
              <w:rPr>
                <w:rFonts w:ascii="Calibri" w:hAnsi="Calibri" w:cs="Arial"/>
                <w:color w:val="222222"/>
                <w:shd w:val="clear" w:color="auto" w:fill="FFFFFF"/>
              </w:rPr>
              <w:t>Hamstel Rd, Harlow CM20 1QX</w:t>
            </w:r>
          </w:p>
          <w:p w14:paraId="25B453E8" w14:textId="77777777" w:rsidR="00B42BB8" w:rsidRPr="003A1BC6" w:rsidRDefault="00B42BB8" w:rsidP="00B42BB8">
            <w:pPr>
              <w:rPr>
                <w:rFonts w:ascii="Calibri" w:hAnsi="Calibri" w:cs="Arial"/>
              </w:rPr>
            </w:pPr>
            <w:r w:rsidRPr="003A1BC6">
              <w:rPr>
                <w:rFonts w:ascii="Calibri" w:hAnsi="Calibri" w:cs="Arial"/>
              </w:rPr>
              <w:t>www.pah.nhs.uk.</w:t>
            </w:r>
          </w:p>
        </w:tc>
      </w:tr>
      <w:tr w:rsidR="00B42BB8" w:rsidRPr="00B14F0E" w14:paraId="43BBCEE4" w14:textId="77777777" w:rsidTr="003A1BC6">
        <w:tblPrEx>
          <w:tblBorders>
            <w:top w:val="none" w:sz="0" w:space="0" w:color="auto"/>
          </w:tblBorders>
        </w:tblPrEx>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3238AFC4"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b/>
                <w:bCs/>
                <w:lang w:val="en-US"/>
              </w:rPr>
              <w:t>Demography </w:t>
            </w:r>
            <w:r w:rsidRPr="003A1BC6">
              <w:rPr>
                <w:rFonts w:ascii="Calibri" w:hAnsi="Calibri" w:cs="Arial"/>
                <w:lang w:val="en-US"/>
              </w:rPr>
              <w:t> </w:t>
            </w:r>
          </w:p>
        </w:tc>
      </w:tr>
      <w:tr w:rsidR="00B42BB8" w:rsidRPr="00B14F0E" w14:paraId="6B2E2A65" w14:textId="77777777" w:rsidTr="003A1BC6">
        <w:tblPrEx>
          <w:tblBorders>
            <w:top w:val="none" w:sz="0" w:space="0" w:color="auto"/>
          </w:tblBorders>
        </w:tblPrEx>
        <w:tc>
          <w:tcPr>
            <w:tcW w:w="10447" w:type="dxa"/>
            <w:gridSpan w:val="6"/>
            <w:tcBorders>
              <w:top w:val="single" w:sz="8" w:space="0" w:color="6D6D6D"/>
              <w:left w:val="single" w:sz="8" w:space="0" w:color="000000"/>
              <w:bottom w:val="single" w:sz="8" w:space="0" w:color="000000"/>
              <w:right w:val="single" w:sz="8" w:space="0" w:color="000000"/>
            </w:tcBorders>
          </w:tcPr>
          <w:p w14:paraId="16FCCEC2" w14:textId="77777777" w:rsidR="00B42BB8" w:rsidRPr="003A1BC6" w:rsidRDefault="00B42BB8" w:rsidP="00B42BB8">
            <w:pPr>
              <w:jc w:val="both"/>
              <w:rPr>
                <w:rFonts w:ascii="Calibri" w:hAnsi="Calibri" w:cs="Arial"/>
              </w:rPr>
            </w:pPr>
            <w:r w:rsidRPr="003A1BC6">
              <w:rPr>
                <w:rFonts w:ascii="Calibri" w:hAnsi="Calibri" w:cs="Arial"/>
              </w:rPr>
              <w:t>The Princess Alexandra Hospital NHS Trust is located in Harlow, Essex and is a 489 bedded District General Hospital providing a range acute and specialist services to a local population of 258,000 people.</w:t>
            </w:r>
          </w:p>
          <w:p w14:paraId="7B94985A" w14:textId="77777777" w:rsidR="00B42BB8" w:rsidRPr="003A1BC6" w:rsidRDefault="00B42BB8" w:rsidP="00B42BB8">
            <w:pPr>
              <w:jc w:val="both"/>
              <w:rPr>
                <w:rFonts w:ascii="Calibri" w:hAnsi="Calibri" w:cs="Arial"/>
              </w:rPr>
            </w:pPr>
          </w:p>
          <w:p w14:paraId="0EA5B786" w14:textId="77777777" w:rsidR="00B42BB8" w:rsidRPr="003A1BC6" w:rsidRDefault="00B42BB8" w:rsidP="00B42BB8">
            <w:pPr>
              <w:jc w:val="both"/>
              <w:rPr>
                <w:rFonts w:ascii="Calibri" w:hAnsi="Calibri" w:cs="Arial"/>
              </w:rPr>
            </w:pPr>
            <w:r w:rsidRPr="003A1BC6">
              <w:rPr>
                <w:rFonts w:ascii="Calibri" w:hAnsi="Calibri" w:cs="Arial"/>
              </w:rPr>
              <w:t>Approximately 60% of patients come from within West Essex CCG (WECCG) catchment, and the remainder come from East and North Herts CCG (ENHCCG).</w:t>
            </w:r>
          </w:p>
          <w:p w14:paraId="067E48DB" w14:textId="77777777" w:rsidR="00B42BB8" w:rsidRPr="003A1BC6" w:rsidRDefault="00B42BB8" w:rsidP="00B42BB8">
            <w:pPr>
              <w:jc w:val="both"/>
              <w:rPr>
                <w:rFonts w:ascii="Calibri" w:hAnsi="Calibri" w:cs="Arial"/>
              </w:rPr>
            </w:pPr>
          </w:p>
          <w:p w14:paraId="4FBB9ACA" w14:textId="41BDD212" w:rsidR="00B42BB8" w:rsidRPr="003A1BC6" w:rsidRDefault="00B42BB8" w:rsidP="003A1BC6">
            <w:pPr>
              <w:autoSpaceDE w:val="0"/>
              <w:autoSpaceDN w:val="0"/>
              <w:adjustRightInd w:val="0"/>
              <w:jc w:val="both"/>
              <w:rPr>
                <w:rFonts w:ascii="Calibri" w:hAnsi="Calibri" w:cs="Arial"/>
              </w:rPr>
            </w:pPr>
            <w:r w:rsidRPr="003A1BC6">
              <w:rPr>
                <w:rFonts w:ascii="Calibri" w:hAnsi="Calibri" w:cs="Arial"/>
              </w:rPr>
              <w:t>The health profile of the Trust’s catchment population is varied, deprivation is lower than the England average (appendix 1: map 1) but this masks areas of higher than average levels at both a district and ward level (appendix 1: Map 2).  In Harlow, 23.8 % of 0-15 year olds are living in poverty compared to the catchment average of 15.6% (appendix 1: figure 1).  In addition, 19.6% older people are living in deprivation compared to 14.6% average across the catchment area and 18% in England.  Life expectancy is 7 years lower for men and 4.3 years lower for women in the most deprived areas of the Trust’s catchment area than in the least deprived areas.  Inequalities can also be seen at a district and ward level, for example in Broxbourne life expectancy is 8 years lower for men and 9.4 years lower for women in the most deprived areas of the district than in the least deprived areas</w:t>
            </w:r>
          </w:p>
        </w:tc>
      </w:tr>
      <w:tr w:rsidR="00B42BB8" w:rsidRPr="00B14F0E" w14:paraId="32A9230B" w14:textId="77777777" w:rsidTr="003A1BC6">
        <w:tblPrEx>
          <w:tblBorders>
            <w:top w:val="none" w:sz="0" w:space="0" w:color="auto"/>
          </w:tblBorders>
        </w:tblPrEx>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651D5DEC"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b/>
                <w:bCs/>
                <w:lang w:val="en-US"/>
              </w:rPr>
              <w:t>Public health team</w:t>
            </w:r>
            <w:r w:rsidRPr="003A1BC6">
              <w:rPr>
                <w:rFonts w:ascii="Calibri" w:hAnsi="Calibri" w:cs="Arial"/>
                <w:lang w:val="en-US"/>
              </w:rPr>
              <w:t> </w:t>
            </w:r>
          </w:p>
        </w:tc>
      </w:tr>
      <w:tr w:rsidR="00B42BB8" w:rsidRPr="00B14F0E" w14:paraId="2EE7AA0F" w14:textId="77777777" w:rsidTr="003A1BC6">
        <w:tblPrEx>
          <w:tblBorders>
            <w:top w:val="none" w:sz="0" w:space="0" w:color="auto"/>
          </w:tblBorders>
        </w:tblPrEx>
        <w:tc>
          <w:tcPr>
            <w:tcW w:w="10447" w:type="dxa"/>
            <w:gridSpan w:val="6"/>
            <w:tcBorders>
              <w:top w:val="single" w:sz="8" w:space="0" w:color="6D6D6D"/>
              <w:left w:val="single" w:sz="8" w:space="0" w:color="000000"/>
              <w:bottom w:val="single" w:sz="8" w:space="0" w:color="000000"/>
              <w:right w:val="single" w:sz="8" w:space="0" w:color="000000"/>
            </w:tcBorders>
          </w:tcPr>
          <w:p w14:paraId="1DB21D96" w14:textId="55636455"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There is no public health team or PH Consultant on this placement.  However</w:t>
            </w:r>
            <w:r w:rsidR="0007355C">
              <w:rPr>
                <w:rFonts w:ascii="Calibri" w:hAnsi="Calibri" w:cs="Arial"/>
                <w:lang w:val="en-US"/>
              </w:rPr>
              <w:t>,</w:t>
            </w:r>
            <w:r w:rsidRPr="003A1BC6">
              <w:rPr>
                <w:rFonts w:ascii="Calibri" w:hAnsi="Calibri" w:cs="Arial"/>
                <w:lang w:val="en-US"/>
              </w:rPr>
              <w:t xml:space="preserve"> Maggi Pacini is closely linked as the HCPH consultant for West Essex CCG and it is important to liaise with Maggie whilst on this placement to maintain a PH Consultant link.</w:t>
            </w:r>
          </w:p>
          <w:p w14:paraId="5525CCFF" w14:textId="77777777" w:rsidR="00B42BB8" w:rsidRPr="003A1BC6" w:rsidRDefault="00B42BB8">
            <w:pPr>
              <w:widowControl w:val="0"/>
              <w:autoSpaceDE w:val="0"/>
              <w:autoSpaceDN w:val="0"/>
              <w:adjustRightInd w:val="0"/>
              <w:rPr>
                <w:rFonts w:ascii="Calibri" w:hAnsi="Calibri" w:cs="Arial"/>
                <w:lang w:val="en-US"/>
              </w:rPr>
            </w:pPr>
          </w:p>
          <w:p w14:paraId="086BE974" w14:textId="2A30D8DA" w:rsidR="00B42BB8" w:rsidRPr="003A1BC6" w:rsidRDefault="00B42BB8" w:rsidP="003A1BC6">
            <w:pPr>
              <w:widowControl w:val="0"/>
              <w:autoSpaceDE w:val="0"/>
              <w:autoSpaceDN w:val="0"/>
              <w:adjustRightInd w:val="0"/>
              <w:rPr>
                <w:rFonts w:ascii="Calibri" w:hAnsi="Calibri" w:cs="Arial"/>
                <w:lang w:val="en-US"/>
              </w:rPr>
            </w:pPr>
            <w:r w:rsidRPr="003A1BC6">
              <w:rPr>
                <w:rFonts w:ascii="Calibri" w:hAnsi="Calibri" w:cs="Arial"/>
                <w:lang w:val="en-US"/>
              </w:rPr>
              <w:t>Marc Davies (Director of Partnerships and Pathways) is likely to be a project supervisor for integrated pathway work (marc.davies@pah.nhs.uk).</w:t>
            </w:r>
          </w:p>
        </w:tc>
      </w:tr>
      <w:tr w:rsidR="00B42BB8" w:rsidRPr="00B14F0E" w14:paraId="5DA54F17" w14:textId="77777777" w:rsidTr="003A1BC6">
        <w:tblPrEx>
          <w:tblBorders>
            <w:top w:val="none" w:sz="0" w:space="0" w:color="auto"/>
          </w:tblBorders>
        </w:tblPrEx>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0873CDA8"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b/>
                <w:bCs/>
                <w:lang w:val="en-US"/>
              </w:rPr>
              <w:t>Clinical supervisors</w:t>
            </w:r>
            <w:r w:rsidRPr="003A1BC6">
              <w:rPr>
                <w:rFonts w:ascii="Calibri" w:hAnsi="Calibri" w:cs="Arial"/>
                <w:lang w:val="en-US"/>
              </w:rPr>
              <w:t> </w:t>
            </w:r>
          </w:p>
        </w:tc>
      </w:tr>
      <w:tr w:rsidR="00B42BB8" w:rsidRPr="00B14F0E" w14:paraId="6DF81078" w14:textId="77777777" w:rsidTr="003A1BC6">
        <w:tblPrEx>
          <w:tblBorders>
            <w:top w:val="none" w:sz="0" w:space="0" w:color="auto"/>
          </w:tblBorders>
        </w:tblPrEx>
        <w:trPr>
          <w:trHeight w:val="266"/>
        </w:trPr>
        <w:tc>
          <w:tcPr>
            <w:tcW w:w="2916" w:type="dxa"/>
            <w:gridSpan w:val="3"/>
            <w:tcBorders>
              <w:top w:val="single" w:sz="8" w:space="0" w:color="6D6D6D"/>
              <w:left w:val="single" w:sz="8" w:space="0" w:color="000000"/>
              <w:right w:val="single" w:sz="8" w:space="0" w:color="000000"/>
            </w:tcBorders>
          </w:tcPr>
          <w:p w14:paraId="617F4F24" w14:textId="27D01E11" w:rsidR="00B42BB8" w:rsidRPr="003A1BC6" w:rsidRDefault="00B42BB8" w:rsidP="00B42BB8">
            <w:pPr>
              <w:widowControl w:val="0"/>
              <w:autoSpaceDE w:val="0"/>
              <w:autoSpaceDN w:val="0"/>
              <w:adjustRightInd w:val="0"/>
              <w:rPr>
                <w:rFonts w:ascii="Calibri" w:hAnsi="Calibri" w:cs="Arial"/>
                <w:lang w:val="en-US"/>
              </w:rPr>
            </w:pPr>
            <w:r w:rsidRPr="003A1BC6">
              <w:rPr>
                <w:rFonts w:ascii="Calibri" w:hAnsi="Calibri" w:cs="Arial"/>
                <w:lang w:val="en-US"/>
              </w:rPr>
              <w:t>Name </w:t>
            </w:r>
          </w:p>
        </w:tc>
        <w:tc>
          <w:tcPr>
            <w:tcW w:w="2916" w:type="dxa"/>
            <w:gridSpan w:val="2"/>
            <w:tcBorders>
              <w:top w:val="single" w:sz="8" w:space="0" w:color="6D6D6D"/>
              <w:left w:val="single" w:sz="8" w:space="0" w:color="000000"/>
              <w:right w:val="single" w:sz="8" w:space="0" w:color="000000"/>
            </w:tcBorders>
          </w:tcPr>
          <w:p w14:paraId="6C0BFEF4"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 Email  </w:t>
            </w:r>
          </w:p>
        </w:tc>
        <w:tc>
          <w:tcPr>
            <w:tcW w:w="4615" w:type="dxa"/>
            <w:tcBorders>
              <w:top w:val="single" w:sz="8" w:space="0" w:color="6D6D6D"/>
              <w:left w:val="single" w:sz="8" w:space="0" w:color="000000"/>
              <w:right w:val="single" w:sz="8" w:space="0" w:color="000000"/>
            </w:tcBorders>
          </w:tcPr>
          <w:p w14:paraId="0600F65D" w14:textId="7B668A2F" w:rsidR="00B42BB8" w:rsidRPr="003A1BC6" w:rsidRDefault="00B42BB8" w:rsidP="00B42BB8">
            <w:pPr>
              <w:widowControl w:val="0"/>
              <w:autoSpaceDE w:val="0"/>
              <w:autoSpaceDN w:val="0"/>
              <w:adjustRightInd w:val="0"/>
              <w:rPr>
                <w:rFonts w:ascii="Calibri" w:hAnsi="Calibri" w:cs="Arial"/>
                <w:lang w:val="en-US"/>
              </w:rPr>
            </w:pPr>
            <w:r w:rsidRPr="003A1BC6">
              <w:rPr>
                <w:rFonts w:ascii="Calibri" w:hAnsi="Calibri" w:cs="Arial"/>
                <w:lang w:val="en-US"/>
              </w:rPr>
              <w:t> Key projects/interests </w:t>
            </w:r>
          </w:p>
        </w:tc>
      </w:tr>
      <w:tr w:rsidR="00B42BB8" w:rsidRPr="00B14F0E" w14:paraId="72007D31" w14:textId="77777777" w:rsidTr="003A1BC6">
        <w:tblPrEx>
          <w:tblBorders>
            <w:top w:val="none" w:sz="0" w:space="0" w:color="auto"/>
          </w:tblBorders>
        </w:tblPrEx>
        <w:trPr>
          <w:trHeight w:val="376"/>
        </w:trPr>
        <w:tc>
          <w:tcPr>
            <w:tcW w:w="2916" w:type="dxa"/>
            <w:gridSpan w:val="3"/>
            <w:tcBorders>
              <w:top w:val="single" w:sz="8" w:space="0" w:color="6D6D6D"/>
              <w:left w:val="single" w:sz="8" w:space="0" w:color="000000"/>
              <w:right w:val="single" w:sz="8" w:space="0" w:color="000000"/>
            </w:tcBorders>
          </w:tcPr>
          <w:p w14:paraId="609CBEC2"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Andy Morris (CMO)</w:t>
            </w:r>
          </w:p>
        </w:tc>
        <w:tc>
          <w:tcPr>
            <w:tcW w:w="2916" w:type="dxa"/>
            <w:gridSpan w:val="2"/>
            <w:tcBorders>
              <w:top w:val="single" w:sz="8" w:space="0" w:color="6D6D6D"/>
              <w:left w:val="single" w:sz="8" w:space="0" w:color="000000"/>
              <w:right w:val="single" w:sz="8" w:space="0" w:color="000000"/>
            </w:tcBorders>
          </w:tcPr>
          <w:p w14:paraId="784EF95B"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Andy.morris@pah.nhs.uk</w:t>
            </w:r>
          </w:p>
        </w:tc>
        <w:tc>
          <w:tcPr>
            <w:tcW w:w="4615" w:type="dxa"/>
            <w:tcBorders>
              <w:top w:val="single" w:sz="8" w:space="0" w:color="6D6D6D"/>
              <w:left w:val="single" w:sz="8" w:space="0" w:color="000000"/>
              <w:right w:val="single" w:sz="8" w:space="0" w:color="000000"/>
            </w:tcBorders>
          </w:tcPr>
          <w:p w14:paraId="08C112F2"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His interests are varied and is enthused by any PH work.</w:t>
            </w:r>
          </w:p>
        </w:tc>
      </w:tr>
      <w:tr w:rsidR="00B42BB8" w:rsidRPr="00B14F0E" w14:paraId="06889C1C" w14:textId="77777777" w:rsidTr="003A1BC6">
        <w:tblPrEx>
          <w:tblBorders>
            <w:top w:val="none" w:sz="0" w:space="0" w:color="auto"/>
          </w:tblBorders>
        </w:tblPrEx>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418781BA"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b/>
                <w:bCs/>
                <w:lang w:val="en-US"/>
              </w:rPr>
              <w:t>Recent registrars (last 2 years)</w:t>
            </w:r>
            <w:r w:rsidRPr="003A1BC6">
              <w:rPr>
                <w:rFonts w:ascii="Calibri" w:hAnsi="Calibri" w:cs="Arial"/>
                <w:lang w:val="en-US"/>
              </w:rPr>
              <w:t> </w:t>
            </w:r>
          </w:p>
        </w:tc>
      </w:tr>
      <w:tr w:rsidR="00B42BB8" w:rsidRPr="00B14F0E" w14:paraId="1AFE2D1B" w14:textId="77777777" w:rsidTr="003A1BC6">
        <w:tblPrEx>
          <w:tblBorders>
            <w:top w:val="none" w:sz="0" w:space="0" w:color="auto"/>
          </w:tblBorders>
        </w:tblPrEx>
        <w:tc>
          <w:tcPr>
            <w:tcW w:w="1458" w:type="dxa"/>
            <w:tcBorders>
              <w:top w:val="single" w:sz="8" w:space="0" w:color="6D6D6D"/>
              <w:left w:val="single" w:sz="8" w:space="0" w:color="000000"/>
              <w:bottom w:val="single" w:sz="8" w:space="0" w:color="000000"/>
              <w:right w:val="single" w:sz="8" w:space="0" w:color="000000"/>
            </w:tcBorders>
          </w:tcPr>
          <w:p w14:paraId="41D981FD"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Name </w:t>
            </w:r>
          </w:p>
        </w:tc>
        <w:tc>
          <w:tcPr>
            <w:tcW w:w="1440" w:type="dxa"/>
            <w:tcBorders>
              <w:top w:val="single" w:sz="8" w:space="0" w:color="6D6D6D"/>
              <w:left w:val="single" w:sz="8" w:space="0" w:color="6D6D6D"/>
              <w:bottom w:val="single" w:sz="8" w:space="0" w:color="000000"/>
              <w:right w:val="single" w:sz="8" w:space="0" w:color="000000"/>
            </w:tcBorders>
          </w:tcPr>
          <w:p w14:paraId="505C9A01"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Stage of training </w:t>
            </w:r>
          </w:p>
        </w:tc>
        <w:tc>
          <w:tcPr>
            <w:tcW w:w="1530" w:type="dxa"/>
            <w:gridSpan w:val="2"/>
            <w:tcBorders>
              <w:top w:val="single" w:sz="8" w:space="0" w:color="6D6D6D"/>
              <w:left w:val="single" w:sz="8" w:space="0" w:color="6D6D6D"/>
              <w:bottom w:val="single" w:sz="8" w:space="0" w:color="000000"/>
              <w:right w:val="single" w:sz="8" w:space="0" w:color="000000"/>
            </w:tcBorders>
          </w:tcPr>
          <w:p w14:paraId="0B8D0311"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Year of placement </w:t>
            </w:r>
          </w:p>
        </w:tc>
        <w:tc>
          <w:tcPr>
            <w:tcW w:w="6019" w:type="dxa"/>
            <w:gridSpan w:val="2"/>
            <w:tcBorders>
              <w:top w:val="single" w:sz="8" w:space="0" w:color="6D6D6D"/>
              <w:left w:val="single" w:sz="8" w:space="0" w:color="6D6D6D"/>
              <w:bottom w:val="single" w:sz="8" w:space="0" w:color="000000"/>
              <w:right w:val="single" w:sz="8" w:space="0" w:color="000000"/>
            </w:tcBorders>
          </w:tcPr>
          <w:p w14:paraId="3BBB4977"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Key projects </w:t>
            </w:r>
          </w:p>
        </w:tc>
      </w:tr>
      <w:tr w:rsidR="00B42BB8" w:rsidRPr="00B14F0E" w14:paraId="525B388C" w14:textId="77777777" w:rsidTr="003A1BC6">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2415143E"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 xml:space="preserve">Louise Savory </w:t>
            </w:r>
          </w:p>
        </w:tc>
        <w:tc>
          <w:tcPr>
            <w:tcW w:w="1440" w:type="dxa"/>
            <w:tcBorders>
              <w:top w:val="single" w:sz="8" w:space="0" w:color="6D6D6D"/>
              <w:left w:val="single" w:sz="8" w:space="0" w:color="6D6D6D"/>
              <w:bottom w:val="single" w:sz="8" w:space="0" w:color="000000"/>
              <w:right w:val="single" w:sz="8" w:space="0" w:color="000000"/>
            </w:tcBorders>
          </w:tcPr>
          <w:p w14:paraId="57B6412D"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ST4</w:t>
            </w:r>
          </w:p>
        </w:tc>
        <w:tc>
          <w:tcPr>
            <w:tcW w:w="1530" w:type="dxa"/>
            <w:gridSpan w:val="2"/>
            <w:tcBorders>
              <w:top w:val="single" w:sz="8" w:space="0" w:color="6D6D6D"/>
              <w:left w:val="single" w:sz="8" w:space="0" w:color="6D6D6D"/>
              <w:bottom w:val="single" w:sz="8" w:space="0" w:color="000000"/>
              <w:right w:val="single" w:sz="8" w:space="0" w:color="000000"/>
            </w:tcBorders>
          </w:tcPr>
          <w:p w14:paraId="05EF2D19"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2016-2017</w:t>
            </w:r>
          </w:p>
        </w:tc>
        <w:tc>
          <w:tcPr>
            <w:tcW w:w="6019" w:type="dxa"/>
            <w:gridSpan w:val="2"/>
            <w:tcBorders>
              <w:top w:val="single" w:sz="8" w:space="0" w:color="6D6D6D"/>
              <w:left w:val="single" w:sz="8" w:space="0" w:color="6D6D6D"/>
              <w:bottom w:val="single" w:sz="8" w:space="0" w:color="000000"/>
              <w:right w:val="single" w:sz="8" w:space="0" w:color="000000"/>
            </w:tcBorders>
          </w:tcPr>
          <w:p w14:paraId="43A1D214" w14:textId="77777777" w:rsidR="00B42BB8" w:rsidRPr="003A1BC6" w:rsidRDefault="00B42BB8" w:rsidP="00B42BB8">
            <w:pPr>
              <w:pStyle w:val="ListParagraph"/>
              <w:widowControl w:val="0"/>
              <w:numPr>
                <w:ilvl w:val="0"/>
                <w:numId w:val="15"/>
              </w:numPr>
              <w:autoSpaceDE w:val="0"/>
              <w:autoSpaceDN w:val="0"/>
              <w:adjustRightInd w:val="0"/>
              <w:rPr>
                <w:rFonts w:ascii="Calibri" w:hAnsi="Calibri" w:cs="Arial"/>
                <w:color w:val="auto"/>
                <w:szCs w:val="24"/>
                <w:u w:val="none"/>
                <w:lang w:val="en-US"/>
              </w:rPr>
            </w:pPr>
            <w:r w:rsidRPr="003A1BC6">
              <w:rPr>
                <w:rFonts w:ascii="Calibri" w:hAnsi="Calibri" w:cs="Arial"/>
                <w:color w:val="auto"/>
                <w:szCs w:val="24"/>
                <w:u w:val="none"/>
                <w:lang w:val="en-US"/>
              </w:rPr>
              <w:t>CQUIN Lead (Staff Health and Wellbeing)</w:t>
            </w:r>
          </w:p>
          <w:p w14:paraId="3205135F" w14:textId="77777777" w:rsidR="00B42BB8" w:rsidRPr="003A1BC6" w:rsidRDefault="00B42BB8" w:rsidP="00B42BB8">
            <w:pPr>
              <w:pStyle w:val="ListParagraph"/>
              <w:widowControl w:val="0"/>
              <w:numPr>
                <w:ilvl w:val="0"/>
                <w:numId w:val="15"/>
              </w:numPr>
              <w:autoSpaceDE w:val="0"/>
              <w:autoSpaceDN w:val="0"/>
              <w:adjustRightInd w:val="0"/>
              <w:rPr>
                <w:rFonts w:ascii="Calibri" w:hAnsi="Calibri" w:cs="Arial"/>
                <w:color w:val="auto"/>
                <w:szCs w:val="24"/>
                <w:u w:val="none"/>
                <w:lang w:val="en-US"/>
              </w:rPr>
            </w:pPr>
            <w:r w:rsidRPr="003A1BC6">
              <w:rPr>
                <w:rFonts w:ascii="Calibri" w:hAnsi="Calibri" w:cs="Arial"/>
                <w:color w:val="auto"/>
                <w:szCs w:val="24"/>
                <w:u w:val="none"/>
                <w:lang w:val="en-US"/>
              </w:rPr>
              <w:t>Implementation of Workplace Health Strategy</w:t>
            </w:r>
          </w:p>
          <w:p w14:paraId="07C4EFA5" w14:textId="77777777" w:rsidR="00B42BB8" w:rsidRPr="003A1BC6" w:rsidRDefault="00B42BB8" w:rsidP="00B42BB8">
            <w:pPr>
              <w:pStyle w:val="ListParagraph"/>
              <w:widowControl w:val="0"/>
              <w:numPr>
                <w:ilvl w:val="0"/>
                <w:numId w:val="15"/>
              </w:numPr>
              <w:autoSpaceDE w:val="0"/>
              <w:autoSpaceDN w:val="0"/>
              <w:adjustRightInd w:val="0"/>
              <w:rPr>
                <w:rFonts w:ascii="Calibri" w:hAnsi="Calibri" w:cs="Arial"/>
                <w:color w:val="auto"/>
                <w:szCs w:val="24"/>
                <w:u w:val="none"/>
                <w:lang w:val="en-US"/>
              </w:rPr>
            </w:pPr>
            <w:r w:rsidRPr="003A1BC6">
              <w:rPr>
                <w:rFonts w:ascii="Calibri" w:hAnsi="Calibri" w:cs="Arial"/>
                <w:color w:val="auto"/>
                <w:szCs w:val="24"/>
                <w:u w:val="none"/>
                <w:lang w:val="en-US"/>
              </w:rPr>
              <w:t>Pathway design for Hysteroscopy work</w:t>
            </w:r>
          </w:p>
          <w:p w14:paraId="292A2F09" w14:textId="77777777" w:rsidR="00B42BB8" w:rsidRPr="003A1BC6" w:rsidRDefault="00B42BB8" w:rsidP="00B42BB8">
            <w:pPr>
              <w:pStyle w:val="ListParagraph"/>
              <w:widowControl w:val="0"/>
              <w:numPr>
                <w:ilvl w:val="0"/>
                <w:numId w:val="15"/>
              </w:numPr>
              <w:autoSpaceDE w:val="0"/>
              <w:autoSpaceDN w:val="0"/>
              <w:adjustRightInd w:val="0"/>
              <w:rPr>
                <w:rFonts w:ascii="Calibri" w:hAnsi="Calibri" w:cs="Arial"/>
                <w:color w:val="auto"/>
                <w:szCs w:val="24"/>
                <w:u w:val="none"/>
                <w:lang w:val="en-US"/>
              </w:rPr>
            </w:pPr>
            <w:r w:rsidRPr="003A1BC6">
              <w:rPr>
                <w:rFonts w:ascii="Calibri" w:hAnsi="Calibri" w:cs="Arial"/>
                <w:color w:val="auto"/>
                <w:szCs w:val="24"/>
                <w:u w:val="none"/>
                <w:lang w:val="en-US"/>
              </w:rPr>
              <w:t>Pathway development work for Coeliac Disease Pathway</w:t>
            </w:r>
          </w:p>
        </w:tc>
      </w:tr>
      <w:tr w:rsidR="00B42BB8" w:rsidRPr="00B14F0E" w14:paraId="46A702A0" w14:textId="77777777" w:rsidTr="003A1BC6">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10952941"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Ian Diley</w:t>
            </w:r>
          </w:p>
        </w:tc>
        <w:tc>
          <w:tcPr>
            <w:tcW w:w="1440" w:type="dxa"/>
            <w:tcBorders>
              <w:top w:val="single" w:sz="8" w:space="0" w:color="6D6D6D"/>
              <w:left w:val="single" w:sz="8" w:space="0" w:color="6D6D6D"/>
              <w:bottom w:val="single" w:sz="8" w:space="0" w:color="000000"/>
              <w:right w:val="single" w:sz="8" w:space="0" w:color="000000"/>
            </w:tcBorders>
          </w:tcPr>
          <w:p w14:paraId="455C66A6" w14:textId="77777777" w:rsidR="00B42BB8" w:rsidRPr="003A1BC6" w:rsidRDefault="00B42BB8" w:rsidP="00B42BB8">
            <w:pPr>
              <w:widowControl w:val="0"/>
              <w:autoSpaceDE w:val="0"/>
              <w:autoSpaceDN w:val="0"/>
              <w:adjustRightInd w:val="0"/>
              <w:rPr>
                <w:rFonts w:ascii="Calibri" w:hAnsi="Calibri" w:cs="Arial"/>
                <w:lang w:val="en-US"/>
              </w:rPr>
            </w:pPr>
            <w:r w:rsidRPr="003A1BC6">
              <w:rPr>
                <w:rFonts w:ascii="Calibri" w:hAnsi="Calibri" w:cs="Arial"/>
                <w:lang w:val="en-US"/>
              </w:rPr>
              <w:t>ST4</w:t>
            </w:r>
          </w:p>
        </w:tc>
        <w:tc>
          <w:tcPr>
            <w:tcW w:w="1530" w:type="dxa"/>
            <w:gridSpan w:val="2"/>
            <w:tcBorders>
              <w:top w:val="single" w:sz="8" w:space="0" w:color="6D6D6D"/>
              <w:left w:val="single" w:sz="8" w:space="0" w:color="6D6D6D"/>
              <w:bottom w:val="single" w:sz="8" w:space="0" w:color="000000"/>
              <w:right w:val="single" w:sz="8" w:space="0" w:color="000000"/>
            </w:tcBorders>
          </w:tcPr>
          <w:p w14:paraId="04DAC573"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2015-2016</w:t>
            </w:r>
          </w:p>
        </w:tc>
        <w:tc>
          <w:tcPr>
            <w:tcW w:w="6019" w:type="dxa"/>
            <w:gridSpan w:val="2"/>
            <w:tcBorders>
              <w:top w:val="single" w:sz="8" w:space="0" w:color="6D6D6D"/>
              <w:left w:val="single" w:sz="8" w:space="0" w:color="6D6D6D"/>
              <w:bottom w:val="single" w:sz="8" w:space="0" w:color="000000"/>
              <w:right w:val="single" w:sz="8" w:space="0" w:color="000000"/>
            </w:tcBorders>
          </w:tcPr>
          <w:p w14:paraId="57D589C5" w14:textId="77777777" w:rsidR="00B42BB8" w:rsidRPr="003A1BC6" w:rsidRDefault="00B42BB8" w:rsidP="00B42BB8">
            <w:pPr>
              <w:pStyle w:val="ListParagraph"/>
              <w:widowControl w:val="0"/>
              <w:numPr>
                <w:ilvl w:val="0"/>
                <w:numId w:val="16"/>
              </w:numPr>
              <w:autoSpaceDE w:val="0"/>
              <w:autoSpaceDN w:val="0"/>
              <w:adjustRightInd w:val="0"/>
              <w:ind w:left="368" w:hanging="368"/>
              <w:rPr>
                <w:rFonts w:ascii="Calibri" w:hAnsi="Calibri" w:cs="Arial"/>
                <w:color w:val="auto"/>
                <w:szCs w:val="24"/>
                <w:u w:val="none"/>
                <w:lang w:val="en-US"/>
              </w:rPr>
            </w:pPr>
            <w:r w:rsidRPr="003A1BC6">
              <w:rPr>
                <w:rFonts w:ascii="Calibri" w:hAnsi="Calibri" w:cs="Arial"/>
                <w:color w:val="auto"/>
                <w:szCs w:val="24"/>
                <w:u w:val="none"/>
                <w:lang w:val="en-US"/>
              </w:rPr>
              <w:t>Developed and secured the ratification of the Workplace Health Strategy</w:t>
            </w:r>
          </w:p>
          <w:p w14:paraId="36131EDD" w14:textId="77777777" w:rsidR="00B42BB8" w:rsidRPr="003A1BC6" w:rsidRDefault="00B42BB8" w:rsidP="00B42BB8">
            <w:pPr>
              <w:pStyle w:val="ListParagraph"/>
              <w:widowControl w:val="0"/>
              <w:numPr>
                <w:ilvl w:val="0"/>
                <w:numId w:val="16"/>
              </w:numPr>
              <w:autoSpaceDE w:val="0"/>
              <w:autoSpaceDN w:val="0"/>
              <w:adjustRightInd w:val="0"/>
              <w:ind w:left="368" w:hanging="368"/>
              <w:rPr>
                <w:rFonts w:ascii="Calibri" w:hAnsi="Calibri" w:cs="Arial"/>
                <w:color w:val="auto"/>
                <w:szCs w:val="24"/>
                <w:u w:val="none"/>
                <w:lang w:val="en-US"/>
              </w:rPr>
            </w:pPr>
            <w:r w:rsidRPr="003A1BC6">
              <w:rPr>
                <w:rFonts w:ascii="Calibri" w:hAnsi="Calibri" w:cs="Arial"/>
                <w:color w:val="auto"/>
                <w:szCs w:val="24"/>
                <w:u w:val="none"/>
                <w:lang w:val="en-US"/>
              </w:rPr>
              <w:t>Pathway design for Carpal Tunnel Syndrome</w:t>
            </w:r>
          </w:p>
          <w:p w14:paraId="1693C507" w14:textId="77777777" w:rsidR="00B42BB8" w:rsidRPr="003A1BC6" w:rsidRDefault="00B42BB8" w:rsidP="00B42BB8">
            <w:pPr>
              <w:pStyle w:val="ListParagraph"/>
              <w:widowControl w:val="0"/>
              <w:numPr>
                <w:ilvl w:val="0"/>
                <w:numId w:val="16"/>
              </w:numPr>
              <w:autoSpaceDE w:val="0"/>
              <w:autoSpaceDN w:val="0"/>
              <w:adjustRightInd w:val="0"/>
              <w:ind w:left="368" w:hanging="368"/>
              <w:rPr>
                <w:rFonts w:ascii="Calibri" w:hAnsi="Calibri" w:cs="Arial"/>
                <w:color w:val="auto"/>
                <w:szCs w:val="24"/>
                <w:u w:val="none"/>
                <w:lang w:val="en-US"/>
              </w:rPr>
            </w:pPr>
            <w:r w:rsidRPr="003A1BC6">
              <w:rPr>
                <w:rFonts w:ascii="Calibri" w:hAnsi="Calibri" w:cs="Arial"/>
                <w:color w:val="auto"/>
                <w:szCs w:val="24"/>
                <w:u w:val="none"/>
                <w:lang w:val="en-US"/>
              </w:rPr>
              <w:t>Developed Walk to Work Strategy</w:t>
            </w:r>
          </w:p>
          <w:p w14:paraId="3DFA4E9F" w14:textId="77777777" w:rsidR="00B42BB8" w:rsidRPr="003A1BC6" w:rsidRDefault="00B42BB8" w:rsidP="00B42BB8">
            <w:pPr>
              <w:pStyle w:val="ListParagraph"/>
              <w:widowControl w:val="0"/>
              <w:numPr>
                <w:ilvl w:val="0"/>
                <w:numId w:val="16"/>
              </w:numPr>
              <w:autoSpaceDE w:val="0"/>
              <w:autoSpaceDN w:val="0"/>
              <w:adjustRightInd w:val="0"/>
              <w:ind w:left="368" w:hanging="368"/>
              <w:rPr>
                <w:rFonts w:ascii="Calibri" w:hAnsi="Calibri" w:cs="Arial"/>
                <w:color w:val="auto"/>
                <w:szCs w:val="24"/>
                <w:u w:val="none"/>
                <w:lang w:val="en-US"/>
              </w:rPr>
            </w:pPr>
            <w:r w:rsidRPr="003A1BC6">
              <w:rPr>
                <w:rFonts w:ascii="Calibri" w:hAnsi="Calibri" w:cs="Arial"/>
                <w:color w:val="auto"/>
                <w:szCs w:val="24"/>
                <w:u w:val="none"/>
                <w:lang w:val="en-US"/>
              </w:rPr>
              <w:t>Developed Public Health teaching for FY2 doctors at PAH</w:t>
            </w:r>
          </w:p>
        </w:tc>
      </w:tr>
      <w:tr w:rsidR="00B42BB8" w:rsidRPr="00B14F0E" w14:paraId="4C19FCCA" w14:textId="77777777" w:rsidTr="003A1BC6">
        <w:tblPrEx>
          <w:tblBorders>
            <w:top w:val="none" w:sz="0" w:space="0" w:color="auto"/>
          </w:tblBorders>
        </w:tblPrEx>
        <w:trPr>
          <w:trHeight w:val="497"/>
        </w:trPr>
        <w:tc>
          <w:tcPr>
            <w:tcW w:w="1458" w:type="dxa"/>
            <w:tcBorders>
              <w:top w:val="single" w:sz="8" w:space="0" w:color="6D6D6D"/>
              <w:left w:val="single" w:sz="8" w:space="0" w:color="000000"/>
              <w:bottom w:val="single" w:sz="8" w:space="0" w:color="000000"/>
              <w:right w:val="single" w:sz="8" w:space="0" w:color="000000"/>
            </w:tcBorders>
          </w:tcPr>
          <w:p w14:paraId="101C9E4D"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Miranda Sutters</w:t>
            </w:r>
          </w:p>
        </w:tc>
        <w:tc>
          <w:tcPr>
            <w:tcW w:w="1440" w:type="dxa"/>
            <w:tcBorders>
              <w:top w:val="single" w:sz="8" w:space="0" w:color="6D6D6D"/>
              <w:left w:val="single" w:sz="8" w:space="0" w:color="6D6D6D"/>
              <w:bottom w:val="single" w:sz="8" w:space="0" w:color="000000"/>
              <w:right w:val="single" w:sz="8" w:space="0" w:color="000000"/>
            </w:tcBorders>
          </w:tcPr>
          <w:p w14:paraId="34F1B236"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ST5</w:t>
            </w:r>
          </w:p>
        </w:tc>
        <w:tc>
          <w:tcPr>
            <w:tcW w:w="1530" w:type="dxa"/>
            <w:gridSpan w:val="2"/>
            <w:tcBorders>
              <w:top w:val="single" w:sz="8" w:space="0" w:color="6D6D6D"/>
              <w:left w:val="single" w:sz="8" w:space="0" w:color="6D6D6D"/>
              <w:bottom w:val="single" w:sz="8" w:space="0" w:color="000000"/>
              <w:right w:val="single" w:sz="8" w:space="0" w:color="000000"/>
            </w:tcBorders>
          </w:tcPr>
          <w:p w14:paraId="374E8AF9"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lang w:val="en-US"/>
              </w:rPr>
              <w:t>2015-2016</w:t>
            </w:r>
          </w:p>
        </w:tc>
        <w:tc>
          <w:tcPr>
            <w:tcW w:w="6019" w:type="dxa"/>
            <w:gridSpan w:val="2"/>
            <w:tcBorders>
              <w:top w:val="single" w:sz="8" w:space="0" w:color="6D6D6D"/>
              <w:left w:val="single" w:sz="8" w:space="0" w:color="6D6D6D"/>
              <w:bottom w:val="single" w:sz="8" w:space="0" w:color="000000"/>
              <w:right w:val="single" w:sz="8" w:space="0" w:color="000000"/>
            </w:tcBorders>
          </w:tcPr>
          <w:p w14:paraId="761E48B7" w14:textId="77777777" w:rsidR="00B42BB8" w:rsidRDefault="00B42BB8" w:rsidP="00B42BB8">
            <w:pPr>
              <w:pStyle w:val="ListParagraph"/>
              <w:ind w:left="360"/>
              <w:rPr>
                <w:rFonts w:ascii="Calibri" w:hAnsi="Calibri" w:cs="Arial"/>
                <w:szCs w:val="24"/>
                <w:u w:val="none"/>
              </w:rPr>
            </w:pPr>
          </w:p>
          <w:p w14:paraId="5B3645A0" w14:textId="77777777" w:rsidR="003A1BC6" w:rsidRPr="005A27ED" w:rsidRDefault="003A1BC6" w:rsidP="005A27ED">
            <w:pPr>
              <w:rPr>
                <w:rFonts w:ascii="Calibri" w:hAnsi="Calibri" w:cs="Arial"/>
              </w:rPr>
            </w:pPr>
          </w:p>
        </w:tc>
      </w:tr>
      <w:tr w:rsidR="00B42BB8" w:rsidRPr="00B14F0E" w14:paraId="56F4370A" w14:textId="77777777" w:rsidTr="003A1BC6">
        <w:tblPrEx>
          <w:tblBorders>
            <w:top w:val="none" w:sz="0" w:space="0" w:color="auto"/>
          </w:tblBorders>
        </w:tblPrEx>
        <w:tc>
          <w:tcPr>
            <w:tcW w:w="10447" w:type="dxa"/>
            <w:gridSpan w:val="6"/>
            <w:tcBorders>
              <w:top w:val="single" w:sz="8" w:space="0" w:color="6D6D6D"/>
              <w:left w:val="single" w:sz="8" w:space="0" w:color="000000"/>
              <w:bottom w:val="single" w:sz="8" w:space="0" w:color="000000"/>
              <w:right w:val="single" w:sz="8" w:space="0" w:color="000000"/>
            </w:tcBorders>
            <w:shd w:val="clear" w:color="auto" w:fill="D7E5F4"/>
          </w:tcPr>
          <w:p w14:paraId="1C03C047" w14:textId="77777777" w:rsidR="00B42BB8" w:rsidRPr="003A1BC6" w:rsidRDefault="00B42BB8">
            <w:pPr>
              <w:widowControl w:val="0"/>
              <w:autoSpaceDE w:val="0"/>
              <w:autoSpaceDN w:val="0"/>
              <w:adjustRightInd w:val="0"/>
              <w:rPr>
                <w:rFonts w:ascii="Calibri" w:hAnsi="Calibri" w:cs="Arial"/>
                <w:lang w:val="en-US"/>
              </w:rPr>
            </w:pPr>
            <w:r w:rsidRPr="003A1BC6">
              <w:rPr>
                <w:rFonts w:ascii="Calibri" w:hAnsi="Calibri" w:cs="Arial"/>
                <w:b/>
                <w:bCs/>
                <w:lang w:val="en-US"/>
              </w:rPr>
              <w:lastRenderedPageBreak/>
              <w:t>Useful information re location, parking, etc</w:t>
            </w:r>
            <w:r w:rsidRPr="003A1BC6">
              <w:rPr>
                <w:rFonts w:ascii="Calibri" w:hAnsi="Calibri" w:cs="Arial"/>
                <w:lang w:val="en-US"/>
              </w:rPr>
              <w:t> </w:t>
            </w:r>
          </w:p>
        </w:tc>
      </w:tr>
      <w:tr w:rsidR="00B42BB8" w:rsidRPr="00B14F0E" w14:paraId="1B636E00" w14:textId="77777777" w:rsidTr="003A1BC6">
        <w:tblPrEx>
          <w:tblBorders>
            <w:top w:val="none" w:sz="0" w:space="0" w:color="auto"/>
            <w:bottom w:val="single" w:sz="8" w:space="0" w:color="6D6D6D"/>
          </w:tblBorders>
        </w:tblPrEx>
        <w:tc>
          <w:tcPr>
            <w:tcW w:w="10447" w:type="dxa"/>
            <w:gridSpan w:val="6"/>
            <w:tcBorders>
              <w:top w:val="single" w:sz="8" w:space="0" w:color="6D6D6D"/>
              <w:left w:val="single" w:sz="8" w:space="0" w:color="000000"/>
              <w:bottom w:val="single" w:sz="8" w:space="0" w:color="000000"/>
              <w:right w:val="single" w:sz="8" w:space="0" w:color="000000"/>
            </w:tcBorders>
          </w:tcPr>
          <w:p w14:paraId="71F04CE7" w14:textId="77777777" w:rsidR="00B42BB8" w:rsidRPr="003A1BC6" w:rsidRDefault="00B42BB8" w:rsidP="00B42BB8">
            <w:pPr>
              <w:widowControl w:val="0"/>
              <w:autoSpaceDE w:val="0"/>
              <w:autoSpaceDN w:val="0"/>
              <w:adjustRightInd w:val="0"/>
              <w:rPr>
                <w:rFonts w:ascii="Calibri" w:hAnsi="Calibri" w:cs="Arial"/>
                <w:lang w:val="en-US"/>
              </w:rPr>
            </w:pPr>
            <w:r w:rsidRPr="003A1BC6">
              <w:rPr>
                <w:rFonts w:ascii="Calibri" w:hAnsi="Calibri" w:cs="Arial"/>
                <w:lang w:val="en-US"/>
              </w:rPr>
              <w:t xml:space="preserve">There is a staff car park on site – generally need to arrive by 9am to secure a spot.  A permit is need and the cost to park on a daily basis is £2.50. </w:t>
            </w:r>
          </w:p>
          <w:p w14:paraId="2AC324B1" w14:textId="77777777" w:rsidR="00B42BB8" w:rsidRPr="003A1BC6" w:rsidRDefault="00B42BB8" w:rsidP="00B42BB8">
            <w:pPr>
              <w:jc w:val="both"/>
              <w:rPr>
                <w:rFonts w:ascii="Calibri" w:hAnsi="Calibri" w:cs="Arial"/>
                <w:lang w:val="en-US"/>
              </w:rPr>
            </w:pPr>
          </w:p>
        </w:tc>
      </w:tr>
    </w:tbl>
    <w:p w14:paraId="507FA55B" w14:textId="77777777" w:rsidR="00B42BB8" w:rsidRPr="002C6D4A" w:rsidRDefault="00B42BB8" w:rsidP="00B42BB8"/>
    <w:p w14:paraId="6D14EFAD" w14:textId="77777777" w:rsidR="00B42BB8" w:rsidRDefault="00B42BB8">
      <w:pPr>
        <w:rPr>
          <w:rFonts w:ascii="Calibri" w:hAnsi="Calibri"/>
        </w:rPr>
      </w:pPr>
      <w:r>
        <w:rPr>
          <w:rFonts w:ascii="Calibri" w:hAnsi="Calibri"/>
        </w:rPr>
        <w:br w:type="page"/>
      </w:r>
    </w:p>
    <w:p w14:paraId="2FCAD373" w14:textId="04A77853" w:rsidR="005A27ED" w:rsidRDefault="005A27ED" w:rsidP="005A27ED">
      <w:pPr>
        <w:pStyle w:val="Heading2"/>
      </w:pPr>
      <w:bookmarkStart w:id="28" w:name="_Toc481477790"/>
      <w:r>
        <w:lastRenderedPageBreak/>
        <w:t>6.2 South Essex Partnership University NHS Foundation Trust</w:t>
      </w:r>
      <w:bookmarkEnd w:id="28"/>
    </w:p>
    <w:p w14:paraId="628EA6EE" w14:textId="77777777" w:rsidR="005A27ED" w:rsidRPr="005A27ED" w:rsidRDefault="005A27ED" w:rsidP="005A27ED"/>
    <w:tbl>
      <w:tblPr>
        <w:tblStyle w:val="TableGrid"/>
        <w:tblW w:w="10379" w:type="dxa"/>
        <w:tblLook w:val="04A0" w:firstRow="1" w:lastRow="0" w:firstColumn="1" w:lastColumn="0" w:noHBand="0" w:noVBand="1"/>
      </w:tblPr>
      <w:tblGrid>
        <w:gridCol w:w="1625"/>
        <w:gridCol w:w="1095"/>
        <w:gridCol w:w="1775"/>
        <w:gridCol w:w="2506"/>
        <w:gridCol w:w="3378"/>
      </w:tblGrid>
      <w:tr w:rsidR="00B42BB8" w14:paraId="4B84275B" w14:textId="77777777" w:rsidTr="006C50AE">
        <w:trPr>
          <w:trHeight w:val="338"/>
        </w:trPr>
        <w:tc>
          <w:tcPr>
            <w:tcW w:w="10379" w:type="dxa"/>
            <w:gridSpan w:val="5"/>
            <w:shd w:val="clear" w:color="auto" w:fill="DEEAF6" w:themeFill="accent1" w:themeFillTint="33"/>
          </w:tcPr>
          <w:p w14:paraId="2F758BE2" w14:textId="15A6EBA1" w:rsidR="005A27ED" w:rsidRPr="005A27ED" w:rsidRDefault="005A27ED" w:rsidP="005A27ED">
            <w:pPr>
              <w:rPr>
                <w:b/>
                <w:sz w:val="24"/>
                <w:szCs w:val="24"/>
              </w:rPr>
            </w:pPr>
            <w:r w:rsidRPr="005A27ED">
              <w:rPr>
                <w:b/>
                <w:sz w:val="24"/>
                <w:szCs w:val="24"/>
              </w:rPr>
              <w:t>Address</w:t>
            </w:r>
          </w:p>
        </w:tc>
      </w:tr>
      <w:tr w:rsidR="00B42BB8" w14:paraId="055123B4" w14:textId="77777777" w:rsidTr="006C50AE">
        <w:tc>
          <w:tcPr>
            <w:tcW w:w="10379" w:type="dxa"/>
            <w:gridSpan w:val="5"/>
          </w:tcPr>
          <w:p w14:paraId="27E6A820" w14:textId="686BC538" w:rsidR="00B42BB8" w:rsidRPr="003A1BC6" w:rsidRDefault="00B42BB8" w:rsidP="00B42BB8">
            <w:pPr>
              <w:rPr>
                <w:rFonts w:ascii="Calibri" w:hAnsi="Calibri" w:cs="Arial"/>
                <w:color w:val="1A1A1A"/>
                <w:sz w:val="24"/>
                <w:szCs w:val="24"/>
                <w:lang w:val="en-US"/>
              </w:rPr>
            </w:pPr>
            <w:r w:rsidRPr="003A1BC6">
              <w:rPr>
                <w:rFonts w:ascii="Calibri" w:hAnsi="Calibri"/>
                <w:sz w:val="24"/>
                <w:szCs w:val="24"/>
              </w:rPr>
              <w:t>The Lodge, The Chase, Wickford, Essex, SS11 7XX</w:t>
            </w:r>
            <w:r w:rsidRPr="003A1BC6">
              <w:rPr>
                <w:rFonts w:ascii="Calibri" w:hAnsi="Calibri" w:cs="Arial"/>
                <w:color w:val="1A1A1A"/>
                <w:sz w:val="24"/>
                <w:szCs w:val="24"/>
                <w:lang w:val="en-US"/>
              </w:rPr>
              <w:t xml:space="preserve"> </w:t>
            </w:r>
          </w:p>
          <w:p w14:paraId="01506C23" w14:textId="77777777" w:rsidR="00B42BB8" w:rsidRPr="003A1BC6" w:rsidRDefault="00EC2DBC" w:rsidP="00B42BB8">
            <w:pPr>
              <w:rPr>
                <w:rFonts w:ascii="Calibri" w:hAnsi="Calibri"/>
                <w:i/>
                <w:sz w:val="24"/>
                <w:szCs w:val="24"/>
              </w:rPr>
            </w:pPr>
            <w:hyperlink r:id="rId65" w:history="1">
              <w:r w:rsidR="00B42BB8" w:rsidRPr="003A1BC6">
                <w:rPr>
                  <w:rStyle w:val="Hyperlink"/>
                  <w:rFonts w:ascii="Calibri" w:hAnsi="Calibri"/>
                  <w:i/>
                  <w:sz w:val="24"/>
                  <w:szCs w:val="24"/>
                </w:rPr>
                <w:t>http://www.sept.nhs.uk/</w:t>
              </w:r>
            </w:hyperlink>
          </w:p>
        </w:tc>
      </w:tr>
      <w:tr w:rsidR="00B42BB8" w14:paraId="0EB92127" w14:textId="77777777" w:rsidTr="006C50AE">
        <w:tc>
          <w:tcPr>
            <w:tcW w:w="10379" w:type="dxa"/>
            <w:gridSpan w:val="5"/>
            <w:shd w:val="clear" w:color="auto" w:fill="DEEAF6" w:themeFill="accent1" w:themeFillTint="33"/>
          </w:tcPr>
          <w:p w14:paraId="14D37195" w14:textId="77777777" w:rsidR="00B42BB8" w:rsidRPr="003A1BC6" w:rsidRDefault="00B42BB8" w:rsidP="00B42BB8">
            <w:pPr>
              <w:rPr>
                <w:rFonts w:ascii="Calibri" w:hAnsi="Calibri"/>
                <w:b/>
                <w:sz w:val="24"/>
                <w:szCs w:val="24"/>
              </w:rPr>
            </w:pPr>
            <w:r w:rsidRPr="003A1BC6">
              <w:rPr>
                <w:rFonts w:ascii="Calibri" w:hAnsi="Calibri"/>
                <w:b/>
                <w:sz w:val="24"/>
                <w:szCs w:val="24"/>
              </w:rPr>
              <w:t>Background of placement</w:t>
            </w:r>
          </w:p>
        </w:tc>
      </w:tr>
      <w:tr w:rsidR="00B42BB8" w14:paraId="102F39A3" w14:textId="77777777" w:rsidTr="006C50AE">
        <w:tc>
          <w:tcPr>
            <w:tcW w:w="10379" w:type="dxa"/>
            <w:gridSpan w:val="5"/>
          </w:tcPr>
          <w:p w14:paraId="6F399C54" w14:textId="77777777" w:rsidR="00B42BB8" w:rsidRPr="003A1BC6" w:rsidRDefault="00B42BB8" w:rsidP="00B42BB8">
            <w:pPr>
              <w:rPr>
                <w:rFonts w:ascii="Calibri" w:hAnsi="Calibri"/>
                <w:sz w:val="24"/>
                <w:szCs w:val="24"/>
              </w:rPr>
            </w:pPr>
            <w:r w:rsidRPr="003A1BC6">
              <w:rPr>
                <w:rFonts w:ascii="Calibri" w:hAnsi="Calibri"/>
                <w:sz w:val="24"/>
                <w:szCs w:val="24"/>
              </w:rPr>
              <w:t>SEPT is a community healthcare provider running services including mental health (community and inpatient) and other community health services. It provides a good opportunity to understand the role of provider services and working in this environment.</w:t>
            </w:r>
          </w:p>
        </w:tc>
      </w:tr>
      <w:tr w:rsidR="00B42BB8" w14:paraId="13A3B7F1" w14:textId="77777777" w:rsidTr="006C50AE">
        <w:tc>
          <w:tcPr>
            <w:tcW w:w="10379" w:type="dxa"/>
            <w:gridSpan w:val="5"/>
            <w:shd w:val="clear" w:color="auto" w:fill="DEEAF6" w:themeFill="accent1" w:themeFillTint="33"/>
          </w:tcPr>
          <w:p w14:paraId="7EC2D649" w14:textId="77777777" w:rsidR="00B42BB8" w:rsidRPr="003A1BC6" w:rsidRDefault="00B42BB8" w:rsidP="00B42BB8">
            <w:pPr>
              <w:rPr>
                <w:rFonts w:ascii="Calibri" w:hAnsi="Calibri"/>
                <w:b/>
                <w:sz w:val="24"/>
                <w:szCs w:val="24"/>
              </w:rPr>
            </w:pPr>
            <w:r w:rsidRPr="003A1BC6">
              <w:rPr>
                <w:rFonts w:ascii="Calibri" w:hAnsi="Calibri"/>
                <w:b/>
                <w:sz w:val="24"/>
                <w:szCs w:val="24"/>
              </w:rPr>
              <w:t>Department Structure</w:t>
            </w:r>
          </w:p>
        </w:tc>
      </w:tr>
      <w:tr w:rsidR="00B42BB8" w14:paraId="0E38F16D" w14:textId="77777777" w:rsidTr="006C50AE">
        <w:tc>
          <w:tcPr>
            <w:tcW w:w="10379" w:type="dxa"/>
            <w:gridSpan w:val="5"/>
          </w:tcPr>
          <w:p w14:paraId="0AD45120" w14:textId="77777777" w:rsidR="00B42BB8" w:rsidRPr="003A1BC6" w:rsidRDefault="00B42BB8" w:rsidP="00B42BB8">
            <w:pPr>
              <w:rPr>
                <w:rFonts w:ascii="Calibri" w:hAnsi="Calibri"/>
                <w:sz w:val="24"/>
                <w:szCs w:val="24"/>
              </w:rPr>
            </w:pPr>
            <w:r w:rsidRPr="003A1BC6">
              <w:rPr>
                <w:rFonts w:ascii="Calibri" w:hAnsi="Calibri"/>
                <w:sz w:val="24"/>
                <w:szCs w:val="24"/>
              </w:rPr>
              <w:t>Mel is the Public Health Consultant at SEPT, there is not a separate public health team/function, projects undertaken will involve working with a range of staff across the Trust. Projects will depend on Trust priorities but as a provider Trust they hold patient data, so may particularly suit learning outcomes around audit, data analysis etc</w:t>
            </w:r>
          </w:p>
        </w:tc>
      </w:tr>
      <w:tr w:rsidR="00B42BB8" w14:paraId="45C27D86" w14:textId="77777777" w:rsidTr="006C50AE">
        <w:tc>
          <w:tcPr>
            <w:tcW w:w="10379" w:type="dxa"/>
            <w:gridSpan w:val="5"/>
            <w:shd w:val="clear" w:color="auto" w:fill="DEEAF6" w:themeFill="accent1" w:themeFillTint="33"/>
          </w:tcPr>
          <w:p w14:paraId="399289F0" w14:textId="77777777" w:rsidR="00B42BB8" w:rsidRPr="003A1BC6" w:rsidRDefault="00B42BB8" w:rsidP="00B42BB8">
            <w:pPr>
              <w:rPr>
                <w:rFonts w:ascii="Calibri" w:hAnsi="Calibri"/>
                <w:b/>
                <w:sz w:val="24"/>
                <w:szCs w:val="24"/>
              </w:rPr>
            </w:pPr>
            <w:r w:rsidRPr="003A1BC6">
              <w:rPr>
                <w:rFonts w:ascii="Calibri" w:hAnsi="Calibri"/>
                <w:b/>
                <w:sz w:val="24"/>
                <w:szCs w:val="24"/>
              </w:rPr>
              <w:t>Eligibility/Suitability Criteria</w:t>
            </w:r>
          </w:p>
        </w:tc>
      </w:tr>
      <w:tr w:rsidR="00B42BB8" w14:paraId="7D7A2F6E" w14:textId="77777777" w:rsidTr="006C50AE">
        <w:tc>
          <w:tcPr>
            <w:tcW w:w="10379" w:type="dxa"/>
            <w:gridSpan w:val="5"/>
          </w:tcPr>
          <w:p w14:paraId="51566681" w14:textId="77777777" w:rsidR="00B42BB8" w:rsidRPr="006C50AE" w:rsidRDefault="00B42BB8" w:rsidP="00B42BB8">
            <w:pPr>
              <w:pStyle w:val="ListParagraph"/>
              <w:numPr>
                <w:ilvl w:val="0"/>
                <w:numId w:val="17"/>
              </w:numPr>
              <w:spacing w:after="200" w:line="276" w:lineRule="auto"/>
              <w:rPr>
                <w:rFonts w:ascii="Calibri" w:hAnsi="Calibri"/>
                <w:sz w:val="24"/>
                <w:szCs w:val="24"/>
                <w:u w:val="none"/>
              </w:rPr>
            </w:pPr>
            <w:r w:rsidRPr="006C50AE">
              <w:rPr>
                <w:rFonts w:ascii="Calibri" w:hAnsi="Calibri"/>
                <w:sz w:val="24"/>
                <w:szCs w:val="24"/>
                <w:u w:val="none"/>
              </w:rPr>
              <w:t>Post part B, usually at ST4/5 level as requires significant amount of independent practice</w:t>
            </w:r>
          </w:p>
          <w:p w14:paraId="7AA7411F" w14:textId="77777777" w:rsidR="00B42BB8" w:rsidRPr="003A1BC6" w:rsidRDefault="00B42BB8" w:rsidP="00B42BB8">
            <w:pPr>
              <w:pStyle w:val="ListParagraph"/>
              <w:numPr>
                <w:ilvl w:val="0"/>
                <w:numId w:val="17"/>
              </w:numPr>
              <w:spacing w:after="200" w:line="276" w:lineRule="auto"/>
              <w:rPr>
                <w:rFonts w:ascii="Calibri" w:hAnsi="Calibri"/>
                <w:sz w:val="24"/>
                <w:szCs w:val="24"/>
              </w:rPr>
            </w:pPr>
            <w:r w:rsidRPr="006C50AE">
              <w:rPr>
                <w:rFonts w:ascii="Calibri" w:hAnsi="Calibri"/>
                <w:sz w:val="24"/>
                <w:szCs w:val="24"/>
                <w:u w:val="none"/>
              </w:rPr>
              <w:t>Apply through the usual placement panel process and through discussion with the Public Health Consultant at SEPT</w:t>
            </w:r>
          </w:p>
        </w:tc>
      </w:tr>
      <w:tr w:rsidR="00B42BB8" w14:paraId="1DD36707" w14:textId="77777777" w:rsidTr="006C50AE">
        <w:tc>
          <w:tcPr>
            <w:tcW w:w="10379" w:type="dxa"/>
            <w:gridSpan w:val="5"/>
            <w:shd w:val="clear" w:color="auto" w:fill="DEEAF6" w:themeFill="accent1" w:themeFillTint="33"/>
          </w:tcPr>
          <w:p w14:paraId="537A81D3" w14:textId="77777777" w:rsidR="00B42BB8" w:rsidRPr="003A1BC6" w:rsidRDefault="00B42BB8" w:rsidP="00B42BB8">
            <w:pPr>
              <w:rPr>
                <w:rFonts w:ascii="Calibri" w:hAnsi="Calibri"/>
                <w:b/>
                <w:sz w:val="24"/>
                <w:szCs w:val="24"/>
              </w:rPr>
            </w:pPr>
            <w:r w:rsidRPr="003A1BC6">
              <w:rPr>
                <w:rFonts w:ascii="Calibri" w:hAnsi="Calibri"/>
                <w:b/>
                <w:sz w:val="24"/>
                <w:szCs w:val="24"/>
              </w:rPr>
              <w:t>Clinical supervisors</w:t>
            </w:r>
          </w:p>
        </w:tc>
      </w:tr>
      <w:tr w:rsidR="00B42BB8" w14:paraId="4F07A8E9" w14:textId="77777777" w:rsidTr="006C50AE">
        <w:tc>
          <w:tcPr>
            <w:tcW w:w="2720" w:type="dxa"/>
            <w:gridSpan w:val="2"/>
          </w:tcPr>
          <w:p w14:paraId="5224362F" w14:textId="77777777" w:rsidR="00B42BB8" w:rsidRPr="003A1BC6" w:rsidRDefault="00B42BB8" w:rsidP="00B42BB8">
            <w:pPr>
              <w:rPr>
                <w:rFonts w:ascii="Calibri" w:hAnsi="Calibri"/>
                <w:sz w:val="24"/>
                <w:szCs w:val="24"/>
              </w:rPr>
            </w:pPr>
            <w:r w:rsidRPr="003A1BC6">
              <w:rPr>
                <w:rFonts w:ascii="Calibri" w:hAnsi="Calibri"/>
                <w:sz w:val="24"/>
                <w:szCs w:val="24"/>
              </w:rPr>
              <w:t>Name</w:t>
            </w:r>
          </w:p>
        </w:tc>
        <w:tc>
          <w:tcPr>
            <w:tcW w:w="4281" w:type="dxa"/>
            <w:gridSpan w:val="2"/>
          </w:tcPr>
          <w:p w14:paraId="523F7D38" w14:textId="77777777" w:rsidR="00B42BB8" w:rsidRPr="003A1BC6" w:rsidRDefault="00B42BB8" w:rsidP="00B42BB8">
            <w:pPr>
              <w:rPr>
                <w:rFonts w:ascii="Calibri" w:hAnsi="Calibri"/>
                <w:sz w:val="24"/>
                <w:szCs w:val="24"/>
              </w:rPr>
            </w:pPr>
            <w:r w:rsidRPr="003A1BC6">
              <w:rPr>
                <w:rFonts w:ascii="Calibri" w:hAnsi="Calibri"/>
                <w:sz w:val="24"/>
                <w:szCs w:val="24"/>
              </w:rPr>
              <w:t xml:space="preserve">Email </w:t>
            </w:r>
          </w:p>
        </w:tc>
        <w:tc>
          <w:tcPr>
            <w:tcW w:w="3378" w:type="dxa"/>
          </w:tcPr>
          <w:p w14:paraId="68B3A682" w14:textId="77777777" w:rsidR="00B42BB8" w:rsidRPr="003A1BC6" w:rsidRDefault="00B42BB8" w:rsidP="00B42BB8">
            <w:pPr>
              <w:rPr>
                <w:rFonts w:ascii="Calibri" w:hAnsi="Calibri"/>
                <w:sz w:val="24"/>
                <w:szCs w:val="24"/>
              </w:rPr>
            </w:pPr>
            <w:r w:rsidRPr="003A1BC6">
              <w:rPr>
                <w:rFonts w:ascii="Calibri" w:hAnsi="Calibri"/>
                <w:sz w:val="24"/>
                <w:szCs w:val="24"/>
              </w:rPr>
              <w:t>Phone number</w:t>
            </w:r>
          </w:p>
        </w:tc>
      </w:tr>
      <w:tr w:rsidR="00B42BB8" w14:paraId="3FD0C53B" w14:textId="77777777" w:rsidTr="006C50AE">
        <w:tc>
          <w:tcPr>
            <w:tcW w:w="2720" w:type="dxa"/>
            <w:gridSpan w:val="2"/>
          </w:tcPr>
          <w:p w14:paraId="73E7CAC2" w14:textId="77777777" w:rsidR="00B42BB8" w:rsidRPr="003A1BC6" w:rsidRDefault="00B42BB8" w:rsidP="00B42BB8">
            <w:pPr>
              <w:rPr>
                <w:rFonts w:ascii="Calibri" w:hAnsi="Calibri"/>
                <w:sz w:val="24"/>
                <w:szCs w:val="24"/>
              </w:rPr>
            </w:pPr>
            <w:r w:rsidRPr="003A1BC6">
              <w:rPr>
                <w:rFonts w:ascii="Calibri" w:hAnsi="Calibri"/>
                <w:sz w:val="24"/>
                <w:szCs w:val="24"/>
              </w:rPr>
              <w:t>Mel Conway</w:t>
            </w:r>
          </w:p>
        </w:tc>
        <w:tc>
          <w:tcPr>
            <w:tcW w:w="4281" w:type="dxa"/>
            <w:gridSpan w:val="2"/>
          </w:tcPr>
          <w:p w14:paraId="1E5A65B2" w14:textId="77777777" w:rsidR="00B42BB8" w:rsidRPr="003A1BC6" w:rsidRDefault="00EC2DBC" w:rsidP="00B42BB8">
            <w:pPr>
              <w:rPr>
                <w:rFonts w:ascii="Calibri" w:hAnsi="Calibri"/>
                <w:sz w:val="24"/>
                <w:szCs w:val="24"/>
              </w:rPr>
            </w:pPr>
            <w:hyperlink r:id="rId66" w:history="1">
              <w:r w:rsidR="00B42BB8" w:rsidRPr="003A1BC6">
                <w:rPr>
                  <w:rStyle w:val="Hyperlink"/>
                  <w:rFonts w:ascii="Calibri" w:hAnsi="Calibri"/>
                  <w:sz w:val="24"/>
                  <w:szCs w:val="24"/>
                </w:rPr>
                <w:t>Mel.conway@sept.nhs.uk</w:t>
              </w:r>
            </w:hyperlink>
          </w:p>
        </w:tc>
        <w:tc>
          <w:tcPr>
            <w:tcW w:w="3378" w:type="dxa"/>
          </w:tcPr>
          <w:p w14:paraId="0CFC22D4" w14:textId="77777777" w:rsidR="00B42BB8" w:rsidRPr="003A1BC6" w:rsidRDefault="00B42BB8" w:rsidP="00B42BB8">
            <w:pPr>
              <w:rPr>
                <w:rFonts w:ascii="Calibri" w:hAnsi="Calibri"/>
                <w:sz w:val="24"/>
                <w:szCs w:val="24"/>
              </w:rPr>
            </w:pPr>
            <w:r w:rsidRPr="003A1BC6">
              <w:rPr>
                <w:rFonts w:ascii="Calibri" w:hAnsi="Calibri"/>
                <w:sz w:val="24"/>
                <w:szCs w:val="24"/>
              </w:rPr>
              <w:t>Contact via e-mail</w:t>
            </w:r>
          </w:p>
        </w:tc>
      </w:tr>
      <w:tr w:rsidR="00B42BB8" w14:paraId="5F83A128" w14:textId="77777777" w:rsidTr="006C50AE">
        <w:tc>
          <w:tcPr>
            <w:tcW w:w="10379" w:type="dxa"/>
            <w:gridSpan w:val="5"/>
            <w:shd w:val="clear" w:color="auto" w:fill="DEEAF6" w:themeFill="accent1" w:themeFillTint="33"/>
          </w:tcPr>
          <w:p w14:paraId="472B3456" w14:textId="77777777" w:rsidR="00B42BB8" w:rsidRPr="003A1BC6" w:rsidRDefault="00B42BB8" w:rsidP="00B42BB8">
            <w:pPr>
              <w:rPr>
                <w:rFonts w:ascii="Calibri" w:hAnsi="Calibri"/>
                <w:b/>
                <w:sz w:val="24"/>
                <w:szCs w:val="24"/>
              </w:rPr>
            </w:pPr>
            <w:r w:rsidRPr="003A1BC6">
              <w:rPr>
                <w:rFonts w:ascii="Calibri" w:hAnsi="Calibri"/>
                <w:b/>
                <w:sz w:val="24"/>
                <w:szCs w:val="24"/>
              </w:rPr>
              <w:t>Recent registrars (last 2 years)</w:t>
            </w:r>
          </w:p>
        </w:tc>
      </w:tr>
      <w:tr w:rsidR="00B42BB8" w14:paraId="0E2FC45B" w14:textId="77777777" w:rsidTr="006C50AE">
        <w:trPr>
          <w:trHeight w:val="521"/>
        </w:trPr>
        <w:tc>
          <w:tcPr>
            <w:tcW w:w="1625" w:type="dxa"/>
          </w:tcPr>
          <w:p w14:paraId="57CA542C" w14:textId="77777777" w:rsidR="00B42BB8" w:rsidRPr="003A1BC6" w:rsidRDefault="00B42BB8" w:rsidP="00B42BB8">
            <w:pPr>
              <w:rPr>
                <w:rFonts w:ascii="Calibri" w:hAnsi="Calibri"/>
                <w:sz w:val="24"/>
                <w:szCs w:val="24"/>
              </w:rPr>
            </w:pPr>
            <w:r w:rsidRPr="003A1BC6">
              <w:rPr>
                <w:rFonts w:ascii="Calibri" w:hAnsi="Calibri"/>
                <w:sz w:val="24"/>
                <w:szCs w:val="24"/>
              </w:rPr>
              <w:t>Name</w:t>
            </w:r>
          </w:p>
        </w:tc>
        <w:tc>
          <w:tcPr>
            <w:tcW w:w="1095" w:type="dxa"/>
          </w:tcPr>
          <w:p w14:paraId="080BF142" w14:textId="77777777" w:rsidR="00B42BB8" w:rsidRPr="003A1BC6" w:rsidRDefault="00B42BB8" w:rsidP="00B42BB8">
            <w:pPr>
              <w:rPr>
                <w:rFonts w:ascii="Calibri" w:hAnsi="Calibri"/>
                <w:i/>
                <w:sz w:val="24"/>
                <w:szCs w:val="24"/>
              </w:rPr>
            </w:pPr>
            <w:r w:rsidRPr="003A1BC6">
              <w:rPr>
                <w:rFonts w:ascii="Calibri" w:hAnsi="Calibri"/>
                <w:sz w:val="24"/>
                <w:szCs w:val="24"/>
              </w:rPr>
              <w:t>Stage of training</w:t>
            </w:r>
          </w:p>
        </w:tc>
        <w:tc>
          <w:tcPr>
            <w:tcW w:w="1775" w:type="dxa"/>
          </w:tcPr>
          <w:p w14:paraId="4D331936" w14:textId="77777777" w:rsidR="00B42BB8" w:rsidRPr="003A1BC6" w:rsidRDefault="00B42BB8" w:rsidP="00B42BB8">
            <w:pPr>
              <w:rPr>
                <w:rFonts w:ascii="Calibri" w:hAnsi="Calibri"/>
                <w:sz w:val="24"/>
                <w:szCs w:val="24"/>
              </w:rPr>
            </w:pPr>
            <w:r w:rsidRPr="003A1BC6">
              <w:rPr>
                <w:rFonts w:ascii="Calibri" w:hAnsi="Calibri"/>
                <w:sz w:val="24"/>
                <w:szCs w:val="24"/>
              </w:rPr>
              <w:t>Year of placement</w:t>
            </w:r>
          </w:p>
        </w:tc>
        <w:tc>
          <w:tcPr>
            <w:tcW w:w="5884" w:type="dxa"/>
            <w:gridSpan w:val="2"/>
          </w:tcPr>
          <w:p w14:paraId="3C5B1B36" w14:textId="77777777" w:rsidR="00B42BB8" w:rsidRPr="003A1BC6" w:rsidRDefault="00B42BB8" w:rsidP="00B42BB8">
            <w:pPr>
              <w:rPr>
                <w:rFonts w:ascii="Calibri" w:hAnsi="Calibri"/>
                <w:sz w:val="24"/>
                <w:szCs w:val="24"/>
              </w:rPr>
            </w:pPr>
            <w:r w:rsidRPr="003A1BC6">
              <w:rPr>
                <w:rFonts w:ascii="Calibri" w:hAnsi="Calibri"/>
                <w:sz w:val="24"/>
                <w:szCs w:val="24"/>
              </w:rPr>
              <w:t>Key Projects</w:t>
            </w:r>
          </w:p>
        </w:tc>
      </w:tr>
      <w:tr w:rsidR="00B42BB8" w14:paraId="6544BA8D" w14:textId="77777777" w:rsidTr="006C50AE">
        <w:trPr>
          <w:trHeight w:val="521"/>
        </w:trPr>
        <w:tc>
          <w:tcPr>
            <w:tcW w:w="1625" w:type="dxa"/>
          </w:tcPr>
          <w:p w14:paraId="598C9373" w14:textId="77777777" w:rsidR="00B42BB8" w:rsidRPr="006C50AE" w:rsidRDefault="00B42BB8" w:rsidP="00B42BB8">
            <w:pPr>
              <w:rPr>
                <w:rFonts w:ascii="Calibri" w:hAnsi="Calibri"/>
                <w:sz w:val="24"/>
                <w:szCs w:val="24"/>
              </w:rPr>
            </w:pPr>
            <w:r w:rsidRPr="006C50AE">
              <w:rPr>
                <w:rFonts w:ascii="Calibri" w:hAnsi="Calibri"/>
                <w:sz w:val="24"/>
                <w:szCs w:val="24"/>
              </w:rPr>
              <w:t>Clare Ebberson</w:t>
            </w:r>
          </w:p>
        </w:tc>
        <w:tc>
          <w:tcPr>
            <w:tcW w:w="1095" w:type="dxa"/>
          </w:tcPr>
          <w:p w14:paraId="01018C0E" w14:textId="77777777" w:rsidR="00B42BB8" w:rsidRPr="006C50AE" w:rsidRDefault="00B42BB8" w:rsidP="00B42BB8">
            <w:pPr>
              <w:rPr>
                <w:rFonts w:ascii="Calibri" w:hAnsi="Calibri"/>
                <w:sz w:val="24"/>
                <w:szCs w:val="24"/>
              </w:rPr>
            </w:pPr>
            <w:r w:rsidRPr="006C50AE">
              <w:rPr>
                <w:rFonts w:ascii="Calibri" w:hAnsi="Calibri"/>
                <w:sz w:val="24"/>
                <w:szCs w:val="24"/>
              </w:rPr>
              <w:t>ST4</w:t>
            </w:r>
          </w:p>
        </w:tc>
        <w:tc>
          <w:tcPr>
            <w:tcW w:w="1775" w:type="dxa"/>
          </w:tcPr>
          <w:p w14:paraId="3366B06E" w14:textId="77777777" w:rsidR="00B42BB8" w:rsidRPr="006C50AE" w:rsidRDefault="00B42BB8" w:rsidP="00B42BB8">
            <w:pPr>
              <w:rPr>
                <w:rFonts w:ascii="Calibri" w:hAnsi="Calibri"/>
                <w:sz w:val="24"/>
                <w:szCs w:val="24"/>
              </w:rPr>
            </w:pPr>
            <w:r w:rsidRPr="006C50AE">
              <w:rPr>
                <w:rFonts w:ascii="Calibri" w:hAnsi="Calibri"/>
                <w:sz w:val="24"/>
                <w:szCs w:val="24"/>
              </w:rPr>
              <w:t>2016</w:t>
            </w:r>
          </w:p>
        </w:tc>
        <w:tc>
          <w:tcPr>
            <w:tcW w:w="5884" w:type="dxa"/>
            <w:gridSpan w:val="2"/>
          </w:tcPr>
          <w:p w14:paraId="058B4069" w14:textId="77777777" w:rsidR="00B42BB8" w:rsidRPr="006C50AE" w:rsidRDefault="00B42BB8" w:rsidP="00B42BB8">
            <w:pPr>
              <w:pStyle w:val="ListParagraph"/>
              <w:numPr>
                <w:ilvl w:val="0"/>
                <w:numId w:val="19"/>
              </w:numPr>
              <w:rPr>
                <w:rFonts w:ascii="Calibri" w:hAnsi="Calibri"/>
                <w:sz w:val="24"/>
                <w:szCs w:val="24"/>
                <w:u w:val="none"/>
              </w:rPr>
            </w:pPr>
            <w:r w:rsidRPr="006C50AE">
              <w:rPr>
                <w:rFonts w:ascii="Calibri" w:hAnsi="Calibri"/>
                <w:sz w:val="24"/>
                <w:szCs w:val="24"/>
                <w:u w:val="none"/>
              </w:rPr>
              <w:t>Review of the pathway for treatment resistant schizophrenia</w:t>
            </w:r>
          </w:p>
          <w:p w14:paraId="4A32AFF5" w14:textId="77777777" w:rsidR="00B42BB8" w:rsidRPr="006C50AE" w:rsidRDefault="00B42BB8" w:rsidP="00B42BB8">
            <w:pPr>
              <w:pStyle w:val="ListParagraph"/>
              <w:numPr>
                <w:ilvl w:val="0"/>
                <w:numId w:val="19"/>
              </w:numPr>
              <w:rPr>
                <w:rFonts w:ascii="Calibri" w:hAnsi="Calibri"/>
                <w:sz w:val="24"/>
                <w:szCs w:val="24"/>
                <w:u w:val="none"/>
              </w:rPr>
            </w:pPr>
            <w:r w:rsidRPr="006C50AE">
              <w:rPr>
                <w:rFonts w:ascii="Calibri" w:hAnsi="Calibri"/>
                <w:sz w:val="24"/>
                <w:szCs w:val="24"/>
                <w:u w:val="none"/>
              </w:rPr>
              <w:t>Development and implementation of guidelines for medical devices and equipment</w:t>
            </w:r>
          </w:p>
          <w:p w14:paraId="159527DB" w14:textId="77777777" w:rsidR="00B42BB8" w:rsidRPr="006C50AE" w:rsidRDefault="00B42BB8" w:rsidP="00B42BB8">
            <w:pPr>
              <w:pStyle w:val="ListParagraph"/>
              <w:numPr>
                <w:ilvl w:val="0"/>
                <w:numId w:val="19"/>
              </w:numPr>
              <w:rPr>
                <w:rFonts w:ascii="Calibri" w:hAnsi="Calibri"/>
                <w:sz w:val="24"/>
                <w:szCs w:val="24"/>
                <w:u w:val="none"/>
              </w:rPr>
            </w:pPr>
            <w:r w:rsidRPr="006C50AE">
              <w:rPr>
                <w:rFonts w:ascii="Calibri" w:hAnsi="Calibri"/>
                <w:sz w:val="24"/>
                <w:szCs w:val="24"/>
                <w:u w:val="none"/>
              </w:rPr>
              <w:t>Falls audit</w:t>
            </w:r>
          </w:p>
          <w:p w14:paraId="1626B043" w14:textId="77777777" w:rsidR="00B42BB8" w:rsidRPr="006C50AE" w:rsidRDefault="00B42BB8" w:rsidP="00B42BB8">
            <w:pPr>
              <w:pStyle w:val="ListParagraph"/>
              <w:numPr>
                <w:ilvl w:val="0"/>
                <w:numId w:val="19"/>
              </w:numPr>
              <w:rPr>
                <w:rFonts w:ascii="Calibri" w:hAnsi="Calibri"/>
                <w:sz w:val="24"/>
                <w:szCs w:val="24"/>
                <w:u w:val="none"/>
              </w:rPr>
            </w:pPr>
            <w:r w:rsidRPr="006C50AE">
              <w:rPr>
                <w:rFonts w:ascii="Calibri" w:hAnsi="Calibri"/>
                <w:sz w:val="24"/>
                <w:szCs w:val="24"/>
                <w:u w:val="none"/>
              </w:rPr>
              <w:t>Contributing towards service procurement</w:t>
            </w:r>
          </w:p>
        </w:tc>
      </w:tr>
      <w:tr w:rsidR="00B42BB8" w14:paraId="0BC5A463" w14:textId="77777777" w:rsidTr="006C50AE">
        <w:tc>
          <w:tcPr>
            <w:tcW w:w="10379" w:type="dxa"/>
            <w:gridSpan w:val="5"/>
            <w:shd w:val="clear" w:color="auto" w:fill="DEEAF6" w:themeFill="accent1" w:themeFillTint="33"/>
          </w:tcPr>
          <w:p w14:paraId="18B5A69D" w14:textId="77777777" w:rsidR="00B42BB8" w:rsidRPr="006C50AE" w:rsidRDefault="00B42BB8" w:rsidP="00B42BB8">
            <w:pPr>
              <w:rPr>
                <w:rFonts w:ascii="Calibri" w:hAnsi="Calibri"/>
                <w:b/>
                <w:sz w:val="24"/>
                <w:szCs w:val="24"/>
              </w:rPr>
            </w:pPr>
            <w:r w:rsidRPr="006C50AE">
              <w:rPr>
                <w:rFonts w:ascii="Calibri" w:hAnsi="Calibri"/>
                <w:b/>
                <w:sz w:val="24"/>
                <w:szCs w:val="24"/>
              </w:rPr>
              <w:t>Useful information re location, parking, etc</w:t>
            </w:r>
          </w:p>
        </w:tc>
      </w:tr>
      <w:tr w:rsidR="00B42BB8" w14:paraId="721E6BE9" w14:textId="77777777" w:rsidTr="006C50AE">
        <w:tc>
          <w:tcPr>
            <w:tcW w:w="10379" w:type="dxa"/>
            <w:gridSpan w:val="5"/>
            <w:shd w:val="clear" w:color="auto" w:fill="auto"/>
          </w:tcPr>
          <w:p w14:paraId="38402B27" w14:textId="77777777" w:rsidR="00B42BB8" w:rsidRPr="006C50AE" w:rsidRDefault="00B42BB8" w:rsidP="00B42BB8">
            <w:pPr>
              <w:pStyle w:val="ListParagraph"/>
              <w:numPr>
                <w:ilvl w:val="0"/>
                <w:numId w:val="18"/>
              </w:numPr>
              <w:spacing w:after="200" w:line="276" w:lineRule="auto"/>
              <w:rPr>
                <w:rFonts w:ascii="Calibri" w:hAnsi="Calibri"/>
                <w:sz w:val="24"/>
                <w:szCs w:val="24"/>
                <w:u w:val="none"/>
              </w:rPr>
            </w:pPr>
            <w:r w:rsidRPr="006C50AE">
              <w:rPr>
                <w:rFonts w:ascii="Calibri" w:hAnsi="Calibri"/>
                <w:sz w:val="24"/>
                <w:szCs w:val="24"/>
                <w:u w:val="none"/>
              </w:rPr>
              <w:t>Car parking available at the Lodge, travel likely to be required depending on the project as SEPT services are run from a number of locations across South Essex and further afield</w:t>
            </w:r>
          </w:p>
          <w:p w14:paraId="10C4520F" w14:textId="77777777" w:rsidR="00B42BB8" w:rsidRPr="006C50AE" w:rsidRDefault="00B42BB8" w:rsidP="00B42BB8">
            <w:pPr>
              <w:pStyle w:val="ListParagraph"/>
              <w:numPr>
                <w:ilvl w:val="0"/>
                <w:numId w:val="18"/>
              </w:numPr>
              <w:spacing w:after="200" w:line="276" w:lineRule="auto"/>
              <w:rPr>
                <w:rFonts w:ascii="Calibri" w:hAnsi="Calibri"/>
                <w:sz w:val="24"/>
                <w:szCs w:val="24"/>
                <w:u w:val="none"/>
              </w:rPr>
            </w:pPr>
            <w:r w:rsidRPr="006C50AE">
              <w:rPr>
                <w:rFonts w:ascii="Calibri" w:hAnsi="Calibri"/>
                <w:sz w:val="24"/>
                <w:szCs w:val="24"/>
                <w:u w:val="none"/>
              </w:rPr>
              <w:t>The nearest train station to the lodge is Wickford, there are limited public transport options from the station to the lodge</w:t>
            </w:r>
          </w:p>
          <w:p w14:paraId="568CC996" w14:textId="77777777" w:rsidR="00B42BB8" w:rsidRPr="006C50AE" w:rsidRDefault="00B42BB8" w:rsidP="00B42BB8">
            <w:pPr>
              <w:pStyle w:val="ListParagraph"/>
              <w:numPr>
                <w:ilvl w:val="0"/>
                <w:numId w:val="18"/>
              </w:numPr>
              <w:spacing w:after="200" w:line="276" w:lineRule="auto"/>
              <w:rPr>
                <w:rFonts w:ascii="Calibri" w:hAnsi="Calibri"/>
                <w:sz w:val="24"/>
                <w:szCs w:val="24"/>
                <w:u w:val="none"/>
              </w:rPr>
            </w:pPr>
            <w:r w:rsidRPr="006C50AE">
              <w:rPr>
                <w:rFonts w:ascii="Calibri" w:hAnsi="Calibri"/>
                <w:sz w:val="24"/>
                <w:szCs w:val="24"/>
                <w:u w:val="none"/>
              </w:rPr>
              <w:t>This was undertaken as a split placement (0.5WTE), this placement is recommended as a split placement as the Public Health Consultant works less than full time and there is no public health “team” to be based with the rest of the week</w:t>
            </w:r>
          </w:p>
        </w:tc>
      </w:tr>
    </w:tbl>
    <w:p w14:paraId="141EC37B" w14:textId="77777777" w:rsidR="00B42BB8" w:rsidRDefault="00B42BB8"/>
    <w:p w14:paraId="7B3E06A5" w14:textId="77777777" w:rsidR="00B42BB8" w:rsidRDefault="00B42BB8"/>
    <w:p w14:paraId="1591D44A" w14:textId="77777777" w:rsidR="00B42BB8" w:rsidRDefault="00B42BB8" w:rsidP="00B42BB8"/>
    <w:p w14:paraId="66683C26" w14:textId="77777777" w:rsidR="00F94CD8" w:rsidRDefault="00F94CD8">
      <w:pPr>
        <w:rPr>
          <w:rFonts w:ascii="Calibri" w:hAnsi="Calibri"/>
        </w:rPr>
      </w:pPr>
    </w:p>
    <w:p w14:paraId="47D863B5" w14:textId="77777777" w:rsidR="00F94CD8" w:rsidRDefault="00F94CD8">
      <w:pPr>
        <w:rPr>
          <w:rFonts w:ascii="Calibri" w:hAnsi="Calibri"/>
        </w:rPr>
      </w:pPr>
    </w:p>
    <w:p w14:paraId="5375F1CA" w14:textId="77777777" w:rsidR="00F94CD8" w:rsidRDefault="00F94CD8">
      <w:pPr>
        <w:rPr>
          <w:rFonts w:ascii="Calibri" w:hAnsi="Calibri"/>
        </w:rPr>
      </w:pPr>
    </w:p>
    <w:p w14:paraId="6EC9C6D2" w14:textId="77777777" w:rsidR="00F94CD8" w:rsidRDefault="00F94CD8">
      <w:pPr>
        <w:rPr>
          <w:rFonts w:ascii="Calibri" w:hAnsi="Calibri"/>
        </w:rPr>
      </w:pPr>
    </w:p>
    <w:p w14:paraId="4DDD4A78" w14:textId="77777777" w:rsidR="00F94CD8" w:rsidRDefault="00F94CD8">
      <w:pPr>
        <w:rPr>
          <w:rFonts w:ascii="Calibri" w:hAnsi="Calibri"/>
        </w:rPr>
      </w:pPr>
    </w:p>
    <w:p w14:paraId="3D7EB1E3" w14:textId="77777777" w:rsidR="00F94CD8" w:rsidRDefault="00F94CD8">
      <w:pPr>
        <w:rPr>
          <w:rFonts w:ascii="Calibri" w:hAnsi="Calibri"/>
        </w:rPr>
      </w:pPr>
    </w:p>
    <w:p w14:paraId="407B3891" w14:textId="77777777" w:rsidR="00F94CD8" w:rsidRDefault="00F94CD8">
      <w:pPr>
        <w:rPr>
          <w:rFonts w:ascii="Calibri" w:hAnsi="Calibri"/>
        </w:rPr>
      </w:pPr>
    </w:p>
    <w:p w14:paraId="5235EA1E" w14:textId="70F1D7EF" w:rsidR="00F94CD8" w:rsidRDefault="00F94CD8" w:rsidP="00F94CD8">
      <w:pPr>
        <w:pStyle w:val="Heading2"/>
      </w:pPr>
      <w:bookmarkStart w:id="29" w:name="_Toc481477791"/>
      <w:r>
        <w:t>6.3 West Suffolk Hospital</w:t>
      </w:r>
      <w:bookmarkEnd w:id="29"/>
    </w:p>
    <w:p w14:paraId="2219DE45" w14:textId="77777777" w:rsidR="001444BA" w:rsidRPr="001444BA" w:rsidRDefault="001444BA" w:rsidP="001444BA"/>
    <w:tbl>
      <w:tblPr>
        <w:tblStyle w:val="TableGrid"/>
        <w:tblW w:w="0" w:type="auto"/>
        <w:tblLook w:val="04A0" w:firstRow="1" w:lastRow="0" w:firstColumn="1" w:lastColumn="0" w:noHBand="0" w:noVBand="1"/>
      </w:tblPr>
      <w:tblGrid>
        <w:gridCol w:w="2970"/>
        <w:gridCol w:w="3647"/>
        <w:gridCol w:w="2399"/>
      </w:tblGrid>
      <w:tr w:rsidR="001444BA" w:rsidRPr="001444BA" w14:paraId="3EB701CC" w14:textId="77777777" w:rsidTr="001444BA">
        <w:trPr>
          <w:trHeight w:val="182"/>
        </w:trPr>
        <w:tc>
          <w:tcPr>
            <w:tcW w:w="9016" w:type="dxa"/>
            <w:gridSpan w:val="3"/>
            <w:shd w:val="clear" w:color="auto" w:fill="DEEAF6"/>
          </w:tcPr>
          <w:p w14:paraId="1250BEDE" w14:textId="2590D245" w:rsidR="001444BA" w:rsidRPr="001444BA" w:rsidRDefault="001444BA" w:rsidP="001444BA">
            <w:pPr>
              <w:rPr>
                <w:b/>
                <w:shd w:val="clear" w:color="auto" w:fill="FFFFFF"/>
              </w:rPr>
            </w:pPr>
            <w:r w:rsidRPr="001444BA">
              <w:rPr>
                <w:b/>
                <w:shd w:val="clear" w:color="auto" w:fill="FFFFFF"/>
              </w:rPr>
              <w:t>Address</w:t>
            </w:r>
          </w:p>
        </w:tc>
      </w:tr>
      <w:tr w:rsidR="001444BA" w:rsidRPr="001444BA" w14:paraId="0279F8A5" w14:textId="77777777" w:rsidTr="00F55D54">
        <w:tc>
          <w:tcPr>
            <w:tcW w:w="9016" w:type="dxa"/>
            <w:gridSpan w:val="3"/>
          </w:tcPr>
          <w:p w14:paraId="0DCCBCF7"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Hardwick Lane, Bury St Edmunds, IP33 2QZ</w:t>
            </w:r>
          </w:p>
        </w:tc>
      </w:tr>
      <w:tr w:rsidR="001444BA" w:rsidRPr="001444BA" w14:paraId="0CC1DFE9" w14:textId="77777777" w:rsidTr="001444BA">
        <w:tc>
          <w:tcPr>
            <w:tcW w:w="9016" w:type="dxa"/>
            <w:gridSpan w:val="3"/>
            <w:shd w:val="clear" w:color="auto" w:fill="DEEAF6"/>
          </w:tcPr>
          <w:p w14:paraId="1C448C2A" w14:textId="77777777" w:rsidR="001444BA" w:rsidRPr="001444BA" w:rsidRDefault="001444BA" w:rsidP="001444BA">
            <w:pPr>
              <w:spacing w:after="200" w:line="276" w:lineRule="auto"/>
              <w:rPr>
                <w:rFonts w:ascii="Calibri" w:eastAsia="Calibri" w:hAnsi="Calibri" w:cs="Times New Roman"/>
                <w:b/>
              </w:rPr>
            </w:pPr>
            <w:r w:rsidRPr="001444BA">
              <w:rPr>
                <w:rFonts w:ascii="Calibri" w:eastAsia="Calibri" w:hAnsi="Calibri" w:cs="Times New Roman"/>
                <w:b/>
              </w:rPr>
              <w:t>Clinical supervisors</w:t>
            </w:r>
          </w:p>
        </w:tc>
      </w:tr>
      <w:tr w:rsidR="001444BA" w:rsidRPr="001444BA" w14:paraId="1CF7C0E5" w14:textId="77777777" w:rsidTr="00F55D54">
        <w:tc>
          <w:tcPr>
            <w:tcW w:w="2970" w:type="dxa"/>
          </w:tcPr>
          <w:p w14:paraId="04B79E0D"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Name</w:t>
            </w:r>
          </w:p>
        </w:tc>
        <w:tc>
          <w:tcPr>
            <w:tcW w:w="3647" w:type="dxa"/>
          </w:tcPr>
          <w:p w14:paraId="1337193D"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 xml:space="preserve">Email </w:t>
            </w:r>
          </w:p>
        </w:tc>
        <w:tc>
          <w:tcPr>
            <w:tcW w:w="2399" w:type="dxa"/>
          </w:tcPr>
          <w:p w14:paraId="43CFFBB2"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Phone number</w:t>
            </w:r>
          </w:p>
        </w:tc>
      </w:tr>
      <w:tr w:rsidR="001444BA" w:rsidRPr="001444BA" w14:paraId="68B64419" w14:textId="77777777" w:rsidTr="00F55D54">
        <w:tc>
          <w:tcPr>
            <w:tcW w:w="2970" w:type="dxa"/>
          </w:tcPr>
          <w:p w14:paraId="67AFD3E0"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Nick Jenkins</w:t>
            </w:r>
          </w:p>
        </w:tc>
        <w:tc>
          <w:tcPr>
            <w:tcW w:w="3647" w:type="dxa"/>
          </w:tcPr>
          <w:p w14:paraId="5F602B8A" w14:textId="77777777" w:rsidR="001444BA" w:rsidRPr="001444BA" w:rsidRDefault="00EC2DBC" w:rsidP="001444BA">
            <w:pPr>
              <w:spacing w:after="200" w:line="276" w:lineRule="auto"/>
              <w:rPr>
                <w:rFonts w:ascii="Calibri" w:eastAsia="Calibri" w:hAnsi="Calibri" w:cs="Times New Roman"/>
              </w:rPr>
            </w:pPr>
            <w:hyperlink r:id="rId67" w:history="1">
              <w:r w:rsidR="001444BA" w:rsidRPr="001444BA">
                <w:rPr>
                  <w:rFonts w:ascii="Calibri" w:eastAsia="Calibri" w:hAnsi="Calibri" w:cs="Times New Roman"/>
                  <w:color w:val="0563C1"/>
                  <w:u w:val="single"/>
                </w:rPr>
                <w:t>nick.jenkins@wsh.nhs.uk</w:t>
              </w:r>
            </w:hyperlink>
          </w:p>
        </w:tc>
        <w:tc>
          <w:tcPr>
            <w:tcW w:w="2399" w:type="dxa"/>
          </w:tcPr>
          <w:p w14:paraId="07732DF2"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01284 713000</w:t>
            </w:r>
          </w:p>
        </w:tc>
      </w:tr>
      <w:tr w:rsidR="001444BA" w:rsidRPr="001444BA" w14:paraId="56FA33D2" w14:textId="77777777" w:rsidTr="00F55D54">
        <w:tc>
          <w:tcPr>
            <w:tcW w:w="2970" w:type="dxa"/>
          </w:tcPr>
          <w:p w14:paraId="335F7336"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Mashbileg Maidrag</w:t>
            </w:r>
          </w:p>
        </w:tc>
        <w:tc>
          <w:tcPr>
            <w:tcW w:w="3647" w:type="dxa"/>
          </w:tcPr>
          <w:p w14:paraId="6FD3A951" w14:textId="77777777" w:rsidR="001444BA" w:rsidRPr="001444BA" w:rsidRDefault="00EC2DBC" w:rsidP="001444BA">
            <w:pPr>
              <w:spacing w:after="200" w:line="276" w:lineRule="auto"/>
              <w:rPr>
                <w:rFonts w:ascii="Calibri" w:eastAsia="Calibri" w:hAnsi="Calibri" w:cs="Times New Roman"/>
              </w:rPr>
            </w:pPr>
            <w:hyperlink r:id="rId68" w:history="1">
              <w:r w:rsidR="001444BA" w:rsidRPr="001444BA">
                <w:rPr>
                  <w:rFonts w:ascii="Calibri" w:eastAsia="Calibri" w:hAnsi="Calibri" w:cs="Times New Roman"/>
                  <w:color w:val="0563C1"/>
                  <w:u w:val="single"/>
                </w:rPr>
                <w:t>mashbileg.maidrag@suffolk.gov.uk</w:t>
              </w:r>
            </w:hyperlink>
            <w:r w:rsidR="001444BA" w:rsidRPr="001444BA">
              <w:rPr>
                <w:rFonts w:ascii="Calibri" w:eastAsia="Calibri" w:hAnsi="Calibri" w:cs="Times New Roman"/>
              </w:rPr>
              <w:t xml:space="preserve"> </w:t>
            </w:r>
          </w:p>
        </w:tc>
        <w:tc>
          <w:tcPr>
            <w:tcW w:w="2399" w:type="dxa"/>
          </w:tcPr>
          <w:p w14:paraId="26138C4D"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01473 260058</w:t>
            </w:r>
          </w:p>
        </w:tc>
      </w:tr>
      <w:tr w:rsidR="001444BA" w:rsidRPr="001444BA" w14:paraId="219B08AF" w14:textId="77777777" w:rsidTr="001444BA">
        <w:tc>
          <w:tcPr>
            <w:tcW w:w="9016" w:type="dxa"/>
            <w:gridSpan w:val="3"/>
            <w:shd w:val="clear" w:color="auto" w:fill="DEEAF6"/>
          </w:tcPr>
          <w:p w14:paraId="57A2F4ED" w14:textId="77777777" w:rsidR="001444BA" w:rsidRPr="001444BA" w:rsidRDefault="001444BA" w:rsidP="001444BA">
            <w:pPr>
              <w:spacing w:after="200" w:line="276" w:lineRule="auto"/>
              <w:rPr>
                <w:rFonts w:ascii="Calibri" w:eastAsia="Calibri" w:hAnsi="Calibri" w:cs="Times New Roman"/>
                <w:b/>
              </w:rPr>
            </w:pPr>
            <w:r w:rsidRPr="001444BA">
              <w:rPr>
                <w:rFonts w:ascii="Calibri" w:eastAsia="Calibri" w:hAnsi="Calibri" w:cs="Times New Roman"/>
                <w:b/>
              </w:rPr>
              <w:t>Recent registrars</w:t>
            </w:r>
          </w:p>
        </w:tc>
      </w:tr>
      <w:tr w:rsidR="001444BA" w:rsidRPr="001444BA" w14:paraId="195BF78A" w14:textId="77777777" w:rsidTr="00F55D54">
        <w:tc>
          <w:tcPr>
            <w:tcW w:w="2970" w:type="dxa"/>
          </w:tcPr>
          <w:p w14:paraId="53A8DA38" w14:textId="77777777" w:rsidR="001444BA" w:rsidRPr="001444BA" w:rsidRDefault="001444BA" w:rsidP="001444BA">
            <w:pPr>
              <w:spacing w:after="200" w:line="276" w:lineRule="auto"/>
              <w:rPr>
                <w:rFonts w:ascii="Calibri" w:eastAsia="Calibri" w:hAnsi="Calibri" w:cs="Times New Roman"/>
              </w:rPr>
            </w:pPr>
            <w:r w:rsidRPr="001444BA">
              <w:rPr>
                <w:rFonts w:ascii="Calibri" w:eastAsia="Calibri" w:hAnsi="Calibri" w:cs="Times New Roman"/>
              </w:rPr>
              <w:t>Helena Jopling</w:t>
            </w:r>
          </w:p>
        </w:tc>
        <w:tc>
          <w:tcPr>
            <w:tcW w:w="6046" w:type="dxa"/>
            <w:gridSpan w:val="2"/>
          </w:tcPr>
          <w:p w14:paraId="0FC87C79" w14:textId="77777777" w:rsidR="001444BA" w:rsidRPr="001444BA" w:rsidRDefault="00EC2DBC" w:rsidP="001444BA">
            <w:pPr>
              <w:spacing w:after="200" w:line="276" w:lineRule="auto"/>
              <w:rPr>
                <w:rFonts w:ascii="Calibri" w:eastAsia="Calibri" w:hAnsi="Calibri" w:cs="Times New Roman"/>
              </w:rPr>
            </w:pPr>
            <w:hyperlink r:id="rId69" w:history="1">
              <w:r w:rsidR="001444BA" w:rsidRPr="001444BA">
                <w:rPr>
                  <w:rFonts w:ascii="Calibri" w:eastAsia="Calibri" w:hAnsi="Calibri" w:cs="Times New Roman"/>
                  <w:color w:val="0563C1"/>
                  <w:u w:val="single"/>
                </w:rPr>
                <w:t>helena.jopling@nhs.net</w:t>
              </w:r>
            </w:hyperlink>
          </w:p>
        </w:tc>
      </w:tr>
      <w:tr w:rsidR="001444BA" w:rsidRPr="001444BA" w14:paraId="045C85C7" w14:textId="77777777" w:rsidTr="001444BA">
        <w:tc>
          <w:tcPr>
            <w:tcW w:w="9016" w:type="dxa"/>
            <w:gridSpan w:val="3"/>
            <w:shd w:val="clear" w:color="auto" w:fill="DEEAF6"/>
          </w:tcPr>
          <w:p w14:paraId="78342AD8" w14:textId="77777777" w:rsidR="001444BA" w:rsidRPr="001444BA" w:rsidRDefault="001444BA" w:rsidP="001444BA">
            <w:pPr>
              <w:spacing w:after="200" w:line="276" w:lineRule="auto"/>
              <w:rPr>
                <w:rFonts w:ascii="Calibri" w:eastAsia="Calibri" w:hAnsi="Calibri" w:cs="Times New Roman"/>
                <w:b/>
              </w:rPr>
            </w:pPr>
            <w:r w:rsidRPr="001444BA">
              <w:rPr>
                <w:rFonts w:ascii="Calibri" w:eastAsia="Calibri" w:hAnsi="Calibri" w:cs="Times New Roman"/>
                <w:b/>
              </w:rPr>
              <w:t xml:space="preserve">Demography </w:t>
            </w:r>
          </w:p>
        </w:tc>
      </w:tr>
      <w:tr w:rsidR="001444BA" w:rsidRPr="001444BA" w14:paraId="5809CBBB" w14:textId="77777777" w:rsidTr="00F55D54">
        <w:tc>
          <w:tcPr>
            <w:tcW w:w="9016" w:type="dxa"/>
            <w:gridSpan w:val="3"/>
          </w:tcPr>
          <w:p w14:paraId="6C84C695"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West Suffolk Foundation Trust provides general acute and community services to a catchment population of 275,000 people, across the districts of West Suffolk, East Cambridgeshire and South Norfolk.</w:t>
            </w:r>
          </w:p>
          <w:p w14:paraId="3CC3312C" w14:textId="77777777" w:rsidR="001444BA" w:rsidRPr="001444BA" w:rsidRDefault="001444BA" w:rsidP="001444BA">
            <w:pPr>
              <w:rPr>
                <w:rFonts w:ascii="Calibri" w:eastAsia="Calibri" w:hAnsi="Calibri" w:cs="Times New Roman"/>
              </w:rPr>
            </w:pPr>
          </w:p>
          <w:p w14:paraId="27424651"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The population is dispersed across rural communities and small market towns.  Life expectancy is high and most health outcomes are good, but inequalities do exist with economic deprivation in some areas.  The biggest problems are the rural infrastructure and the rapidly aging profile – meeting the health and social care needs of a large elderly population.  The political backdrop is majority Conservative with two-tier local government.</w:t>
            </w:r>
          </w:p>
          <w:p w14:paraId="34906965" w14:textId="77777777" w:rsidR="001444BA" w:rsidRPr="001444BA" w:rsidRDefault="001444BA" w:rsidP="001444BA">
            <w:pPr>
              <w:rPr>
                <w:rFonts w:ascii="Calibri" w:eastAsia="Calibri" w:hAnsi="Calibri" w:cs="Times New Roman"/>
              </w:rPr>
            </w:pPr>
          </w:p>
          <w:p w14:paraId="2328049C"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The trust has adopted a strategic framework with 4 out of 7 ambitions relating to prevention and health improvement</w:t>
            </w:r>
          </w:p>
          <w:p w14:paraId="5145A1FF" w14:textId="77777777" w:rsidR="001444BA" w:rsidRPr="001444BA" w:rsidRDefault="00EC2DBC" w:rsidP="001444BA">
            <w:pPr>
              <w:rPr>
                <w:rFonts w:ascii="Calibri" w:eastAsia="Calibri" w:hAnsi="Calibri" w:cs="Times New Roman"/>
              </w:rPr>
            </w:pPr>
            <w:hyperlink r:id="rId70" w:history="1">
              <w:r w:rsidR="001444BA" w:rsidRPr="001444BA">
                <w:rPr>
                  <w:rFonts w:ascii="Calibri" w:eastAsia="Calibri" w:hAnsi="Calibri" w:cs="Times New Roman"/>
                  <w:color w:val="0563C1"/>
                  <w:u w:val="single"/>
                </w:rPr>
                <w:t>http://www.wsh.nhs.uk/Together/WS-Final-Stragegy-Framework.pdf</w:t>
              </w:r>
            </w:hyperlink>
          </w:p>
          <w:p w14:paraId="77649EDB" w14:textId="77777777" w:rsidR="001444BA" w:rsidRPr="001444BA" w:rsidRDefault="001444BA" w:rsidP="001444BA">
            <w:pPr>
              <w:rPr>
                <w:rFonts w:ascii="Calibri" w:eastAsia="Calibri" w:hAnsi="Calibri" w:cs="Times New Roman"/>
              </w:rPr>
            </w:pPr>
          </w:p>
          <w:p w14:paraId="6A2F34FC"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 xml:space="preserve">WSFT has held the local contract to provide community services since 2015.  It continues to develop a vertically integrated system and has declared the intention to evolve into an accountable care organisation covering the West Suffolk CCG geography.  </w:t>
            </w:r>
          </w:p>
          <w:p w14:paraId="3010AA73" w14:textId="77777777" w:rsidR="001444BA" w:rsidRPr="001444BA" w:rsidRDefault="00EC2DBC" w:rsidP="001444BA">
            <w:pPr>
              <w:rPr>
                <w:rFonts w:ascii="Calibri" w:eastAsia="Calibri" w:hAnsi="Calibri" w:cs="Times New Roman"/>
              </w:rPr>
            </w:pPr>
            <w:hyperlink r:id="rId71" w:history="1">
              <w:r w:rsidR="001444BA" w:rsidRPr="001444BA">
                <w:rPr>
                  <w:rFonts w:ascii="Calibri" w:eastAsia="Calibri" w:hAnsi="Calibri" w:cs="Times New Roman"/>
                  <w:color w:val="0563C1"/>
                  <w:u w:val="single"/>
                </w:rPr>
                <w:t>http://www.healthwatchsuffolk.co.uk/neesuffolkstp/</w:t>
              </w:r>
            </w:hyperlink>
            <w:r w:rsidR="001444BA" w:rsidRPr="001444BA">
              <w:rPr>
                <w:rFonts w:ascii="Calibri" w:eastAsia="Calibri" w:hAnsi="Calibri" w:cs="Times New Roman"/>
              </w:rPr>
              <w:t xml:space="preserve"> </w:t>
            </w:r>
          </w:p>
          <w:p w14:paraId="0A67BDC5" w14:textId="77777777" w:rsidR="001444BA" w:rsidRPr="001444BA" w:rsidRDefault="001444BA" w:rsidP="001444BA">
            <w:pPr>
              <w:rPr>
                <w:rFonts w:ascii="Calibri" w:eastAsia="Calibri" w:hAnsi="Calibri" w:cs="Times New Roman"/>
              </w:rPr>
            </w:pPr>
          </w:p>
          <w:p w14:paraId="48E7E6B0"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Relationships across the patch are “classy” and WSFT punches above its weight in many aspects: care quality, efficiency, national profile, strategic thinking, innovation and training environment.</w:t>
            </w:r>
          </w:p>
          <w:p w14:paraId="0389C9A7" w14:textId="77777777" w:rsidR="001444BA" w:rsidRPr="001444BA" w:rsidRDefault="001444BA" w:rsidP="001444BA">
            <w:pPr>
              <w:rPr>
                <w:rFonts w:ascii="Calibri" w:eastAsia="Calibri" w:hAnsi="Calibri" w:cs="Times New Roman"/>
              </w:rPr>
            </w:pPr>
          </w:p>
        </w:tc>
      </w:tr>
      <w:tr w:rsidR="001444BA" w:rsidRPr="001444BA" w14:paraId="5B6A6F8E" w14:textId="77777777" w:rsidTr="001444BA">
        <w:tc>
          <w:tcPr>
            <w:tcW w:w="9016" w:type="dxa"/>
            <w:gridSpan w:val="3"/>
            <w:shd w:val="clear" w:color="auto" w:fill="DEEAF6"/>
          </w:tcPr>
          <w:p w14:paraId="0AD9AA64" w14:textId="77777777" w:rsidR="001444BA" w:rsidRPr="001444BA" w:rsidRDefault="001444BA" w:rsidP="001444BA">
            <w:pPr>
              <w:spacing w:after="200" w:line="276" w:lineRule="auto"/>
              <w:rPr>
                <w:rFonts w:ascii="Calibri" w:eastAsia="Calibri" w:hAnsi="Calibri" w:cs="Times New Roman"/>
                <w:b/>
              </w:rPr>
            </w:pPr>
            <w:r w:rsidRPr="001444BA">
              <w:rPr>
                <w:rFonts w:ascii="Calibri" w:eastAsia="Calibri" w:hAnsi="Calibri" w:cs="Times New Roman"/>
                <w:b/>
              </w:rPr>
              <w:t>Examples of recent projects</w:t>
            </w:r>
          </w:p>
        </w:tc>
      </w:tr>
      <w:tr w:rsidR="001444BA" w:rsidRPr="001444BA" w14:paraId="746D3C63" w14:textId="77777777" w:rsidTr="00F55D54">
        <w:tc>
          <w:tcPr>
            <w:tcW w:w="9016" w:type="dxa"/>
            <w:gridSpan w:val="3"/>
          </w:tcPr>
          <w:p w14:paraId="1D468164"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This is a new placement which opened in October 2016.</w:t>
            </w:r>
          </w:p>
          <w:p w14:paraId="34DE94E6" w14:textId="77777777" w:rsidR="001444BA" w:rsidRPr="001444BA" w:rsidRDefault="001444BA" w:rsidP="001444BA">
            <w:pPr>
              <w:rPr>
                <w:rFonts w:ascii="Calibri" w:eastAsia="Calibri" w:hAnsi="Calibri" w:cs="Times New Roman"/>
              </w:rPr>
            </w:pPr>
          </w:p>
          <w:p w14:paraId="5A02FE8A"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There are opportunities across all domains of public health.  Examples of current or potential projects include:</w:t>
            </w:r>
          </w:p>
          <w:p w14:paraId="3FEBDCCF" w14:textId="77777777" w:rsidR="001444BA" w:rsidRPr="001444BA" w:rsidRDefault="001444BA" w:rsidP="001444BA">
            <w:pPr>
              <w:rPr>
                <w:rFonts w:ascii="Calibri" w:eastAsia="Calibri" w:hAnsi="Calibri" w:cs="Times New Roman"/>
              </w:rPr>
            </w:pPr>
          </w:p>
          <w:p w14:paraId="5682C185"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Health improvement</w:t>
            </w:r>
          </w:p>
          <w:p w14:paraId="714700BA" w14:textId="77777777" w:rsidR="001444BA" w:rsidRPr="001444BA" w:rsidRDefault="001444BA" w:rsidP="001444BA">
            <w:pPr>
              <w:numPr>
                <w:ilvl w:val="0"/>
                <w:numId w:val="37"/>
              </w:numPr>
              <w:spacing w:after="200" w:line="276" w:lineRule="auto"/>
              <w:contextualSpacing/>
              <w:rPr>
                <w:rFonts w:ascii="Calibri" w:eastAsia="Calibri" w:hAnsi="Calibri" w:cs="Times New Roman"/>
              </w:rPr>
            </w:pPr>
            <w:r w:rsidRPr="001444BA">
              <w:rPr>
                <w:rFonts w:ascii="Calibri" w:eastAsia="Calibri" w:hAnsi="Calibri" w:cs="Times New Roman"/>
              </w:rPr>
              <w:t>lead on staff health and wellbeing and creating a healthy workplace</w:t>
            </w:r>
          </w:p>
          <w:p w14:paraId="4BF3D19C" w14:textId="77777777" w:rsidR="001444BA" w:rsidRPr="001444BA" w:rsidRDefault="001444BA" w:rsidP="001444BA">
            <w:pPr>
              <w:numPr>
                <w:ilvl w:val="0"/>
                <w:numId w:val="37"/>
              </w:numPr>
              <w:spacing w:after="200" w:line="276" w:lineRule="auto"/>
              <w:contextualSpacing/>
              <w:rPr>
                <w:rFonts w:ascii="Calibri" w:eastAsia="Calibri" w:hAnsi="Calibri" w:cs="Times New Roman"/>
              </w:rPr>
            </w:pPr>
            <w:r w:rsidRPr="001444BA">
              <w:rPr>
                <w:rFonts w:ascii="Calibri" w:eastAsia="Calibri" w:hAnsi="Calibri" w:cs="Times New Roman"/>
              </w:rPr>
              <w:t>developing the trust’s role in prevention, building partnerships with the council-commissioned lifestyle services and embedding prevention into clinical pathways</w:t>
            </w:r>
          </w:p>
          <w:p w14:paraId="63BD3931" w14:textId="77777777" w:rsidR="001444BA" w:rsidRPr="001444BA" w:rsidRDefault="001444BA" w:rsidP="001444BA">
            <w:pPr>
              <w:numPr>
                <w:ilvl w:val="0"/>
                <w:numId w:val="37"/>
              </w:numPr>
              <w:spacing w:after="200" w:line="276" w:lineRule="auto"/>
              <w:contextualSpacing/>
              <w:rPr>
                <w:rFonts w:ascii="Calibri" w:eastAsia="Calibri" w:hAnsi="Calibri" w:cs="Times New Roman"/>
              </w:rPr>
            </w:pPr>
            <w:r w:rsidRPr="001444BA">
              <w:rPr>
                <w:rFonts w:ascii="Calibri" w:eastAsia="Calibri" w:hAnsi="Calibri" w:cs="Times New Roman"/>
              </w:rPr>
              <w:t>implement a plan to embed health coaching across the integrated services and evaluate it</w:t>
            </w:r>
          </w:p>
          <w:p w14:paraId="6D47FFBD" w14:textId="77777777" w:rsidR="001444BA" w:rsidRPr="001444BA" w:rsidRDefault="001444BA" w:rsidP="001444BA">
            <w:pPr>
              <w:numPr>
                <w:ilvl w:val="0"/>
                <w:numId w:val="37"/>
              </w:numPr>
              <w:spacing w:after="200" w:line="276" w:lineRule="auto"/>
              <w:contextualSpacing/>
              <w:rPr>
                <w:rFonts w:ascii="Calibri" w:eastAsia="Calibri" w:hAnsi="Calibri" w:cs="Times New Roman"/>
              </w:rPr>
            </w:pPr>
            <w:r w:rsidRPr="001444BA">
              <w:rPr>
                <w:rFonts w:ascii="Calibri" w:eastAsia="Calibri" w:hAnsi="Calibri" w:cs="Times New Roman"/>
              </w:rPr>
              <w:lastRenderedPageBreak/>
              <w:t>lead on sustainable development in a complex £200 million organisation</w:t>
            </w:r>
          </w:p>
          <w:p w14:paraId="4F104916" w14:textId="15097284" w:rsidR="001444BA" w:rsidRPr="001444BA" w:rsidRDefault="001444BA" w:rsidP="001444BA">
            <w:pPr>
              <w:numPr>
                <w:ilvl w:val="0"/>
                <w:numId w:val="37"/>
              </w:numPr>
              <w:spacing w:after="200" w:line="276" w:lineRule="auto"/>
              <w:contextualSpacing/>
              <w:rPr>
                <w:rFonts w:ascii="Calibri" w:eastAsia="Calibri" w:hAnsi="Calibri" w:cs="Times New Roman"/>
              </w:rPr>
            </w:pPr>
            <w:r w:rsidRPr="001444BA">
              <w:rPr>
                <w:rFonts w:ascii="Calibri" w:eastAsia="Calibri" w:hAnsi="Calibri" w:cs="Times New Roman"/>
              </w:rPr>
              <w:t>policy implementation for a tobacco-free site</w:t>
            </w:r>
          </w:p>
          <w:p w14:paraId="3ED0B0AD"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Health protection</w:t>
            </w:r>
          </w:p>
          <w:p w14:paraId="6716B4F6" w14:textId="77777777" w:rsidR="001444BA" w:rsidRPr="001444BA" w:rsidRDefault="001444BA" w:rsidP="001444BA">
            <w:pPr>
              <w:numPr>
                <w:ilvl w:val="0"/>
                <w:numId w:val="39"/>
              </w:numPr>
              <w:spacing w:after="200" w:line="276" w:lineRule="auto"/>
              <w:contextualSpacing/>
              <w:rPr>
                <w:rFonts w:ascii="Calibri" w:eastAsia="Calibri" w:hAnsi="Calibri" w:cs="Times New Roman"/>
              </w:rPr>
            </w:pPr>
            <w:r w:rsidRPr="001444BA">
              <w:rPr>
                <w:rFonts w:ascii="Calibri" w:eastAsia="Calibri" w:hAnsi="Calibri" w:cs="Times New Roman"/>
              </w:rPr>
              <w:t>scope and appraise the implementation of PHE guidance on screening for carbapenemase-producing enterobacteriaceae</w:t>
            </w:r>
          </w:p>
          <w:p w14:paraId="6D293295" w14:textId="77777777" w:rsidR="001444BA" w:rsidRPr="001444BA" w:rsidRDefault="001444BA" w:rsidP="001444BA">
            <w:pPr>
              <w:numPr>
                <w:ilvl w:val="0"/>
                <w:numId w:val="39"/>
              </w:numPr>
              <w:spacing w:after="200" w:line="276" w:lineRule="auto"/>
              <w:contextualSpacing/>
              <w:rPr>
                <w:rFonts w:ascii="Calibri" w:eastAsia="Calibri" w:hAnsi="Calibri" w:cs="Times New Roman"/>
              </w:rPr>
            </w:pPr>
            <w:r w:rsidRPr="001444BA">
              <w:rPr>
                <w:rFonts w:ascii="Calibri" w:eastAsia="Calibri" w:hAnsi="Calibri" w:cs="Times New Roman"/>
              </w:rPr>
              <w:t>lead the annual flu vaccination campaign</w:t>
            </w:r>
          </w:p>
          <w:p w14:paraId="1F8D1887" w14:textId="44D1A4DB" w:rsidR="001444BA" w:rsidRPr="001444BA" w:rsidRDefault="001444BA" w:rsidP="001444BA">
            <w:pPr>
              <w:numPr>
                <w:ilvl w:val="0"/>
                <w:numId w:val="39"/>
              </w:numPr>
              <w:spacing w:after="200" w:line="276" w:lineRule="auto"/>
              <w:contextualSpacing/>
              <w:rPr>
                <w:rFonts w:ascii="Calibri" w:eastAsia="Calibri" w:hAnsi="Calibri" w:cs="Times New Roman"/>
              </w:rPr>
            </w:pPr>
            <w:r w:rsidRPr="001444BA">
              <w:rPr>
                <w:rFonts w:ascii="Calibri" w:eastAsia="Calibri" w:hAnsi="Calibri" w:cs="Times New Roman"/>
              </w:rPr>
              <w:t>manage or investigate any infection prevention and control incident or outbreak e.g. norovirus, HCAI</w:t>
            </w:r>
          </w:p>
          <w:p w14:paraId="02F2AAA5"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Healthcare public health</w:t>
            </w:r>
          </w:p>
          <w:p w14:paraId="328926E0" w14:textId="77777777" w:rsidR="001444BA" w:rsidRPr="001444BA" w:rsidRDefault="001444BA" w:rsidP="001444BA">
            <w:pPr>
              <w:numPr>
                <w:ilvl w:val="0"/>
                <w:numId w:val="40"/>
              </w:numPr>
              <w:spacing w:after="200" w:line="276" w:lineRule="auto"/>
              <w:contextualSpacing/>
              <w:rPr>
                <w:rFonts w:ascii="Calibri" w:eastAsia="Calibri" w:hAnsi="Calibri" w:cs="Times New Roman"/>
              </w:rPr>
            </w:pPr>
            <w:r w:rsidRPr="001444BA">
              <w:rPr>
                <w:rFonts w:ascii="Calibri" w:eastAsia="Calibri" w:hAnsi="Calibri" w:cs="Times New Roman"/>
              </w:rPr>
              <w:t>service transformation projects are available across the hospital specialties, at division or service-level, e.g. ‘pre’habilitation for elective surgery, 7-day services, A&amp;E turnaround, out-of-hospital services, individual clinical pathways such as audiology or paediatric long-term conditions</w:t>
            </w:r>
          </w:p>
          <w:p w14:paraId="2806B65B" w14:textId="24F771E0" w:rsidR="001444BA" w:rsidRPr="001444BA" w:rsidRDefault="001444BA" w:rsidP="001444BA">
            <w:pPr>
              <w:numPr>
                <w:ilvl w:val="0"/>
                <w:numId w:val="40"/>
              </w:numPr>
              <w:spacing w:after="200" w:line="276" w:lineRule="auto"/>
              <w:contextualSpacing/>
              <w:rPr>
                <w:rFonts w:ascii="Calibri" w:eastAsia="Calibri" w:hAnsi="Calibri" w:cs="Times New Roman"/>
              </w:rPr>
            </w:pPr>
            <w:r w:rsidRPr="001444BA">
              <w:rPr>
                <w:rFonts w:ascii="Calibri" w:eastAsia="Calibri" w:hAnsi="Calibri" w:cs="Times New Roman"/>
              </w:rPr>
              <w:t>quality and safety improvement projects such as investigation of serious incidents, complaints, outlying outcome statistics</w:t>
            </w:r>
          </w:p>
          <w:p w14:paraId="248E81E0"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Health intelligence</w:t>
            </w:r>
          </w:p>
          <w:p w14:paraId="0A19266D" w14:textId="77777777" w:rsidR="001444BA" w:rsidRPr="001444BA" w:rsidRDefault="001444BA" w:rsidP="001444BA">
            <w:pPr>
              <w:numPr>
                <w:ilvl w:val="0"/>
                <w:numId w:val="41"/>
              </w:numPr>
              <w:spacing w:after="200" w:line="276" w:lineRule="auto"/>
              <w:contextualSpacing/>
              <w:rPr>
                <w:rFonts w:ascii="Calibri" w:eastAsia="Calibri" w:hAnsi="Calibri" w:cs="Times New Roman"/>
              </w:rPr>
            </w:pPr>
            <w:r w:rsidRPr="001444BA">
              <w:rPr>
                <w:rFonts w:ascii="Calibri" w:eastAsia="Calibri" w:hAnsi="Calibri" w:cs="Times New Roman"/>
              </w:rPr>
              <w:t>the trust has Global Digital Exemplar status</w:t>
            </w:r>
          </w:p>
          <w:p w14:paraId="01E3D1FB" w14:textId="77777777" w:rsidR="001444BA" w:rsidRPr="001444BA" w:rsidRDefault="00EC2DBC" w:rsidP="001444BA">
            <w:pPr>
              <w:ind w:left="720"/>
              <w:contextualSpacing/>
              <w:rPr>
                <w:rFonts w:ascii="Calibri" w:eastAsia="Calibri" w:hAnsi="Calibri" w:cs="Times New Roman"/>
              </w:rPr>
            </w:pPr>
            <w:hyperlink r:id="rId72" w:history="1">
              <w:r w:rsidR="001444BA" w:rsidRPr="001444BA">
                <w:rPr>
                  <w:rFonts w:ascii="Calibri" w:eastAsia="Calibri" w:hAnsi="Calibri" w:cs="Times New Roman"/>
                  <w:color w:val="0563C1"/>
                  <w:u w:val="single"/>
                </w:rPr>
                <w:t>https://www.england.nhs.uk/digitaltechnology/info-revolution/exemplars/</w:t>
              </w:r>
            </w:hyperlink>
          </w:p>
          <w:p w14:paraId="1BFB4E5F" w14:textId="77777777" w:rsidR="001444BA" w:rsidRPr="001444BA" w:rsidRDefault="001444BA" w:rsidP="001444BA">
            <w:pPr>
              <w:ind w:left="720"/>
              <w:contextualSpacing/>
              <w:rPr>
                <w:rFonts w:ascii="Calibri" w:eastAsia="Calibri" w:hAnsi="Calibri" w:cs="Times New Roman"/>
              </w:rPr>
            </w:pPr>
            <w:r w:rsidRPr="001444BA">
              <w:rPr>
                <w:rFonts w:ascii="Calibri" w:eastAsia="Calibri" w:hAnsi="Calibri" w:cs="Times New Roman"/>
              </w:rPr>
              <w:t xml:space="preserve">with a £10 million award to fully digitise the trust, develop a population health management approach and lead the field in connected, technologically-enabled healthcare.  This is a hugely exciting project, creating a fully integrated patient record across all health and social care partners, with all the inherent opportunities for risk stratification, patient-led care, targeting interventions and proper measurement and evaluation of outcomes.  PH input into this programme will be critical to the success of the trust’s evolution into an accountable care organisation.  </w:t>
            </w:r>
          </w:p>
          <w:p w14:paraId="12FA513B" w14:textId="77777777" w:rsidR="001444BA" w:rsidRPr="001444BA" w:rsidRDefault="001444BA" w:rsidP="001444BA">
            <w:pPr>
              <w:numPr>
                <w:ilvl w:val="0"/>
                <w:numId w:val="41"/>
              </w:numPr>
              <w:spacing w:after="200" w:line="276" w:lineRule="auto"/>
              <w:contextualSpacing/>
              <w:rPr>
                <w:rFonts w:ascii="Calibri" w:eastAsia="Calibri" w:hAnsi="Calibri" w:cs="Times New Roman"/>
              </w:rPr>
            </w:pPr>
            <w:r w:rsidRPr="001444BA">
              <w:rPr>
                <w:rFonts w:ascii="Calibri" w:eastAsia="Calibri" w:hAnsi="Calibri" w:cs="Times New Roman"/>
              </w:rPr>
              <w:t xml:space="preserve">the trust is also creating a comprehensive clinical informatics function, using a really sophisticated approach to health data to inform and report on service quality and improvement at the service, division and organisational level.  </w:t>
            </w:r>
          </w:p>
          <w:p w14:paraId="280B1030" w14:textId="77777777" w:rsidR="001444BA" w:rsidRPr="001444BA" w:rsidRDefault="001444BA" w:rsidP="001444BA">
            <w:pPr>
              <w:numPr>
                <w:ilvl w:val="0"/>
                <w:numId w:val="41"/>
              </w:numPr>
              <w:spacing w:after="200" w:line="276" w:lineRule="auto"/>
              <w:contextualSpacing/>
              <w:rPr>
                <w:rFonts w:ascii="Calibri" w:eastAsia="Calibri" w:hAnsi="Calibri" w:cs="Times New Roman"/>
              </w:rPr>
            </w:pPr>
            <w:r w:rsidRPr="001444BA">
              <w:rPr>
                <w:rFonts w:ascii="Calibri" w:eastAsia="Calibri" w:hAnsi="Calibri" w:cs="Times New Roman"/>
              </w:rPr>
              <w:t>developing cross-system outcome measures for the emerging ACO.</w:t>
            </w:r>
          </w:p>
          <w:p w14:paraId="4B78CD6A" w14:textId="77777777" w:rsidR="001444BA" w:rsidRPr="001444BA" w:rsidRDefault="001444BA" w:rsidP="001444BA">
            <w:pPr>
              <w:rPr>
                <w:rFonts w:ascii="Calibri" w:eastAsia="Calibri" w:hAnsi="Calibri" w:cs="Times New Roman"/>
                <w:i/>
              </w:rPr>
            </w:pPr>
          </w:p>
        </w:tc>
      </w:tr>
      <w:tr w:rsidR="001444BA" w:rsidRPr="001444BA" w14:paraId="68380679" w14:textId="77777777" w:rsidTr="001444BA">
        <w:tc>
          <w:tcPr>
            <w:tcW w:w="9016" w:type="dxa"/>
            <w:gridSpan w:val="3"/>
            <w:shd w:val="clear" w:color="auto" w:fill="DEEAF6"/>
          </w:tcPr>
          <w:p w14:paraId="1DB29CDA" w14:textId="77777777" w:rsidR="001444BA" w:rsidRPr="001444BA" w:rsidRDefault="001444BA" w:rsidP="001444BA">
            <w:pPr>
              <w:spacing w:after="200" w:line="276" w:lineRule="auto"/>
              <w:rPr>
                <w:rFonts w:ascii="Calibri" w:eastAsia="Calibri" w:hAnsi="Calibri" w:cs="Times New Roman"/>
                <w:b/>
              </w:rPr>
            </w:pPr>
            <w:r w:rsidRPr="001444BA">
              <w:rPr>
                <w:rFonts w:ascii="Calibri" w:eastAsia="Calibri" w:hAnsi="Calibri" w:cs="Times New Roman"/>
                <w:b/>
              </w:rPr>
              <w:lastRenderedPageBreak/>
              <w:t>Good points</w:t>
            </w:r>
          </w:p>
        </w:tc>
      </w:tr>
      <w:tr w:rsidR="001444BA" w:rsidRPr="001444BA" w14:paraId="60FEA2A7" w14:textId="77777777" w:rsidTr="00F55D54">
        <w:tc>
          <w:tcPr>
            <w:tcW w:w="9016" w:type="dxa"/>
            <w:gridSpan w:val="3"/>
          </w:tcPr>
          <w:p w14:paraId="485D4166"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The Chief Executive, Prof Stephen Dunn, has a background in policy and strategy with DH and the Eastern region SHA/NHSE</w:t>
            </w:r>
          </w:p>
          <w:p w14:paraId="3CA2C00B" w14:textId="77777777" w:rsidR="001444BA" w:rsidRPr="001444BA" w:rsidRDefault="00EC2DBC" w:rsidP="001444BA">
            <w:pPr>
              <w:rPr>
                <w:rFonts w:ascii="Calibri" w:eastAsia="Calibri" w:hAnsi="Calibri" w:cs="Times New Roman"/>
              </w:rPr>
            </w:pPr>
            <w:hyperlink r:id="rId73" w:history="1">
              <w:r w:rsidR="001444BA" w:rsidRPr="001444BA">
                <w:rPr>
                  <w:rFonts w:ascii="Calibri" w:eastAsia="Calibri" w:hAnsi="Calibri" w:cs="Times New Roman"/>
                  <w:color w:val="0563C1"/>
                  <w:u w:val="single"/>
                </w:rPr>
                <w:t>https://uk.linkedin.com/in/stephen-dunn-b4612721</w:t>
              </w:r>
            </w:hyperlink>
            <w:r w:rsidR="001444BA" w:rsidRPr="001444BA">
              <w:rPr>
                <w:rFonts w:ascii="Calibri" w:eastAsia="Calibri" w:hAnsi="Calibri" w:cs="Times New Roman"/>
              </w:rPr>
              <w:t xml:space="preserve"> </w:t>
            </w:r>
          </w:p>
          <w:p w14:paraId="4AAE459B"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Steve was the sponsor for the placement and is a huge advocate for population health principles and values being integral to the organisation’s future.</w:t>
            </w:r>
          </w:p>
          <w:p w14:paraId="1AB11C75" w14:textId="77777777" w:rsidR="001444BA" w:rsidRPr="001444BA" w:rsidRDefault="001444BA" w:rsidP="001444BA">
            <w:pPr>
              <w:rPr>
                <w:rFonts w:ascii="Calibri" w:eastAsia="Calibri" w:hAnsi="Calibri" w:cs="Times New Roman"/>
              </w:rPr>
            </w:pPr>
          </w:p>
          <w:p w14:paraId="179D837B"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 xml:space="preserve">The whole executive team is open-minded, innovative and engaged in the strategic direction.  The organisation is small enough that the hierarchy is fairly flat and the prevailing leadership style is democratic.  Relationships are well developed between clinicians and managers.  Without exception colleagues have been welcoming and interested in the PH placement and keen to understand what PH can offer.  </w:t>
            </w:r>
          </w:p>
          <w:p w14:paraId="10C9CA65" w14:textId="77777777" w:rsidR="001444BA" w:rsidRPr="001444BA" w:rsidRDefault="001444BA" w:rsidP="001444BA">
            <w:pPr>
              <w:rPr>
                <w:rFonts w:ascii="Calibri" w:eastAsia="Calibri" w:hAnsi="Calibri" w:cs="Times New Roman"/>
              </w:rPr>
            </w:pPr>
          </w:p>
          <w:p w14:paraId="28664DD3"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Staff tend to move to Bury and stay put, so there is good organisational memory and continuity in leadership and frontline staff alike.</w:t>
            </w:r>
          </w:p>
          <w:p w14:paraId="77C455EA" w14:textId="77777777" w:rsidR="001444BA" w:rsidRPr="001444BA" w:rsidRDefault="001444BA" w:rsidP="001444BA">
            <w:pPr>
              <w:rPr>
                <w:rFonts w:ascii="Calibri" w:eastAsia="Calibri" w:hAnsi="Calibri" w:cs="Times New Roman"/>
              </w:rPr>
            </w:pPr>
          </w:p>
          <w:p w14:paraId="4220F00A"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 xml:space="preserve">The potential for PH expertise to add value is massive, and as a novel resource in the trust there is considerable freedom in what to tackle and how (obviously subject to organisational relevance and effectiveness!)  </w:t>
            </w:r>
          </w:p>
          <w:p w14:paraId="04A57731" w14:textId="77777777" w:rsidR="001444BA" w:rsidRPr="001444BA" w:rsidRDefault="001444BA" w:rsidP="001444BA">
            <w:pPr>
              <w:rPr>
                <w:rFonts w:ascii="Calibri" w:eastAsia="Calibri" w:hAnsi="Calibri" w:cs="Times New Roman"/>
              </w:rPr>
            </w:pPr>
          </w:p>
          <w:p w14:paraId="5ADA582F"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 xml:space="preserve">The PH registrar has access to the whole organisation including colleagues in IT, communications, information, finance, general management and transformation.  As the only PH specialist in the </w:t>
            </w:r>
            <w:r w:rsidRPr="001444BA">
              <w:rPr>
                <w:rFonts w:ascii="Calibri" w:eastAsia="Calibri" w:hAnsi="Calibri" w:cs="Times New Roman"/>
              </w:rPr>
              <w:lastRenderedPageBreak/>
              <w:t>trust, you have limited dedicated resource but can work in a matrix style into any appropriate department.</w:t>
            </w:r>
          </w:p>
          <w:p w14:paraId="0575E48F" w14:textId="77777777" w:rsidR="001444BA" w:rsidRPr="001444BA" w:rsidRDefault="001444BA" w:rsidP="001444BA">
            <w:pPr>
              <w:rPr>
                <w:rFonts w:ascii="Calibri" w:eastAsia="Calibri" w:hAnsi="Calibri" w:cs="Times New Roman"/>
              </w:rPr>
            </w:pPr>
          </w:p>
          <w:p w14:paraId="16CE017E"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Work with high business value could be found to meet pretty much any learning outcome in the 2015 curriculum.</w:t>
            </w:r>
          </w:p>
          <w:p w14:paraId="781BF372" w14:textId="77777777" w:rsidR="001444BA" w:rsidRPr="001444BA" w:rsidRDefault="001444BA" w:rsidP="001444BA">
            <w:pPr>
              <w:rPr>
                <w:rFonts w:ascii="Calibri" w:eastAsia="Calibri" w:hAnsi="Calibri" w:cs="Times New Roman"/>
              </w:rPr>
            </w:pPr>
          </w:p>
          <w:p w14:paraId="635750DA"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 xml:space="preserve">There is an excellent education centre on-site with a comprehensive library service.  Corporate training courses are available to PH registrars; examples include financial management, writing business cases, managing mental health in the workplace, project management, health coaching.  </w:t>
            </w:r>
          </w:p>
          <w:p w14:paraId="27C59F87" w14:textId="77777777" w:rsidR="001444BA" w:rsidRPr="001444BA" w:rsidRDefault="001444BA" w:rsidP="001444BA">
            <w:pPr>
              <w:rPr>
                <w:rFonts w:ascii="Calibri" w:eastAsia="Calibri" w:hAnsi="Calibri" w:cs="Times New Roman"/>
              </w:rPr>
            </w:pPr>
          </w:p>
          <w:p w14:paraId="6385B9D5"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The arms-length supervision from Suffolk County Council is working well; the registrar is welcome to spend e.g. a day a month with the council team to network with registrar peers, build relationships with the rest of the team, attend CPD events and align projects with county-wide initiatives.  SCC also provides a good health intelligence and evidence service which can offer help with literature searches, data analysis and data presentation.</w:t>
            </w:r>
          </w:p>
          <w:p w14:paraId="1C371EA3" w14:textId="77777777" w:rsidR="001444BA" w:rsidRPr="001444BA" w:rsidRDefault="001444BA" w:rsidP="001444BA">
            <w:pPr>
              <w:rPr>
                <w:rFonts w:ascii="Calibri" w:eastAsia="Calibri" w:hAnsi="Calibri" w:cs="Times New Roman"/>
              </w:rPr>
            </w:pPr>
          </w:p>
          <w:p w14:paraId="099F092B"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There are plentiful opportunities to teach:</w:t>
            </w:r>
          </w:p>
          <w:p w14:paraId="352F61B5" w14:textId="77777777" w:rsidR="001444BA" w:rsidRPr="001444BA" w:rsidRDefault="001444BA" w:rsidP="001444BA">
            <w:pPr>
              <w:numPr>
                <w:ilvl w:val="0"/>
                <w:numId w:val="38"/>
              </w:numPr>
              <w:spacing w:after="200" w:line="276" w:lineRule="auto"/>
              <w:contextualSpacing/>
              <w:rPr>
                <w:rFonts w:ascii="Calibri" w:eastAsia="Calibri" w:hAnsi="Calibri" w:cs="Times New Roman"/>
              </w:rPr>
            </w:pPr>
            <w:r w:rsidRPr="001444BA">
              <w:rPr>
                <w:rFonts w:ascii="Calibri" w:eastAsia="Calibri" w:hAnsi="Calibri" w:cs="Times New Roman"/>
              </w:rPr>
              <w:t>the hospital hosts the Cambridge Graduate Course with ~20 graduate medics in each year</w:t>
            </w:r>
          </w:p>
          <w:p w14:paraId="75C4213C" w14:textId="77777777" w:rsidR="001444BA" w:rsidRPr="001444BA" w:rsidRDefault="001444BA" w:rsidP="001444BA">
            <w:pPr>
              <w:numPr>
                <w:ilvl w:val="0"/>
                <w:numId w:val="38"/>
              </w:numPr>
              <w:spacing w:after="200" w:line="276" w:lineRule="auto"/>
              <w:contextualSpacing/>
              <w:rPr>
                <w:rFonts w:ascii="Calibri" w:eastAsia="Calibri" w:hAnsi="Calibri" w:cs="Times New Roman"/>
              </w:rPr>
            </w:pPr>
            <w:r w:rsidRPr="001444BA">
              <w:rPr>
                <w:rFonts w:ascii="Calibri" w:eastAsia="Calibri" w:hAnsi="Calibri" w:cs="Times New Roman"/>
              </w:rPr>
              <w:t>foundation doctors have a rolling programme of lunchtime seminars</w:t>
            </w:r>
          </w:p>
          <w:p w14:paraId="003BFBC1" w14:textId="77777777" w:rsidR="001444BA" w:rsidRPr="001444BA" w:rsidRDefault="001444BA" w:rsidP="001444BA">
            <w:pPr>
              <w:numPr>
                <w:ilvl w:val="0"/>
                <w:numId w:val="38"/>
              </w:numPr>
              <w:spacing w:after="200" w:line="276" w:lineRule="auto"/>
              <w:contextualSpacing/>
              <w:rPr>
                <w:rFonts w:ascii="Calibri" w:eastAsia="Calibri" w:hAnsi="Calibri" w:cs="Times New Roman"/>
              </w:rPr>
            </w:pPr>
            <w:r w:rsidRPr="001444BA">
              <w:rPr>
                <w:rFonts w:ascii="Calibri" w:eastAsia="Calibri" w:hAnsi="Calibri" w:cs="Times New Roman"/>
              </w:rPr>
              <w:t>the West Suffolk GP training programme</w:t>
            </w:r>
          </w:p>
          <w:p w14:paraId="1835BF75" w14:textId="77777777" w:rsidR="001444BA" w:rsidRPr="001444BA" w:rsidRDefault="001444BA" w:rsidP="001444BA">
            <w:pPr>
              <w:numPr>
                <w:ilvl w:val="0"/>
                <w:numId w:val="38"/>
              </w:numPr>
              <w:spacing w:after="200" w:line="276" w:lineRule="auto"/>
              <w:contextualSpacing/>
              <w:rPr>
                <w:rFonts w:ascii="Calibri" w:eastAsia="Calibri" w:hAnsi="Calibri" w:cs="Times New Roman"/>
              </w:rPr>
            </w:pPr>
            <w:r w:rsidRPr="001444BA">
              <w:rPr>
                <w:rFonts w:ascii="Calibri" w:eastAsia="Calibri" w:hAnsi="Calibri" w:cs="Times New Roman"/>
              </w:rPr>
              <w:t>a large number of nursing and allied health professionals are also trained on-site.</w:t>
            </w:r>
          </w:p>
        </w:tc>
      </w:tr>
      <w:tr w:rsidR="001444BA" w:rsidRPr="001444BA" w14:paraId="1B0522D0" w14:textId="77777777" w:rsidTr="001444BA">
        <w:tc>
          <w:tcPr>
            <w:tcW w:w="9016" w:type="dxa"/>
            <w:gridSpan w:val="3"/>
            <w:shd w:val="clear" w:color="auto" w:fill="DEEAF6"/>
          </w:tcPr>
          <w:p w14:paraId="23B2BCE3" w14:textId="77777777" w:rsidR="001444BA" w:rsidRPr="001444BA" w:rsidRDefault="001444BA" w:rsidP="001444BA">
            <w:pPr>
              <w:spacing w:after="200" w:line="276" w:lineRule="auto"/>
              <w:rPr>
                <w:rFonts w:ascii="Calibri" w:eastAsia="Calibri" w:hAnsi="Calibri" w:cs="Times New Roman"/>
                <w:b/>
              </w:rPr>
            </w:pPr>
            <w:r w:rsidRPr="001444BA">
              <w:rPr>
                <w:rFonts w:ascii="Calibri" w:eastAsia="Calibri" w:hAnsi="Calibri" w:cs="Times New Roman"/>
                <w:b/>
              </w:rPr>
              <w:lastRenderedPageBreak/>
              <w:t>Other considerations</w:t>
            </w:r>
          </w:p>
        </w:tc>
      </w:tr>
      <w:tr w:rsidR="001444BA" w:rsidRPr="001444BA" w14:paraId="6D7D197A" w14:textId="77777777" w:rsidTr="00F55D54">
        <w:tc>
          <w:tcPr>
            <w:tcW w:w="9016" w:type="dxa"/>
            <w:gridSpan w:val="3"/>
          </w:tcPr>
          <w:p w14:paraId="2F1550F1"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The placement could be tailored to suit a registrar at any stage post-part B.  As the only PH specialist on-site the registrar needs to be able to work independently and be proactive, but a more supported induction and closer supervision of projects would be possible for registrars not familiar with the acute setting.</w:t>
            </w:r>
          </w:p>
          <w:p w14:paraId="5FCEFD0C" w14:textId="77777777" w:rsidR="001444BA" w:rsidRPr="001444BA" w:rsidRDefault="001444BA" w:rsidP="001444BA">
            <w:pPr>
              <w:rPr>
                <w:rFonts w:ascii="Calibri" w:eastAsia="Calibri" w:hAnsi="Calibri" w:cs="Times New Roman"/>
              </w:rPr>
            </w:pPr>
          </w:p>
          <w:p w14:paraId="22CEAAD9" w14:textId="77777777" w:rsidR="001444BA" w:rsidRPr="001444BA" w:rsidRDefault="001444BA" w:rsidP="001444BA">
            <w:pPr>
              <w:rPr>
                <w:rFonts w:ascii="Calibri" w:eastAsia="Calibri" w:hAnsi="Calibri" w:cs="Times New Roman"/>
              </w:rPr>
            </w:pPr>
            <w:r w:rsidRPr="001444BA">
              <w:rPr>
                <w:rFonts w:ascii="Calibri" w:eastAsia="Calibri" w:hAnsi="Calibri" w:cs="Times New Roman"/>
              </w:rPr>
              <w:t>Public health consultant posts are relatively uncommon in acute trusts; there are perhaps 25 nationwide and the same again in community or mental health trusts.  With increasing pressure on finances, quality and bed stock and the need to evolve new models of care quickly, there is a strong business case for more CPH appointments in providers and these settings should be considered a growth area for employment over the next 5 years.</w:t>
            </w:r>
          </w:p>
        </w:tc>
      </w:tr>
      <w:tr w:rsidR="001444BA" w:rsidRPr="001444BA" w14:paraId="101E7A92" w14:textId="77777777" w:rsidTr="001444BA">
        <w:tc>
          <w:tcPr>
            <w:tcW w:w="9016" w:type="dxa"/>
            <w:gridSpan w:val="3"/>
            <w:shd w:val="clear" w:color="auto" w:fill="DEEAF6"/>
          </w:tcPr>
          <w:p w14:paraId="73474492" w14:textId="77777777" w:rsidR="001444BA" w:rsidRPr="001444BA" w:rsidRDefault="001444BA" w:rsidP="001444BA">
            <w:pPr>
              <w:spacing w:after="200" w:line="276" w:lineRule="auto"/>
              <w:rPr>
                <w:rFonts w:ascii="Calibri" w:eastAsia="Calibri" w:hAnsi="Calibri" w:cs="Times New Roman"/>
                <w:b/>
              </w:rPr>
            </w:pPr>
            <w:r w:rsidRPr="001444BA">
              <w:rPr>
                <w:rFonts w:ascii="Calibri" w:eastAsia="Calibri" w:hAnsi="Calibri" w:cs="Times New Roman"/>
                <w:b/>
              </w:rPr>
              <w:t>Useful information re location, parking, etc</w:t>
            </w:r>
          </w:p>
        </w:tc>
      </w:tr>
      <w:tr w:rsidR="001444BA" w:rsidRPr="001444BA" w14:paraId="226247DD" w14:textId="77777777" w:rsidTr="00F55D54">
        <w:tc>
          <w:tcPr>
            <w:tcW w:w="9016" w:type="dxa"/>
            <w:gridSpan w:val="3"/>
          </w:tcPr>
          <w:p w14:paraId="7C50EB4F" w14:textId="77777777" w:rsidR="001444BA" w:rsidRPr="001444BA" w:rsidRDefault="001444BA" w:rsidP="001444BA">
            <w:pPr>
              <w:numPr>
                <w:ilvl w:val="0"/>
                <w:numId w:val="7"/>
              </w:numPr>
              <w:spacing w:after="200" w:line="276" w:lineRule="auto"/>
              <w:contextualSpacing/>
              <w:rPr>
                <w:rFonts w:ascii="Calibri" w:eastAsia="Calibri" w:hAnsi="Calibri" w:cs="Times New Roman"/>
              </w:rPr>
            </w:pPr>
            <w:r w:rsidRPr="001444BA">
              <w:rPr>
                <w:rFonts w:ascii="Calibri" w:eastAsia="Calibri" w:hAnsi="Calibri" w:cs="Times New Roman"/>
                <w:b/>
              </w:rPr>
              <w:t>Office style.</w:t>
            </w:r>
            <w:r w:rsidRPr="001444BA">
              <w:rPr>
                <w:rFonts w:ascii="Calibri" w:eastAsia="Calibri" w:hAnsi="Calibri" w:cs="Times New Roman"/>
              </w:rPr>
              <w:t xml:space="preserve"> The PH registrar is integrated with the corporate senior management team, who are about to move into a new purpose-built office building at the rear of the hospital site.  There is a fixed desk with a docking station for laptop.  Remote access to the IT system facilitates agile working, but it is the norm for staff to work in the office rather than from home.</w:t>
            </w:r>
          </w:p>
          <w:p w14:paraId="47601F59" w14:textId="77777777" w:rsidR="001444BA" w:rsidRPr="001444BA" w:rsidRDefault="001444BA" w:rsidP="001444BA">
            <w:pPr>
              <w:numPr>
                <w:ilvl w:val="0"/>
                <w:numId w:val="7"/>
              </w:numPr>
              <w:spacing w:after="200" w:line="276" w:lineRule="auto"/>
              <w:contextualSpacing/>
              <w:rPr>
                <w:rFonts w:ascii="Calibri" w:eastAsia="Calibri" w:hAnsi="Calibri" w:cs="Times New Roman"/>
              </w:rPr>
            </w:pPr>
            <w:r w:rsidRPr="001444BA">
              <w:rPr>
                <w:rFonts w:ascii="Calibri" w:eastAsia="Calibri" w:hAnsi="Calibri" w:cs="Times New Roman"/>
                <w:b/>
              </w:rPr>
              <w:t>Rail travel.</w:t>
            </w:r>
            <w:r w:rsidRPr="001444BA">
              <w:rPr>
                <w:rFonts w:ascii="Calibri" w:eastAsia="Calibri" w:hAnsi="Calibri" w:cs="Times New Roman"/>
              </w:rPr>
              <w:t xml:space="preserve">  The hospital site is 2 miles’ safe walk from Bury St Edmunds rail station, which is served by hourly trains on the Cambridge-Ipswich line. </w:t>
            </w:r>
          </w:p>
          <w:p w14:paraId="4D9F77AB" w14:textId="77777777" w:rsidR="001444BA" w:rsidRPr="001444BA" w:rsidRDefault="001444BA" w:rsidP="001444BA">
            <w:pPr>
              <w:numPr>
                <w:ilvl w:val="0"/>
                <w:numId w:val="7"/>
              </w:numPr>
              <w:spacing w:after="200" w:line="276" w:lineRule="auto"/>
              <w:contextualSpacing/>
              <w:rPr>
                <w:rFonts w:ascii="Calibri" w:eastAsia="Calibri" w:hAnsi="Calibri" w:cs="Times New Roman"/>
              </w:rPr>
            </w:pPr>
            <w:r w:rsidRPr="001444BA">
              <w:rPr>
                <w:rFonts w:ascii="Calibri" w:eastAsia="Calibri" w:hAnsi="Calibri" w:cs="Times New Roman"/>
                <w:b/>
              </w:rPr>
              <w:t xml:space="preserve">Parking </w:t>
            </w:r>
            <w:r w:rsidRPr="001444BA">
              <w:rPr>
                <w:rFonts w:ascii="Calibri" w:eastAsia="Calibri" w:hAnsi="Calibri" w:cs="Times New Roman"/>
              </w:rPr>
              <w:t>is available on site for a charge of £30 per month (reductions for part-time hours), or for free at Bury Rugby Club, with a shuttle bus to the site or a safe 1 mile walk.  There are six electric car charging points.  There is covered cycle parking and a changing room with showers.</w:t>
            </w:r>
          </w:p>
          <w:p w14:paraId="79BEA8E5" w14:textId="77777777" w:rsidR="001444BA" w:rsidRPr="001444BA" w:rsidRDefault="001444BA" w:rsidP="001444BA">
            <w:pPr>
              <w:numPr>
                <w:ilvl w:val="0"/>
                <w:numId w:val="7"/>
              </w:numPr>
              <w:spacing w:after="200" w:line="276" w:lineRule="auto"/>
              <w:contextualSpacing/>
              <w:rPr>
                <w:rFonts w:ascii="Calibri" w:eastAsia="Calibri" w:hAnsi="Calibri" w:cs="Times New Roman"/>
              </w:rPr>
            </w:pPr>
            <w:r w:rsidRPr="001444BA">
              <w:rPr>
                <w:rFonts w:ascii="Calibri" w:eastAsia="Calibri" w:hAnsi="Calibri" w:cs="Times New Roman"/>
                <w:b/>
              </w:rPr>
              <w:t xml:space="preserve">Food. </w:t>
            </w:r>
            <w:r w:rsidRPr="001444BA">
              <w:rPr>
                <w:rFonts w:ascii="Calibri" w:eastAsia="Calibri" w:hAnsi="Calibri" w:cs="Times New Roman"/>
              </w:rPr>
              <w:t>There is a staff restaurant offering 4 hot main courses, sandwiches, salad &amp; jacket potatoes every lunchtime, with breakfast, hot and cold snacks and hot drinks available throughout the day.  The catering team have received a Suffolk County Council Eat Out Eat Well healthy food award and a Soil Association bronze award for sustainable food.  Meat is all sourced locally, eggs are free-range and everything is cooked fresh on site every day.  The cheese scones are legendary.</w:t>
            </w:r>
          </w:p>
        </w:tc>
      </w:tr>
    </w:tbl>
    <w:p w14:paraId="649BA49F" w14:textId="267AE92D" w:rsidR="00B020FD" w:rsidRDefault="00B020FD">
      <w:pPr>
        <w:rPr>
          <w:rFonts w:ascii="Calibri" w:hAnsi="Calibri"/>
        </w:rPr>
      </w:pPr>
    </w:p>
    <w:p w14:paraId="69D80F4B" w14:textId="17CAC9C9" w:rsidR="00236996" w:rsidRPr="0001296F" w:rsidRDefault="00D9669D" w:rsidP="0001296F">
      <w:pPr>
        <w:pStyle w:val="Heading1"/>
        <w:rPr>
          <w:b/>
        </w:rPr>
      </w:pPr>
      <w:bookmarkStart w:id="30" w:name="_Toc481477792"/>
      <w:r>
        <w:rPr>
          <w:b/>
        </w:rPr>
        <w:t>7</w:t>
      </w:r>
      <w:r w:rsidR="00B020FD" w:rsidRPr="00B020FD">
        <w:rPr>
          <w:b/>
        </w:rPr>
        <w:t xml:space="preserve">. Other </w:t>
      </w:r>
      <w:r w:rsidR="00946CAD">
        <w:rPr>
          <w:b/>
        </w:rPr>
        <w:t xml:space="preserve">placement </w:t>
      </w:r>
      <w:r w:rsidR="00B020FD" w:rsidRPr="00B020FD">
        <w:rPr>
          <w:b/>
        </w:rPr>
        <w:t>opportunities in the East of England</w:t>
      </w:r>
      <w:bookmarkEnd w:id="30"/>
    </w:p>
    <w:p w14:paraId="10B7301B" w14:textId="58DEF5A8" w:rsidR="0001296F" w:rsidRDefault="0001296F" w:rsidP="0001296F">
      <w:pPr>
        <w:pStyle w:val="Heading2"/>
        <w:rPr>
          <w:sz w:val="28"/>
          <w:szCs w:val="28"/>
          <w:lang w:val="en-US"/>
        </w:rPr>
      </w:pPr>
      <w:bookmarkStart w:id="31" w:name="_Toc481477793"/>
      <w:r w:rsidRPr="0001296F">
        <w:rPr>
          <w:sz w:val="28"/>
          <w:szCs w:val="28"/>
          <w:lang w:val="en-US"/>
        </w:rPr>
        <w:t>7.1 Cambridgeshire’s Office of the Police and Crime Commissioner</w:t>
      </w:r>
      <w:bookmarkEnd w:id="31"/>
    </w:p>
    <w:p w14:paraId="50BDE6FB" w14:textId="77777777" w:rsidR="0001296F" w:rsidRPr="0001296F" w:rsidRDefault="0001296F" w:rsidP="0001296F"/>
    <w:tbl>
      <w:tblPr>
        <w:tblStyle w:val="TableGrid"/>
        <w:tblW w:w="0" w:type="auto"/>
        <w:tblLook w:val="04A0" w:firstRow="1" w:lastRow="0" w:firstColumn="1" w:lastColumn="0" w:noHBand="0" w:noVBand="1"/>
      </w:tblPr>
      <w:tblGrid>
        <w:gridCol w:w="1432"/>
        <w:gridCol w:w="4052"/>
        <w:gridCol w:w="4966"/>
      </w:tblGrid>
      <w:tr w:rsidR="00D8639E" w14:paraId="73A563FA" w14:textId="77777777" w:rsidTr="00D8639E">
        <w:trPr>
          <w:trHeight w:val="182"/>
        </w:trPr>
        <w:tc>
          <w:tcPr>
            <w:tcW w:w="10450" w:type="dxa"/>
            <w:gridSpan w:val="3"/>
            <w:shd w:val="clear" w:color="auto" w:fill="DEEAF6" w:themeFill="accent1" w:themeFillTint="33"/>
            <w:vAlign w:val="bottom"/>
          </w:tcPr>
          <w:p w14:paraId="678EFDA4" w14:textId="2052FD29" w:rsidR="00D8639E" w:rsidRPr="0001296F" w:rsidRDefault="0001296F" w:rsidP="0001296F">
            <w:pPr>
              <w:rPr>
                <w:b/>
                <w:sz w:val="24"/>
                <w:szCs w:val="24"/>
              </w:rPr>
            </w:pPr>
            <w:r w:rsidRPr="0001296F">
              <w:rPr>
                <w:b/>
                <w:sz w:val="24"/>
                <w:szCs w:val="24"/>
              </w:rPr>
              <w:t>Address</w:t>
            </w:r>
          </w:p>
        </w:tc>
      </w:tr>
      <w:tr w:rsidR="00D8639E" w14:paraId="57141843" w14:textId="77777777" w:rsidTr="00D8639E">
        <w:tc>
          <w:tcPr>
            <w:tcW w:w="10450" w:type="dxa"/>
            <w:gridSpan w:val="3"/>
          </w:tcPr>
          <w:p w14:paraId="2AF96123" w14:textId="34428802" w:rsidR="00D8639E" w:rsidRPr="00D8639E" w:rsidRDefault="00D8639E" w:rsidP="00D8639E">
            <w:pPr>
              <w:rPr>
                <w:sz w:val="24"/>
                <w:szCs w:val="24"/>
              </w:rPr>
            </w:pPr>
            <w:r w:rsidRPr="00D8639E">
              <w:rPr>
                <w:sz w:val="24"/>
                <w:szCs w:val="24"/>
              </w:rPr>
              <w:t>Cambridgeshire’s Office of th</w:t>
            </w:r>
            <w:r>
              <w:rPr>
                <w:sz w:val="24"/>
                <w:szCs w:val="24"/>
              </w:rPr>
              <w:t xml:space="preserve">e Police and Crime Commissioner, </w:t>
            </w:r>
            <w:r w:rsidRPr="00D8639E">
              <w:rPr>
                <w:sz w:val="24"/>
                <w:szCs w:val="24"/>
              </w:rPr>
              <w:t>Cambridge</w:t>
            </w:r>
            <w:r>
              <w:rPr>
                <w:sz w:val="24"/>
                <w:szCs w:val="24"/>
              </w:rPr>
              <w:t xml:space="preserve">shire Constabulary Headquarters, </w:t>
            </w:r>
            <w:r w:rsidRPr="00D8639E">
              <w:rPr>
                <w:sz w:val="24"/>
                <w:szCs w:val="24"/>
              </w:rPr>
              <w:t>Hinchingbrooke Park</w:t>
            </w:r>
            <w:r>
              <w:rPr>
                <w:sz w:val="24"/>
                <w:szCs w:val="24"/>
              </w:rPr>
              <w:t xml:space="preserve">, </w:t>
            </w:r>
            <w:r w:rsidRPr="00D8639E">
              <w:rPr>
                <w:sz w:val="24"/>
                <w:szCs w:val="24"/>
              </w:rPr>
              <w:t>Huntingdon</w:t>
            </w:r>
            <w:r>
              <w:rPr>
                <w:sz w:val="24"/>
                <w:szCs w:val="24"/>
              </w:rPr>
              <w:t xml:space="preserve">, </w:t>
            </w:r>
            <w:r w:rsidRPr="00D8639E">
              <w:rPr>
                <w:sz w:val="24"/>
                <w:szCs w:val="24"/>
              </w:rPr>
              <w:t>Cambridgeshire</w:t>
            </w:r>
            <w:r>
              <w:rPr>
                <w:sz w:val="24"/>
                <w:szCs w:val="24"/>
              </w:rPr>
              <w:t xml:space="preserve">, </w:t>
            </w:r>
            <w:r w:rsidRPr="00D8639E">
              <w:rPr>
                <w:sz w:val="24"/>
                <w:szCs w:val="24"/>
              </w:rPr>
              <w:t>PE29 6NP</w:t>
            </w:r>
          </w:p>
          <w:p w14:paraId="3C10442C" w14:textId="77777777" w:rsidR="00D8639E" w:rsidRPr="00D8639E" w:rsidRDefault="00EC2DBC" w:rsidP="00D8639E">
            <w:pPr>
              <w:rPr>
                <w:sz w:val="24"/>
                <w:szCs w:val="24"/>
              </w:rPr>
            </w:pPr>
            <w:hyperlink r:id="rId74" w:history="1">
              <w:r w:rsidR="00D8639E" w:rsidRPr="00D8639E">
                <w:rPr>
                  <w:rStyle w:val="Hyperlink"/>
                  <w:sz w:val="24"/>
                  <w:szCs w:val="24"/>
                </w:rPr>
                <w:t>http://www.cambridgeshire-pcc.gov.uk/</w:t>
              </w:r>
            </w:hyperlink>
            <w:r w:rsidR="00D8639E" w:rsidRPr="00D8639E">
              <w:rPr>
                <w:sz w:val="24"/>
                <w:szCs w:val="24"/>
              </w:rPr>
              <w:t xml:space="preserve"> </w:t>
            </w:r>
          </w:p>
        </w:tc>
      </w:tr>
      <w:tr w:rsidR="00D8639E" w14:paraId="74372854" w14:textId="77777777" w:rsidTr="00D8639E">
        <w:trPr>
          <w:trHeight w:val="241"/>
        </w:trPr>
        <w:tc>
          <w:tcPr>
            <w:tcW w:w="10450" w:type="dxa"/>
            <w:gridSpan w:val="3"/>
            <w:shd w:val="clear" w:color="auto" w:fill="DEEAF6" w:themeFill="accent1" w:themeFillTint="33"/>
          </w:tcPr>
          <w:p w14:paraId="38F398BC" w14:textId="77777777" w:rsidR="00D8639E" w:rsidRPr="00D8639E" w:rsidRDefault="00D8639E" w:rsidP="00D8639E">
            <w:pPr>
              <w:rPr>
                <w:b/>
                <w:sz w:val="24"/>
                <w:szCs w:val="24"/>
              </w:rPr>
            </w:pPr>
            <w:r w:rsidRPr="00D8639E">
              <w:rPr>
                <w:b/>
                <w:sz w:val="24"/>
                <w:szCs w:val="24"/>
              </w:rPr>
              <w:t xml:space="preserve">Background of placement </w:t>
            </w:r>
          </w:p>
        </w:tc>
      </w:tr>
      <w:tr w:rsidR="00D8639E" w14:paraId="053DF3D0" w14:textId="77777777" w:rsidTr="00D8639E">
        <w:tc>
          <w:tcPr>
            <w:tcW w:w="10450" w:type="dxa"/>
            <w:gridSpan w:val="3"/>
          </w:tcPr>
          <w:p w14:paraId="03131C06" w14:textId="77777777" w:rsidR="00D8639E" w:rsidRPr="00D8639E" w:rsidRDefault="00D8639E" w:rsidP="00D8639E">
            <w:pPr>
              <w:rPr>
                <w:rFonts w:ascii="Calibri" w:hAnsi="Calibri" w:cs="Calibri"/>
                <w:sz w:val="24"/>
                <w:szCs w:val="24"/>
                <w:lang w:val="en-US"/>
              </w:rPr>
            </w:pPr>
            <w:r w:rsidRPr="00D8639E">
              <w:rPr>
                <w:sz w:val="24"/>
                <w:szCs w:val="24"/>
              </w:rPr>
              <w:t xml:space="preserve">We are in the unique position in Eastern Region of having a previous Director of Public Health as the Chief Executive of </w:t>
            </w:r>
            <w:r w:rsidRPr="00D8639E">
              <w:rPr>
                <w:rFonts w:ascii="Calibri" w:hAnsi="Calibri" w:cs="Calibri"/>
                <w:sz w:val="24"/>
                <w:szCs w:val="24"/>
                <w:lang w:val="en-US"/>
              </w:rPr>
              <w:t>Cambridgeshire’s Office of the Police and Crime Commissioner.</w:t>
            </w:r>
          </w:p>
          <w:p w14:paraId="0F26CF40" w14:textId="77777777" w:rsidR="00D8639E" w:rsidRPr="00D8639E" w:rsidRDefault="00D8639E" w:rsidP="00D8639E">
            <w:pPr>
              <w:rPr>
                <w:rFonts w:ascii="Calibri" w:hAnsi="Calibri" w:cs="Calibri"/>
                <w:sz w:val="24"/>
                <w:szCs w:val="24"/>
                <w:lang w:val="en-US"/>
              </w:rPr>
            </w:pPr>
          </w:p>
          <w:p w14:paraId="5EE97F26" w14:textId="77777777" w:rsidR="00D8639E" w:rsidRPr="00D8639E" w:rsidRDefault="00D8639E" w:rsidP="00D8639E">
            <w:pPr>
              <w:rPr>
                <w:rFonts w:ascii="Calibri" w:hAnsi="Calibri" w:cs="Calibri"/>
                <w:sz w:val="24"/>
                <w:szCs w:val="24"/>
                <w:lang w:val="en-US"/>
              </w:rPr>
            </w:pPr>
            <w:r w:rsidRPr="00D8639E">
              <w:rPr>
                <w:rFonts w:ascii="Calibri" w:hAnsi="Calibri" w:cs="Calibri"/>
                <w:sz w:val="24"/>
                <w:szCs w:val="24"/>
                <w:lang w:val="en-US"/>
              </w:rPr>
              <w:t>Police and Crime Commissioners are responsible for driving effectiveness and efficiency in Policing and increasingly across the wider community safety and criminal justice system.  Their work to reduce re-offending and ensure the safety victims, brings them in to contact with often the most vulnerable in society.</w:t>
            </w:r>
          </w:p>
          <w:p w14:paraId="3EBFCECA" w14:textId="77777777" w:rsidR="00D8639E" w:rsidRPr="00D8639E" w:rsidRDefault="00D8639E" w:rsidP="00D8639E">
            <w:pPr>
              <w:rPr>
                <w:rFonts w:ascii="Calibri" w:hAnsi="Calibri" w:cs="Calibri"/>
                <w:sz w:val="24"/>
                <w:szCs w:val="24"/>
                <w:lang w:val="en-US"/>
              </w:rPr>
            </w:pPr>
          </w:p>
          <w:p w14:paraId="5F6CEA21" w14:textId="77777777" w:rsidR="00D8639E" w:rsidRPr="00D8639E" w:rsidRDefault="00D8639E" w:rsidP="00D8639E">
            <w:pPr>
              <w:rPr>
                <w:rFonts w:ascii="Calibri" w:hAnsi="Calibri" w:cs="Calibri"/>
                <w:sz w:val="24"/>
                <w:szCs w:val="24"/>
                <w:lang w:val="en-US"/>
              </w:rPr>
            </w:pPr>
            <w:r w:rsidRPr="00D8639E">
              <w:rPr>
                <w:rFonts w:ascii="Calibri" w:hAnsi="Calibri" w:cs="Calibri"/>
                <w:sz w:val="24"/>
                <w:szCs w:val="24"/>
                <w:lang w:val="en-US"/>
              </w:rPr>
              <w:t xml:space="preserve">It you want to tackle social exclusion, this is the placement for you.  </w:t>
            </w:r>
          </w:p>
          <w:p w14:paraId="705EF084" w14:textId="77777777" w:rsidR="00D8639E" w:rsidRPr="00D8639E" w:rsidRDefault="00D8639E" w:rsidP="00D8639E">
            <w:pPr>
              <w:rPr>
                <w:sz w:val="24"/>
                <w:szCs w:val="24"/>
              </w:rPr>
            </w:pPr>
          </w:p>
        </w:tc>
      </w:tr>
      <w:tr w:rsidR="00D8639E" w:rsidRPr="001235BE" w14:paraId="2598CE7F" w14:textId="77777777" w:rsidTr="00D8639E">
        <w:tc>
          <w:tcPr>
            <w:tcW w:w="10450" w:type="dxa"/>
            <w:gridSpan w:val="3"/>
            <w:shd w:val="clear" w:color="auto" w:fill="DEEAF6" w:themeFill="accent1" w:themeFillTint="33"/>
          </w:tcPr>
          <w:p w14:paraId="34BF2FC8" w14:textId="77777777" w:rsidR="00D8639E" w:rsidRPr="00D8639E" w:rsidRDefault="00D8639E" w:rsidP="00D8639E">
            <w:pPr>
              <w:rPr>
                <w:b/>
                <w:sz w:val="24"/>
                <w:szCs w:val="24"/>
              </w:rPr>
            </w:pPr>
            <w:r w:rsidRPr="00D8639E">
              <w:rPr>
                <w:b/>
                <w:sz w:val="24"/>
                <w:szCs w:val="24"/>
              </w:rPr>
              <w:t xml:space="preserve">Department </w:t>
            </w:r>
          </w:p>
        </w:tc>
      </w:tr>
      <w:tr w:rsidR="00D8639E" w14:paraId="39AE4715" w14:textId="77777777" w:rsidTr="00D8639E">
        <w:tc>
          <w:tcPr>
            <w:tcW w:w="10450" w:type="dxa"/>
            <w:gridSpan w:val="3"/>
          </w:tcPr>
          <w:p w14:paraId="72369282" w14:textId="77777777" w:rsidR="00D8639E" w:rsidRPr="00D8639E" w:rsidRDefault="00D8639E" w:rsidP="00D8639E">
            <w:pPr>
              <w:rPr>
                <w:sz w:val="24"/>
                <w:szCs w:val="24"/>
              </w:rPr>
            </w:pPr>
            <w:r w:rsidRPr="00D8639E">
              <w:rPr>
                <w:sz w:val="24"/>
                <w:szCs w:val="24"/>
              </w:rPr>
              <w:t>The directly elected Police and Crime Commissioner and his deputy are supported by a Chief Executive and four directors covering, engagement, performance and policy, partnership working and commissioning and finance.   Full structure attached.</w:t>
            </w:r>
          </w:p>
          <w:p w14:paraId="329F8428" w14:textId="77777777" w:rsidR="00D8639E" w:rsidRPr="00D8639E" w:rsidRDefault="00D8639E" w:rsidP="00D8639E">
            <w:pPr>
              <w:rPr>
                <w:sz w:val="24"/>
                <w:szCs w:val="24"/>
              </w:rPr>
            </w:pPr>
          </w:p>
          <w:p w14:paraId="2C9DC0FC" w14:textId="77777777" w:rsidR="00D8639E" w:rsidRPr="00D8639E" w:rsidRDefault="00D8639E" w:rsidP="00D8639E">
            <w:pPr>
              <w:rPr>
                <w:sz w:val="24"/>
                <w:szCs w:val="24"/>
              </w:rPr>
            </w:pPr>
            <w:r w:rsidRPr="00D8639E">
              <w:rPr>
                <w:sz w:val="24"/>
                <w:szCs w:val="24"/>
              </w:rPr>
              <w:object w:dxaOrig="1540" w:dyaOrig="998" w14:anchorId="55242AE9">
                <v:shape id="_x0000_i1028" type="#_x0000_t75" style="width:77.25pt;height:49.5pt" o:ole="">
                  <v:imagedata r:id="rId75" o:title=""/>
                </v:shape>
                <o:OLEObject Type="Embed" ProgID="AcroExch.Document.11" ShapeID="_x0000_i1028" DrawAspect="Icon" ObjectID="_1555228642" r:id="rId76"/>
              </w:object>
            </w:r>
          </w:p>
          <w:p w14:paraId="3B013DD7" w14:textId="77777777" w:rsidR="00D8639E" w:rsidRPr="00D8639E" w:rsidRDefault="00D8639E" w:rsidP="00D8639E">
            <w:pPr>
              <w:rPr>
                <w:sz w:val="24"/>
                <w:szCs w:val="24"/>
              </w:rPr>
            </w:pPr>
          </w:p>
        </w:tc>
      </w:tr>
      <w:tr w:rsidR="00D8639E" w:rsidRPr="00F352FA" w14:paraId="3E42812B" w14:textId="77777777" w:rsidTr="00D8639E">
        <w:tc>
          <w:tcPr>
            <w:tcW w:w="10450" w:type="dxa"/>
            <w:gridSpan w:val="3"/>
            <w:shd w:val="clear" w:color="auto" w:fill="DEEAF6" w:themeFill="accent1" w:themeFillTint="33"/>
          </w:tcPr>
          <w:p w14:paraId="6DE9D2A2" w14:textId="77777777" w:rsidR="00D8639E" w:rsidRPr="00D8639E" w:rsidRDefault="00D8639E" w:rsidP="00D8639E">
            <w:pPr>
              <w:rPr>
                <w:b/>
                <w:sz w:val="24"/>
                <w:szCs w:val="24"/>
              </w:rPr>
            </w:pPr>
            <w:r w:rsidRPr="00D8639E">
              <w:rPr>
                <w:b/>
                <w:sz w:val="24"/>
                <w:szCs w:val="24"/>
              </w:rPr>
              <w:t>Eligibility /suitability criteria</w:t>
            </w:r>
          </w:p>
        </w:tc>
      </w:tr>
      <w:tr w:rsidR="00D8639E" w14:paraId="0A54F5EB" w14:textId="77777777" w:rsidTr="00D8639E">
        <w:tc>
          <w:tcPr>
            <w:tcW w:w="10450" w:type="dxa"/>
            <w:gridSpan w:val="3"/>
          </w:tcPr>
          <w:p w14:paraId="18623341" w14:textId="77777777" w:rsidR="00D8639E" w:rsidRPr="00D8639E" w:rsidRDefault="00D8639E" w:rsidP="00D8639E">
            <w:pPr>
              <w:rPr>
                <w:sz w:val="24"/>
                <w:szCs w:val="24"/>
              </w:rPr>
            </w:pPr>
            <w:r w:rsidRPr="00D8639E">
              <w:rPr>
                <w:sz w:val="24"/>
                <w:szCs w:val="24"/>
              </w:rPr>
              <w:t>Post Part B</w:t>
            </w:r>
          </w:p>
        </w:tc>
      </w:tr>
      <w:tr w:rsidR="00D8639E" w14:paraId="3BE3531B" w14:textId="77777777" w:rsidTr="00D8639E">
        <w:tc>
          <w:tcPr>
            <w:tcW w:w="10450" w:type="dxa"/>
            <w:gridSpan w:val="3"/>
            <w:shd w:val="clear" w:color="auto" w:fill="DEEAF6" w:themeFill="accent1" w:themeFillTint="33"/>
          </w:tcPr>
          <w:p w14:paraId="786AFFC6" w14:textId="77777777" w:rsidR="00D8639E" w:rsidRPr="00D8639E" w:rsidRDefault="00D8639E" w:rsidP="00D8639E">
            <w:pPr>
              <w:rPr>
                <w:b/>
                <w:sz w:val="24"/>
                <w:szCs w:val="24"/>
              </w:rPr>
            </w:pPr>
            <w:r w:rsidRPr="00D8639E">
              <w:rPr>
                <w:b/>
                <w:sz w:val="24"/>
                <w:szCs w:val="24"/>
              </w:rPr>
              <w:t>Clinical supervisors</w:t>
            </w:r>
          </w:p>
        </w:tc>
      </w:tr>
      <w:tr w:rsidR="00D8639E" w14:paraId="7E4B2E02" w14:textId="77777777" w:rsidTr="00D8639E">
        <w:tc>
          <w:tcPr>
            <w:tcW w:w="1432" w:type="dxa"/>
          </w:tcPr>
          <w:p w14:paraId="1AF7F62C" w14:textId="77777777" w:rsidR="00D8639E" w:rsidRPr="00D8639E" w:rsidRDefault="00D8639E" w:rsidP="00D8639E">
            <w:pPr>
              <w:rPr>
                <w:sz w:val="24"/>
                <w:szCs w:val="24"/>
              </w:rPr>
            </w:pPr>
            <w:r w:rsidRPr="00D8639E">
              <w:rPr>
                <w:sz w:val="24"/>
                <w:szCs w:val="24"/>
              </w:rPr>
              <w:t>Name</w:t>
            </w:r>
          </w:p>
        </w:tc>
        <w:tc>
          <w:tcPr>
            <w:tcW w:w="4052" w:type="dxa"/>
          </w:tcPr>
          <w:p w14:paraId="35ABB4C6" w14:textId="77777777" w:rsidR="00D8639E" w:rsidRPr="00D8639E" w:rsidRDefault="00D8639E" w:rsidP="00D8639E">
            <w:pPr>
              <w:rPr>
                <w:sz w:val="24"/>
                <w:szCs w:val="24"/>
              </w:rPr>
            </w:pPr>
            <w:r w:rsidRPr="00D8639E">
              <w:rPr>
                <w:sz w:val="24"/>
                <w:szCs w:val="24"/>
              </w:rPr>
              <w:t xml:space="preserve">Email </w:t>
            </w:r>
          </w:p>
        </w:tc>
        <w:tc>
          <w:tcPr>
            <w:tcW w:w="4966" w:type="dxa"/>
          </w:tcPr>
          <w:p w14:paraId="1742F203" w14:textId="77777777" w:rsidR="00D8639E" w:rsidRPr="00D8639E" w:rsidRDefault="00D8639E" w:rsidP="00D8639E">
            <w:pPr>
              <w:rPr>
                <w:sz w:val="24"/>
                <w:szCs w:val="24"/>
              </w:rPr>
            </w:pPr>
            <w:r w:rsidRPr="00D8639E">
              <w:rPr>
                <w:sz w:val="24"/>
                <w:szCs w:val="24"/>
              </w:rPr>
              <w:t>Key projects/interests</w:t>
            </w:r>
          </w:p>
        </w:tc>
      </w:tr>
      <w:tr w:rsidR="00D8639E" w14:paraId="7D1835FB" w14:textId="77777777" w:rsidTr="00D8639E">
        <w:trPr>
          <w:trHeight w:val="1799"/>
        </w:trPr>
        <w:tc>
          <w:tcPr>
            <w:tcW w:w="1432" w:type="dxa"/>
          </w:tcPr>
          <w:p w14:paraId="25310986" w14:textId="77777777" w:rsidR="00D8639E" w:rsidRPr="00D8639E" w:rsidRDefault="00D8639E" w:rsidP="00D8639E">
            <w:pPr>
              <w:rPr>
                <w:sz w:val="24"/>
                <w:szCs w:val="24"/>
              </w:rPr>
            </w:pPr>
            <w:r w:rsidRPr="00D8639E">
              <w:rPr>
                <w:sz w:val="24"/>
                <w:szCs w:val="24"/>
              </w:rPr>
              <w:t>Dorothy Gregson</w:t>
            </w:r>
          </w:p>
        </w:tc>
        <w:tc>
          <w:tcPr>
            <w:tcW w:w="4052" w:type="dxa"/>
          </w:tcPr>
          <w:p w14:paraId="65472AD3" w14:textId="77777777" w:rsidR="00D8639E" w:rsidRPr="00D8639E" w:rsidRDefault="00EC2DBC" w:rsidP="00D8639E">
            <w:pPr>
              <w:rPr>
                <w:sz w:val="24"/>
                <w:szCs w:val="24"/>
              </w:rPr>
            </w:pPr>
            <w:hyperlink r:id="rId77" w:history="1">
              <w:r w:rsidR="00D8639E" w:rsidRPr="00D8639E">
                <w:rPr>
                  <w:rStyle w:val="Hyperlink"/>
                  <w:sz w:val="24"/>
                  <w:szCs w:val="24"/>
                </w:rPr>
                <w:t>dorothy.gregson@cambs.pnn.police.uk</w:t>
              </w:r>
            </w:hyperlink>
            <w:r w:rsidR="00D8639E" w:rsidRPr="00D8639E">
              <w:rPr>
                <w:sz w:val="24"/>
                <w:szCs w:val="24"/>
              </w:rPr>
              <w:t xml:space="preserve"> </w:t>
            </w:r>
          </w:p>
        </w:tc>
        <w:tc>
          <w:tcPr>
            <w:tcW w:w="4966" w:type="dxa"/>
          </w:tcPr>
          <w:p w14:paraId="7642D5FD" w14:textId="77777777" w:rsidR="00D8639E" w:rsidRPr="00D8639E" w:rsidRDefault="00D8639E" w:rsidP="00D8639E">
            <w:pPr>
              <w:rPr>
                <w:sz w:val="24"/>
                <w:szCs w:val="24"/>
              </w:rPr>
            </w:pPr>
            <w:r w:rsidRPr="00D8639E">
              <w:rPr>
                <w:sz w:val="24"/>
                <w:szCs w:val="24"/>
              </w:rPr>
              <w:t xml:space="preserve">Social inclusion and community cohesion, reduction re-offending, meeting the needs of victims focusing on the most vulnerable, e.g. modern day slavery, domestic abuse, driving efficiency through collaboration and improved partnership working </w:t>
            </w:r>
          </w:p>
        </w:tc>
      </w:tr>
      <w:tr w:rsidR="00D8639E" w14:paraId="7C765CCB" w14:textId="77777777" w:rsidTr="00D8639E">
        <w:tc>
          <w:tcPr>
            <w:tcW w:w="10450" w:type="dxa"/>
            <w:gridSpan w:val="3"/>
            <w:shd w:val="clear" w:color="auto" w:fill="DEEAF6" w:themeFill="accent1" w:themeFillTint="33"/>
          </w:tcPr>
          <w:p w14:paraId="38003ECF" w14:textId="77777777" w:rsidR="00D8639E" w:rsidRPr="00D8639E" w:rsidRDefault="00D8639E" w:rsidP="00D8639E">
            <w:pPr>
              <w:rPr>
                <w:b/>
                <w:sz w:val="24"/>
                <w:szCs w:val="24"/>
              </w:rPr>
            </w:pPr>
            <w:r w:rsidRPr="00D8639E">
              <w:rPr>
                <w:b/>
                <w:sz w:val="24"/>
                <w:szCs w:val="24"/>
              </w:rPr>
              <w:t>Recent registrars (last 2 years)</w:t>
            </w:r>
          </w:p>
        </w:tc>
      </w:tr>
      <w:tr w:rsidR="00D8639E" w14:paraId="77183FAF" w14:textId="77777777" w:rsidTr="00D8639E">
        <w:tc>
          <w:tcPr>
            <w:tcW w:w="10450" w:type="dxa"/>
            <w:gridSpan w:val="3"/>
          </w:tcPr>
          <w:p w14:paraId="18C2753C" w14:textId="77777777" w:rsidR="00D8639E" w:rsidRPr="00D8639E" w:rsidRDefault="00D8639E" w:rsidP="00D8639E">
            <w:pPr>
              <w:rPr>
                <w:sz w:val="24"/>
                <w:szCs w:val="24"/>
              </w:rPr>
            </w:pPr>
            <w:r w:rsidRPr="00D8639E">
              <w:rPr>
                <w:sz w:val="24"/>
                <w:szCs w:val="24"/>
              </w:rPr>
              <w:t>No recent registrars</w:t>
            </w:r>
          </w:p>
        </w:tc>
      </w:tr>
      <w:tr w:rsidR="00D8639E" w14:paraId="3067BE57" w14:textId="77777777" w:rsidTr="00D8639E">
        <w:tc>
          <w:tcPr>
            <w:tcW w:w="10450" w:type="dxa"/>
            <w:gridSpan w:val="3"/>
            <w:shd w:val="clear" w:color="auto" w:fill="DEEAF6" w:themeFill="accent1" w:themeFillTint="33"/>
          </w:tcPr>
          <w:p w14:paraId="785001F3" w14:textId="77777777" w:rsidR="00D8639E" w:rsidRPr="00D8639E" w:rsidRDefault="00D8639E" w:rsidP="00D8639E">
            <w:pPr>
              <w:rPr>
                <w:b/>
                <w:sz w:val="24"/>
                <w:szCs w:val="24"/>
              </w:rPr>
            </w:pPr>
            <w:r w:rsidRPr="00D8639E">
              <w:rPr>
                <w:b/>
                <w:sz w:val="24"/>
                <w:szCs w:val="24"/>
              </w:rPr>
              <w:t>Useful information re location, parking, etc</w:t>
            </w:r>
          </w:p>
        </w:tc>
      </w:tr>
      <w:tr w:rsidR="00D8639E" w14:paraId="23CF64A9" w14:textId="77777777" w:rsidTr="00D8639E">
        <w:trPr>
          <w:trHeight w:val="241"/>
        </w:trPr>
        <w:tc>
          <w:tcPr>
            <w:tcW w:w="10450" w:type="dxa"/>
            <w:gridSpan w:val="3"/>
          </w:tcPr>
          <w:p w14:paraId="16FDDB36" w14:textId="77777777" w:rsidR="00D8639E" w:rsidRPr="00D8639E" w:rsidRDefault="00D8639E" w:rsidP="00D8639E">
            <w:pPr>
              <w:rPr>
                <w:sz w:val="24"/>
                <w:szCs w:val="24"/>
              </w:rPr>
            </w:pPr>
            <w:r w:rsidRPr="00D8639E">
              <w:rPr>
                <w:sz w:val="24"/>
                <w:szCs w:val="24"/>
              </w:rPr>
              <w:t xml:space="preserve"> Based in Police HQ, Huntingdon with easy access by car and public transport</w:t>
            </w:r>
          </w:p>
        </w:tc>
      </w:tr>
    </w:tbl>
    <w:p w14:paraId="66556A27" w14:textId="77777777" w:rsidR="00D8639E" w:rsidRDefault="00D8639E" w:rsidP="00D8639E"/>
    <w:p w14:paraId="7AAC25CF" w14:textId="366929AE" w:rsidR="00F61A8B" w:rsidRPr="00527626" w:rsidRDefault="00F61A8B" w:rsidP="00F61A8B">
      <w:pPr>
        <w:rPr>
          <w:rFonts w:asciiTheme="majorHAnsi" w:eastAsiaTheme="majorEastAsia" w:hAnsiTheme="majorHAnsi" w:cstheme="majorBidi"/>
          <w:b/>
          <w:bCs/>
          <w:color w:val="5B9BD5" w:themeColor="accent1"/>
          <w:sz w:val="26"/>
          <w:szCs w:val="26"/>
          <w:highlight w:val="yellow"/>
          <w:shd w:val="clear" w:color="auto" w:fill="FFFFFF"/>
        </w:rPr>
      </w:pPr>
    </w:p>
    <w:p w14:paraId="1740522F" w14:textId="77777777" w:rsidR="00946CAD" w:rsidRPr="00F61A8B" w:rsidRDefault="00946CAD" w:rsidP="00F61A8B"/>
    <w:p w14:paraId="578DC271" w14:textId="77777777" w:rsidR="00F61A8B" w:rsidRPr="00F61A8B" w:rsidRDefault="00F61A8B" w:rsidP="00F61A8B"/>
    <w:p w14:paraId="530444BF" w14:textId="77777777" w:rsidR="00946CAD" w:rsidRDefault="00946CAD">
      <w:pPr>
        <w:rPr>
          <w:rFonts w:asciiTheme="majorHAnsi" w:eastAsiaTheme="majorEastAsia" w:hAnsiTheme="majorHAnsi" w:cstheme="majorBidi"/>
          <w:b/>
          <w:color w:val="2E74B5" w:themeColor="accent1" w:themeShade="BF"/>
          <w:sz w:val="32"/>
          <w:szCs w:val="32"/>
        </w:rPr>
      </w:pPr>
      <w:r>
        <w:rPr>
          <w:b/>
        </w:rPr>
        <w:br w:type="page"/>
      </w:r>
    </w:p>
    <w:p w14:paraId="5EBFE970" w14:textId="5DB73620" w:rsidR="00B020FD" w:rsidRDefault="00D9669D" w:rsidP="00B020FD">
      <w:pPr>
        <w:pStyle w:val="Heading1"/>
        <w:rPr>
          <w:b/>
        </w:rPr>
      </w:pPr>
      <w:bookmarkStart w:id="32" w:name="_Toc481477794"/>
      <w:r>
        <w:rPr>
          <w:b/>
        </w:rPr>
        <w:lastRenderedPageBreak/>
        <w:t>8</w:t>
      </w:r>
      <w:r w:rsidR="00B020FD" w:rsidRPr="00B020FD">
        <w:rPr>
          <w:b/>
        </w:rPr>
        <w:t>. National Treasures</w:t>
      </w:r>
      <w:bookmarkEnd w:id="32"/>
    </w:p>
    <w:p w14:paraId="74907F64" w14:textId="77777777" w:rsidR="00B020FD" w:rsidRDefault="00B020FD" w:rsidP="00B020FD"/>
    <w:p w14:paraId="66741A95" w14:textId="50B89D75" w:rsidR="00B020FD" w:rsidRDefault="00B020FD" w:rsidP="00B020FD">
      <w:r>
        <w:t>A full list of the National Treasure placements is available at:</w:t>
      </w:r>
    </w:p>
    <w:p w14:paraId="40A68E94" w14:textId="5C84AAC2" w:rsidR="00B020FD" w:rsidRDefault="00EC2DBC" w:rsidP="00B020FD">
      <w:hyperlink r:id="rId78" w:anchor="placements" w:history="1">
        <w:r w:rsidR="00B42BB8" w:rsidRPr="00AB0470">
          <w:rPr>
            <w:rStyle w:val="Hyperlink"/>
          </w:rPr>
          <w:t>http://www.fph.org.uk/national_treasures_placements#placements</w:t>
        </w:r>
      </w:hyperlink>
    </w:p>
    <w:p w14:paraId="4283D42B" w14:textId="77777777" w:rsidR="00B42BB8" w:rsidRDefault="00B42BB8" w:rsidP="00B020FD"/>
    <w:p w14:paraId="2AC6C412" w14:textId="5AB2951D" w:rsidR="0001296F" w:rsidRPr="00856AD7" w:rsidRDefault="00856AD7" w:rsidP="00856AD7">
      <w:pPr>
        <w:pStyle w:val="Heading2"/>
        <w:rPr>
          <w:sz w:val="28"/>
          <w:szCs w:val="28"/>
        </w:rPr>
      </w:pPr>
      <w:bookmarkStart w:id="33" w:name="_Toc481477795"/>
      <w:r w:rsidRPr="00856AD7">
        <w:rPr>
          <w:sz w:val="28"/>
          <w:szCs w:val="28"/>
        </w:rPr>
        <w:t>8.1 Behavioural Insights Team, Department of Health</w:t>
      </w:r>
      <w:bookmarkEnd w:id="33"/>
    </w:p>
    <w:p w14:paraId="19570FCF" w14:textId="77777777" w:rsidR="00856AD7" w:rsidRDefault="00856AD7" w:rsidP="00B020FD"/>
    <w:tbl>
      <w:tblPr>
        <w:tblStyle w:val="TableGrid"/>
        <w:tblW w:w="10476" w:type="dxa"/>
        <w:tblLook w:val="04A0" w:firstRow="1" w:lastRow="0" w:firstColumn="1" w:lastColumn="0" w:noHBand="0" w:noVBand="1"/>
      </w:tblPr>
      <w:tblGrid>
        <w:gridCol w:w="1625"/>
        <w:gridCol w:w="1095"/>
        <w:gridCol w:w="1775"/>
        <w:gridCol w:w="2506"/>
        <w:gridCol w:w="3475"/>
      </w:tblGrid>
      <w:tr w:rsidR="00236996" w14:paraId="12C144B2" w14:textId="77777777" w:rsidTr="00D9669D">
        <w:trPr>
          <w:trHeight w:val="338"/>
        </w:trPr>
        <w:tc>
          <w:tcPr>
            <w:tcW w:w="10476" w:type="dxa"/>
            <w:gridSpan w:val="5"/>
            <w:shd w:val="clear" w:color="auto" w:fill="DEEAF6" w:themeFill="accent1" w:themeFillTint="33"/>
          </w:tcPr>
          <w:p w14:paraId="2528368B" w14:textId="2B849AE7" w:rsidR="00236996" w:rsidRPr="00856AD7" w:rsidRDefault="00856AD7" w:rsidP="00856AD7">
            <w:pPr>
              <w:rPr>
                <w:b/>
                <w:sz w:val="24"/>
                <w:szCs w:val="24"/>
              </w:rPr>
            </w:pPr>
            <w:r w:rsidRPr="00856AD7">
              <w:rPr>
                <w:b/>
                <w:sz w:val="24"/>
                <w:szCs w:val="24"/>
              </w:rPr>
              <w:t>Address</w:t>
            </w:r>
          </w:p>
        </w:tc>
      </w:tr>
      <w:tr w:rsidR="00236996" w14:paraId="0E19DFE9" w14:textId="77777777" w:rsidTr="00D9669D">
        <w:tc>
          <w:tcPr>
            <w:tcW w:w="10476" w:type="dxa"/>
            <w:gridSpan w:val="5"/>
          </w:tcPr>
          <w:p w14:paraId="7710C98C" w14:textId="77777777" w:rsidR="00236996" w:rsidRPr="00D9669D" w:rsidRDefault="00236996" w:rsidP="00D9669D">
            <w:pPr>
              <w:rPr>
                <w:rFonts w:ascii="Calibri" w:hAnsi="Calibri" w:cs="Arial"/>
                <w:color w:val="1A1A1A"/>
                <w:sz w:val="24"/>
                <w:szCs w:val="24"/>
                <w:lang w:val="en-US"/>
              </w:rPr>
            </w:pPr>
            <w:r w:rsidRPr="00D9669D">
              <w:rPr>
                <w:rFonts w:ascii="Calibri" w:hAnsi="Calibri" w:cs="Arial"/>
                <w:color w:val="1A1A1A"/>
                <w:sz w:val="24"/>
                <w:szCs w:val="24"/>
                <w:lang w:val="en-US"/>
              </w:rPr>
              <w:t>Richmond House, 79 Whitehall, London, SW1A 2NS</w:t>
            </w:r>
          </w:p>
          <w:p w14:paraId="57846B6C" w14:textId="77777777" w:rsidR="00236996" w:rsidRPr="00D9669D" w:rsidRDefault="00EC2DBC" w:rsidP="00D9669D">
            <w:pPr>
              <w:rPr>
                <w:rFonts w:ascii="Calibri" w:hAnsi="Calibri"/>
                <w:i/>
                <w:sz w:val="24"/>
                <w:szCs w:val="24"/>
              </w:rPr>
            </w:pPr>
            <w:hyperlink r:id="rId79" w:history="1">
              <w:r w:rsidR="00236996" w:rsidRPr="00D9669D">
                <w:rPr>
                  <w:rStyle w:val="Hyperlink"/>
                  <w:rFonts w:ascii="Calibri" w:hAnsi="Calibri"/>
                  <w:i/>
                  <w:sz w:val="24"/>
                  <w:szCs w:val="24"/>
                </w:rPr>
                <w:t>http://www.fph.org.uk/national_treasures_placements</w:t>
              </w:r>
            </w:hyperlink>
          </w:p>
        </w:tc>
      </w:tr>
      <w:tr w:rsidR="00236996" w14:paraId="19B3B4B6" w14:textId="77777777" w:rsidTr="00D9669D">
        <w:tc>
          <w:tcPr>
            <w:tcW w:w="10476" w:type="dxa"/>
            <w:gridSpan w:val="5"/>
            <w:shd w:val="clear" w:color="auto" w:fill="DEEAF6" w:themeFill="accent1" w:themeFillTint="33"/>
          </w:tcPr>
          <w:p w14:paraId="11AFA0AD" w14:textId="77777777" w:rsidR="00236996" w:rsidRPr="00D9669D" w:rsidRDefault="00236996" w:rsidP="00D9669D">
            <w:pPr>
              <w:rPr>
                <w:rFonts w:ascii="Calibri" w:hAnsi="Calibri"/>
                <w:b/>
                <w:sz w:val="24"/>
                <w:szCs w:val="24"/>
              </w:rPr>
            </w:pPr>
            <w:r w:rsidRPr="00D9669D">
              <w:rPr>
                <w:rFonts w:ascii="Calibri" w:hAnsi="Calibri"/>
                <w:b/>
                <w:sz w:val="24"/>
                <w:szCs w:val="24"/>
              </w:rPr>
              <w:t>Background of placement</w:t>
            </w:r>
          </w:p>
        </w:tc>
      </w:tr>
      <w:tr w:rsidR="00236996" w14:paraId="113EB7FE" w14:textId="77777777" w:rsidTr="00D9669D">
        <w:tc>
          <w:tcPr>
            <w:tcW w:w="10476" w:type="dxa"/>
            <w:gridSpan w:val="5"/>
          </w:tcPr>
          <w:p w14:paraId="1E2875DF" w14:textId="77777777" w:rsidR="00236996" w:rsidRPr="00D9669D" w:rsidRDefault="00236996" w:rsidP="00D9669D">
            <w:pPr>
              <w:rPr>
                <w:rFonts w:ascii="Calibri" w:hAnsi="Calibri"/>
                <w:sz w:val="24"/>
                <w:szCs w:val="24"/>
              </w:rPr>
            </w:pPr>
            <w:r w:rsidRPr="00D9669D">
              <w:rPr>
                <w:rFonts w:ascii="Calibri" w:hAnsi="Calibri"/>
                <w:sz w:val="24"/>
                <w:szCs w:val="24"/>
              </w:rPr>
              <w:t>Working on behavioural insights in healthcare services. See national treasure website for up to date details.</w:t>
            </w:r>
          </w:p>
        </w:tc>
      </w:tr>
      <w:tr w:rsidR="00236996" w14:paraId="66F35143" w14:textId="77777777" w:rsidTr="00D9669D">
        <w:tc>
          <w:tcPr>
            <w:tcW w:w="10476" w:type="dxa"/>
            <w:gridSpan w:val="5"/>
            <w:shd w:val="clear" w:color="auto" w:fill="DEEAF6" w:themeFill="accent1" w:themeFillTint="33"/>
          </w:tcPr>
          <w:p w14:paraId="2E2545CB" w14:textId="77777777" w:rsidR="00236996" w:rsidRPr="00D9669D" w:rsidRDefault="00236996" w:rsidP="00D9669D">
            <w:pPr>
              <w:rPr>
                <w:rFonts w:ascii="Calibri" w:hAnsi="Calibri"/>
                <w:b/>
                <w:sz w:val="24"/>
                <w:szCs w:val="24"/>
              </w:rPr>
            </w:pPr>
            <w:r w:rsidRPr="00D9669D">
              <w:rPr>
                <w:rFonts w:ascii="Calibri" w:hAnsi="Calibri"/>
                <w:b/>
                <w:sz w:val="24"/>
                <w:szCs w:val="24"/>
              </w:rPr>
              <w:t>Department Structure</w:t>
            </w:r>
          </w:p>
        </w:tc>
      </w:tr>
      <w:tr w:rsidR="00236996" w14:paraId="700ADE21" w14:textId="77777777" w:rsidTr="00D9669D">
        <w:tc>
          <w:tcPr>
            <w:tcW w:w="10476" w:type="dxa"/>
            <w:gridSpan w:val="5"/>
          </w:tcPr>
          <w:p w14:paraId="1F817359" w14:textId="77777777" w:rsidR="00236996" w:rsidRPr="00D9669D" w:rsidRDefault="00236996" w:rsidP="00236996">
            <w:pPr>
              <w:pStyle w:val="ListParagraph"/>
              <w:numPr>
                <w:ilvl w:val="0"/>
                <w:numId w:val="24"/>
              </w:numPr>
              <w:spacing w:after="200" w:line="276" w:lineRule="auto"/>
              <w:rPr>
                <w:rFonts w:ascii="Calibri" w:hAnsi="Calibri"/>
                <w:b/>
                <w:sz w:val="24"/>
                <w:szCs w:val="24"/>
                <w:u w:val="none"/>
              </w:rPr>
            </w:pPr>
            <w:r w:rsidRPr="00D9669D">
              <w:rPr>
                <w:rFonts w:ascii="Calibri" w:hAnsi="Calibri"/>
                <w:sz w:val="24"/>
                <w:szCs w:val="24"/>
                <w:u w:val="none"/>
              </w:rPr>
              <w:t>Small team (currently 3 members, all working less than full time on behavioural insights, one of whom is based in Leeds) within Science, Research and Evidence Directorate</w:t>
            </w:r>
          </w:p>
          <w:p w14:paraId="4432E869" w14:textId="77777777" w:rsidR="00236996" w:rsidRPr="00D9669D" w:rsidRDefault="00236996" w:rsidP="00236996">
            <w:pPr>
              <w:pStyle w:val="ListParagraph"/>
              <w:numPr>
                <w:ilvl w:val="0"/>
                <w:numId w:val="24"/>
              </w:numPr>
              <w:spacing w:after="200" w:line="276" w:lineRule="auto"/>
              <w:rPr>
                <w:rFonts w:ascii="Calibri" w:hAnsi="Calibri"/>
                <w:b/>
                <w:sz w:val="24"/>
                <w:szCs w:val="24"/>
                <w:u w:val="none"/>
              </w:rPr>
            </w:pPr>
            <w:r w:rsidRPr="00D9669D">
              <w:rPr>
                <w:rFonts w:ascii="Calibri" w:hAnsi="Calibri"/>
                <w:sz w:val="24"/>
                <w:szCs w:val="24"/>
                <w:u w:val="none"/>
              </w:rPr>
              <w:t xml:space="preserve">There is also a small behavioural insight team based within PHE </w:t>
            </w:r>
          </w:p>
        </w:tc>
      </w:tr>
      <w:tr w:rsidR="00236996" w14:paraId="3BD0B784" w14:textId="77777777" w:rsidTr="00D9669D">
        <w:tc>
          <w:tcPr>
            <w:tcW w:w="10476" w:type="dxa"/>
            <w:gridSpan w:val="5"/>
            <w:shd w:val="clear" w:color="auto" w:fill="DEEAF6" w:themeFill="accent1" w:themeFillTint="33"/>
          </w:tcPr>
          <w:p w14:paraId="6BF89DF5" w14:textId="77777777" w:rsidR="00236996" w:rsidRPr="00D9669D" w:rsidRDefault="00236996" w:rsidP="00D9669D">
            <w:pPr>
              <w:rPr>
                <w:rFonts w:ascii="Calibri" w:hAnsi="Calibri"/>
                <w:b/>
                <w:sz w:val="24"/>
                <w:szCs w:val="24"/>
              </w:rPr>
            </w:pPr>
            <w:r w:rsidRPr="00D9669D">
              <w:rPr>
                <w:rFonts w:ascii="Calibri" w:hAnsi="Calibri"/>
                <w:b/>
                <w:sz w:val="24"/>
                <w:szCs w:val="24"/>
              </w:rPr>
              <w:t>Eligibility/Suitability Criteria</w:t>
            </w:r>
          </w:p>
        </w:tc>
      </w:tr>
      <w:tr w:rsidR="00236996" w14:paraId="5C15584B" w14:textId="77777777" w:rsidTr="00D9669D">
        <w:tc>
          <w:tcPr>
            <w:tcW w:w="10476" w:type="dxa"/>
            <w:gridSpan w:val="5"/>
          </w:tcPr>
          <w:p w14:paraId="511D1200" w14:textId="77777777" w:rsidR="00236996" w:rsidRPr="00D9669D" w:rsidRDefault="00236996" w:rsidP="00236996">
            <w:pPr>
              <w:pStyle w:val="ListParagraph"/>
              <w:numPr>
                <w:ilvl w:val="0"/>
                <w:numId w:val="22"/>
              </w:numPr>
              <w:spacing w:after="200" w:line="276" w:lineRule="auto"/>
              <w:rPr>
                <w:rFonts w:ascii="Calibri" w:hAnsi="Calibri"/>
                <w:sz w:val="24"/>
                <w:szCs w:val="24"/>
                <w:u w:val="none"/>
              </w:rPr>
            </w:pPr>
            <w:r w:rsidRPr="00D9669D">
              <w:rPr>
                <w:rFonts w:ascii="Calibri" w:hAnsi="Calibri"/>
                <w:sz w:val="24"/>
                <w:szCs w:val="24"/>
                <w:u w:val="none"/>
              </w:rPr>
              <w:t>Post part B</w:t>
            </w:r>
          </w:p>
          <w:p w14:paraId="63487C0A" w14:textId="77777777" w:rsidR="00236996" w:rsidRPr="00D9669D" w:rsidRDefault="00236996" w:rsidP="00236996">
            <w:pPr>
              <w:pStyle w:val="ListParagraph"/>
              <w:numPr>
                <w:ilvl w:val="0"/>
                <w:numId w:val="22"/>
              </w:numPr>
              <w:spacing w:after="200" w:line="276" w:lineRule="auto"/>
              <w:rPr>
                <w:rFonts w:ascii="Calibri" w:hAnsi="Calibri"/>
                <w:sz w:val="24"/>
                <w:szCs w:val="24"/>
                <w:u w:val="none"/>
              </w:rPr>
            </w:pPr>
            <w:r w:rsidRPr="00D9669D">
              <w:rPr>
                <w:rFonts w:ascii="Calibri" w:hAnsi="Calibri"/>
                <w:sz w:val="24"/>
                <w:szCs w:val="24"/>
                <w:u w:val="none"/>
              </w:rPr>
              <w:t>There is a national application process as part of the national treasure placements (application form and interview). Application round usually annual in Spring, advertised through public health registrar yahoo group, TPDs etc. Would recommend contacting the team directly if interested for details of application / other opportunities (up to date contact details available on national treasure site above)</w:t>
            </w:r>
          </w:p>
          <w:p w14:paraId="6ECB7701" w14:textId="77777777" w:rsidR="00236996" w:rsidRPr="00D9669D" w:rsidRDefault="00236996" w:rsidP="00236996">
            <w:pPr>
              <w:pStyle w:val="ListParagraph"/>
              <w:numPr>
                <w:ilvl w:val="0"/>
                <w:numId w:val="22"/>
              </w:numPr>
              <w:spacing w:after="200" w:line="276" w:lineRule="auto"/>
              <w:rPr>
                <w:rFonts w:ascii="Calibri" w:hAnsi="Calibri"/>
                <w:sz w:val="24"/>
                <w:szCs w:val="24"/>
                <w:u w:val="none"/>
              </w:rPr>
            </w:pPr>
            <w:r w:rsidRPr="00D9669D">
              <w:rPr>
                <w:rFonts w:ascii="Calibri" w:hAnsi="Calibri"/>
                <w:sz w:val="24"/>
                <w:szCs w:val="24"/>
                <w:u w:val="none"/>
              </w:rPr>
              <w:t>This is an out of programme placement and have to apply for Health Education England Out of Programme approval as well as approval via placement panel as usual</w:t>
            </w:r>
          </w:p>
          <w:p w14:paraId="0EA1465F" w14:textId="77777777" w:rsidR="00236996" w:rsidRPr="00D9669D" w:rsidRDefault="00236996" w:rsidP="00236996">
            <w:pPr>
              <w:pStyle w:val="ListParagraph"/>
              <w:numPr>
                <w:ilvl w:val="0"/>
                <w:numId w:val="22"/>
              </w:numPr>
              <w:spacing w:after="200" w:line="276" w:lineRule="auto"/>
              <w:rPr>
                <w:rFonts w:ascii="Calibri" w:hAnsi="Calibri"/>
                <w:sz w:val="24"/>
                <w:szCs w:val="24"/>
                <w:u w:val="none"/>
              </w:rPr>
            </w:pPr>
            <w:r w:rsidRPr="00D9669D">
              <w:rPr>
                <w:rFonts w:ascii="Calibri" w:hAnsi="Calibri"/>
                <w:sz w:val="24"/>
                <w:szCs w:val="24"/>
                <w:u w:val="none"/>
              </w:rPr>
              <w:t>Nb. On call duties cannot be undertaken while on this placement as it is out of programme</w:t>
            </w:r>
          </w:p>
        </w:tc>
      </w:tr>
      <w:tr w:rsidR="00236996" w14:paraId="3CDAB1D4" w14:textId="77777777" w:rsidTr="00D9669D">
        <w:tc>
          <w:tcPr>
            <w:tcW w:w="10476" w:type="dxa"/>
            <w:gridSpan w:val="5"/>
            <w:shd w:val="clear" w:color="auto" w:fill="DEEAF6" w:themeFill="accent1" w:themeFillTint="33"/>
          </w:tcPr>
          <w:p w14:paraId="39E90E69" w14:textId="77777777" w:rsidR="00236996" w:rsidRPr="00D9669D" w:rsidRDefault="00236996" w:rsidP="00D9669D">
            <w:pPr>
              <w:rPr>
                <w:rFonts w:ascii="Calibri" w:hAnsi="Calibri"/>
                <w:b/>
                <w:sz w:val="24"/>
                <w:szCs w:val="24"/>
              </w:rPr>
            </w:pPr>
            <w:r w:rsidRPr="00D9669D">
              <w:rPr>
                <w:rFonts w:ascii="Calibri" w:hAnsi="Calibri"/>
                <w:b/>
                <w:sz w:val="24"/>
                <w:szCs w:val="24"/>
              </w:rPr>
              <w:t>Clinical supervisors</w:t>
            </w:r>
          </w:p>
        </w:tc>
      </w:tr>
      <w:tr w:rsidR="00236996" w14:paraId="6C8EBA36" w14:textId="77777777" w:rsidTr="00D9669D">
        <w:trPr>
          <w:trHeight w:val="332"/>
        </w:trPr>
        <w:tc>
          <w:tcPr>
            <w:tcW w:w="2720" w:type="dxa"/>
            <w:gridSpan w:val="2"/>
          </w:tcPr>
          <w:p w14:paraId="2CE4EA22" w14:textId="77777777" w:rsidR="00236996" w:rsidRPr="00D9669D" w:rsidRDefault="00236996" w:rsidP="00D9669D">
            <w:pPr>
              <w:rPr>
                <w:rFonts w:ascii="Calibri" w:hAnsi="Calibri"/>
                <w:sz w:val="24"/>
                <w:szCs w:val="24"/>
              </w:rPr>
            </w:pPr>
            <w:r w:rsidRPr="00D9669D">
              <w:rPr>
                <w:rFonts w:ascii="Calibri" w:hAnsi="Calibri"/>
                <w:sz w:val="24"/>
                <w:szCs w:val="24"/>
              </w:rPr>
              <w:t>Name</w:t>
            </w:r>
          </w:p>
        </w:tc>
        <w:tc>
          <w:tcPr>
            <w:tcW w:w="4281" w:type="dxa"/>
            <w:gridSpan w:val="2"/>
          </w:tcPr>
          <w:p w14:paraId="64F6E534" w14:textId="77777777" w:rsidR="00236996" w:rsidRPr="00D9669D" w:rsidRDefault="00236996" w:rsidP="00D9669D">
            <w:pPr>
              <w:rPr>
                <w:rFonts w:ascii="Calibri" w:hAnsi="Calibri"/>
                <w:sz w:val="24"/>
                <w:szCs w:val="24"/>
              </w:rPr>
            </w:pPr>
            <w:r w:rsidRPr="00D9669D">
              <w:rPr>
                <w:rFonts w:ascii="Calibri" w:hAnsi="Calibri"/>
                <w:sz w:val="24"/>
                <w:szCs w:val="24"/>
              </w:rPr>
              <w:t xml:space="preserve">Email </w:t>
            </w:r>
          </w:p>
        </w:tc>
        <w:tc>
          <w:tcPr>
            <w:tcW w:w="3475" w:type="dxa"/>
          </w:tcPr>
          <w:p w14:paraId="6EC3E756" w14:textId="77777777" w:rsidR="00236996" w:rsidRPr="00D9669D" w:rsidRDefault="00236996" w:rsidP="00D9669D">
            <w:pPr>
              <w:rPr>
                <w:rFonts w:ascii="Calibri" w:hAnsi="Calibri"/>
                <w:sz w:val="24"/>
                <w:szCs w:val="24"/>
              </w:rPr>
            </w:pPr>
            <w:r w:rsidRPr="00D9669D">
              <w:rPr>
                <w:rFonts w:ascii="Calibri" w:hAnsi="Calibri"/>
                <w:sz w:val="24"/>
                <w:szCs w:val="24"/>
              </w:rPr>
              <w:t>Phone number</w:t>
            </w:r>
          </w:p>
        </w:tc>
      </w:tr>
      <w:tr w:rsidR="00D9669D" w14:paraId="612A4C3B" w14:textId="77777777" w:rsidTr="00D9669D">
        <w:tc>
          <w:tcPr>
            <w:tcW w:w="10476" w:type="dxa"/>
            <w:gridSpan w:val="5"/>
          </w:tcPr>
          <w:p w14:paraId="7A0306D6" w14:textId="079D8349" w:rsidR="00D9669D" w:rsidRPr="00D9669D" w:rsidRDefault="00D9669D" w:rsidP="00D9669D">
            <w:pPr>
              <w:rPr>
                <w:rFonts w:ascii="Calibri" w:hAnsi="Calibri"/>
                <w:sz w:val="24"/>
                <w:szCs w:val="24"/>
              </w:rPr>
            </w:pPr>
            <w:r w:rsidRPr="00D9669D">
              <w:rPr>
                <w:rFonts w:ascii="Calibri" w:hAnsi="Calibri"/>
                <w:sz w:val="24"/>
                <w:szCs w:val="24"/>
              </w:rPr>
              <w:t>Please see national treasure website above for up to date details</w:t>
            </w:r>
          </w:p>
        </w:tc>
      </w:tr>
      <w:tr w:rsidR="00236996" w14:paraId="65E321D2" w14:textId="77777777" w:rsidTr="00D9669D">
        <w:tc>
          <w:tcPr>
            <w:tcW w:w="10476" w:type="dxa"/>
            <w:gridSpan w:val="5"/>
            <w:shd w:val="clear" w:color="auto" w:fill="DEEAF6" w:themeFill="accent1" w:themeFillTint="33"/>
          </w:tcPr>
          <w:p w14:paraId="2EBB6374" w14:textId="77777777" w:rsidR="00236996" w:rsidRPr="00D9669D" w:rsidRDefault="00236996" w:rsidP="00D9669D">
            <w:pPr>
              <w:rPr>
                <w:rFonts w:ascii="Calibri" w:hAnsi="Calibri"/>
                <w:b/>
                <w:sz w:val="24"/>
                <w:szCs w:val="24"/>
              </w:rPr>
            </w:pPr>
            <w:r w:rsidRPr="00D9669D">
              <w:rPr>
                <w:rFonts w:ascii="Calibri" w:hAnsi="Calibri"/>
                <w:b/>
                <w:sz w:val="24"/>
                <w:szCs w:val="24"/>
              </w:rPr>
              <w:t>Recent registrars (last 2 years)</w:t>
            </w:r>
          </w:p>
        </w:tc>
      </w:tr>
      <w:tr w:rsidR="00236996" w14:paraId="2842A1CD" w14:textId="77777777" w:rsidTr="00D9669D">
        <w:trPr>
          <w:trHeight w:val="521"/>
        </w:trPr>
        <w:tc>
          <w:tcPr>
            <w:tcW w:w="1625" w:type="dxa"/>
          </w:tcPr>
          <w:p w14:paraId="55955678" w14:textId="77777777" w:rsidR="00236996" w:rsidRPr="00D9669D" w:rsidRDefault="00236996" w:rsidP="00D9669D">
            <w:pPr>
              <w:rPr>
                <w:rFonts w:ascii="Calibri" w:hAnsi="Calibri"/>
                <w:sz w:val="24"/>
                <w:szCs w:val="24"/>
              </w:rPr>
            </w:pPr>
            <w:r w:rsidRPr="00D9669D">
              <w:rPr>
                <w:rFonts w:ascii="Calibri" w:hAnsi="Calibri"/>
                <w:sz w:val="24"/>
                <w:szCs w:val="24"/>
              </w:rPr>
              <w:t>Name</w:t>
            </w:r>
          </w:p>
        </w:tc>
        <w:tc>
          <w:tcPr>
            <w:tcW w:w="1095" w:type="dxa"/>
          </w:tcPr>
          <w:p w14:paraId="5D2329FC" w14:textId="77777777" w:rsidR="00236996" w:rsidRPr="00D9669D" w:rsidRDefault="00236996" w:rsidP="00D9669D">
            <w:pPr>
              <w:rPr>
                <w:rFonts w:ascii="Calibri" w:hAnsi="Calibri"/>
                <w:i/>
                <w:sz w:val="24"/>
                <w:szCs w:val="24"/>
              </w:rPr>
            </w:pPr>
            <w:r w:rsidRPr="00D9669D">
              <w:rPr>
                <w:rFonts w:ascii="Calibri" w:hAnsi="Calibri"/>
                <w:sz w:val="24"/>
                <w:szCs w:val="24"/>
              </w:rPr>
              <w:t>Stage of training</w:t>
            </w:r>
          </w:p>
        </w:tc>
        <w:tc>
          <w:tcPr>
            <w:tcW w:w="1775" w:type="dxa"/>
          </w:tcPr>
          <w:p w14:paraId="290E9412" w14:textId="77777777" w:rsidR="00236996" w:rsidRPr="00D9669D" w:rsidRDefault="00236996" w:rsidP="00D9669D">
            <w:pPr>
              <w:rPr>
                <w:rFonts w:ascii="Calibri" w:hAnsi="Calibri"/>
                <w:sz w:val="24"/>
                <w:szCs w:val="24"/>
              </w:rPr>
            </w:pPr>
            <w:r w:rsidRPr="00D9669D">
              <w:rPr>
                <w:rFonts w:ascii="Calibri" w:hAnsi="Calibri"/>
                <w:sz w:val="24"/>
                <w:szCs w:val="24"/>
              </w:rPr>
              <w:t>Year of placement</w:t>
            </w:r>
          </w:p>
        </w:tc>
        <w:tc>
          <w:tcPr>
            <w:tcW w:w="5981" w:type="dxa"/>
            <w:gridSpan w:val="2"/>
          </w:tcPr>
          <w:p w14:paraId="2F53431E" w14:textId="77777777" w:rsidR="00236996" w:rsidRPr="00D9669D" w:rsidRDefault="00236996" w:rsidP="00D9669D">
            <w:pPr>
              <w:rPr>
                <w:rFonts w:ascii="Calibri" w:hAnsi="Calibri"/>
                <w:sz w:val="24"/>
                <w:szCs w:val="24"/>
              </w:rPr>
            </w:pPr>
            <w:r w:rsidRPr="00D9669D">
              <w:rPr>
                <w:rFonts w:ascii="Calibri" w:hAnsi="Calibri"/>
                <w:sz w:val="24"/>
                <w:szCs w:val="24"/>
              </w:rPr>
              <w:t>Key Projects</w:t>
            </w:r>
          </w:p>
        </w:tc>
      </w:tr>
      <w:tr w:rsidR="00236996" w14:paraId="55C04749" w14:textId="77777777" w:rsidTr="00D9669D">
        <w:trPr>
          <w:trHeight w:val="521"/>
        </w:trPr>
        <w:tc>
          <w:tcPr>
            <w:tcW w:w="1625" w:type="dxa"/>
          </w:tcPr>
          <w:p w14:paraId="1F460F64" w14:textId="77777777" w:rsidR="00236996" w:rsidRPr="00D9669D" w:rsidRDefault="00236996" w:rsidP="00D9669D">
            <w:pPr>
              <w:rPr>
                <w:rFonts w:ascii="Calibri" w:hAnsi="Calibri"/>
                <w:sz w:val="24"/>
                <w:szCs w:val="24"/>
              </w:rPr>
            </w:pPr>
            <w:r w:rsidRPr="00D9669D">
              <w:rPr>
                <w:rFonts w:ascii="Calibri" w:hAnsi="Calibri"/>
                <w:sz w:val="24"/>
                <w:szCs w:val="24"/>
              </w:rPr>
              <w:t>Clare Ebberson</w:t>
            </w:r>
          </w:p>
        </w:tc>
        <w:tc>
          <w:tcPr>
            <w:tcW w:w="1095" w:type="dxa"/>
          </w:tcPr>
          <w:p w14:paraId="5DC9219B" w14:textId="77777777" w:rsidR="00236996" w:rsidRPr="00D9669D" w:rsidRDefault="00236996" w:rsidP="00D9669D">
            <w:pPr>
              <w:rPr>
                <w:rFonts w:ascii="Calibri" w:hAnsi="Calibri"/>
                <w:sz w:val="24"/>
                <w:szCs w:val="24"/>
              </w:rPr>
            </w:pPr>
            <w:r w:rsidRPr="00D9669D">
              <w:rPr>
                <w:rFonts w:ascii="Calibri" w:hAnsi="Calibri"/>
                <w:sz w:val="24"/>
                <w:szCs w:val="24"/>
              </w:rPr>
              <w:t>ST4</w:t>
            </w:r>
          </w:p>
        </w:tc>
        <w:tc>
          <w:tcPr>
            <w:tcW w:w="1775" w:type="dxa"/>
          </w:tcPr>
          <w:p w14:paraId="081B0C95" w14:textId="77777777" w:rsidR="00236996" w:rsidRPr="00D9669D" w:rsidRDefault="00236996" w:rsidP="00D9669D">
            <w:pPr>
              <w:rPr>
                <w:rFonts w:ascii="Calibri" w:hAnsi="Calibri"/>
                <w:sz w:val="24"/>
                <w:szCs w:val="24"/>
              </w:rPr>
            </w:pPr>
            <w:r w:rsidRPr="00D9669D">
              <w:rPr>
                <w:rFonts w:ascii="Calibri" w:hAnsi="Calibri"/>
                <w:sz w:val="24"/>
                <w:szCs w:val="24"/>
              </w:rPr>
              <w:t>2016</w:t>
            </w:r>
          </w:p>
        </w:tc>
        <w:tc>
          <w:tcPr>
            <w:tcW w:w="5981" w:type="dxa"/>
            <w:gridSpan w:val="2"/>
          </w:tcPr>
          <w:p w14:paraId="10BE585E" w14:textId="77777777" w:rsidR="00236996" w:rsidRPr="00D9669D" w:rsidRDefault="00236996" w:rsidP="00236996">
            <w:pPr>
              <w:pStyle w:val="ListParagraph"/>
              <w:numPr>
                <w:ilvl w:val="0"/>
                <w:numId w:val="21"/>
              </w:numPr>
              <w:rPr>
                <w:rFonts w:ascii="Calibri" w:hAnsi="Calibri"/>
                <w:sz w:val="24"/>
                <w:szCs w:val="24"/>
                <w:u w:val="none"/>
              </w:rPr>
            </w:pPr>
            <w:r w:rsidRPr="00D9669D">
              <w:rPr>
                <w:rFonts w:ascii="Calibri" w:hAnsi="Calibri"/>
                <w:sz w:val="24"/>
                <w:szCs w:val="24"/>
                <w:u w:val="none"/>
              </w:rPr>
              <w:t>Setting up, implementing and evaluating behavioural insights trials with partners including Public Health England, NHS England and NHS Improvement. Current trials include hospital food, online GP services and emergency care improvement programme work</w:t>
            </w:r>
          </w:p>
          <w:p w14:paraId="7150D660" w14:textId="77777777" w:rsidR="00236996" w:rsidRPr="00D9669D" w:rsidRDefault="00236996" w:rsidP="00236996">
            <w:pPr>
              <w:pStyle w:val="ListParagraph"/>
              <w:numPr>
                <w:ilvl w:val="0"/>
                <w:numId w:val="21"/>
              </w:numPr>
              <w:rPr>
                <w:rFonts w:ascii="Calibri" w:hAnsi="Calibri"/>
                <w:sz w:val="24"/>
                <w:szCs w:val="24"/>
                <w:u w:val="none"/>
              </w:rPr>
            </w:pPr>
            <w:r w:rsidRPr="00D9669D">
              <w:rPr>
                <w:rFonts w:ascii="Calibri" w:hAnsi="Calibri"/>
                <w:sz w:val="24"/>
                <w:szCs w:val="24"/>
                <w:u w:val="none"/>
              </w:rPr>
              <w:t xml:space="preserve">Providing advice to policy makers about how behavioural insight can be included in policy </w:t>
            </w:r>
          </w:p>
          <w:p w14:paraId="453D24F9" w14:textId="77777777" w:rsidR="00236996" w:rsidRPr="00D9669D" w:rsidRDefault="00236996" w:rsidP="00236996">
            <w:pPr>
              <w:pStyle w:val="ListParagraph"/>
              <w:numPr>
                <w:ilvl w:val="0"/>
                <w:numId w:val="21"/>
              </w:numPr>
              <w:rPr>
                <w:rFonts w:ascii="Calibri" w:hAnsi="Calibri"/>
                <w:sz w:val="24"/>
                <w:szCs w:val="24"/>
                <w:u w:val="none"/>
              </w:rPr>
            </w:pPr>
            <w:r w:rsidRPr="00D9669D">
              <w:rPr>
                <w:rFonts w:ascii="Calibri" w:hAnsi="Calibri"/>
                <w:sz w:val="24"/>
                <w:szCs w:val="24"/>
                <w:u w:val="none"/>
              </w:rPr>
              <w:t>Building capacity in behavioural insight within the Department of Health</w:t>
            </w:r>
          </w:p>
        </w:tc>
      </w:tr>
      <w:tr w:rsidR="00236996" w14:paraId="3F79356D" w14:textId="77777777" w:rsidTr="00D9669D">
        <w:tc>
          <w:tcPr>
            <w:tcW w:w="10476" w:type="dxa"/>
            <w:gridSpan w:val="5"/>
            <w:shd w:val="clear" w:color="auto" w:fill="DEEAF6" w:themeFill="accent1" w:themeFillTint="33"/>
          </w:tcPr>
          <w:p w14:paraId="4C7BABC3" w14:textId="77777777" w:rsidR="00236996" w:rsidRPr="00D9669D" w:rsidRDefault="00236996" w:rsidP="00D9669D">
            <w:pPr>
              <w:rPr>
                <w:rFonts w:ascii="Calibri" w:hAnsi="Calibri"/>
                <w:b/>
                <w:sz w:val="24"/>
                <w:szCs w:val="24"/>
              </w:rPr>
            </w:pPr>
            <w:r w:rsidRPr="00D9669D">
              <w:rPr>
                <w:rFonts w:ascii="Calibri" w:hAnsi="Calibri"/>
                <w:b/>
                <w:sz w:val="24"/>
                <w:szCs w:val="24"/>
              </w:rPr>
              <w:t>Useful information re location, parking, etc</w:t>
            </w:r>
          </w:p>
        </w:tc>
      </w:tr>
      <w:tr w:rsidR="00236996" w14:paraId="01ACCE24" w14:textId="77777777" w:rsidTr="00D9669D">
        <w:tc>
          <w:tcPr>
            <w:tcW w:w="10476" w:type="dxa"/>
            <w:gridSpan w:val="5"/>
            <w:shd w:val="clear" w:color="auto" w:fill="auto"/>
          </w:tcPr>
          <w:p w14:paraId="28036B6B" w14:textId="77777777" w:rsidR="00236996" w:rsidRPr="00D9669D" w:rsidRDefault="00236996" w:rsidP="00236996">
            <w:pPr>
              <w:pStyle w:val="ListParagraph"/>
              <w:numPr>
                <w:ilvl w:val="0"/>
                <w:numId w:val="23"/>
              </w:numPr>
              <w:spacing w:after="200" w:line="276" w:lineRule="auto"/>
              <w:rPr>
                <w:rFonts w:ascii="Calibri" w:hAnsi="Calibri"/>
                <w:sz w:val="24"/>
                <w:szCs w:val="24"/>
                <w:u w:val="none"/>
              </w:rPr>
            </w:pPr>
            <w:r w:rsidRPr="00D9669D">
              <w:rPr>
                <w:rFonts w:ascii="Calibri" w:hAnsi="Calibri"/>
                <w:sz w:val="24"/>
                <w:szCs w:val="24"/>
                <w:u w:val="none"/>
              </w:rPr>
              <w:t xml:space="preserve">This placement is not eligible for travel expenses to London (can claim usual business expenses </w:t>
            </w:r>
            <w:r w:rsidRPr="00D9669D">
              <w:rPr>
                <w:rFonts w:ascii="Calibri" w:hAnsi="Calibri"/>
                <w:sz w:val="24"/>
                <w:szCs w:val="24"/>
                <w:u w:val="none"/>
              </w:rPr>
              <w:lastRenderedPageBreak/>
              <w:t>but not travel to placement)</w:t>
            </w:r>
          </w:p>
          <w:p w14:paraId="263CB307" w14:textId="77777777" w:rsidR="00236996" w:rsidRPr="00D9669D" w:rsidRDefault="00236996" w:rsidP="00236996">
            <w:pPr>
              <w:pStyle w:val="ListParagraph"/>
              <w:numPr>
                <w:ilvl w:val="0"/>
                <w:numId w:val="23"/>
              </w:numPr>
              <w:spacing w:after="200" w:line="276" w:lineRule="auto"/>
              <w:rPr>
                <w:rFonts w:ascii="Calibri" w:hAnsi="Calibri"/>
                <w:sz w:val="24"/>
                <w:szCs w:val="24"/>
                <w:u w:val="none"/>
              </w:rPr>
            </w:pPr>
            <w:r w:rsidRPr="00D9669D">
              <w:rPr>
                <w:rFonts w:ascii="Calibri" w:hAnsi="Calibri"/>
                <w:sz w:val="24"/>
                <w:szCs w:val="24"/>
                <w:u w:val="none"/>
              </w:rPr>
              <w:t>In addition to project work, range of shadowing opportunities available to self-organise e.g. health select committees, meetings with Deputy Chief Medical Officer etc. Range of “policy certificate” sessions and science seminars etc can be attended</w:t>
            </w:r>
          </w:p>
        </w:tc>
      </w:tr>
    </w:tbl>
    <w:p w14:paraId="5D6CF033" w14:textId="77777777" w:rsidR="00236996" w:rsidRDefault="00236996"/>
    <w:p w14:paraId="3747CC6A" w14:textId="77777777" w:rsidR="00236996" w:rsidRDefault="00236996"/>
    <w:p w14:paraId="5879E0F6" w14:textId="77777777" w:rsidR="00236996" w:rsidRDefault="00236996" w:rsidP="00D9669D"/>
    <w:p w14:paraId="6897BB5A" w14:textId="56B83121" w:rsidR="00236996" w:rsidRDefault="00236996">
      <w:r>
        <w:br w:type="page"/>
      </w:r>
    </w:p>
    <w:p w14:paraId="62934D1C" w14:textId="6CD24FDE" w:rsidR="00856AD7" w:rsidRDefault="00856AD7" w:rsidP="00856AD7">
      <w:pPr>
        <w:pStyle w:val="Heading2"/>
        <w:rPr>
          <w:sz w:val="28"/>
          <w:szCs w:val="28"/>
        </w:rPr>
      </w:pPr>
      <w:bookmarkStart w:id="34" w:name="_Toc481477796"/>
      <w:r w:rsidRPr="00856AD7">
        <w:rPr>
          <w:sz w:val="28"/>
          <w:szCs w:val="28"/>
        </w:rPr>
        <w:lastRenderedPageBreak/>
        <w:t>8.2 Department for International Development</w:t>
      </w:r>
      <w:bookmarkEnd w:id="34"/>
    </w:p>
    <w:p w14:paraId="7C491DED" w14:textId="77777777" w:rsidR="00856AD7" w:rsidRPr="00856AD7" w:rsidRDefault="00856AD7" w:rsidP="00856AD7"/>
    <w:tbl>
      <w:tblPr>
        <w:tblStyle w:val="TableGrid"/>
        <w:tblW w:w="10476" w:type="dxa"/>
        <w:tblLook w:val="04A0" w:firstRow="1" w:lastRow="0" w:firstColumn="1" w:lastColumn="0" w:noHBand="0" w:noVBand="1"/>
      </w:tblPr>
      <w:tblGrid>
        <w:gridCol w:w="1625"/>
        <w:gridCol w:w="1095"/>
        <w:gridCol w:w="1775"/>
        <w:gridCol w:w="2506"/>
        <w:gridCol w:w="3475"/>
      </w:tblGrid>
      <w:tr w:rsidR="00236996" w14:paraId="4B26AEB2" w14:textId="77777777" w:rsidTr="00D9669D">
        <w:trPr>
          <w:trHeight w:val="338"/>
        </w:trPr>
        <w:tc>
          <w:tcPr>
            <w:tcW w:w="10476" w:type="dxa"/>
            <w:gridSpan w:val="5"/>
            <w:shd w:val="clear" w:color="auto" w:fill="DEEAF6" w:themeFill="accent1" w:themeFillTint="33"/>
          </w:tcPr>
          <w:p w14:paraId="5FA80077" w14:textId="1C0E0775" w:rsidR="00856AD7" w:rsidRPr="00856AD7" w:rsidRDefault="00856AD7" w:rsidP="00856AD7">
            <w:pPr>
              <w:rPr>
                <w:b/>
                <w:sz w:val="24"/>
                <w:szCs w:val="24"/>
              </w:rPr>
            </w:pPr>
            <w:r w:rsidRPr="00856AD7">
              <w:rPr>
                <w:b/>
                <w:sz w:val="24"/>
                <w:szCs w:val="24"/>
              </w:rPr>
              <w:t>Address</w:t>
            </w:r>
          </w:p>
        </w:tc>
      </w:tr>
      <w:tr w:rsidR="00236996" w14:paraId="1A0D25F1" w14:textId="77777777" w:rsidTr="00D9669D">
        <w:tc>
          <w:tcPr>
            <w:tcW w:w="10476" w:type="dxa"/>
            <w:gridSpan w:val="5"/>
          </w:tcPr>
          <w:p w14:paraId="2608B7DC" w14:textId="7763AE89" w:rsidR="00236996" w:rsidRPr="00D9669D" w:rsidRDefault="00236996" w:rsidP="00D9669D">
            <w:pPr>
              <w:rPr>
                <w:rFonts w:ascii="Calibri" w:hAnsi="Calibri" w:cs="Arial"/>
                <w:color w:val="1A1A1A"/>
                <w:sz w:val="24"/>
                <w:szCs w:val="24"/>
                <w:lang w:val="en-US"/>
              </w:rPr>
            </w:pPr>
            <w:r w:rsidRPr="00D9669D">
              <w:rPr>
                <w:rFonts w:ascii="Calibri" w:hAnsi="Calibri" w:cs="Arial"/>
                <w:color w:val="1A1A1A"/>
                <w:sz w:val="24"/>
                <w:szCs w:val="24"/>
                <w:lang w:val="en-US"/>
              </w:rPr>
              <w:t xml:space="preserve">22 Whitehall, London OR Abercrobmie House, Eaglesham Road, Glasgow G75 8EA </w:t>
            </w:r>
          </w:p>
          <w:p w14:paraId="37823A8E" w14:textId="472FA076" w:rsidR="00236996" w:rsidRPr="00D9669D" w:rsidRDefault="00EC2DBC" w:rsidP="00D9669D">
            <w:pPr>
              <w:rPr>
                <w:rFonts w:ascii="Calibri" w:hAnsi="Calibri"/>
                <w:i/>
                <w:sz w:val="24"/>
                <w:szCs w:val="24"/>
              </w:rPr>
            </w:pPr>
            <w:hyperlink r:id="rId80" w:history="1">
              <w:r w:rsidR="00236996" w:rsidRPr="00D9669D">
                <w:rPr>
                  <w:rStyle w:val="Hyperlink"/>
                  <w:rFonts w:ascii="Calibri" w:hAnsi="Calibri" w:cs="Arial"/>
                  <w:sz w:val="24"/>
                  <w:szCs w:val="24"/>
                  <w:lang w:val="en-US"/>
                </w:rPr>
                <w:t>https://www.gov.uk/government/organisations/department-for-international-development</w:t>
              </w:r>
            </w:hyperlink>
            <w:r w:rsidR="00236996" w:rsidRPr="00D9669D">
              <w:rPr>
                <w:rFonts w:ascii="Calibri" w:hAnsi="Calibri" w:cs="Arial"/>
                <w:color w:val="1A1A1A"/>
                <w:sz w:val="24"/>
                <w:szCs w:val="24"/>
                <w:lang w:val="en-US"/>
              </w:rPr>
              <w:t xml:space="preserve"> </w:t>
            </w:r>
          </w:p>
        </w:tc>
      </w:tr>
      <w:tr w:rsidR="00236996" w14:paraId="7EF9F222" w14:textId="77777777" w:rsidTr="00D9669D">
        <w:tc>
          <w:tcPr>
            <w:tcW w:w="10476" w:type="dxa"/>
            <w:gridSpan w:val="5"/>
            <w:shd w:val="clear" w:color="auto" w:fill="DEEAF6" w:themeFill="accent1" w:themeFillTint="33"/>
          </w:tcPr>
          <w:p w14:paraId="0575458D" w14:textId="77777777" w:rsidR="00236996" w:rsidRPr="00D9669D" w:rsidRDefault="00236996" w:rsidP="00D9669D">
            <w:pPr>
              <w:rPr>
                <w:rFonts w:ascii="Calibri" w:hAnsi="Calibri"/>
                <w:b/>
                <w:sz w:val="24"/>
                <w:szCs w:val="24"/>
              </w:rPr>
            </w:pPr>
            <w:r w:rsidRPr="00D9669D">
              <w:rPr>
                <w:rFonts w:ascii="Calibri" w:hAnsi="Calibri"/>
                <w:b/>
                <w:sz w:val="24"/>
                <w:szCs w:val="24"/>
              </w:rPr>
              <w:t>Background of placement</w:t>
            </w:r>
          </w:p>
        </w:tc>
      </w:tr>
      <w:tr w:rsidR="00236996" w14:paraId="6C0B718D" w14:textId="77777777" w:rsidTr="00D9669D">
        <w:tc>
          <w:tcPr>
            <w:tcW w:w="10476" w:type="dxa"/>
            <w:gridSpan w:val="5"/>
          </w:tcPr>
          <w:p w14:paraId="55CB003B" w14:textId="77777777" w:rsidR="00236996" w:rsidRDefault="00236996" w:rsidP="00D9669D">
            <w:pPr>
              <w:rPr>
                <w:rFonts w:ascii="Calibri" w:hAnsi="Calibri"/>
                <w:sz w:val="24"/>
                <w:szCs w:val="24"/>
              </w:rPr>
            </w:pPr>
            <w:r w:rsidRPr="00D9669D">
              <w:rPr>
                <w:rFonts w:ascii="Calibri" w:hAnsi="Calibri"/>
                <w:sz w:val="24"/>
                <w:szCs w:val="24"/>
              </w:rPr>
              <w:t>This is a National Treasure place which has been running for many years. You work as a ‘health adviser’ within the Department. It is a highly challenging and rewarding placement suitable for senior registrars who want experience of working at near-consultant level. You will be given lots of responsibility and have to cope with a very fast pace of work. DFID has excellent health advisers, a number of whom are former registrars. There’s a chance to make a real contribution to improving health in developing countries as well as influencing policy at national and international level. It also allows you to move on from discrete project work to taking on a portfolio of responsibility.</w:t>
            </w:r>
          </w:p>
          <w:p w14:paraId="5036F4FD" w14:textId="77777777" w:rsidR="000E1656" w:rsidRPr="00D9669D" w:rsidRDefault="000E1656" w:rsidP="00D9669D">
            <w:pPr>
              <w:rPr>
                <w:rFonts w:ascii="Calibri" w:hAnsi="Calibri"/>
                <w:sz w:val="24"/>
                <w:szCs w:val="24"/>
              </w:rPr>
            </w:pPr>
          </w:p>
          <w:p w14:paraId="67D4B744" w14:textId="77777777" w:rsidR="00236996" w:rsidRDefault="00236996" w:rsidP="00D9669D">
            <w:pPr>
              <w:rPr>
                <w:rFonts w:ascii="Calibri" w:hAnsi="Calibri"/>
                <w:sz w:val="24"/>
                <w:szCs w:val="24"/>
              </w:rPr>
            </w:pPr>
            <w:r w:rsidRPr="00D9669D">
              <w:rPr>
                <w:rFonts w:ascii="Calibri" w:hAnsi="Calibri"/>
                <w:sz w:val="24"/>
                <w:szCs w:val="24"/>
              </w:rPr>
              <w:t>Placements are advertised once per year and usually sent round the national mailing list. Registrars are chosen through an application and competitive interview process. Experience of working overseas in developing countries is desirable but not usually mandatory.</w:t>
            </w:r>
          </w:p>
          <w:p w14:paraId="42619E8C" w14:textId="77777777" w:rsidR="000E1656" w:rsidRPr="00D9669D" w:rsidRDefault="000E1656" w:rsidP="00D9669D">
            <w:pPr>
              <w:rPr>
                <w:rFonts w:ascii="Calibri" w:hAnsi="Calibri"/>
                <w:sz w:val="24"/>
                <w:szCs w:val="24"/>
              </w:rPr>
            </w:pPr>
          </w:p>
          <w:p w14:paraId="668791C1" w14:textId="77777777" w:rsidR="00236996" w:rsidRDefault="00236996" w:rsidP="00D9669D">
            <w:pPr>
              <w:rPr>
                <w:rFonts w:ascii="Calibri" w:hAnsi="Calibri"/>
                <w:sz w:val="24"/>
                <w:szCs w:val="24"/>
              </w:rPr>
            </w:pPr>
            <w:r w:rsidRPr="00D9669D">
              <w:rPr>
                <w:rFonts w:ascii="Calibri" w:hAnsi="Calibri"/>
                <w:sz w:val="24"/>
                <w:szCs w:val="24"/>
              </w:rPr>
              <w:t>Placements are usually in offered in one of two divisions: Policy Division or Research and Evidence Division and can be in either of DFID’s UK offices (London or Glasgow).</w:t>
            </w:r>
          </w:p>
          <w:p w14:paraId="360C3634" w14:textId="77777777" w:rsidR="000E1656" w:rsidRPr="00D9669D" w:rsidRDefault="000E1656" w:rsidP="00D9669D">
            <w:pPr>
              <w:rPr>
                <w:rFonts w:ascii="Calibri" w:hAnsi="Calibri"/>
                <w:sz w:val="24"/>
                <w:szCs w:val="24"/>
              </w:rPr>
            </w:pPr>
          </w:p>
          <w:p w14:paraId="79EF8216" w14:textId="77777777" w:rsidR="00236996" w:rsidRPr="00D9669D" w:rsidRDefault="00236996" w:rsidP="00D9669D">
            <w:pPr>
              <w:rPr>
                <w:rFonts w:ascii="Calibri" w:hAnsi="Calibri"/>
                <w:sz w:val="24"/>
                <w:szCs w:val="24"/>
              </w:rPr>
            </w:pPr>
            <w:r w:rsidRPr="00D9669D">
              <w:rPr>
                <w:rFonts w:ascii="Calibri" w:hAnsi="Calibri"/>
                <w:sz w:val="24"/>
                <w:szCs w:val="24"/>
              </w:rPr>
              <w:t xml:space="preserve">Working in Policy Division includes a range of work areas: </w:t>
            </w:r>
          </w:p>
          <w:p w14:paraId="745E7230" w14:textId="77777777" w:rsidR="00236996" w:rsidRPr="00D9669D" w:rsidRDefault="00236996" w:rsidP="00236996">
            <w:pPr>
              <w:pStyle w:val="ListParagraph"/>
              <w:numPr>
                <w:ilvl w:val="0"/>
                <w:numId w:val="25"/>
              </w:numPr>
              <w:spacing w:after="200" w:line="276" w:lineRule="auto"/>
              <w:rPr>
                <w:rFonts w:ascii="Calibri" w:hAnsi="Calibri"/>
                <w:sz w:val="24"/>
                <w:szCs w:val="24"/>
                <w:u w:val="none"/>
              </w:rPr>
            </w:pPr>
            <w:r w:rsidRPr="00D9669D">
              <w:rPr>
                <w:rFonts w:ascii="Calibri" w:hAnsi="Calibri"/>
                <w:sz w:val="24"/>
                <w:szCs w:val="24"/>
                <w:u w:val="none"/>
              </w:rPr>
              <w:t>policy development: looking strategically at how DFID can be most effective in improving health in developing countries. This includes influencing policy within the Department, across Departments and with multi-national organisations (e.g. WHO).</w:t>
            </w:r>
          </w:p>
          <w:p w14:paraId="664F805D" w14:textId="77777777" w:rsidR="00236996" w:rsidRPr="00D9669D" w:rsidRDefault="00236996" w:rsidP="00236996">
            <w:pPr>
              <w:pStyle w:val="ListParagraph"/>
              <w:numPr>
                <w:ilvl w:val="0"/>
                <w:numId w:val="25"/>
              </w:numPr>
              <w:spacing w:after="200" w:line="276" w:lineRule="auto"/>
              <w:rPr>
                <w:rFonts w:ascii="Calibri" w:hAnsi="Calibri"/>
                <w:sz w:val="24"/>
                <w:szCs w:val="24"/>
                <w:u w:val="none"/>
              </w:rPr>
            </w:pPr>
            <w:r w:rsidRPr="00D9669D">
              <w:rPr>
                <w:rFonts w:ascii="Calibri" w:hAnsi="Calibri"/>
                <w:sz w:val="24"/>
                <w:szCs w:val="24"/>
                <w:u w:val="none"/>
              </w:rPr>
              <w:t>programme design and management: DFID commissions a range of high value health programmes which need to be managed and evaluated;</w:t>
            </w:r>
          </w:p>
          <w:p w14:paraId="12FC6367" w14:textId="77777777" w:rsidR="00236996" w:rsidRPr="00D9669D" w:rsidRDefault="00236996" w:rsidP="00236996">
            <w:pPr>
              <w:pStyle w:val="ListParagraph"/>
              <w:numPr>
                <w:ilvl w:val="0"/>
                <w:numId w:val="25"/>
              </w:numPr>
              <w:spacing w:after="200" w:line="276" w:lineRule="auto"/>
              <w:rPr>
                <w:rFonts w:ascii="Calibri" w:hAnsi="Calibri"/>
                <w:sz w:val="24"/>
                <w:szCs w:val="24"/>
                <w:u w:val="none"/>
              </w:rPr>
            </w:pPr>
            <w:r w:rsidRPr="00D9669D">
              <w:rPr>
                <w:rFonts w:ascii="Calibri" w:hAnsi="Calibri"/>
                <w:sz w:val="24"/>
                <w:szCs w:val="24"/>
                <w:u w:val="none"/>
              </w:rPr>
              <w:t>Parliamentary work: advice and briefings to ministers, drafting answers to Parliamentary and public questions put to Ministers.</w:t>
            </w:r>
          </w:p>
          <w:p w14:paraId="3D43C5E3" w14:textId="092B9F92" w:rsidR="00236996" w:rsidRPr="00D9669D" w:rsidRDefault="00236996" w:rsidP="00D9669D">
            <w:pPr>
              <w:rPr>
                <w:rFonts w:ascii="Calibri" w:hAnsi="Calibri"/>
                <w:sz w:val="24"/>
                <w:szCs w:val="24"/>
              </w:rPr>
            </w:pPr>
            <w:r w:rsidRPr="00D9669D">
              <w:rPr>
                <w:rFonts w:ascii="Calibri" w:hAnsi="Calibri"/>
                <w:sz w:val="24"/>
                <w:szCs w:val="24"/>
              </w:rPr>
              <w:t>Working in research and evidence division is an area which I have less experience of but involves commissioning research organisations and collaborations to produce new evidence on what works in Global Health as well as providing up-to-date evidence for use across the organisation.</w:t>
            </w:r>
          </w:p>
        </w:tc>
      </w:tr>
      <w:tr w:rsidR="00236996" w14:paraId="196DEFD7" w14:textId="77777777" w:rsidTr="00D9669D">
        <w:tc>
          <w:tcPr>
            <w:tcW w:w="10476" w:type="dxa"/>
            <w:gridSpan w:val="5"/>
            <w:shd w:val="clear" w:color="auto" w:fill="DEEAF6" w:themeFill="accent1" w:themeFillTint="33"/>
          </w:tcPr>
          <w:p w14:paraId="0E101122" w14:textId="77777777" w:rsidR="00236996" w:rsidRPr="00D9669D" w:rsidRDefault="00236996" w:rsidP="00D9669D">
            <w:pPr>
              <w:rPr>
                <w:rFonts w:ascii="Calibri" w:hAnsi="Calibri"/>
                <w:b/>
                <w:sz w:val="24"/>
                <w:szCs w:val="24"/>
              </w:rPr>
            </w:pPr>
            <w:r w:rsidRPr="00D9669D">
              <w:rPr>
                <w:rFonts w:ascii="Calibri" w:hAnsi="Calibri"/>
                <w:b/>
                <w:sz w:val="24"/>
                <w:szCs w:val="24"/>
              </w:rPr>
              <w:t>Department Structure</w:t>
            </w:r>
          </w:p>
        </w:tc>
      </w:tr>
      <w:tr w:rsidR="00236996" w14:paraId="3AAF1F69" w14:textId="77777777" w:rsidTr="00D9669D">
        <w:tc>
          <w:tcPr>
            <w:tcW w:w="10476" w:type="dxa"/>
            <w:gridSpan w:val="5"/>
          </w:tcPr>
          <w:p w14:paraId="2996BE35" w14:textId="77777777" w:rsidR="00236996" w:rsidRDefault="00236996" w:rsidP="00D9669D">
            <w:pPr>
              <w:rPr>
                <w:rFonts w:ascii="Calibri" w:hAnsi="Calibri"/>
                <w:sz w:val="24"/>
                <w:szCs w:val="24"/>
              </w:rPr>
            </w:pPr>
            <w:r w:rsidRPr="00D9669D">
              <w:rPr>
                <w:rFonts w:ascii="Calibri" w:hAnsi="Calibri"/>
                <w:sz w:val="24"/>
                <w:szCs w:val="24"/>
              </w:rPr>
              <w:t xml:space="preserve">The Department is run by 3 ministers (Secretary of State, Minister of State and Parliamentary Under Secretary of State). The head Civil Servant in the Permanent Secretary. There are several divisions but those which deal with health are: Policy Division, Research and Evidence Division, and Global Funds Department. </w:t>
            </w:r>
          </w:p>
          <w:p w14:paraId="3ED0F8FA" w14:textId="77777777" w:rsidR="000E1656" w:rsidRPr="00D9669D" w:rsidRDefault="000E1656" w:rsidP="00D9669D">
            <w:pPr>
              <w:rPr>
                <w:rFonts w:ascii="Calibri" w:hAnsi="Calibri"/>
                <w:sz w:val="24"/>
                <w:szCs w:val="24"/>
              </w:rPr>
            </w:pPr>
          </w:p>
          <w:p w14:paraId="170BCC73" w14:textId="77777777" w:rsidR="00236996" w:rsidRPr="00D9669D" w:rsidRDefault="00236996" w:rsidP="00D9669D">
            <w:pPr>
              <w:rPr>
                <w:rFonts w:ascii="Calibri" w:hAnsi="Calibri"/>
                <w:sz w:val="24"/>
                <w:szCs w:val="24"/>
              </w:rPr>
            </w:pPr>
            <w:r w:rsidRPr="00D9669D">
              <w:rPr>
                <w:rFonts w:ascii="Calibri" w:hAnsi="Calibri"/>
                <w:sz w:val="24"/>
                <w:szCs w:val="24"/>
              </w:rPr>
              <w:t>Within Policy Division regisrars are usually placed in one of two teams: Health Systems Team or Sexual and Reproductive Health Rights Team.</w:t>
            </w:r>
          </w:p>
        </w:tc>
      </w:tr>
      <w:tr w:rsidR="00236996" w14:paraId="2F0FA480" w14:textId="77777777" w:rsidTr="00D9669D">
        <w:tc>
          <w:tcPr>
            <w:tcW w:w="10476" w:type="dxa"/>
            <w:gridSpan w:val="5"/>
            <w:shd w:val="clear" w:color="auto" w:fill="DEEAF6" w:themeFill="accent1" w:themeFillTint="33"/>
          </w:tcPr>
          <w:p w14:paraId="6B54CB7F" w14:textId="77777777" w:rsidR="00236996" w:rsidRPr="00D9669D" w:rsidRDefault="00236996" w:rsidP="00D9669D">
            <w:pPr>
              <w:rPr>
                <w:rFonts w:ascii="Calibri" w:hAnsi="Calibri"/>
                <w:b/>
                <w:sz w:val="24"/>
                <w:szCs w:val="24"/>
              </w:rPr>
            </w:pPr>
            <w:r w:rsidRPr="00D9669D">
              <w:rPr>
                <w:rFonts w:ascii="Calibri" w:hAnsi="Calibri"/>
                <w:b/>
                <w:sz w:val="24"/>
                <w:szCs w:val="24"/>
              </w:rPr>
              <w:t>Eligibility/Suitability Criteria</w:t>
            </w:r>
          </w:p>
        </w:tc>
      </w:tr>
      <w:tr w:rsidR="00236996" w14:paraId="0E6BB3C5" w14:textId="77777777" w:rsidTr="00D9669D">
        <w:tc>
          <w:tcPr>
            <w:tcW w:w="10476" w:type="dxa"/>
            <w:gridSpan w:val="5"/>
          </w:tcPr>
          <w:p w14:paraId="06268291" w14:textId="77777777" w:rsidR="00236996" w:rsidRPr="00D9669D" w:rsidRDefault="00236996" w:rsidP="00D9669D">
            <w:pPr>
              <w:rPr>
                <w:rFonts w:ascii="Calibri" w:hAnsi="Calibri"/>
                <w:sz w:val="24"/>
                <w:szCs w:val="24"/>
              </w:rPr>
            </w:pPr>
            <w:r w:rsidRPr="00D9669D">
              <w:rPr>
                <w:rFonts w:ascii="Calibri" w:hAnsi="Calibri"/>
                <w:sz w:val="24"/>
                <w:szCs w:val="24"/>
              </w:rPr>
              <w:t>Post Part-B</w:t>
            </w:r>
          </w:p>
        </w:tc>
      </w:tr>
      <w:tr w:rsidR="00236996" w14:paraId="203B7B8D" w14:textId="77777777" w:rsidTr="00D9669D">
        <w:tc>
          <w:tcPr>
            <w:tcW w:w="10476" w:type="dxa"/>
            <w:gridSpan w:val="5"/>
            <w:shd w:val="clear" w:color="auto" w:fill="DEEAF6" w:themeFill="accent1" w:themeFillTint="33"/>
          </w:tcPr>
          <w:p w14:paraId="54DC3DCB" w14:textId="77777777" w:rsidR="00236996" w:rsidRPr="00D9669D" w:rsidRDefault="00236996" w:rsidP="00D9669D">
            <w:pPr>
              <w:rPr>
                <w:rFonts w:ascii="Calibri" w:hAnsi="Calibri"/>
                <w:b/>
                <w:sz w:val="24"/>
                <w:szCs w:val="24"/>
              </w:rPr>
            </w:pPr>
            <w:r w:rsidRPr="00D9669D">
              <w:rPr>
                <w:rFonts w:ascii="Calibri" w:hAnsi="Calibri"/>
                <w:b/>
                <w:sz w:val="24"/>
                <w:szCs w:val="24"/>
              </w:rPr>
              <w:t>Clinical supervisors</w:t>
            </w:r>
          </w:p>
        </w:tc>
      </w:tr>
      <w:tr w:rsidR="00236996" w14:paraId="02C97C13" w14:textId="77777777" w:rsidTr="00D9669D">
        <w:tc>
          <w:tcPr>
            <w:tcW w:w="2720" w:type="dxa"/>
            <w:gridSpan w:val="2"/>
          </w:tcPr>
          <w:p w14:paraId="24FF8BCB" w14:textId="77777777" w:rsidR="00236996" w:rsidRPr="00D9669D" w:rsidRDefault="00236996" w:rsidP="00D9669D">
            <w:pPr>
              <w:rPr>
                <w:rFonts w:ascii="Calibri" w:hAnsi="Calibri"/>
                <w:sz w:val="24"/>
                <w:szCs w:val="24"/>
              </w:rPr>
            </w:pPr>
            <w:r w:rsidRPr="00D9669D">
              <w:rPr>
                <w:rFonts w:ascii="Calibri" w:hAnsi="Calibri"/>
                <w:sz w:val="24"/>
                <w:szCs w:val="24"/>
              </w:rPr>
              <w:t>Name</w:t>
            </w:r>
          </w:p>
        </w:tc>
        <w:tc>
          <w:tcPr>
            <w:tcW w:w="4281" w:type="dxa"/>
            <w:gridSpan w:val="2"/>
          </w:tcPr>
          <w:p w14:paraId="7AA2ADBB" w14:textId="77777777" w:rsidR="00236996" w:rsidRPr="00D9669D" w:rsidRDefault="00236996" w:rsidP="00D9669D">
            <w:pPr>
              <w:rPr>
                <w:rFonts w:ascii="Calibri" w:hAnsi="Calibri"/>
                <w:sz w:val="24"/>
                <w:szCs w:val="24"/>
              </w:rPr>
            </w:pPr>
            <w:r w:rsidRPr="00D9669D">
              <w:rPr>
                <w:rFonts w:ascii="Calibri" w:hAnsi="Calibri"/>
                <w:sz w:val="24"/>
                <w:szCs w:val="24"/>
              </w:rPr>
              <w:t xml:space="preserve">Email </w:t>
            </w:r>
          </w:p>
        </w:tc>
        <w:tc>
          <w:tcPr>
            <w:tcW w:w="3475" w:type="dxa"/>
          </w:tcPr>
          <w:p w14:paraId="4DEFC79C" w14:textId="77777777" w:rsidR="00236996" w:rsidRPr="00D9669D" w:rsidRDefault="00236996" w:rsidP="00D9669D">
            <w:pPr>
              <w:rPr>
                <w:rFonts w:ascii="Calibri" w:hAnsi="Calibri"/>
                <w:sz w:val="24"/>
                <w:szCs w:val="24"/>
              </w:rPr>
            </w:pPr>
            <w:r w:rsidRPr="00D9669D">
              <w:rPr>
                <w:rFonts w:ascii="Calibri" w:hAnsi="Calibri"/>
                <w:sz w:val="24"/>
                <w:szCs w:val="24"/>
              </w:rPr>
              <w:t>Phone number</w:t>
            </w:r>
          </w:p>
        </w:tc>
      </w:tr>
      <w:tr w:rsidR="00236996" w14:paraId="75BA1F79" w14:textId="77777777" w:rsidTr="00D9669D">
        <w:tc>
          <w:tcPr>
            <w:tcW w:w="2720" w:type="dxa"/>
            <w:gridSpan w:val="2"/>
          </w:tcPr>
          <w:p w14:paraId="06A99490" w14:textId="77777777" w:rsidR="00236996" w:rsidRPr="00D9669D" w:rsidRDefault="00236996" w:rsidP="00D9669D">
            <w:pPr>
              <w:rPr>
                <w:rFonts w:ascii="Calibri" w:hAnsi="Calibri"/>
                <w:sz w:val="24"/>
                <w:szCs w:val="24"/>
              </w:rPr>
            </w:pPr>
            <w:r w:rsidRPr="00D9669D">
              <w:rPr>
                <w:rFonts w:ascii="Calibri" w:hAnsi="Calibri"/>
                <w:sz w:val="24"/>
                <w:szCs w:val="24"/>
              </w:rPr>
              <w:t>Chris Lewis</w:t>
            </w:r>
          </w:p>
        </w:tc>
        <w:tc>
          <w:tcPr>
            <w:tcW w:w="4281" w:type="dxa"/>
            <w:gridSpan w:val="2"/>
          </w:tcPr>
          <w:p w14:paraId="32B4F982" w14:textId="77777777" w:rsidR="00236996" w:rsidRPr="00D9669D" w:rsidRDefault="00EC2DBC" w:rsidP="00D9669D">
            <w:pPr>
              <w:rPr>
                <w:rFonts w:ascii="Calibri" w:hAnsi="Calibri"/>
                <w:sz w:val="24"/>
                <w:szCs w:val="24"/>
              </w:rPr>
            </w:pPr>
            <w:hyperlink r:id="rId81" w:history="1">
              <w:r w:rsidR="00236996" w:rsidRPr="00D9669D">
                <w:rPr>
                  <w:rStyle w:val="Hyperlink"/>
                  <w:rFonts w:ascii="Calibri" w:hAnsi="Calibri"/>
                  <w:sz w:val="24"/>
                  <w:szCs w:val="24"/>
                </w:rPr>
                <w:t>chris-lewis@dfid.gov.uk</w:t>
              </w:r>
            </w:hyperlink>
            <w:r w:rsidR="00236996" w:rsidRPr="00D9669D">
              <w:rPr>
                <w:rFonts w:ascii="Calibri" w:hAnsi="Calibri"/>
                <w:sz w:val="24"/>
                <w:szCs w:val="24"/>
              </w:rPr>
              <w:t xml:space="preserve"> </w:t>
            </w:r>
          </w:p>
        </w:tc>
        <w:tc>
          <w:tcPr>
            <w:tcW w:w="3475" w:type="dxa"/>
          </w:tcPr>
          <w:p w14:paraId="63D4CC9A" w14:textId="77777777" w:rsidR="00236996" w:rsidRPr="00D9669D" w:rsidRDefault="00236996" w:rsidP="00D9669D">
            <w:pPr>
              <w:rPr>
                <w:rFonts w:ascii="Calibri" w:hAnsi="Calibri"/>
                <w:sz w:val="24"/>
                <w:szCs w:val="24"/>
              </w:rPr>
            </w:pPr>
          </w:p>
        </w:tc>
      </w:tr>
      <w:tr w:rsidR="00236996" w14:paraId="0CB8D020" w14:textId="77777777" w:rsidTr="00D9669D">
        <w:tc>
          <w:tcPr>
            <w:tcW w:w="10476" w:type="dxa"/>
            <w:gridSpan w:val="5"/>
            <w:shd w:val="clear" w:color="auto" w:fill="DEEAF6" w:themeFill="accent1" w:themeFillTint="33"/>
          </w:tcPr>
          <w:p w14:paraId="0056604B" w14:textId="77777777" w:rsidR="00236996" w:rsidRPr="00D9669D" w:rsidRDefault="00236996" w:rsidP="00D9669D">
            <w:pPr>
              <w:rPr>
                <w:rFonts w:ascii="Calibri" w:hAnsi="Calibri"/>
                <w:b/>
                <w:sz w:val="24"/>
                <w:szCs w:val="24"/>
              </w:rPr>
            </w:pPr>
            <w:r w:rsidRPr="00D9669D">
              <w:rPr>
                <w:rFonts w:ascii="Calibri" w:hAnsi="Calibri"/>
                <w:b/>
                <w:sz w:val="24"/>
                <w:szCs w:val="24"/>
              </w:rPr>
              <w:t>Recent registrars (last 2 years)</w:t>
            </w:r>
          </w:p>
        </w:tc>
      </w:tr>
      <w:tr w:rsidR="00236996" w14:paraId="27E45F2B" w14:textId="77777777" w:rsidTr="00D9669D">
        <w:trPr>
          <w:trHeight w:val="521"/>
        </w:trPr>
        <w:tc>
          <w:tcPr>
            <w:tcW w:w="1625" w:type="dxa"/>
          </w:tcPr>
          <w:p w14:paraId="29151BEB" w14:textId="77777777" w:rsidR="00236996" w:rsidRPr="00D9669D" w:rsidRDefault="00236996" w:rsidP="00D9669D">
            <w:pPr>
              <w:rPr>
                <w:rFonts w:ascii="Calibri" w:hAnsi="Calibri"/>
                <w:sz w:val="24"/>
                <w:szCs w:val="24"/>
              </w:rPr>
            </w:pPr>
            <w:r w:rsidRPr="00D9669D">
              <w:rPr>
                <w:rFonts w:ascii="Calibri" w:hAnsi="Calibri"/>
                <w:sz w:val="24"/>
                <w:szCs w:val="24"/>
              </w:rPr>
              <w:t>Name</w:t>
            </w:r>
          </w:p>
        </w:tc>
        <w:tc>
          <w:tcPr>
            <w:tcW w:w="1095" w:type="dxa"/>
          </w:tcPr>
          <w:p w14:paraId="29DCC262" w14:textId="77777777" w:rsidR="00236996" w:rsidRPr="00D9669D" w:rsidRDefault="00236996" w:rsidP="00D9669D">
            <w:pPr>
              <w:rPr>
                <w:rFonts w:ascii="Calibri" w:hAnsi="Calibri"/>
                <w:i/>
                <w:sz w:val="24"/>
                <w:szCs w:val="24"/>
              </w:rPr>
            </w:pPr>
            <w:r w:rsidRPr="00D9669D">
              <w:rPr>
                <w:rFonts w:ascii="Calibri" w:hAnsi="Calibri"/>
                <w:sz w:val="24"/>
                <w:szCs w:val="24"/>
              </w:rPr>
              <w:t>Stage of training</w:t>
            </w:r>
          </w:p>
        </w:tc>
        <w:tc>
          <w:tcPr>
            <w:tcW w:w="1775" w:type="dxa"/>
          </w:tcPr>
          <w:p w14:paraId="1519E0CA" w14:textId="77777777" w:rsidR="00236996" w:rsidRPr="00D9669D" w:rsidRDefault="00236996" w:rsidP="00D9669D">
            <w:pPr>
              <w:rPr>
                <w:rFonts w:ascii="Calibri" w:hAnsi="Calibri"/>
                <w:sz w:val="24"/>
                <w:szCs w:val="24"/>
              </w:rPr>
            </w:pPr>
            <w:r w:rsidRPr="00D9669D">
              <w:rPr>
                <w:rFonts w:ascii="Calibri" w:hAnsi="Calibri"/>
                <w:sz w:val="24"/>
                <w:szCs w:val="24"/>
              </w:rPr>
              <w:t>Year of placement</w:t>
            </w:r>
          </w:p>
        </w:tc>
        <w:tc>
          <w:tcPr>
            <w:tcW w:w="5981" w:type="dxa"/>
            <w:gridSpan w:val="2"/>
          </w:tcPr>
          <w:p w14:paraId="1CD1638A" w14:textId="77777777" w:rsidR="00236996" w:rsidRPr="00D9669D" w:rsidRDefault="00236996" w:rsidP="00D9669D">
            <w:pPr>
              <w:rPr>
                <w:rFonts w:ascii="Calibri" w:hAnsi="Calibri"/>
                <w:sz w:val="24"/>
                <w:szCs w:val="24"/>
              </w:rPr>
            </w:pPr>
            <w:r w:rsidRPr="00D9669D">
              <w:rPr>
                <w:rFonts w:ascii="Calibri" w:hAnsi="Calibri"/>
                <w:sz w:val="24"/>
                <w:szCs w:val="24"/>
              </w:rPr>
              <w:t>Key Projects</w:t>
            </w:r>
          </w:p>
        </w:tc>
      </w:tr>
      <w:tr w:rsidR="00236996" w14:paraId="52D07407" w14:textId="77777777" w:rsidTr="00D9669D">
        <w:trPr>
          <w:trHeight w:val="521"/>
        </w:trPr>
        <w:tc>
          <w:tcPr>
            <w:tcW w:w="1625" w:type="dxa"/>
          </w:tcPr>
          <w:p w14:paraId="7F23AF06" w14:textId="77777777" w:rsidR="00236996" w:rsidRPr="00D9669D" w:rsidRDefault="00236996" w:rsidP="00D9669D">
            <w:pPr>
              <w:rPr>
                <w:rFonts w:ascii="Calibri" w:hAnsi="Calibri"/>
                <w:sz w:val="24"/>
                <w:szCs w:val="24"/>
              </w:rPr>
            </w:pPr>
            <w:r w:rsidRPr="00D9669D">
              <w:rPr>
                <w:rFonts w:ascii="Calibri" w:hAnsi="Calibri"/>
                <w:sz w:val="24"/>
                <w:szCs w:val="24"/>
              </w:rPr>
              <w:lastRenderedPageBreak/>
              <w:t>Tim Elwell-Sutton</w:t>
            </w:r>
          </w:p>
        </w:tc>
        <w:tc>
          <w:tcPr>
            <w:tcW w:w="1095" w:type="dxa"/>
          </w:tcPr>
          <w:p w14:paraId="16FE7CCB" w14:textId="77777777" w:rsidR="00236996" w:rsidRPr="00D9669D" w:rsidRDefault="00236996" w:rsidP="00D9669D">
            <w:pPr>
              <w:rPr>
                <w:rFonts w:ascii="Calibri" w:hAnsi="Calibri"/>
                <w:sz w:val="24"/>
                <w:szCs w:val="24"/>
              </w:rPr>
            </w:pPr>
            <w:r w:rsidRPr="00D9669D">
              <w:rPr>
                <w:rFonts w:ascii="Calibri" w:hAnsi="Calibri"/>
                <w:sz w:val="24"/>
                <w:szCs w:val="24"/>
              </w:rPr>
              <w:t>ST5</w:t>
            </w:r>
          </w:p>
        </w:tc>
        <w:tc>
          <w:tcPr>
            <w:tcW w:w="1775" w:type="dxa"/>
          </w:tcPr>
          <w:p w14:paraId="3C064081" w14:textId="77777777" w:rsidR="00236996" w:rsidRPr="00D9669D" w:rsidRDefault="00236996" w:rsidP="00D9669D">
            <w:pPr>
              <w:rPr>
                <w:rFonts w:ascii="Calibri" w:hAnsi="Calibri"/>
                <w:sz w:val="24"/>
                <w:szCs w:val="24"/>
              </w:rPr>
            </w:pPr>
            <w:r w:rsidRPr="00D9669D">
              <w:rPr>
                <w:rFonts w:ascii="Calibri" w:hAnsi="Calibri"/>
                <w:sz w:val="24"/>
                <w:szCs w:val="24"/>
              </w:rPr>
              <w:t>2014/15</w:t>
            </w:r>
          </w:p>
        </w:tc>
        <w:tc>
          <w:tcPr>
            <w:tcW w:w="5981" w:type="dxa"/>
            <w:gridSpan w:val="2"/>
          </w:tcPr>
          <w:p w14:paraId="56E556A6" w14:textId="77777777" w:rsidR="00236996" w:rsidRPr="00D9669D" w:rsidRDefault="00236996" w:rsidP="00D9669D">
            <w:pPr>
              <w:rPr>
                <w:rFonts w:ascii="Calibri" w:hAnsi="Calibri"/>
                <w:sz w:val="24"/>
                <w:szCs w:val="24"/>
              </w:rPr>
            </w:pPr>
            <w:r w:rsidRPr="00D9669D">
              <w:rPr>
                <w:rFonts w:ascii="Calibri" w:hAnsi="Calibri"/>
                <w:sz w:val="24"/>
                <w:szCs w:val="24"/>
              </w:rPr>
              <w:t>Human Resources for Health Policy Lead</w:t>
            </w:r>
          </w:p>
          <w:p w14:paraId="373A0A94" w14:textId="77777777" w:rsidR="00236996" w:rsidRPr="00D9669D" w:rsidRDefault="00236996" w:rsidP="00D9669D">
            <w:pPr>
              <w:rPr>
                <w:rFonts w:ascii="Calibri" w:hAnsi="Calibri"/>
                <w:sz w:val="24"/>
                <w:szCs w:val="24"/>
              </w:rPr>
            </w:pPr>
            <w:r w:rsidRPr="00D9669D">
              <w:rPr>
                <w:rFonts w:ascii="Calibri" w:hAnsi="Calibri"/>
                <w:sz w:val="24"/>
                <w:szCs w:val="24"/>
              </w:rPr>
              <w:t>Health Partnership Scheme lead adviser</w:t>
            </w:r>
          </w:p>
          <w:p w14:paraId="10B073BC" w14:textId="5C54A02D" w:rsidR="00856AD7" w:rsidRDefault="00236996" w:rsidP="00D9669D">
            <w:pPr>
              <w:rPr>
                <w:rFonts w:ascii="Calibri" w:hAnsi="Calibri"/>
                <w:sz w:val="24"/>
                <w:szCs w:val="24"/>
              </w:rPr>
            </w:pPr>
            <w:r w:rsidRPr="00D9669D">
              <w:rPr>
                <w:rFonts w:ascii="Calibri" w:hAnsi="Calibri"/>
                <w:sz w:val="24"/>
                <w:szCs w:val="24"/>
              </w:rPr>
              <w:t>Global Health Workforce Alliance board member.</w:t>
            </w:r>
          </w:p>
          <w:p w14:paraId="36F145F5" w14:textId="77777777" w:rsidR="00856AD7" w:rsidRDefault="00856AD7" w:rsidP="00D9669D">
            <w:pPr>
              <w:rPr>
                <w:rFonts w:ascii="Calibri" w:hAnsi="Calibri"/>
                <w:sz w:val="24"/>
                <w:szCs w:val="24"/>
              </w:rPr>
            </w:pPr>
          </w:p>
          <w:p w14:paraId="48B4954D" w14:textId="77777777" w:rsidR="00856AD7" w:rsidRPr="00D9669D" w:rsidRDefault="00856AD7" w:rsidP="00D9669D">
            <w:pPr>
              <w:rPr>
                <w:rFonts w:ascii="Calibri" w:hAnsi="Calibri"/>
                <w:sz w:val="24"/>
                <w:szCs w:val="24"/>
              </w:rPr>
            </w:pPr>
          </w:p>
        </w:tc>
      </w:tr>
      <w:tr w:rsidR="00236996" w14:paraId="772DBCAD" w14:textId="77777777" w:rsidTr="00D9669D">
        <w:tc>
          <w:tcPr>
            <w:tcW w:w="10476" w:type="dxa"/>
            <w:gridSpan w:val="5"/>
            <w:shd w:val="clear" w:color="auto" w:fill="DEEAF6" w:themeFill="accent1" w:themeFillTint="33"/>
          </w:tcPr>
          <w:p w14:paraId="22000E35" w14:textId="77777777" w:rsidR="00236996" w:rsidRPr="00D9669D" w:rsidRDefault="00236996" w:rsidP="00D9669D">
            <w:pPr>
              <w:rPr>
                <w:rFonts w:ascii="Calibri" w:hAnsi="Calibri"/>
                <w:b/>
                <w:sz w:val="24"/>
                <w:szCs w:val="24"/>
              </w:rPr>
            </w:pPr>
            <w:r w:rsidRPr="00D9669D">
              <w:rPr>
                <w:rFonts w:ascii="Calibri" w:hAnsi="Calibri"/>
                <w:b/>
                <w:sz w:val="24"/>
                <w:szCs w:val="24"/>
              </w:rPr>
              <w:t>Useful information re location, parking, etc</w:t>
            </w:r>
          </w:p>
        </w:tc>
      </w:tr>
      <w:tr w:rsidR="00236996" w14:paraId="65D51E86" w14:textId="77777777" w:rsidTr="00D9669D">
        <w:tc>
          <w:tcPr>
            <w:tcW w:w="10476" w:type="dxa"/>
            <w:gridSpan w:val="5"/>
            <w:shd w:val="clear" w:color="auto" w:fill="auto"/>
          </w:tcPr>
          <w:p w14:paraId="30AC263F" w14:textId="77777777" w:rsidR="00236996" w:rsidRDefault="00236996" w:rsidP="00D9669D">
            <w:pPr>
              <w:rPr>
                <w:rFonts w:ascii="Calibri" w:hAnsi="Calibri"/>
                <w:sz w:val="24"/>
                <w:szCs w:val="24"/>
              </w:rPr>
            </w:pPr>
            <w:r w:rsidRPr="00D9669D">
              <w:rPr>
                <w:rFonts w:ascii="Calibri" w:hAnsi="Calibri"/>
                <w:sz w:val="24"/>
                <w:szCs w:val="24"/>
              </w:rPr>
              <w:t>Most likely location is central London but office space there is tight so if you are willing to work in Glasgow it might help your application.</w:t>
            </w:r>
          </w:p>
          <w:p w14:paraId="0D883E76" w14:textId="77777777" w:rsidR="000E1656" w:rsidRPr="00D9669D" w:rsidRDefault="000E1656" w:rsidP="00D9669D">
            <w:pPr>
              <w:rPr>
                <w:rFonts w:ascii="Calibri" w:hAnsi="Calibri"/>
                <w:sz w:val="24"/>
                <w:szCs w:val="24"/>
              </w:rPr>
            </w:pPr>
          </w:p>
          <w:p w14:paraId="5743F9DB" w14:textId="77777777" w:rsidR="00236996" w:rsidRPr="00D9669D" w:rsidRDefault="00236996" w:rsidP="00D9669D">
            <w:pPr>
              <w:rPr>
                <w:rFonts w:ascii="Calibri" w:hAnsi="Calibri"/>
                <w:sz w:val="24"/>
                <w:szCs w:val="24"/>
              </w:rPr>
            </w:pPr>
            <w:r w:rsidRPr="00D9669D">
              <w:rPr>
                <w:rFonts w:ascii="Calibri" w:hAnsi="Calibri"/>
                <w:sz w:val="24"/>
                <w:szCs w:val="24"/>
              </w:rPr>
              <w:t>It’s worth thinking about the financial consequences of this placement: travel costs to London are high and may not be reimbursed by the programme; you are unlikely to get a London weighting for your salary; you will probably have to come off the on call rota.</w:t>
            </w:r>
          </w:p>
        </w:tc>
      </w:tr>
    </w:tbl>
    <w:p w14:paraId="3C00DDF6" w14:textId="77777777" w:rsidR="00236996" w:rsidRDefault="00236996"/>
    <w:p w14:paraId="084FF3B2" w14:textId="77777777" w:rsidR="00236996" w:rsidRDefault="00236996"/>
    <w:p w14:paraId="7E44B885" w14:textId="77777777" w:rsidR="00236996" w:rsidRDefault="00236996" w:rsidP="00D9669D"/>
    <w:p w14:paraId="4DB9A609" w14:textId="77777777" w:rsidR="00242FD0" w:rsidRDefault="00242FD0">
      <w:r>
        <w:br w:type="page"/>
      </w:r>
    </w:p>
    <w:p w14:paraId="34D69425" w14:textId="4314300E" w:rsidR="00856AD7" w:rsidRDefault="00856AD7" w:rsidP="00856AD7">
      <w:pPr>
        <w:pStyle w:val="Heading2"/>
        <w:rPr>
          <w:sz w:val="28"/>
          <w:szCs w:val="28"/>
        </w:rPr>
      </w:pPr>
      <w:bookmarkStart w:id="35" w:name="_Toc419297557"/>
      <w:bookmarkStart w:id="36" w:name="_Toc294724759"/>
      <w:bookmarkStart w:id="37" w:name="_Toc481477797"/>
      <w:r w:rsidRPr="00856AD7">
        <w:rPr>
          <w:sz w:val="28"/>
          <w:szCs w:val="28"/>
        </w:rPr>
        <w:lastRenderedPageBreak/>
        <w:t>8.3 Foundation for Genomics and Population Health (PHG Foundation)</w:t>
      </w:r>
      <w:bookmarkEnd w:id="35"/>
      <w:bookmarkEnd w:id="36"/>
      <w:r w:rsidRPr="00856AD7">
        <w:rPr>
          <w:sz w:val="28"/>
          <w:szCs w:val="28"/>
        </w:rPr>
        <w:t xml:space="preserve"> 2015 profile</w:t>
      </w:r>
      <w:bookmarkEnd w:id="37"/>
    </w:p>
    <w:p w14:paraId="6666B932" w14:textId="77777777" w:rsidR="00856AD7" w:rsidRPr="00856AD7" w:rsidRDefault="00856AD7" w:rsidP="00856AD7"/>
    <w:tbl>
      <w:tblPr>
        <w:tblStyle w:val="TableGrid"/>
        <w:tblW w:w="0" w:type="auto"/>
        <w:tblLook w:val="04A0" w:firstRow="1" w:lastRow="0" w:firstColumn="1" w:lastColumn="0" w:noHBand="0" w:noVBand="1"/>
      </w:tblPr>
      <w:tblGrid>
        <w:gridCol w:w="3394"/>
        <w:gridCol w:w="3473"/>
        <w:gridCol w:w="2646"/>
      </w:tblGrid>
      <w:tr w:rsidR="00242FD0" w14:paraId="02030128" w14:textId="77777777" w:rsidTr="00871351">
        <w:tc>
          <w:tcPr>
            <w:tcW w:w="92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9E467C" w14:textId="0DDBA249" w:rsidR="00856AD7" w:rsidRPr="00856AD7" w:rsidRDefault="00856AD7" w:rsidP="00856AD7">
            <w:pPr>
              <w:rPr>
                <w:b/>
                <w:sz w:val="24"/>
                <w:szCs w:val="24"/>
              </w:rPr>
            </w:pPr>
            <w:r w:rsidRPr="00856AD7">
              <w:rPr>
                <w:b/>
                <w:sz w:val="24"/>
                <w:szCs w:val="24"/>
              </w:rPr>
              <w:t>Address</w:t>
            </w:r>
          </w:p>
        </w:tc>
      </w:tr>
      <w:tr w:rsidR="00242FD0" w:rsidRPr="00242FD0" w14:paraId="3FEB79C1" w14:textId="77777777" w:rsidTr="00871351">
        <w:tc>
          <w:tcPr>
            <w:tcW w:w="9242" w:type="dxa"/>
            <w:gridSpan w:val="3"/>
            <w:tcBorders>
              <w:top w:val="single" w:sz="4" w:space="0" w:color="auto"/>
              <w:left w:val="single" w:sz="4" w:space="0" w:color="auto"/>
              <w:bottom w:val="single" w:sz="4" w:space="0" w:color="auto"/>
              <w:right w:val="single" w:sz="4" w:space="0" w:color="auto"/>
            </w:tcBorders>
            <w:hideMark/>
          </w:tcPr>
          <w:p w14:paraId="503FF01D" w14:textId="4510451D" w:rsidR="00242FD0" w:rsidRPr="00242FD0" w:rsidRDefault="00242FD0" w:rsidP="00871351">
            <w:pPr>
              <w:rPr>
                <w:rFonts w:ascii="Calibri" w:hAnsi="Calibri"/>
                <w:sz w:val="24"/>
                <w:szCs w:val="24"/>
              </w:rPr>
            </w:pPr>
            <w:r w:rsidRPr="00242FD0">
              <w:rPr>
                <w:rFonts w:ascii="Calibri" w:hAnsi="Calibri"/>
                <w:sz w:val="24"/>
                <w:szCs w:val="24"/>
              </w:rPr>
              <w:t>PHG Foundation</w:t>
            </w:r>
            <w:r>
              <w:rPr>
                <w:rFonts w:ascii="Calibri" w:hAnsi="Calibri"/>
                <w:sz w:val="24"/>
                <w:szCs w:val="24"/>
              </w:rPr>
              <w:t xml:space="preserve">, </w:t>
            </w:r>
            <w:r w:rsidRPr="00242FD0">
              <w:rPr>
                <w:rFonts w:ascii="Calibri" w:hAnsi="Calibri"/>
                <w:sz w:val="24"/>
                <w:szCs w:val="24"/>
              </w:rPr>
              <w:t>2 Worts Causeway</w:t>
            </w:r>
            <w:r>
              <w:rPr>
                <w:rFonts w:ascii="Calibri" w:hAnsi="Calibri"/>
                <w:sz w:val="24"/>
                <w:szCs w:val="24"/>
              </w:rPr>
              <w:t xml:space="preserve">, </w:t>
            </w:r>
            <w:r w:rsidRPr="00242FD0">
              <w:rPr>
                <w:rFonts w:ascii="Calibri" w:hAnsi="Calibri"/>
                <w:sz w:val="24"/>
                <w:szCs w:val="24"/>
              </w:rPr>
              <w:t>Cambridge</w:t>
            </w:r>
            <w:r>
              <w:rPr>
                <w:rFonts w:ascii="Calibri" w:hAnsi="Calibri"/>
                <w:sz w:val="24"/>
                <w:szCs w:val="24"/>
              </w:rPr>
              <w:t xml:space="preserve">, </w:t>
            </w:r>
            <w:r w:rsidRPr="00242FD0">
              <w:rPr>
                <w:rFonts w:ascii="Calibri" w:hAnsi="Calibri"/>
                <w:sz w:val="24"/>
                <w:szCs w:val="24"/>
              </w:rPr>
              <w:t>CB1 8RN</w:t>
            </w:r>
          </w:p>
        </w:tc>
      </w:tr>
      <w:tr w:rsidR="00242FD0" w:rsidRPr="00242FD0" w14:paraId="78B6B822" w14:textId="77777777" w:rsidTr="00871351">
        <w:tc>
          <w:tcPr>
            <w:tcW w:w="92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AAA632" w14:textId="77777777" w:rsidR="00242FD0" w:rsidRPr="00242FD0" w:rsidRDefault="00242FD0" w:rsidP="00871351">
            <w:pPr>
              <w:rPr>
                <w:rFonts w:ascii="Calibri" w:hAnsi="Calibri"/>
                <w:b/>
                <w:sz w:val="24"/>
                <w:szCs w:val="24"/>
              </w:rPr>
            </w:pPr>
            <w:r w:rsidRPr="00242FD0">
              <w:rPr>
                <w:rFonts w:ascii="Calibri" w:hAnsi="Calibri"/>
                <w:b/>
                <w:sz w:val="24"/>
                <w:szCs w:val="24"/>
              </w:rPr>
              <w:t>Clinical supervisors</w:t>
            </w:r>
          </w:p>
        </w:tc>
      </w:tr>
      <w:tr w:rsidR="00242FD0" w:rsidRPr="00242FD0" w14:paraId="46E7D3D0" w14:textId="77777777" w:rsidTr="00871351">
        <w:tc>
          <w:tcPr>
            <w:tcW w:w="3394" w:type="dxa"/>
            <w:tcBorders>
              <w:top w:val="single" w:sz="4" w:space="0" w:color="auto"/>
              <w:left w:val="single" w:sz="4" w:space="0" w:color="auto"/>
              <w:bottom w:val="single" w:sz="4" w:space="0" w:color="auto"/>
              <w:right w:val="single" w:sz="4" w:space="0" w:color="auto"/>
            </w:tcBorders>
            <w:hideMark/>
          </w:tcPr>
          <w:p w14:paraId="14C2E6BE" w14:textId="77777777" w:rsidR="00242FD0" w:rsidRPr="00242FD0" w:rsidRDefault="00242FD0" w:rsidP="00871351">
            <w:pPr>
              <w:rPr>
                <w:rFonts w:ascii="Calibri" w:hAnsi="Calibri"/>
                <w:sz w:val="24"/>
                <w:szCs w:val="24"/>
              </w:rPr>
            </w:pPr>
            <w:r w:rsidRPr="00242FD0">
              <w:rPr>
                <w:rFonts w:ascii="Calibri" w:hAnsi="Calibri"/>
                <w:sz w:val="24"/>
                <w:szCs w:val="24"/>
              </w:rPr>
              <w:t>Name</w:t>
            </w:r>
          </w:p>
        </w:tc>
        <w:tc>
          <w:tcPr>
            <w:tcW w:w="3202" w:type="dxa"/>
            <w:tcBorders>
              <w:top w:val="single" w:sz="4" w:space="0" w:color="auto"/>
              <w:left w:val="single" w:sz="4" w:space="0" w:color="auto"/>
              <w:bottom w:val="single" w:sz="4" w:space="0" w:color="auto"/>
              <w:right w:val="single" w:sz="4" w:space="0" w:color="auto"/>
            </w:tcBorders>
            <w:hideMark/>
          </w:tcPr>
          <w:p w14:paraId="141ABA34" w14:textId="77777777" w:rsidR="00242FD0" w:rsidRPr="00242FD0" w:rsidRDefault="00242FD0" w:rsidP="00871351">
            <w:pPr>
              <w:rPr>
                <w:rFonts w:ascii="Calibri" w:hAnsi="Calibri"/>
                <w:sz w:val="24"/>
                <w:szCs w:val="24"/>
              </w:rPr>
            </w:pPr>
            <w:r w:rsidRPr="00242FD0">
              <w:rPr>
                <w:rFonts w:ascii="Calibri" w:hAnsi="Calibri"/>
                <w:sz w:val="24"/>
                <w:szCs w:val="24"/>
              </w:rPr>
              <w:t xml:space="preserve">Email </w:t>
            </w:r>
          </w:p>
        </w:tc>
        <w:tc>
          <w:tcPr>
            <w:tcW w:w="2646" w:type="dxa"/>
            <w:tcBorders>
              <w:top w:val="single" w:sz="4" w:space="0" w:color="auto"/>
              <w:left w:val="single" w:sz="4" w:space="0" w:color="auto"/>
              <w:bottom w:val="single" w:sz="4" w:space="0" w:color="auto"/>
              <w:right w:val="single" w:sz="4" w:space="0" w:color="auto"/>
            </w:tcBorders>
            <w:hideMark/>
          </w:tcPr>
          <w:p w14:paraId="606612B0" w14:textId="77777777" w:rsidR="00242FD0" w:rsidRPr="00242FD0" w:rsidRDefault="00242FD0" w:rsidP="00871351">
            <w:pPr>
              <w:rPr>
                <w:rFonts w:ascii="Calibri" w:hAnsi="Calibri"/>
                <w:sz w:val="24"/>
                <w:szCs w:val="24"/>
              </w:rPr>
            </w:pPr>
            <w:r w:rsidRPr="00242FD0">
              <w:rPr>
                <w:rFonts w:ascii="Calibri" w:hAnsi="Calibri"/>
                <w:sz w:val="24"/>
                <w:szCs w:val="24"/>
              </w:rPr>
              <w:t>Phone number</w:t>
            </w:r>
          </w:p>
        </w:tc>
      </w:tr>
      <w:tr w:rsidR="00242FD0" w:rsidRPr="00242FD0" w14:paraId="52243E20" w14:textId="77777777" w:rsidTr="00871351">
        <w:tc>
          <w:tcPr>
            <w:tcW w:w="3394" w:type="dxa"/>
            <w:tcBorders>
              <w:top w:val="single" w:sz="4" w:space="0" w:color="auto"/>
              <w:left w:val="single" w:sz="4" w:space="0" w:color="auto"/>
              <w:bottom w:val="single" w:sz="4" w:space="0" w:color="auto"/>
              <w:right w:val="single" w:sz="4" w:space="0" w:color="auto"/>
            </w:tcBorders>
            <w:hideMark/>
          </w:tcPr>
          <w:p w14:paraId="46B59F4A" w14:textId="77777777" w:rsidR="00242FD0" w:rsidRPr="00242FD0" w:rsidRDefault="00242FD0" w:rsidP="00871351">
            <w:pPr>
              <w:rPr>
                <w:rFonts w:ascii="Calibri" w:hAnsi="Calibri"/>
                <w:sz w:val="24"/>
                <w:szCs w:val="24"/>
              </w:rPr>
            </w:pPr>
            <w:r w:rsidRPr="00242FD0">
              <w:rPr>
                <w:rFonts w:ascii="Calibri" w:hAnsi="Calibri"/>
                <w:sz w:val="24"/>
                <w:szCs w:val="24"/>
              </w:rPr>
              <w:t xml:space="preserve">Mark Kroese </w:t>
            </w:r>
          </w:p>
        </w:tc>
        <w:tc>
          <w:tcPr>
            <w:tcW w:w="3202" w:type="dxa"/>
            <w:tcBorders>
              <w:top w:val="single" w:sz="4" w:space="0" w:color="auto"/>
              <w:left w:val="single" w:sz="4" w:space="0" w:color="auto"/>
              <w:bottom w:val="single" w:sz="4" w:space="0" w:color="auto"/>
              <w:right w:val="single" w:sz="4" w:space="0" w:color="auto"/>
            </w:tcBorders>
            <w:hideMark/>
          </w:tcPr>
          <w:p w14:paraId="40ACB3B9" w14:textId="77777777" w:rsidR="00242FD0" w:rsidRPr="00242FD0" w:rsidRDefault="00EC2DBC" w:rsidP="00871351">
            <w:pPr>
              <w:rPr>
                <w:rFonts w:ascii="Calibri" w:hAnsi="Calibri"/>
                <w:sz w:val="24"/>
                <w:szCs w:val="24"/>
              </w:rPr>
            </w:pPr>
            <w:hyperlink r:id="rId82" w:history="1">
              <w:r w:rsidR="00242FD0" w:rsidRPr="00242FD0">
                <w:rPr>
                  <w:rStyle w:val="Hyperlink"/>
                  <w:rFonts w:ascii="Calibri" w:hAnsi="Calibri"/>
                  <w:sz w:val="24"/>
                  <w:szCs w:val="24"/>
                </w:rPr>
                <w:t>mark.kroese@phgfoundation.org</w:t>
              </w:r>
            </w:hyperlink>
          </w:p>
        </w:tc>
        <w:tc>
          <w:tcPr>
            <w:tcW w:w="2646" w:type="dxa"/>
            <w:tcBorders>
              <w:top w:val="single" w:sz="4" w:space="0" w:color="auto"/>
              <w:left w:val="single" w:sz="4" w:space="0" w:color="auto"/>
              <w:bottom w:val="single" w:sz="4" w:space="0" w:color="auto"/>
              <w:right w:val="single" w:sz="4" w:space="0" w:color="auto"/>
            </w:tcBorders>
            <w:hideMark/>
          </w:tcPr>
          <w:p w14:paraId="3C7791E1" w14:textId="77777777" w:rsidR="00242FD0" w:rsidRPr="00242FD0" w:rsidRDefault="00EC2DBC" w:rsidP="00871351">
            <w:pPr>
              <w:rPr>
                <w:rFonts w:ascii="Calibri" w:hAnsi="Calibri"/>
                <w:sz w:val="24"/>
                <w:szCs w:val="24"/>
              </w:rPr>
            </w:pPr>
            <w:hyperlink r:id="rId83" w:tgtFrame="_blank" w:history="1">
              <w:r w:rsidR="00242FD0" w:rsidRPr="00242FD0">
                <w:rPr>
                  <w:rStyle w:val="Hyperlink"/>
                  <w:rFonts w:ascii="Calibri" w:hAnsi="Calibri"/>
                  <w:sz w:val="24"/>
                  <w:szCs w:val="24"/>
                  <w:shd w:val="clear" w:color="auto" w:fill="FFFFFF"/>
                </w:rPr>
                <w:t>01223 761900</w:t>
              </w:r>
            </w:hyperlink>
          </w:p>
        </w:tc>
      </w:tr>
      <w:tr w:rsidR="00242FD0" w:rsidRPr="00242FD0" w14:paraId="19D3E551" w14:textId="77777777" w:rsidTr="00871351">
        <w:tc>
          <w:tcPr>
            <w:tcW w:w="3394" w:type="dxa"/>
            <w:tcBorders>
              <w:top w:val="single" w:sz="4" w:space="0" w:color="auto"/>
              <w:left w:val="single" w:sz="4" w:space="0" w:color="auto"/>
              <w:bottom w:val="single" w:sz="4" w:space="0" w:color="auto"/>
              <w:right w:val="single" w:sz="4" w:space="0" w:color="auto"/>
            </w:tcBorders>
            <w:hideMark/>
          </w:tcPr>
          <w:p w14:paraId="53704636" w14:textId="77777777" w:rsidR="00242FD0" w:rsidRPr="00242FD0" w:rsidRDefault="00242FD0" w:rsidP="00871351">
            <w:pPr>
              <w:rPr>
                <w:rFonts w:ascii="Calibri" w:hAnsi="Calibri"/>
                <w:sz w:val="24"/>
                <w:szCs w:val="24"/>
              </w:rPr>
            </w:pPr>
            <w:r w:rsidRPr="00242FD0">
              <w:rPr>
                <w:rFonts w:ascii="Calibri" w:hAnsi="Calibri"/>
                <w:sz w:val="24"/>
                <w:szCs w:val="24"/>
              </w:rPr>
              <w:t>Paul Pharoah</w:t>
            </w:r>
          </w:p>
        </w:tc>
        <w:tc>
          <w:tcPr>
            <w:tcW w:w="3202" w:type="dxa"/>
            <w:tcBorders>
              <w:top w:val="single" w:sz="4" w:space="0" w:color="auto"/>
              <w:left w:val="single" w:sz="4" w:space="0" w:color="auto"/>
              <w:bottom w:val="single" w:sz="4" w:space="0" w:color="auto"/>
              <w:right w:val="single" w:sz="4" w:space="0" w:color="auto"/>
            </w:tcBorders>
            <w:hideMark/>
          </w:tcPr>
          <w:p w14:paraId="154277BC" w14:textId="77777777" w:rsidR="00242FD0" w:rsidRPr="00242FD0" w:rsidRDefault="00242FD0" w:rsidP="00871351">
            <w:pPr>
              <w:rPr>
                <w:rFonts w:ascii="Calibri" w:hAnsi="Calibri"/>
                <w:sz w:val="24"/>
                <w:szCs w:val="24"/>
              </w:rPr>
            </w:pPr>
            <w:r w:rsidRPr="00242FD0">
              <w:rPr>
                <w:rFonts w:ascii="Calibri" w:hAnsi="Calibri" w:cs="Arial"/>
                <w:color w:val="222222"/>
                <w:sz w:val="24"/>
                <w:szCs w:val="24"/>
                <w:shd w:val="clear" w:color="auto" w:fill="FFFFFF"/>
              </w:rPr>
              <w:t>pp10001@medschl.cam.ac.uk</w:t>
            </w:r>
          </w:p>
        </w:tc>
        <w:tc>
          <w:tcPr>
            <w:tcW w:w="2646" w:type="dxa"/>
            <w:tcBorders>
              <w:top w:val="single" w:sz="4" w:space="0" w:color="auto"/>
              <w:left w:val="single" w:sz="4" w:space="0" w:color="auto"/>
              <w:bottom w:val="single" w:sz="4" w:space="0" w:color="auto"/>
              <w:right w:val="single" w:sz="4" w:space="0" w:color="auto"/>
            </w:tcBorders>
            <w:hideMark/>
          </w:tcPr>
          <w:p w14:paraId="31F83346" w14:textId="77777777" w:rsidR="00242FD0" w:rsidRPr="00242FD0" w:rsidRDefault="00242FD0" w:rsidP="00871351">
            <w:pPr>
              <w:rPr>
                <w:rFonts w:ascii="Calibri" w:hAnsi="Calibri"/>
                <w:sz w:val="24"/>
                <w:szCs w:val="24"/>
              </w:rPr>
            </w:pPr>
            <w:r w:rsidRPr="00242FD0">
              <w:rPr>
                <w:rFonts w:ascii="Calibri" w:hAnsi="Calibri"/>
                <w:color w:val="333333"/>
                <w:sz w:val="24"/>
                <w:szCs w:val="24"/>
                <w:shd w:val="clear" w:color="auto" w:fill="FFFFFF"/>
              </w:rPr>
              <w:t>01223 740153 (PA)</w:t>
            </w:r>
          </w:p>
        </w:tc>
      </w:tr>
      <w:tr w:rsidR="00242FD0" w:rsidRPr="00242FD0" w14:paraId="349CE3C6" w14:textId="77777777" w:rsidTr="00871351">
        <w:tc>
          <w:tcPr>
            <w:tcW w:w="92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110294" w14:textId="77777777" w:rsidR="00242FD0" w:rsidRPr="00242FD0" w:rsidRDefault="00242FD0" w:rsidP="00871351">
            <w:pPr>
              <w:rPr>
                <w:rFonts w:ascii="Calibri" w:hAnsi="Calibri"/>
                <w:b/>
                <w:sz w:val="24"/>
                <w:szCs w:val="24"/>
              </w:rPr>
            </w:pPr>
            <w:r w:rsidRPr="00242FD0">
              <w:rPr>
                <w:rFonts w:ascii="Calibri" w:hAnsi="Calibri"/>
                <w:b/>
                <w:sz w:val="24"/>
                <w:szCs w:val="24"/>
              </w:rPr>
              <w:t>Recent registrars</w:t>
            </w:r>
          </w:p>
        </w:tc>
      </w:tr>
      <w:tr w:rsidR="00242FD0" w:rsidRPr="00242FD0" w14:paraId="797461FB" w14:textId="77777777" w:rsidTr="00871351">
        <w:tc>
          <w:tcPr>
            <w:tcW w:w="3394" w:type="dxa"/>
            <w:tcBorders>
              <w:top w:val="single" w:sz="4" w:space="0" w:color="auto"/>
              <w:left w:val="single" w:sz="4" w:space="0" w:color="auto"/>
              <w:bottom w:val="single" w:sz="4" w:space="0" w:color="auto"/>
              <w:right w:val="single" w:sz="4" w:space="0" w:color="auto"/>
            </w:tcBorders>
            <w:hideMark/>
          </w:tcPr>
          <w:p w14:paraId="01DAEE16" w14:textId="77777777" w:rsidR="00242FD0" w:rsidRPr="00242FD0" w:rsidRDefault="00242FD0" w:rsidP="00871351">
            <w:pPr>
              <w:rPr>
                <w:rFonts w:ascii="Calibri" w:hAnsi="Calibri"/>
                <w:sz w:val="24"/>
                <w:szCs w:val="24"/>
              </w:rPr>
            </w:pPr>
            <w:r w:rsidRPr="00242FD0">
              <w:rPr>
                <w:rFonts w:ascii="Calibri" w:hAnsi="Calibri"/>
                <w:sz w:val="24"/>
                <w:szCs w:val="24"/>
              </w:rPr>
              <w:t>Name</w:t>
            </w:r>
          </w:p>
        </w:tc>
        <w:tc>
          <w:tcPr>
            <w:tcW w:w="5848" w:type="dxa"/>
            <w:gridSpan w:val="2"/>
            <w:tcBorders>
              <w:top w:val="single" w:sz="4" w:space="0" w:color="auto"/>
              <w:left w:val="single" w:sz="4" w:space="0" w:color="auto"/>
              <w:bottom w:val="single" w:sz="4" w:space="0" w:color="auto"/>
              <w:right w:val="single" w:sz="4" w:space="0" w:color="auto"/>
            </w:tcBorders>
            <w:hideMark/>
          </w:tcPr>
          <w:p w14:paraId="46EC7C96" w14:textId="77777777" w:rsidR="00242FD0" w:rsidRPr="00242FD0" w:rsidRDefault="00242FD0" w:rsidP="00871351">
            <w:pPr>
              <w:rPr>
                <w:rFonts w:ascii="Calibri" w:hAnsi="Calibri"/>
                <w:sz w:val="24"/>
                <w:szCs w:val="24"/>
              </w:rPr>
            </w:pPr>
            <w:r w:rsidRPr="00242FD0">
              <w:rPr>
                <w:rFonts w:ascii="Calibri" w:hAnsi="Calibri"/>
                <w:sz w:val="24"/>
                <w:szCs w:val="24"/>
              </w:rPr>
              <w:t xml:space="preserve">Email </w:t>
            </w:r>
          </w:p>
        </w:tc>
      </w:tr>
      <w:tr w:rsidR="00242FD0" w:rsidRPr="00242FD0" w14:paraId="09C74608" w14:textId="77777777" w:rsidTr="00871351">
        <w:tc>
          <w:tcPr>
            <w:tcW w:w="3394" w:type="dxa"/>
            <w:tcBorders>
              <w:top w:val="single" w:sz="4" w:space="0" w:color="auto"/>
              <w:left w:val="single" w:sz="4" w:space="0" w:color="auto"/>
              <w:bottom w:val="single" w:sz="4" w:space="0" w:color="auto"/>
              <w:right w:val="single" w:sz="4" w:space="0" w:color="auto"/>
            </w:tcBorders>
            <w:hideMark/>
          </w:tcPr>
          <w:p w14:paraId="00DFC2B6" w14:textId="77777777" w:rsidR="00242FD0" w:rsidRPr="00242FD0" w:rsidRDefault="00242FD0" w:rsidP="00871351">
            <w:pPr>
              <w:rPr>
                <w:rFonts w:ascii="Calibri" w:hAnsi="Calibri"/>
                <w:sz w:val="24"/>
                <w:szCs w:val="24"/>
              </w:rPr>
            </w:pPr>
            <w:r w:rsidRPr="00242FD0">
              <w:rPr>
                <w:rFonts w:ascii="Calibri" w:hAnsi="Calibri"/>
                <w:sz w:val="24"/>
                <w:szCs w:val="24"/>
              </w:rPr>
              <w:t>Charlotte Warren-Gash (author)</w:t>
            </w:r>
          </w:p>
        </w:tc>
        <w:tc>
          <w:tcPr>
            <w:tcW w:w="5848" w:type="dxa"/>
            <w:gridSpan w:val="2"/>
            <w:tcBorders>
              <w:top w:val="single" w:sz="4" w:space="0" w:color="auto"/>
              <w:left w:val="single" w:sz="4" w:space="0" w:color="auto"/>
              <w:bottom w:val="single" w:sz="4" w:space="0" w:color="auto"/>
              <w:right w:val="single" w:sz="4" w:space="0" w:color="auto"/>
            </w:tcBorders>
            <w:hideMark/>
          </w:tcPr>
          <w:p w14:paraId="233D8295" w14:textId="77777777" w:rsidR="00242FD0" w:rsidRPr="00242FD0" w:rsidRDefault="00242FD0" w:rsidP="00871351">
            <w:pPr>
              <w:rPr>
                <w:rFonts w:ascii="Calibri" w:hAnsi="Calibri"/>
                <w:sz w:val="24"/>
                <w:szCs w:val="24"/>
              </w:rPr>
            </w:pPr>
            <w:r w:rsidRPr="00242FD0">
              <w:rPr>
                <w:rFonts w:ascii="Calibri" w:hAnsi="Calibri"/>
                <w:sz w:val="24"/>
                <w:szCs w:val="24"/>
              </w:rPr>
              <w:t>c.warren-gash@ucl.ac.uk</w:t>
            </w:r>
          </w:p>
        </w:tc>
      </w:tr>
      <w:tr w:rsidR="00242FD0" w:rsidRPr="00242FD0" w14:paraId="044F2246" w14:textId="77777777" w:rsidTr="00871351">
        <w:tc>
          <w:tcPr>
            <w:tcW w:w="92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D64CDA" w14:textId="77777777" w:rsidR="00242FD0" w:rsidRPr="00242FD0" w:rsidRDefault="00242FD0" w:rsidP="00871351">
            <w:pPr>
              <w:rPr>
                <w:rFonts w:ascii="Calibri" w:hAnsi="Calibri"/>
                <w:b/>
                <w:sz w:val="24"/>
                <w:szCs w:val="24"/>
              </w:rPr>
            </w:pPr>
            <w:r w:rsidRPr="00242FD0">
              <w:rPr>
                <w:rFonts w:ascii="Calibri" w:hAnsi="Calibri"/>
                <w:b/>
                <w:sz w:val="24"/>
                <w:szCs w:val="24"/>
              </w:rPr>
              <w:t xml:space="preserve">Demography </w:t>
            </w:r>
          </w:p>
        </w:tc>
      </w:tr>
      <w:tr w:rsidR="00242FD0" w:rsidRPr="00242FD0" w14:paraId="11988534" w14:textId="77777777" w:rsidTr="00871351">
        <w:tc>
          <w:tcPr>
            <w:tcW w:w="9242" w:type="dxa"/>
            <w:gridSpan w:val="3"/>
            <w:tcBorders>
              <w:top w:val="single" w:sz="4" w:space="0" w:color="auto"/>
              <w:left w:val="single" w:sz="4" w:space="0" w:color="auto"/>
              <w:bottom w:val="single" w:sz="4" w:space="0" w:color="auto"/>
              <w:right w:val="single" w:sz="4" w:space="0" w:color="auto"/>
            </w:tcBorders>
            <w:hideMark/>
          </w:tcPr>
          <w:p w14:paraId="6AE295C5" w14:textId="77777777" w:rsidR="00242FD0" w:rsidRPr="00242FD0" w:rsidRDefault="00242FD0" w:rsidP="00871351">
            <w:pPr>
              <w:rPr>
                <w:rFonts w:ascii="Calibri" w:hAnsi="Calibri"/>
                <w:sz w:val="24"/>
                <w:szCs w:val="24"/>
              </w:rPr>
            </w:pPr>
            <w:r w:rsidRPr="00242FD0">
              <w:rPr>
                <w:rFonts w:ascii="Calibri" w:hAnsi="Calibri"/>
                <w:sz w:val="24"/>
                <w:szCs w:val="24"/>
              </w:rPr>
              <w:t xml:space="preserve">This is an independent policy think-tank. Results of projects are applicable nationally/ internationally. </w:t>
            </w:r>
          </w:p>
        </w:tc>
      </w:tr>
      <w:tr w:rsidR="00242FD0" w:rsidRPr="00242FD0" w14:paraId="24937F68" w14:textId="77777777" w:rsidTr="00871351">
        <w:tc>
          <w:tcPr>
            <w:tcW w:w="92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3ADF41" w14:textId="77777777" w:rsidR="00242FD0" w:rsidRPr="00242FD0" w:rsidRDefault="00242FD0" w:rsidP="00871351">
            <w:pPr>
              <w:rPr>
                <w:rFonts w:ascii="Calibri" w:hAnsi="Calibri"/>
                <w:b/>
                <w:sz w:val="24"/>
                <w:szCs w:val="24"/>
              </w:rPr>
            </w:pPr>
            <w:r w:rsidRPr="00242FD0">
              <w:rPr>
                <w:rFonts w:ascii="Calibri" w:hAnsi="Calibri"/>
                <w:b/>
                <w:sz w:val="24"/>
                <w:szCs w:val="24"/>
              </w:rPr>
              <w:t>Examples of recent projects</w:t>
            </w:r>
          </w:p>
        </w:tc>
      </w:tr>
      <w:tr w:rsidR="00242FD0" w:rsidRPr="00242FD0" w14:paraId="6FAA5F31" w14:textId="77777777" w:rsidTr="00871351">
        <w:tc>
          <w:tcPr>
            <w:tcW w:w="9242" w:type="dxa"/>
            <w:gridSpan w:val="3"/>
            <w:tcBorders>
              <w:top w:val="single" w:sz="4" w:space="0" w:color="auto"/>
              <w:left w:val="single" w:sz="4" w:space="0" w:color="auto"/>
              <w:bottom w:val="single" w:sz="4" w:space="0" w:color="auto"/>
              <w:right w:val="single" w:sz="4" w:space="0" w:color="auto"/>
            </w:tcBorders>
            <w:hideMark/>
          </w:tcPr>
          <w:p w14:paraId="498B7480"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Published report on modelling outcomes of whole genome sequencing used to screen for high risk breast cancer variants in unselected populations</w:t>
            </w:r>
          </w:p>
          <w:p w14:paraId="0601236D"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Review of evidence for the clinical validity of inclusion of a range of susceptibility genes in colorectal cancer gene panels</w:t>
            </w:r>
          </w:p>
          <w:p w14:paraId="74B8C6AA" w14:textId="77777777" w:rsidR="00242FD0" w:rsidRPr="00242FD0" w:rsidRDefault="00242FD0" w:rsidP="00242FD0">
            <w:pPr>
              <w:pStyle w:val="ListParagraph"/>
              <w:numPr>
                <w:ilvl w:val="0"/>
                <w:numId w:val="7"/>
              </w:numPr>
              <w:rPr>
                <w:rFonts w:ascii="Calibri" w:hAnsi="Calibri"/>
                <w:color w:val="1F497D"/>
                <w:sz w:val="24"/>
                <w:szCs w:val="24"/>
                <w:u w:val="none"/>
              </w:rPr>
            </w:pPr>
            <w:r w:rsidRPr="00242FD0">
              <w:rPr>
                <w:rFonts w:ascii="Calibri" w:hAnsi="Calibri"/>
                <w:sz w:val="24"/>
                <w:szCs w:val="24"/>
                <w:u w:val="none"/>
              </w:rPr>
              <w:t>Production of expert opinion pieces on recent genomic advances for the PHG Foundation blog</w:t>
            </w:r>
          </w:p>
        </w:tc>
      </w:tr>
      <w:tr w:rsidR="00242FD0" w:rsidRPr="00242FD0" w14:paraId="49C225A1" w14:textId="77777777" w:rsidTr="00871351">
        <w:tc>
          <w:tcPr>
            <w:tcW w:w="92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12C951" w14:textId="77777777" w:rsidR="00242FD0" w:rsidRPr="00242FD0" w:rsidRDefault="00242FD0" w:rsidP="00871351">
            <w:pPr>
              <w:rPr>
                <w:rFonts w:ascii="Calibri" w:hAnsi="Calibri"/>
                <w:b/>
                <w:sz w:val="24"/>
                <w:szCs w:val="24"/>
              </w:rPr>
            </w:pPr>
            <w:r w:rsidRPr="00242FD0">
              <w:rPr>
                <w:rFonts w:ascii="Calibri" w:hAnsi="Calibri"/>
                <w:b/>
                <w:sz w:val="24"/>
                <w:szCs w:val="24"/>
              </w:rPr>
              <w:t>Good points</w:t>
            </w:r>
          </w:p>
        </w:tc>
      </w:tr>
      <w:tr w:rsidR="00242FD0" w:rsidRPr="00242FD0" w14:paraId="2B8BCCCA" w14:textId="77777777" w:rsidTr="00871351">
        <w:tc>
          <w:tcPr>
            <w:tcW w:w="9242" w:type="dxa"/>
            <w:gridSpan w:val="3"/>
            <w:tcBorders>
              <w:top w:val="single" w:sz="4" w:space="0" w:color="auto"/>
              <w:left w:val="single" w:sz="4" w:space="0" w:color="auto"/>
              <w:bottom w:val="single" w:sz="4" w:space="0" w:color="auto"/>
              <w:right w:val="single" w:sz="4" w:space="0" w:color="auto"/>
            </w:tcBorders>
            <w:hideMark/>
          </w:tcPr>
          <w:p w14:paraId="382A7F69"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Gives an excellent grounding in genomics and frameworks to evaluate use of genomic technologies for population health</w:t>
            </w:r>
          </w:p>
          <w:p w14:paraId="5166A487"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 xml:space="preserve">Academically rigorous </w:t>
            </w:r>
          </w:p>
          <w:p w14:paraId="69C2B086"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 xml:space="preserve">Opportunity to work with people from different backgrounds e.g. ethics, law, economics. policy as well as partners from other organisations e.g. universities, NHS England, charities </w:t>
            </w:r>
          </w:p>
          <w:p w14:paraId="6CFAEA94"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Flexibility to tailor project work around areas of interest and time spent at the organisation</w:t>
            </w:r>
          </w:p>
          <w:p w14:paraId="7106312A"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 xml:space="preserve">Opportunities to attend National meetings e.g. the UK Genetic Testing Network and the Joint Committee on Genetics in Medicine </w:t>
            </w:r>
          </w:p>
          <w:p w14:paraId="15990CC6"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Potential to publish academic papers</w:t>
            </w:r>
          </w:p>
        </w:tc>
      </w:tr>
      <w:tr w:rsidR="00242FD0" w:rsidRPr="00242FD0" w14:paraId="7A4E7029" w14:textId="77777777" w:rsidTr="00871351">
        <w:tc>
          <w:tcPr>
            <w:tcW w:w="92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3C3873" w14:textId="77777777" w:rsidR="00242FD0" w:rsidRPr="00242FD0" w:rsidRDefault="00242FD0" w:rsidP="00871351">
            <w:pPr>
              <w:rPr>
                <w:rFonts w:ascii="Calibri" w:hAnsi="Calibri"/>
                <w:b/>
                <w:sz w:val="24"/>
                <w:szCs w:val="24"/>
              </w:rPr>
            </w:pPr>
            <w:r w:rsidRPr="00242FD0">
              <w:rPr>
                <w:rFonts w:ascii="Calibri" w:hAnsi="Calibri"/>
                <w:b/>
                <w:sz w:val="24"/>
                <w:szCs w:val="24"/>
              </w:rPr>
              <w:t>Other considerations</w:t>
            </w:r>
          </w:p>
        </w:tc>
      </w:tr>
      <w:tr w:rsidR="00242FD0" w:rsidRPr="00242FD0" w14:paraId="30B57695" w14:textId="77777777" w:rsidTr="00871351">
        <w:tc>
          <w:tcPr>
            <w:tcW w:w="9242" w:type="dxa"/>
            <w:gridSpan w:val="3"/>
            <w:tcBorders>
              <w:top w:val="single" w:sz="4" w:space="0" w:color="auto"/>
              <w:left w:val="single" w:sz="4" w:space="0" w:color="auto"/>
              <w:bottom w:val="single" w:sz="4" w:space="0" w:color="auto"/>
              <w:right w:val="single" w:sz="4" w:space="0" w:color="auto"/>
            </w:tcBorders>
            <w:hideMark/>
          </w:tcPr>
          <w:p w14:paraId="2E31D3AD" w14:textId="77777777" w:rsidR="00242FD0" w:rsidRPr="00242FD0" w:rsidRDefault="00242FD0" w:rsidP="00242FD0">
            <w:pPr>
              <w:pStyle w:val="ListParagraph"/>
              <w:numPr>
                <w:ilvl w:val="0"/>
                <w:numId w:val="28"/>
              </w:numPr>
              <w:rPr>
                <w:rFonts w:ascii="Calibri" w:hAnsi="Calibri"/>
                <w:sz w:val="24"/>
                <w:szCs w:val="24"/>
                <w:u w:val="none"/>
              </w:rPr>
            </w:pPr>
            <w:r w:rsidRPr="00242FD0">
              <w:rPr>
                <w:rFonts w:ascii="Calibri" w:hAnsi="Calibri"/>
                <w:sz w:val="24"/>
                <w:szCs w:val="24"/>
                <w:u w:val="none"/>
              </w:rPr>
              <w:t>This is most suitable for motivated individuals with a strong interest in genetics/ science who are able to direct their own projects</w:t>
            </w:r>
          </w:p>
          <w:p w14:paraId="48925436" w14:textId="77777777" w:rsidR="00242FD0" w:rsidRPr="00242FD0" w:rsidRDefault="00242FD0" w:rsidP="00242FD0">
            <w:pPr>
              <w:pStyle w:val="ListParagraph"/>
              <w:numPr>
                <w:ilvl w:val="0"/>
                <w:numId w:val="28"/>
              </w:numPr>
              <w:rPr>
                <w:rFonts w:ascii="Calibri" w:hAnsi="Calibri"/>
                <w:sz w:val="24"/>
                <w:szCs w:val="24"/>
                <w:u w:val="none"/>
              </w:rPr>
            </w:pPr>
            <w:r w:rsidRPr="00242FD0">
              <w:rPr>
                <w:rFonts w:ascii="Calibri" w:hAnsi="Calibri"/>
                <w:sz w:val="24"/>
                <w:szCs w:val="24"/>
                <w:u w:val="none"/>
              </w:rPr>
              <w:t>Supervisors are happy to consider full-time or part-time placements (I did 0.4 fte)</w:t>
            </w:r>
          </w:p>
        </w:tc>
      </w:tr>
      <w:tr w:rsidR="00242FD0" w:rsidRPr="00242FD0" w14:paraId="6D705B18" w14:textId="77777777" w:rsidTr="00871351">
        <w:tc>
          <w:tcPr>
            <w:tcW w:w="92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92F93D" w14:textId="77777777" w:rsidR="00242FD0" w:rsidRPr="00242FD0" w:rsidRDefault="00242FD0" w:rsidP="00871351">
            <w:pPr>
              <w:rPr>
                <w:rFonts w:ascii="Calibri" w:hAnsi="Calibri"/>
                <w:b/>
                <w:sz w:val="24"/>
                <w:szCs w:val="24"/>
              </w:rPr>
            </w:pPr>
            <w:r w:rsidRPr="00242FD0">
              <w:rPr>
                <w:rFonts w:ascii="Calibri" w:hAnsi="Calibri"/>
                <w:b/>
                <w:sz w:val="24"/>
                <w:szCs w:val="24"/>
              </w:rPr>
              <w:t>Useful information re location, parking, etc</w:t>
            </w:r>
          </w:p>
        </w:tc>
      </w:tr>
      <w:tr w:rsidR="00242FD0" w:rsidRPr="00242FD0" w14:paraId="002269CB" w14:textId="77777777" w:rsidTr="00871351">
        <w:tc>
          <w:tcPr>
            <w:tcW w:w="9242" w:type="dxa"/>
            <w:gridSpan w:val="3"/>
            <w:tcBorders>
              <w:top w:val="single" w:sz="4" w:space="0" w:color="auto"/>
              <w:left w:val="single" w:sz="4" w:space="0" w:color="auto"/>
              <w:bottom w:val="single" w:sz="4" w:space="0" w:color="auto"/>
              <w:right w:val="single" w:sz="4" w:space="0" w:color="auto"/>
            </w:tcBorders>
            <w:hideMark/>
          </w:tcPr>
          <w:p w14:paraId="0A63A1EE"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The PHG Foundation is located at Strangeways Research Laboratory which is a 5-10 minute walk from Addenbrookes hospital</w:t>
            </w:r>
          </w:p>
          <w:p w14:paraId="2B47E4D4" w14:textId="77777777" w:rsidR="00242FD0" w:rsidRPr="00242FD0" w:rsidRDefault="00242FD0" w:rsidP="00242FD0">
            <w:pPr>
              <w:pStyle w:val="ListParagraph"/>
              <w:numPr>
                <w:ilvl w:val="0"/>
                <w:numId w:val="7"/>
              </w:numPr>
              <w:rPr>
                <w:rFonts w:ascii="Calibri" w:hAnsi="Calibri"/>
                <w:sz w:val="24"/>
                <w:szCs w:val="24"/>
                <w:u w:val="none"/>
              </w:rPr>
            </w:pPr>
            <w:r w:rsidRPr="00242FD0">
              <w:rPr>
                <w:rFonts w:ascii="Calibri" w:hAnsi="Calibri"/>
                <w:sz w:val="24"/>
                <w:szCs w:val="24"/>
                <w:u w:val="none"/>
              </w:rPr>
              <w:t xml:space="preserve">The guided bus way connects the hospital to Cambridge train station. </w:t>
            </w:r>
          </w:p>
        </w:tc>
      </w:tr>
    </w:tbl>
    <w:p w14:paraId="63F89888" w14:textId="77777777" w:rsidR="007A70D7" w:rsidRDefault="00236996">
      <w:r>
        <w:br w:type="page"/>
      </w:r>
    </w:p>
    <w:p w14:paraId="595CC04F" w14:textId="6F4A9610" w:rsidR="00856AD7" w:rsidRDefault="00856AD7" w:rsidP="00856AD7">
      <w:pPr>
        <w:pStyle w:val="Heading2"/>
        <w:rPr>
          <w:sz w:val="28"/>
          <w:szCs w:val="28"/>
        </w:rPr>
      </w:pPr>
      <w:bookmarkStart w:id="38" w:name="_Toc481477798"/>
      <w:r w:rsidRPr="00856AD7">
        <w:rPr>
          <w:sz w:val="28"/>
          <w:szCs w:val="28"/>
        </w:rPr>
        <w:lastRenderedPageBreak/>
        <w:t>8.4 Public Health England, National Knowledge and Intelligence division</w:t>
      </w:r>
      <w:bookmarkEnd w:id="38"/>
    </w:p>
    <w:p w14:paraId="2C59E3A7" w14:textId="77777777" w:rsidR="00856AD7" w:rsidRPr="00856AD7" w:rsidRDefault="00856AD7" w:rsidP="00856AD7"/>
    <w:tbl>
      <w:tblPr>
        <w:tblStyle w:val="TableGrid"/>
        <w:tblW w:w="10375" w:type="dxa"/>
        <w:tblLook w:val="04A0" w:firstRow="1" w:lastRow="0" w:firstColumn="1" w:lastColumn="0" w:noHBand="0" w:noVBand="1"/>
      </w:tblPr>
      <w:tblGrid>
        <w:gridCol w:w="1625"/>
        <w:gridCol w:w="1095"/>
        <w:gridCol w:w="1775"/>
        <w:gridCol w:w="2506"/>
        <w:gridCol w:w="3374"/>
      </w:tblGrid>
      <w:tr w:rsidR="007A70D7" w14:paraId="7B83577A" w14:textId="77777777" w:rsidTr="009D4065">
        <w:trPr>
          <w:trHeight w:val="338"/>
        </w:trPr>
        <w:tc>
          <w:tcPr>
            <w:tcW w:w="10375" w:type="dxa"/>
            <w:gridSpan w:val="5"/>
            <w:shd w:val="clear" w:color="auto" w:fill="DEEAF6" w:themeFill="accent1" w:themeFillTint="33"/>
          </w:tcPr>
          <w:p w14:paraId="4E38FE5F" w14:textId="0F7F38A4" w:rsidR="007A70D7" w:rsidRPr="00856AD7" w:rsidRDefault="00856AD7" w:rsidP="00856AD7">
            <w:pPr>
              <w:rPr>
                <w:b/>
                <w:sz w:val="24"/>
                <w:szCs w:val="24"/>
              </w:rPr>
            </w:pPr>
            <w:r w:rsidRPr="00856AD7">
              <w:rPr>
                <w:b/>
                <w:sz w:val="24"/>
                <w:szCs w:val="24"/>
              </w:rPr>
              <w:t>Address</w:t>
            </w:r>
          </w:p>
        </w:tc>
      </w:tr>
      <w:tr w:rsidR="007A70D7" w14:paraId="0D634A9A" w14:textId="77777777" w:rsidTr="009D4065">
        <w:tc>
          <w:tcPr>
            <w:tcW w:w="10375" w:type="dxa"/>
            <w:gridSpan w:val="5"/>
          </w:tcPr>
          <w:p w14:paraId="78BFE2C5" w14:textId="77777777" w:rsidR="007A70D7" w:rsidRPr="009D4065" w:rsidRDefault="007A70D7" w:rsidP="004E65C9">
            <w:pPr>
              <w:rPr>
                <w:rFonts w:ascii="Calibri" w:hAnsi="Calibri"/>
                <w:sz w:val="24"/>
                <w:szCs w:val="24"/>
              </w:rPr>
            </w:pPr>
            <w:r w:rsidRPr="009D4065">
              <w:rPr>
                <w:rFonts w:ascii="Calibri" w:hAnsi="Calibri"/>
                <w:sz w:val="24"/>
                <w:szCs w:val="24"/>
              </w:rPr>
              <w:t>Main base for East of England - Public Health England, West Wing, Victoria House, Capital Park, Fulbourn, Cambridge, CB21 5XA</w:t>
            </w:r>
          </w:p>
          <w:p w14:paraId="746B9EB8" w14:textId="77777777" w:rsidR="007A70D7" w:rsidRPr="009D4065" w:rsidRDefault="007A70D7" w:rsidP="004E65C9">
            <w:pPr>
              <w:rPr>
                <w:rFonts w:ascii="Calibri" w:hAnsi="Calibri"/>
                <w:sz w:val="24"/>
                <w:szCs w:val="24"/>
              </w:rPr>
            </w:pPr>
            <w:r w:rsidRPr="009D4065">
              <w:rPr>
                <w:rFonts w:ascii="Calibri" w:hAnsi="Calibri"/>
                <w:sz w:val="24"/>
                <w:szCs w:val="24"/>
              </w:rPr>
              <w:t xml:space="preserve">As this is a national placement there are also opportunities to be based in other PHE centres in London, Harlow, Thetford etc </w:t>
            </w:r>
          </w:p>
          <w:p w14:paraId="5FB4DC1F" w14:textId="77777777" w:rsidR="007A70D7" w:rsidRPr="009D4065" w:rsidRDefault="007A70D7" w:rsidP="004E65C9">
            <w:pPr>
              <w:rPr>
                <w:rFonts w:ascii="Calibri" w:hAnsi="Calibri"/>
                <w:sz w:val="24"/>
                <w:szCs w:val="24"/>
              </w:rPr>
            </w:pPr>
            <w:r w:rsidRPr="009D4065">
              <w:rPr>
                <w:rFonts w:ascii="Calibri" w:hAnsi="Calibri"/>
                <w:sz w:val="24"/>
                <w:szCs w:val="24"/>
              </w:rPr>
              <w:t xml:space="preserve">The K&amp;I division are an enabling force for the public’s health and produce and interpret information to identify priorities and advocate opportunities for action. </w:t>
            </w:r>
          </w:p>
          <w:p w14:paraId="386D8507" w14:textId="77777777" w:rsidR="007A70D7" w:rsidRPr="009D4065" w:rsidRDefault="007A70D7" w:rsidP="004E65C9">
            <w:pPr>
              <w:rPr>
                <w:rFonts w:ascii="Calibri" w:hAnsi="Calibri"/>
                <w:sz w:val="24"/>
                <w:szCs w:val="24"/>
              </w:rPr>
            </w:pPr>
            <w:r w:rsidRPr="009D4065">
              <w:rPr>
                <w:rFonts w:ascii="Calibri" w:hAnsi="Calibri"/>
                <w:sz w:val="24"/>
                <w:szCs w:val="24"/>
              </w:rPr>
              <w:t>Their Vision is to:</w:t>
            </w:r>
          </w:p>
          <w:p w14:paraId="5C95295E" w14:textId="77777777" w:rsidR="007A70D7" w:rsidRPr="009D4065" w:rsidRDefault="007A70D7" w:rsidP="007A70D7">
            <w:pPr>
              <w:pStyle w:val="ListParagraph"/>
              <w:numPr>
                <w:ilvl w:val="0"/>
                <w:numId w:val="33"/>
              </w:numPr>
              <w:spacing w:after="200"/>
              <w:rPr>
                <w:rFonts w:ascii="Calibri" w:hAnsi="Calibri"/>
                <w:sz w:val="24"/>
                <w:szCs w:val="24"/>
                <w:u w:val="none"/>
              </w:rPr>
            </w:pPr>
            <w:r w:rsidRPr="009D4065">
              <w:rPr>
                <w:rFonts w:ascii="Calibri" w:hAnsi="Calibri"/>
                <w:sz w:val="24"/>
                <w:szCs w:val="24"/>
                <w:u w:val="none"/>
              </w:rPr>
              <w:t>provide a forward-looking service, flexible to user needs with an international reputation</w:t>
            </w:r>
          </w:p>
          <w:p w14:paraId="6160F475" w14:textId="77777777" w:rsidR="007A70D7" w:rsidRPr="009D4065" w:rsidRDefault="007A70D7" w:rsidP="007A70D7">
            <w:pPr>
              <w:pStyle w:val="ListParagraph"/>
              <w:numPr>
                <w:ilvl w:val="0"/>
                <w:numId w:val="33"/>
              </w:numPr>
              <w:spacing w:after="200"/>
              <w:rPr>
                <w:rFonts w:ascii="Calibri" w:hAnsi="Calibri"/>
                <w:sz w:val="24"/>
                <w:szCs w:val="24"/>
                <w:u w:val="none"/>
              </w:rPr>
            </w:pPr>
            <w:r w:rsidRPr="009D4065">
              <w:rPr>
                <w:rFonts w:ascii="Calibri" w:hAnsi="Calibri"/>
                <w:sz w:val="24"/>
                <w:szCs w:val="24"/>
                <w:u w:val="none"/>
              </w:rPr>
              <w:t xml:space="preserve">highlight the potential to improve health by focusing on health inequality, healthcare variation and future threats to health  </w:t>
            </w:r>
          </w:p>
          <w:p w14:paraId="5F8F0943" w14:textId="77777777" w:rsidR="007A70D7" w:rsidRPr="009D4065" w:rsidRDefault="007A70D7" w:rsidP="007A70D7">
            <w:pPr>
              <w:pStyle w:val="ListParagraph"/>
              <w:numPr>
                <w:ilvl w:val="0"/>
                <w:numId w:val="33"/>
              </w:numPr>
              <w:spacing w:after="200"/>
              <w:rPr>
                <w:rFonts w:ascii="Calibri" w:hAnsi="Calibri"/>
                <w:sz w:val="24"/>
                <w:szCs w:val="24"/>
              </w:rPr>
            </w:pPr>
            <w:r w:rsidRPr="009D4065">
              <w:rPr>
                <w:rFonts w:ascii="Calibri" w:hAnsi="Calibri"/>
                <w:sz w:val="24"/>
                <w:szCs w:val="24"/>
                <w:u w:val="none"/>
              </w:rPr>
              <w:t xml:space="preserve">provide knowledge and intelligence that leads to action locally or nationally </w:t>
            </w:r>
          </w:p>
        </w:tc>
      </w:tr>
      <w:tr w:rsidR="007A70D7" w14:paraId="4C15533A" w14:textId="77777777" w:rsidTr="009D4065">
        <w:tc>
          <w:tcPr>
            <w:tcW w:w="10375" w:type="dxa"/>
            <w:gridSpan w:val="5"/>
            <w:shd w:val="clear" w:color="auto" w:fill="DEEAF6" w:themeFill="accent1" w:themeFillTint="33"/>
          </w:tcPr>
          <w:p w14:paraId="3531A1B4" w14:textId="77777777" w:rsidR="007A70D7" w:rsidRPr="009D4065" w:rsidRDefault="007A70D7" w:rsidP="004E65C9">
            <w:pPr>
              <w:rPr>
                <w:rFonts w:ascii="Calibri" w:hAnsi="Calibri"/>
                <w:b/>
                <w:sz w:val="24"/>
                <w:szCs w:val="24"/>
              </w:rPr>
            </w:pPr>
            <w:r w:rsidRPr="009D4065">
              <w:rPr>
                <w:rFonts w:ascii="Calibri" w:hAnsi="Calibri"/>
                <w:b/>
                <w:sz w:val="24"/>
                <w:szCs w:val="24"/>
              </w:rPr>
              <w:t>Demography</w:t>
            </w:r>
          </w:p>
        </w:tc>
      </w:tr>
      <w:tr w:rsidR="007A70D7" w14:paraId="0CD1A5D4" w14:textId="77777777" w:rsidTr="009D4065">
        <w:tc>
          <w:tcPr>
            <w:tcW w:w="10375" w:type="dxa"/>
            <w:gridSpan w:val="5"/>
          </w:tcPr>
          <w:p w14:paraId="6926B3EE" w14:textId="77777777" w:rsidR="007A70D7" w:rsidRPr="009D4065" w:rsidRDefault="007A70D7" w:rsidP="004E65C9">
            <w:pPr>
              <w:rPr>
                <w:rFonts w:ascii="Calibri" w:hAnsi="Calibri"/>
                <w:sz w:val="24"/>
                <w:szCs w:val="24"/>
              </w:rPr>
            </w:pPr>
            <w:r w:rsidRPr="009D4065">
              <w:rPr>
                <w:rFonts w:ascii="Calibri" w:hAnsi="Calibri"/>
                <w:sz w:val="24"/>
                <w:szCs w:val="24"/>
              </w:rPr>
              <w:t>N/A – covers whole country</w:t>
            </w:r>
          </w:p>
        </w:tc>
      </w:tr>
      <w:tr w:rsidR="007A70D7" w14:paraId="070432A1" w14:textId="77777777" w:rsidTr="009D4065">
        <w:tc>
          <w:tcPr>
            <w:tcW w:w="10375" w:type="dxa"/>
            <w:gridSpan w:val="5"/>
            <w:shd w:val="clear" w:color="auto" w:fill="DEEAF6" w:themeFill="accent1" w:themeFillTint="33"/>
          </w:tcPr>
          <w:p w14:paraId="61D36CDD" w14:textId="77777777" w:rsidR="007A70D7" w:rsidRPr="009D4065" w:rsidRDefault="007A70D7" w:rsidP="004E65C9">
            <w:pPr>
              <w:rPr>
                <w:rFonts w:ascii="Calibri" w:hAnsi="Calibri"/>
                <w:b/>
                <w:sz w:val="24"/>
                <w:szCs w:val="24"/>
              </w:rPr>
            </w:pPr>
            <w:r w:rsidRPr="009D4065">
              <w:rPr>
                <w:rFonts w:ascii="Calibri" w:hAnsi="Calibri"/>
                <w:b/>
                <w:sz w:val="24"/>
                <w:szCs w:val="24"/>
              </w:rPr>
              <w:t>Department Structure</w:t>
            </w:r>
          </w:p>
        </w:tc>
      </w:tr>
      <w:tr w:rsidR="007A70D7" w14:paraId="463A5AD2" w14:textId="77777777" w:rsidTr="009D4065">
        <w:tc>
          <w:tcPr>
            <w:tcW w:w="10375" w:type="dxa"/>
            <w:gridSpan w:val="5"/>
          </w:tcPr>
          <w:p w14:paraId="471703E2" w14:textId="77777777" w:rsidR="007A70D7" w:rsidRPr="009D4065" w:rsidRDefault="007A70D7" w:rsidP="004E65C9">
            <w:pPr>
              <w:rPr>
                <w:rFonts w:ascii="Calibri" w:hAnsi="Calibri"/>
                <w:sz w:val="24"/>
                <w:szCs w:val="24"/>
              </w:rPr>
            </w:pPr>
            <w:r w:rsidRPr="009D4065">
              <w:rPr>
                <w:rFonts w:ascii="Calibri" w:hAnsi="Calibri"/>
                <w:sz w:val="24"/>
                <w:szCs w:val="24"/>
              </w:rPr>
              <w:t>The Knowledge and Intelligence Division</w:t>
            </w:r>
            <w:r w:rsidRPr="009D4065">
              <w:rPr>
                <w:rFonts w:ascii="Calibri" w:hAnsi="Calibri"/>
                <w:b/>
                <w:sz w:val="24"/>
                <w:szCs w:val="24"/>
              </w:rPr>
              <w:t xml:space="preserve"> </w:t>
            </w:r>
            <w:r w:rsidRPr="009D4065">
              <w:rPr>
                <w:rFonts w:ascii="Calibri" w:hAnsi="Calibri"/>
                <w:sz w:val="24"/>
                <w:szCs w:val="24"/>
              </w:rPr>
              <w:t xml:space="preserve">employee approximately 200 people across England and is part of PHEs Chief Knowledge Offices Directorate.   </w:t>
            </w:r>
          </w:p>
          <w:p w14:paraId="58FCD42F" w14:textId="77777777" w:rsidR="007A70D7" w:rsidRPr="009D4065" w:rsidRDefault="007A70D7" w:rsidP="004E65C9">
            <w:pPr>
              <w:rPr>
                <w:rFonts w:ascii="Calibri" w:hAnsi="Calibri"/>
                <w:sz w:val="24"/>
                <w:szCs w:val="24"/>
              </w:rPr>
            </w:pPr>
            <w:r w:rsidRPr="009D4065">
              <w:rPr>
                <w:rFonts w:ascii="Calibri" w:hAnsi="Calibri"/>
                <w:sz w:val="24"/>
                <w:szCs w:val="24"/>
              </w:rPr>
              <w:t>The team is divided into 6 functions which fit together and offer different perspectives as follows:</w:t>
            </w:r>
          </w:p>
          <w:p w14:paraId="7664FC2B" w14:textId="77777777" w:rsidR="007A70D7" w:rsidRPr="009D4065" w:rsidRDefault="007A70D7" w:rsidP="007A70D7">
            <w:pPr>
              <w:pStyle w:val="ListParagraph"/>
              <w:numPr>
                <w:ilvl w:val="0"/>
                <w:numId w:val="32"/>
              </w:numPr>
              <w:spacing w:after="200"/>
              <w:rPr>
                <w:rFonts w:ascii="Calibri" w:hAnsi="Calibri"/>
                <w:sz w:val="24"/>
                <w:szCs w:val="24"/>
                <w:u w:val="none"/>
              </w:rPr>
            </w:pPr>
            <w:r w:rsidRPr="009D4065">
              <w:rPr>
                <w:rFonts w:ascii="Calibri" w:hAnsi="Calibri"/>
                <w:sz w:val="24"/>
                <w:szCs w:val="24"/>
                <w:u w:val="none"/>
              </w:rPr>
              <w:t>data science – ensure data quality and governance, consistency in the use of analytic methods and test new approaches to intelligence and knowledge provision</w:t>
            </w:r>
          </w:p>
          <w:p w14:paraId="1B2AE972" w14:textId="77777777" w:rsidR="007A70D7" w:rsidRPr="009D4065" w:rsidRDefault="007A70D7" w:rsidP="007A70D7">
            <w:pPr>
              <w:pStyle w:val="ListParagraph"/>
              <w:numPr>
                <w:ilvl w:val="0"/>
                <w:numId w:val="32"/>
              </w:numPr>
              <w:spacing w:after="200"/>
              <w:rPr>
                <w:rFonts w:ascii="Calibri" w:hAnsi="Calibri"/>
                <w:sz w:val="24"/>
                <w:szCs w:val="24"/>
                <w:u w:val="none"/>
              </w:rPr>
            </w:pPr>
            <w:r w:rsidRPr="009D4065">
              <w:rPr>
                <w:rFonts w:ascii="Calibri" w:hAnsi="Calibri"/>
                <w:sz w:val="24"/>
                <w:szCs w:val="24"/>
                <w:u w:val="none"/>
              </w:rPr>
              <w:t>epidemiology and surveillance – systematically highlight areas of concern for population health and causes of  inequalities (including production of the Public Health Outcomes Framework)</w:t>
            </w:r>
          </w:p>
          <w:p w14:paraId="584A7C93" w14:textId="77777777" w:rsidR="007A70D7" w:rsidRPr="009D4065" w:rsidRDefault="007A70D7" w:rsidP="007A70D7">
            <w:pPr>
              <w:pStyle w:val="ListParagraph"/>
              <w:numPr>
                <w:ilvl w:val="0"/>
                <w:numId w:val="32"/>
              </w:numPr>
              <w:spacing w:after="200"/>
              <w:rPr>
                <w:rFonts w:ascii="Calibri" w:hAnsi="Calibri"/>
                <w:sz w:val="24"/>
                <w:szCs w:val="24"/>
                <w:u w:val="none"/>
              </w:rPr>
            </w:pPr>
            <w:r w:rsidRPr="009D4065">
              <w:rPr>
                <w:rFonts w:ascii="Calibri" w:hAnsi="Calibri"/>
                <w:sz w:val="24"/>
                <w:szCs w:val="24"/>
                <w:u w:val="none"/>
              </w:rPr>
              <w:t>risk factors – provide new insight into how risk factors impact on health, including work on how risk factors cluster together.</w:t>
            </w:r>
          </w:p>
          <w:p w14:paraId="3C99FC27" w14:textId="77777777" w:rsidR="007A70D7" w:rsidRPr="009D4065" w:rsidRDefault="007A70D7" w:rsidP="007A70D7">
            <w:pPr>
              <w:pStyle w:val="ListParagraph"/>
              <w:numPr>
                <w:ilvl w:val="0"/>
                <w:numId w:val="32"/>
              </w:numPr>
              <w:spacing w:after="200"/>
              <w:rPr>
                <w:rFonts w:ascii="Calibri" w:hAnsi="Calibri"/>
                <w:sz w:val="24"/>
                <w:szCs w:val="24"/>
                <w:u w:val="none"/>
              </w:rPr>
            </w:pPr>
            <w:r w:rsidRPr="009D4065">
              <w:rPr>
                <w:rFonts w:ascii="Calibri" w:hAnsi="Calibri"/>
                <w:sz w:val="24"/>
                <w:szCs w:val="24"/>
                <w:u w:val="none"/>
              </w:rPr>
              <w:t>chief economist and health intelligence networks – Advocate the need for and lead work on health economics across the organisation as well as developing health intelligence networks and support workforce development</w:t>
            </w:r>
          </w:p>
          <w:p w14:paraId="7A6B3B75" w14:textId="77777777" w:rsidR="007A70D7" w:rsidRPr="009D4065" w:rsidRDefault="007A70D7" w:rsidP="007A70D7">
            <w:pPr>
              <w:pStyle w:val="ListParagraph"/>
              <w:numPr>
                <w:ilvl w:val="0"/>
                <w:numId w:val="32"/>
              </w:numPr>
              <w:spacing w:after="200"/>
              <w:rPr>
                <w:rFonts w:ascii="Calibri" w:hAnsi="Calibri"/>
                <w:sz w:val="24"/>
                <w:szCs w:val="24"/>
                <w:u w:val="none"/>
              </w:rPr>
            </w:pPr>
            <w:r w:rsidRPr="009D4065">
              <w:rPr>
                <w:rFonts w:ascii="Calibri" w:hAnsi="Calibri"/>
                <w:sz w:val="24"/>
                <w:szCs w:val="24"/>
                <w:u w:val="none"/>
              </w:rPr>
              <w:t>clinical epidemiology – lead and advocate how healthcare services can improve population health, including a particular focus on healthcare variation and value, end of life and liver disease</w:t>
            </w:r>
          </w:p>
          <w:p w14:paraId="7ED4E8CB" w14:textId="77777777" w:rsidR="007A70D7" w:rsidRPr="009D4065" w:rsidRDefault="007A70D7" w:rsidP="007A70D7">
            <w:pPr>
              <w:pStyle w:val="ListParagraph"/>
              <w:numPr>
                <w:ilvl w:val="0"/>
                <w:numId w:val="32"/>
              </w:numPr>
              <w:spacing w:after="200"/>
              <w:rPr>
                <w:rFonts w:ascii="Calibri" w:hAnsi="Calibri"/>
                <w:sz w:val="24"/>
                <w:szCs w:val="24"/>
                <w:u w:val="none"/>
              </w:rPr>
            </w:pPr>
            <w:r w:rsidRPr="009D4065">
              <w:rPr>
                <w:rFonts w:ascii="Calibri" w:hAnsi="Calibri"/>
                <w:sz w:val="24"/>
                <w:szCs w:val="24"/>
                <w:u w:val="none"/>
              </w:rPr>
              <w:t>local knowledge and intelligence – ensure that our high profile products are known and used by our key audiences as well as responding to local enquiries</w:t>
            </w:r>
          </w:p>
          <w:p w14:paraId="48F3A629" w14:textId="77777777" w:rsidR="007A70D7" w:rsidRPr="009D4065" w:rsidRDefault="007A70D7" w:rsidP="007A70D7">
            <w:pPr>
              <w:pStyle w:val="ListParagraph"/>
              <w:numPr>
                <w:ilvl w:val="0"/>
                <w:numId w:val="32"/>
              </w:numPr>
              <w:spacing w:after="200"/>
              <w:rPr>
                <w:rFonts w:ascii="Calibri" w:hAnsi="Calibri"/>
                <w:sz w:val="24"/>
                <w:szCs w:val="24"/>
              </w:rPr>
            </w:pPr>
            <w:r w:rsidRPr="009D4065">
              <w:rPr>
                <w:rFonts w:ascii="Calibri" w:hAnsi="Calibri"/>
                <w:sz w:val="24"/>
                <w:szCs w:val="24"/>
                <w:u w:val="none"/>
              </w:rPr>
              <w:t>business support – create and support the infrastructure that allows delivery</w:t>
            </w:r>
          </w:p>
        </w:tc>
      </w:tr>
      <w:tr w:rsidR="007A70D7" w14:paraId="6C3B5BED" w14:textId="77777777" w:rsidTr="009D4065">
        <w:tc>
          <w:tcPr>
            <w:tcW w:w="10375" w:type="dxa"/>
            <w:gridSpan w:val="5"/>
            <w:shd w:val="clear" w:color="auto" w:fill="DEEAF6" w:themeFill="accent1" w:themeFillTint="33"/>
          </w:tcPr>
          <w:p w14:paraId="47BB01A8" w14:textId="77777777" w:rsidR="007A70D7" w:rsidRPr="009D4065" w:rsidRDefault="007A70D7" w:rsidP="004E65C9">
            <w:pPr>
              <w:rPr>
                <w:rFonts w:ascii="Calibri" w:hAnsi="Calibri"/>
                <w:b/>
                <w:sz w:val="24"/>
                <w:szCs w:val="24"/>
              </w:rPr>
            </w:pPr>
            <w:r w:rsidRPr="009D4065">
              <w:rPr>
                <w:rFonts w:ascii="Calibri" w:hAnsi="Calibri"/>
                <w:b/>
                <w:sz w:val="24"/>
                <w:szCs w:val="24"/>
              </w:rPr>
              <w:t>Eligibility/Suitability Criteria</w:t>
            </w:r>
          </w:p>
        </w:tc>
      </w:tr>
      <w:tr w:rsidR="007A70D7" w14:paraId="40903176" w14:textId="77777777" w:rsidTr="009D4065">
        <w:tc>
          <w:tcPr>
            <w:tcW w:w="10375" w:type="dxa"/>
            <w:gridSpan w:val="5"/>
          </w:tcPr>
          <w:p w14:paraId="3C428165" w14:textId="77777777" w:rsidR="007A70D7" w:rsidRPr="009D4065" w:rsidRDefault="007A70D7" w:rsidP="004E65C9">
            <w:pPr>
              <w:rPr>
                <w:rFonts w:ascii="Calibri" w:hAnsi="Calibri"/>
                <w:sz w:val="24"/>
                <w:szCs w:val="24"/>
              </w:rPr>
            </w:pPr>
            <w:r w:rsidRPr="009D4065">
              <w:rPr>
                <w:rFonts w:ascii="Calibri" w:hAnsi="Calibri"/>
                <w:sz w:val="24"/>
                <w:szCs w:val="24"/>
              </w:rPr>
              <w:t xml:space="preserve">Post part B </w:t>
            </w:r>
          </w:p>
          <w:p w14:paraId="5E6AC18D" w14:textId="77777777" w:rsidR="007A70D7" w:rsidRPr="009D4065" w:rsidRDefault="007A70D7" w:rsidP="004E65C9">
            <w:pPr>
              <w:rPr>
                <w:rFonts w:ascii="Calibri" w:hAnsi="Calibri"/>
                <w:sz w:val="24"/>
                <w:szCs w:val="24"/>
              </w:rPr>
            </w:pPr>
            <w:r w:rsidRPr="009D4065">
              <w:rPr>
                <w:rFonts w:ascii="Calibri" w:hAnsi="Calibri"/>
                <w:sz w:val="24"/>
                <w:szCs w:val="24"/>
              </w:rPr>
              <w:t>Peter is looking for trainees who wish to develop political, negotiation, influencing or leadership skills and is looking for leadership experience as a bridge to a consultant role.</w:t>
            </w:r>
          </w:p>
        </w:tc>
      </w:tr>
      <w:tr w:rsidR="007A70D7" w14:paraId="33E97A5F" w14:textId="77777777" w:rsidTr="009D4065">
        <w:tc>
          <w:tcPr>
            <w:tcW w:w="10375" w:type="dxa"/>
            <w:gridSpan w:val="5"/>
            <w:shd w:val="clear" w:color="auto" w:fill="DEEAF6" w:themeFill="accent1" w:themeFillTint="33"/>
          </w:tcPr>
          <w:p w14:paraId="76C663A4" w14:textId="77777777" w:rsidR="007A70D7" w:rsidRPr="009D4065" w:rsidRDefault="007A70D7" w:rsidP="004E65C9">
            <w:pPr>
              <w:rPr>
                <w:rFonts w:ascii="Calibri" w:hAnsi="Calibri"/>
                <w:b/>
                <w:sz w:val="24"/>
                <w:szCs w:val="24"/>
              </w:rPr>
            </w:pPr>
            <w:r w:rsidRPr="009D4065">
              <w:rPr>
                <w:rFonts w:ascii="Calibri" w:hAnsi="Calibri"/>
                <w:b/>
                <w:sz w:val="24"/>
                <w:szCs w:val="24"/>
              </w:rPr>
              <w:t>Clinical supervisors</w:t>
            </w:r>
          </w:p>
        </w:tc>
      </w:tr>
      <w:tr w:rsidR="007A70D7" w14:paraId="4A3CD62B" w14:textId="77777777" w:rsidTr="009D4065">
        <w:tc>
          <w:tcPr>
            <w:tcW w:w="2720" w:type="dxa"/>
            <w:gridSpan w:val="2"/>
          </w:tcPr>
          <w:p w14:paraId="1F0868A7" w14:textId="77777777" w:rsidR="007A70D7" w:rsidRPr="009D4065" w:rsidRDefault="007A70D7" w:rsidP="004E65C9">
            <w:pPr>
              <w:rPr>
                <w:rFonts w:ascii="Calibri" w:hAnsi="Calibri"/>
                <w:sz w:val="24"/>
                <w:szCs w:val="24"/>
              </w:rPr>
            </w:pPr>
            <w:r w:rsidRPr="009D4065">
              <w:rPr>
                <w:rFonts w:ascii="Calibri" w:hAnsi="Calibri"/>
                <w:sz w:val="24"/>
                <w:szCs w:val="24"/>
              </w:rPr>
              <w:t>Name</w:t>
            </w:r>
          </w:p>
        </w:tc>
        <w:tc>
          <w:tcPr>
            <w:tcW w:w="4281" w:type="dxa"/>
            <w:gridSpan w:val="2"/>
          </w:tcPr>
          <w:p w14:paraId="20A395DA" w14:textId="77777777" w:rsidR="007A70D7" w:rsidRPr="009D4065" w:rsidRDefault="007A70D7" w:rsidP="004E65C9">
            <w:pPr>
              <w:rPr>
                <w:rFonts w:ascii="Calibri" w:hAnsi="Calibri"/>
                <w:sz w:val="24"/>
                <w:szCs w:val="24"/>
              </w:rPr>
            </w:pPr>
            <w:r w:rsidRPr="009D4065">
              <w:rPr>
                <w:rFonts w:ascii="Calibri" w:hAnsi="Calibri"/>
                <w:sz w:val="24"/>
                <w:szCs w:val="24"/>
              </w:rPr>
              <w:t xml:space="preserve">Email </w:t>
            </w:r>
          </w:p>
        </w:tc>
        <w:tc>
          <w:tcPr>
            <w:tcW w:w="3374" w:type="dxa"/>
          </w:tcPr>
          <w:p w14:paraId="3EB8951A" w14:textId="77777777" w:rsidR="007A70D7" w:rsidRPr="009D4065" w:rsidRDefault="007A70D7" w:rsidP="004E65C9">
            <w:pPr>
              <w:rPr>
                <w:rFonts w:ascii="Calibri" w:hAnsi="Calibri"/>
                <w:sz w:val="24"/>
                <w:szCs w:val="24"/>
              </w:rPr>
            </w:pPr>
            <w:r w:rsidRPr="009D4065">
              <w:rPr>
                <w:rFonts w:ascii="Calibri" w:hAnsi="Calibri"/>
                <w:sz w:val="24"/>
                <w:szCs w:val="24"/>
              </w:rPr>
              <w:t>Phone number</w:t>
            </w:r>
          </w:p>
        </w:tc>
      </w:tr>
      <w:tr w:rsidR="007A70D7" w14:paraId="4113367B" w14:textId="77777777" w:rsidTr="009D4065">
        <w:tc>
          <w:tcPr>
            <w:tcW w:w="2720" w:type="dxa"/>
            <w:gridSpan w:val="2"/>
          </w:tcPr>
          <w:p w14:paraId="1AF113A7" w14:textId="77777777" w:rsidR="007A70D7" w:rsidRPr="009D4065" w:rsidRDefault="007A70D7" w:rsidP="004E65C9">
            <w:pPr>
              <w:rPr>
                <w:rFonts w:ascii="Calibri" w:hAnsi="Calibri"/>
                <w:sz w:val="24"/>
                <w:szCs w:val="24"/>
              </w:rPr>
            </w:pPr>
            <w:r w:rsidRPr="009D4065">
              <w:rPr>
                <w:rFonts w:ascii="Calibri" w:hAnsi="Calibri"/>
                <w:sz w:val="24"/>
                <w:szCs w:val="24"/>
              </w:rPr>
              <w:t>Dr Peter Bradley, Director of Knowledge and Intelligence</w:t>
            </w:r>
          </w:p>
        </w:tc>
        <w:tc>
          <w:tcPr>
            <w:tcW w:w="4281" w:type="dxa"/>
            <w:gridSpan w:val="2"/>
          </w:tcPr>
          <w:p w14:paraId="2D8BB3F4" w14:textId="77777777" w:rsidR="007A70D7" w:rsidRPr="009D4065" w:rsidRDefault="007A70D7" w:rsidP="004E65C9">
            <w:pPr>
              <w:rPr>
                <w:rFonts w:ascii="Calibri" w:hAnsi="Calibri"/>
                <w:sz w:val="24"/>
                <w:szCs w:val="24"/>
              </w:rPr>
            </w:pPr>
            <w:r w:rsidRPr="009D4065">
              <w:rPr>
                <w:rFonts w:ascii="Calibri" w:hAnsi="Calibri"/>
                <w:sz w:val="24"/>
                <w:szCs w:val="24"/>
              </w:rPr>
              <w:t>Peter.Bradley@phe.gov.uk</w:t>
            </w:r>
          </w:p>
        </w:tc>
        <w:tc>
          <w:tcPr>
            <w:tcW w:w="3374" w:type="dxa"/>
          </w:tcPr>
          <w:p w14:paraId="638359A7" w14:textId="77777777" w:rsidR="007A70D7" w:rsidRPr="009D4065" w:rsidRDefault="007A70D7" w:rsidP="004E65C9">
            <w:pPr>
              <w:rPr>
                <w:rFonts w:ascii="Calibri" w:hAnsi="Calibri"/>
                <w:sz w:val="24"/>
                <w:szCs w:val="24"/>
              </w:rPr>
            </w:pPr>
            <w:r w:rsidRPr="009D4065">
              <w:rPr>
                <w:rFonts w:ascii="Calibri" w:hAnsi="Calibri"/>
                <w:sz w:val="24"/>
                <w:szCs w:val="24"/>
              </w:rPr>
              <w:t>07717 546551</w:t>
            </w:r>
          </w:p>
        </w:tc>
      </w:tr>
      <w:tr w:rsidR="007A70D7" w14:paraId="2BFBEA86" w14:textId="77777777" w:rsidTr="009D4065">
        <w:tc>
          <w:tcPr>
            <w:tcW w:w="10375" w:type="dxa"/>
            <w:gridSpan w:val="5"/>
            <w:shd w:val="clear" w:color="auto" w:fill="DEEAF6" w:themeFill="accent1" w:themeFillTint="33"/>
          </w:tcPr>
          <w:p w14:paraId="191DEC38" w14:textId="77777777" w:rsidR="007A70D7" w:rsidRPr="009D4065" w:rsidRDefault="007A70D7" w:rsidP="004E65C9">
            <w:pPr>
              <w:rPr>
                <w:rFonts w:ascii="Calibri" w:hAnsi="Calibri"/>
                <w:b/>
                <w:sz w:val="24"/>
                <w:szCs w:val="24"/>
              </w:rPr>
            </w:pPr>
            <w:r w:rsidRPr="009D4065">
              <w:rPr>
                <w:rFonts w:ascii="Calibri" w:hAnsi="Calibri"/>
                <w:b/>
                <w:sz w:val="24"/>
                <w:szCs w:val="24"/>
              </w:rPr>
              <w:t>Recent registrars (last 2 years)</w:t>
            </w:r>
          </w:p>
        </w:tc>
      </w:tr>
      <w:tr w:rsidR="007A70D7" w14:paraId="00D556F2" w14:textId="77777777" w:rsidTr="009D4065">
        <w:trPr>
          <w:trHeight w:val="521"/>
        </w:trPr>
        <w:tc>
          <w:tcPr>
            <w:tcW w:w="1625" w:type="dxa"/>
          </w:tcPr>
          <w:p w14:paraId="7A60E9C6" w14:textId="77777777" w:rsidR="007A70D7" w:rsidRPr="009D4065" w:rsidRDefault="007A70D7" w:rsidP="004E65C9">
            <w:pPr>
              <w:rPr>
                <w:rFonts w:ascii="Calibri" w:hAnsi="Calibri"/>
                <w:sz w:val="24"/>
                <w:szCs w:val="24"/>
              </w:rPr>
            </w:pPr>
            <w:r w:rsidRPr="009D4065">
              <w:rPr>
                <w:rFonts w:ascii="Calibri" w:hAnsi="Calibri"/>
                <w:sz w:val="24"/>
                <w:szCs w:val="24"/>
              </w:rPr>
              <w:t>Name</w:t>
            </w:r>
          </w:p>
        </w:tc>
        <w:tc>
          <w:tcPr>
            <w:tcW w:w="1095" w:type="dxa"/>
          </w:tcPr>
          <w:p w14:paraId="72F53BA0" w14:textId="77777777" w:rsidR="007A70D7" w:rsidRPr="009D4065" w:rsidRDefault="007A70D7" w:rsidP="004E65C9">
            <w:pPr>
              <w:rPr>
                <w:rFonts w:ascii="Calibri" w:hAnsi="Calibri"/>
                <w:i/>
                <w:sz w:val="24"/>
                <w:szCs w:val="24"/>
              </w:rPr>
            </w:pPr>
            <w:r w:rsidRPr="009D4065">
              <w:rPr>
                <w:rFonts w:ascii="Calibri" w:hAnsi="Calibri"/>
                <w:sz w:val="24"/>
                <w:szCs w:val="24"/>
              </w:rPr>
              <w:t>Stage of training</w:t>
            </w:r>
          </w:p>
        </w:tc>
        <w:tc>
          <w:tcPr>
            <w:tcW w:w="1775" w:type="dxa"/>
          </w:tcPr>
          <w:p w14:paraId="44FD5C24" w14:textId="77777777" w:rsidR="007A70D7" w:rsidRPr="009D4065" w:rsidRDefault="007A70D7" w:rsidP="004E65C9">
            <w:pPr>
              <w:rPr>
                <w:rFonts w:ascii="Calibri" w:hAnsi="Calibri"/>
                <w:sz w:val="24"/>
                <w:szCs w:val="24"/>
              </w:rPr>
            </w:pPr>
            <w:r w:rsidRPr="009D4065">
              <w:rPr>
                <w:rFonts w:ascii="Calibri" w:hAnsi="Calibri"/>
                <w:sz w:val="24"/>
                <w:szCs w:val="24"/>
              </w:rPr>
              <w:t>Year of placement</w:t>
            </w:r>
          </w:p>
        </w:tc>
        <w:tc>
          <w:tcPr>
            <w:tcW w:w="5880" w:type="dxa"/>
            <w:gridSpan w:val="2"/>
          </w:tcPr>
          <w:p w14:paraId="46C4A406" w14:textId="77777777" w:rsidR="007A70D7" w:rsidRPr="009D4065" w:rsidRDefault="007A70D7" w:rsidP="004E65C9">
            <w:pPr>
              <w:rPr>
                <w:rFonts w:ascii="Calibri" w:hAnsi="Calibri"/>
                <w:sz w:val="24"/>
                <w:szCs w:val="24"/>
              </w:rPr>
            </w:pPr>
            <w:r w:rsidRPr="009D4065">
              <w:rPr>
                <w:rFonts w:ascii="Calibri" w:hAnsi="Calibri"/>
                <w:sz w:val="24"/>
                <w:szCs w:val="24"/>
              </w:rPr>
              <w:t>Key Projects</w:t>
            </w:r>
          </w:p>
        </w:tc>
      </w:tr>
      <w:tr w:rsidR="007A70D7" w14:paraId="7A6B541A" w14:textId="77777777" w:rsidTr="009D4065">
        <w:trPr>
          <w:trHeight w:val="854"/>
        </w:trPr>
        <w:tc>
          <w:tcPr>
            <w:tcW w:w="1625" w:type="dxa"/>
          </w:tcPr>
          <w:p w14:paraId="13753073" w14:textId="77777777" w:rsidR="007A70D7" w:rsidRPr="009D4065" w:rsidRDefault="007A70D7" w:rsidP="004E65C9">
            <w:pPr>
              <w:rPr>
                <w:rFonts w:ascii="Calibri" w:hAnsi="Calibri"/>
                <w:sz w:val="24"/>
                <w:szCs w:val="24"/>
              </w:rPr>
            </w:pPr>
            <w:r w:rsidRPr="009D4065">
              <w:rPr>
                <w:rFonts w:ascii="Calibri" w:hAnsi="Calibri"/>
                <w:sz w:val="24"/>
                <w:szCs w:val="24"/>
              </w:rPr>
              <w:lastRenderedPageBreak/>
              <w:t>Ian Diley</w:t>
            </w:r>
          </w:p>
        </w:tc>
        <w:tc>
          <w:tcPr>
            <w:tcW w:w="1095" w:type="dxa"/>
          </w:tcPr>
          <w:p w14:paraId="11D0578A" w14:textId="77777777" w:rsidR="007A70D7" w:rsidRPr="009D4065" w:rsidRDefault="007A70D7" w:rsidP="004E65C9">
            <w:pPr>
              <w:rPr>
                <w:rFonts w:ascii="Calibri" w:hAnsi="Calibri"/>
                <w:sz w:val="24"/>
                <w:szCs w:val="24"/>
              </w:rPr>
            </w:pPr>
            <w:r w:rsidRPr="009D4065">
              <w:rPr>
                <w:rFonts w:ascii="Calibri" w:hAnsi="Calibri"/>
                <w:sz w:val="24"/>
                <w:szCs w:val="24"/>
              </w:rPr>
              <w:t>ST 4/5</w:t>
            </w:r>
          </w:p>
        </w:tc>
        <w:tc>
          <w:tcPr>
            <w:tcW w:w="1775" w:type="dxa"/>
          </w:tcPr>
          <w:p w14:paraId="00BB0B1D" w14:textId="77777777" w:rsidR="007A70D7" w:rsidRPr="009D4065" w:rsidRDefault="007A70D7" w:rsidP="004E65C9">
            <w:pPr>
              <w:rPr>
                <w:rFonts w:ascii="Calibri" w:hAnsi="Calibri"/>
                <w:sz w:val="24"/>
                <w:szCs w:val="24"/>
              </w:rPr>
            </w:pPr>
            <w:r w:rsidRPr="009D4065">
              <w:rPr>
                <w:rFonts w:ascii="Calibri" w:hAnsi="Calibri"/>
                <w:sz w:val="24"/>
                <w:szCs w:val="24"/>
              </w:rPr>
              <w:t>2016</w:t>
            </w:r>
          </w:p>
        </w:tc>
        <w:tc>
          <w:tcPr>
            <w:tcW w:w="5880" w:type="dxa"/>
            <w:gridSpan w:val="2"/>
          </w:tcPr>
          <w:p w14:paraId="22A5F552" w14:textId="77777777" w:rsidR="007A70D7" w:rsidRPr="009D4065" w:rsidRDefault="007A70D7" w:rsidP="007A70D7">
            <w:pPr>
              <w:pStyle w:val="ListParagraph"/>
              <w:numPr>
                <w:ilvl w:val="0"/>
                <w:numId w:val="31"/>
              </w:numPr>
              <w:spacing w:after="200" w:line="276" w:lineRule="auto"/>
              <w:rPr>
                <w:rFonts w:ascii="Calibri" w:hAnsi="Calibri"/>
                <w:sz w:val="24"/>
                <w:szCs w:val="24"/>
                <w:u w:val="none"/>
              </w:rPr>
            </w:pPr>
            <w:r w:rsidRPr="009D4065">
              <w:rPr>
                <w:rFonts w:ascii="Calibri" w:hAnsi="Calibri"/>
                <w:sz w:val="24"/>
                <w:szCs w:val="24"/>
                <w:u w:val="none"/>
              </w:rPr>
              <w:t>Development of strategy for non-communicable disease surveillance in England,</w:t>
            </w:r>
          </w:p>
          <w:p w14:paraId="53C11934" w14:textId="77777777" w:rsidR="007A70D7" w:rsidRPr="009D4065" w:rsidRDefault="007A70D7" w:rsidP="007A70D7">
            <w:pPr>
              <w:pStyle w:val="ListParagraph"/>
              <w:numPr>
                <w:ilvl w:val="0"/>
                <w:numId w:val="31"/>
              </w:numPr>
              <w:spacing w:after="200" w:line="276" w:lineRule="auto"/>
              <w:rPr>
                <w:rFonts w:ascii="Calibri" w:hAnsi="Calibri"/>
                <w:sz w:val="24"/>
                <w:szCs w:val="24"/>
                <w:u w:val="none"/>
              </w:rPr>
            </w:pPr>
            <w:r w:rsidRPr="009D4065">
              <w:rPr>
                <w:rFonts w:ascii="Calibri" w:hAnsi="Calibri"/>
                <w:sz w:val="24"/>
                <w:szCs w:val="24"/>
                <w:u w:val="none"/>
              </w:rPr>
              <w:t>Development of Key Performance Indicator for usage of PHE web resources,</w:t>
            </w:r>
          </w:p>
          <w:p w14:paraId="31F0B563" w14:textId="77777777" w:rsidR="007A70D7" w:rsidRPr="009D4065" w:rsidRDefault="007A70D7" w:rsidP="007A70D7">
            <w:pPr>
              <w:pStyle w:val="ListParagraph"/>
              <w:numPr>
                <w:ilvl w:val="0"/>
                <w:numId w:val="31"/>
              </w:numPr>
              <w:spacing w:after="200" w:line="276" w:lineRule="auto"/>
              <w:rPr>
                <w:rFonts w:ascii="Calibri" w:hAnsi="Calibri"/>
                <w:sz w:val="24"/>
                <w:szCs w:val="24"/>
                <w:u w:val="none"/>
              </w:rPr>
            </w:pPr>
            <w:r w:rsidRPr="009D4065">
              <w:rPr>
                <w:rFonts w:ascii="Calibri" w:hAnsi="Calibri"/>
                <w:sz w:val="24"/>
                <w:szCs w:val="24"/>
                <w:u w:val="none"/>
              </w:rPr>
              <w:t>Analysis of PHOF health equity data for PHE K&amp;I Annual Report</w:t>
            </w:r>
          </w:p>
        </w:tc>
      </w:tr>
      <w:tr w:rsidR="007A70D7" w14:paraId="65530C1D" w14:textId="77777777" w:rsidTr="009D4065">
        <w:trPr>
          <w:trHeight w:val="854"/>
        </w:trPr>
        <w:tc>
          <w:tcPr>
            <w:tcW w:w="1625" w:type="dxa"/>
          </w:tcPr>
          <w:p w14:paraId="0286720B" w14:textId="77777777" w:rsidR="007A70D7" w:rsidRPr="009D4065" w:rsidRDefault="007A70D7" w:rsidP="004E65C9">
            <w:pPr>
              <w:rPr>
                <w:rFonts w:ascii="Calibri" w:hAnsi="Calibri"/>
                <w:sz w:val="24"/>
                <w:szCs w:val="24"/>
              </w:rPr>
            </w:pPr>
            <w:r w:rsidRPr="009D4065">
              <w:rPr>
                <w:rFonts w:ascii="Calibri" w:hAnsi="Calibri"/>
                <w:sz w:val="24"/>
                <w:szCs w:val="24"/>
              </w:rPr>
              <w:t>Stuart Keeble</w:t>
            </w:r>
          </w:p>
        </w:tc>
        <w:tc>
          <w:tcPr>
            <w:tcW w:w="1095" w:type="dxa"/>
          </w:tcPr>
          <w:p w14:paraId="7AD1C890" w14:textId="77777777" w:rsidR="007A70D7" w:rsidRPr="009D4065" w:rsidRDefault="007A70D7" w:rsidP="004E65C9">
            <w:pPr>
              <w:rPr>
                <w:rFonts w:ascii="Calibri" w:hAnsi="Calibri"/>
                <w:sz w:val="24"/>
                <w:szCs w:val="24"/>
              </w:rPr>
            </w:pPr>
            <w:r w:rsidRPr="009D4065">
              <w:rPr>
                <w:rFonts w:ascii="Calibri" w:hAnsi="Calibri"/>
                <w:sz w:val="24"/>
                <w:szCs w:val="24"/>
              </w:rPr>
              <w:t>ST4/5</w:t>
            </w:r>
          </w:p>
        </w:tc>
        <w:tc>
          <w:tcPr>
            <w:tcW w:w="1775" w:type="dxa"/>
          </w:tcPr>
          <w:p w14:paraId="5D0841D6" w14:textId="77777777" w:rsidR="007A70D7" w:rsidRPr="009D4065" w:rsidRDefault="007A70D7" w:rsidP="004E65C9">
            <w:pPr>
              <w:rPr>
                <w:rFonts w:ascii="Calibri" w:hAnsi="Calibri"/>
                <w:sz w:val="24"/>
                <w:szCs w:val="24"/>
              </w:rPr>
            </w:pPr>
            <w:r w:rsidRPr="009D4065">
              <w:rPr>
                <w:rFonts w:ascii="Calibri" w:hAnsi="Calibri"/>
                <w:sz w:val="24"/>
                <w:szCs w:val="24"/>
              </w:rPr>
              <w:t>2016</w:t>
            </w:r>
          </w:p>
        </w:tc>
        <w:tc>
          <w:tcPr>
            <w:tcW w:w="5880" w:type="dxa"/>
            <w:gridSpan w:val="2"/>
          </w:tcPr>
          <w:p w14:paraId="20D29386" w14:textId="77777777" w:rsidR="007A70D7" w:rsidRPr="009D4065" w:rsidRDefault="007A70D7" w:rsidP="007A70D7">
            <w:pPr>
              <w:pStyle w:val="ListParagraph"/>
              <w:numPr>
                <w:ilvl w:val="0"/>
                <w:numId w:val="31"/>
              </w:numPr>
              <w:rPr>
                <w:rFonts w:ascii="Calibri" w:hAnsi="Calibri"/>
                <w:sz w:val="24"/>
                <w:szCs w:val="24"/>
                <w:u w:val="none"/>
              </w:rPr>
            </w:pPr>
            <w:r w:rsidRPr="009D4065">
              <w:rPr>
                <w:rFonts w:ascii="Calibri" w:hAnsi="Calibri"/>
                <w:sz w:val="24"/>
                <w:szCs w:val="24"/>
                <w:u w:val="none"/>
              </w:rPr>
              <w:t>Developing a shared vision for a Population Level intelligence hub across the West Midland Combined Authority</w:t>
            </w:r>
          </w:p>
          <w:p w14:paraId="49723AEB" w14:textId="77777777" w:rsidR="007A70D7" w:rsidRPr="009D4065" w:rsidRDefault="007A70D7" w:rsidP="007A70D7">
            <w:pPr>
              <w:pStyle w:val="ListParagraph"/>
              <w:numPr>
                <w:ilvl w:val="0"/>
                <w:numId w:val="31"/>
              </w:numPr>
              <w:rPr>
                <w:rFonts w:ascii="Calibri" w:hAnsi="Calibri"/>
                <w:sz w:val="24"/>
                <w:szCs w:val="24"/>
                <w:u w:val="none"/>
              </w:rPr>
            </w:pPr>
            <w:r w:rsidRPr="009D4065">
              <w:rPr>
                <w:rFonts w:ascii="Calibri" w:hAnsi="Calibri"/>
                <w:sz w:val="24"/>
                <w:szCs w:val="24"/>
                <w:u w:val="none"/>
              </w:rPr>
              <w:t>Leading the development of a success measure framework for the K&amp;I division</w:t>
            </w:r>
          </w:p>
          <w:p w14:paraId="3E4B2EE6" w14:textId="77777777" w:rsidR="007A70D7" w:rsidRPr="009D4065" w:rsidRDefault="007A70D7" w:rsidP="007A70D7">
            <w:pPr>
              <w:pStyle w:val="ListParagraph"/>
              <w:numPr>
                <w:ilvl w:val="0"/>
                <w:numId w:val="31"/>
              </w:numPr>
              <w:rPr>
                <w:rFonts w:ascii="Calibri" w:hAnsi="Calibri"/>
                <w:sz w:val="24"/>
                <w:szCs w:val="24"/>
                <w:u w:val="none"/>
              </w:rPr>
            </w:pPr>
            <w:r w:rsidRPr="009D4065">
              <w:rPr>
                <w:rFonts w:ascii="Calibri" w:hAnsi="Calibri"/>
                <w:sz w:val="24"/>
                <w:szCs w:val="24"/>
                <w:u w:val="none"/>
              </w:rPr>
              <w:t xml:space="preserve">Developing a profile for West Midlands describing the link between health, wealth and worklessness </w:t>
            </w:r>
          </w:p>
        </w:tc>
      </w:tr>
      <w:tr w:rsidR="007A70D7" w14:paraId="5129FB49" w14:textId="77777777" w:rsidTr="009D4065">
        <w:tc>
          <w:tcPr>
            <w:tcW w:w="10375" w:type="dxa"/>
            <w:gridSpan w:val="5"/>
            <w:shd w:val="clear" w:color="auto" w:fill="DEEAF6" w:themeFill="accent1" w:themeFillTint="33"/>
          </w:tcPr>
          <w:p w14:paraId="3E049737" w14:textId="77777777" w:rsidR="007A70D7" w:rsidRPr="009D4065" w:rsidRDefault="007A70D7" w:rsidP="004E65C9">
            <w:pPr>
              <w:rPr>
                <w:rFonts w:ascii="Calibri" w:hAnsi="Calibri"/>
                <w:b/>
                <w:sz w:val="24"/>
                <w:szCs w:val="24"/>
              </w:rPr>
            </w:pPr>
            <w:r w:rsidRPr="009D4065">
              <w:rPr>
                <w:rFonts w:ascii="Calibri" w:hAnsi="Calibri"/>
                <w:b/>
                <w:sz w:val="24"/>
                <w:szCs w:val="24"/>
              </w:rPr>
              <w:t>Useful information re location, parking, etc</w:t>
            </w:r>
          </w:p>
        </w:tc>
      </w:tr>
      <w:tr w:rsidR="007A70D7" w14:paraId="6FBF9A18" w14:textId="77777777" w:rsidTr="009D4065">
        <w:tc>
          <w:tcPr>
            <w:tcW w:w="10375" w:type="dxa"/>
            <w:gridSpan w:val="5"/>
          </w:tcPr>
          <w:p w14:paraId="529A0559" w14:textId="77777777" w:rsidR="007A70D7" w:rsidRPr="009D4065" w:rsidRDefault="007A70D7" w:rsidP="004E65C9">
            <w:pPr>
              <w:rPr>
                <w:rFonts w:ascii="Calibri" w:hAnsi="Calibri"/>
                <w:sz w:val="24"/>
                <w:szCs w:val="24"/>
              </w:rPr>
            </w:pPr>
            <w:r w:rsidRPr="009D4065">
              <w:rPr>
                <w:rFonts w:ascii="Calibri" w:hAnsi="Calibri"/>
                <w:sz w:val="24"/>
                <w:szCs w:val="24"/>
              </w:rPr>
              <w:t xml:space="preserve">This is extremely flexible placement with opportunities to work on projects across the 6 functions.  </w:t>
            </w:r>
          </w:p>
          <w:p w14:paraId="79CBFB66" w14:textId="77777777" w:rsidR="007A70D7" w:rsidRPr="009D4065" w:rsidRDefault="007A70D7" w:rsidP="004E65C9">
            <w:pPr>
              <w:rPr>
                <w:rFonts w:ascii="Calibri" w:hAnsi="Calibri"/>
                <w:sz w:val="24"/>
                <w:szCs w:val="24"/>
              </w:rPr>
            </w:pPr>
            <w:r w:rsidRPr="009D4065">
              <w:rPr>
                <w:rFonts w:ascii="Calibri" w:hAnsi="Calibri"/>
                <w:sz w:val="24"/>
                <w:szCs w:val="24"/>
              </w:rPr>
              <w:t xml:space="preserve">A lot of the work is undertaken virtually with colleagues across the country e.g. York, Birmingham, Bristol.  It can take a little while to adjust to this style of working. </w:t>
            </w:r>
          </w:p>
          <w:p w14:paraId="2178709E" w14:textId="77777777" w:rsidR="007A70D7" w:rsidRPr="009D4065" w:rsidRDefault="007A70D7" w:rsidP="004E65C9">
            <w:pPr>
              <w:rPr>
                <w:rFonts w:ascii="Calibri" w:hAnsi="Calibri"/>
                <w:sz w:val="24"/>
                <w:szCs w:val="24"/>
              </w:rPr>
            </w:pPr>
            <w:r w:rsidRPr="009D4065">
              <w:rPr>
                <w:rFonts w:ascii="Calibri" w:hAnsi="Calibri"/>
                <w:sz w:val="24"/>
                <w:szCs w:val="24"/>
              </w:rPr>
              <w:t>As this is a national role, some travel could be anticipated especially to London where some meetings take place</w:t>
            </w:r>
          </w:p>
          <w:p w14:paraId="24851AEB" w14:textId="77777777" w:rsidR="007A70D7" w:rsidRPr="009D4065" w:rsidRDefault="007A70D7" w:rsidP="004E65C9">
            <w:pPr>
              <w:rPr>
                <w:rFonts w:ascii="Calibri" w:hAnsi="Calibri"/>
                <w:sz w:val="24"/>
                <w:szCs w:val="24"/>
              </w:rPr>
            </w:pPr>
            <w:r w:rsidRPr="009D4065">
              <w:rPr>
                <w:rFonts w:ascii="Calibri" w:hAnsi="Calibri"/>
                <w:sz w:val="24"/>
                <w:szCs w:val="24"/>
              </w:rPr>
              <w:t xml:space="preserve">Although this placement is officially a national treasure, the application process is not burdensome (have a discussion with Peter).  </w:t>
            </w:r>
          </w:p>
          <w:p w14:paraId="216661B8" w14:textId="77777777" w:rsidR="007A70D7" w:rsidRPr="009D4065" w:rsidRDefault="007A70D7" w:rsidP="004E65C9">
            <w:pPr>
              <w:rPr>
                <w:rFonts w:ascii="Calibri" w:hAnsi="Calibri"/>
                <w:sz w:val="24"/>
                <w:szCs w:val="24"/>
              </w:rPr>
            </w:pPr>
            <w:r w:rsidRPr="009D4065">
              <w:rPr>
                <w:rFonts w:ascii="Calibri" w:hAnsi="Calibri"/>
                <w:sz w:val="24"/>
                <w:szCs w:val="24"/>
              </w:rPr>
              <w:t>Peter has capacity for two registrars at any one time.</w:t>
            </w:r>
          </w:p>
        </w:tc>
      </w:tr>
    </w:tbl>
    <w:p w14:paraId="24878B26" w14:textId="77777777" w:rsidR="007A70D7" w:rsidRDefault="007A70D7" w:rsidP="004E65C9"/>
    <w:p w14:paraId="7341B12D" w14:textId="3B9BD2F3" w:rsidR="007A70D7" w:rsidRDefault="007A70D7">
      <w:r>
        <w:br w:type="page"/>
      </w:r>
    </w:p>
    <w:p w14:paraId="199E7005" w14:textId="07A9DFE1" w:rsidR="00236996" w:rsidRDefault="00856AD7" w:rsidP="00856AD7">
      <w:pPr>
        <w:pStyle w:val="Heading2"/>
        <w:rPr>
          <w:sz w:val="28"/>
          <w:szCs w:val="28"/>
        </w:rPr>
      </w:pPr>
      <w:bookmarkStart w:id="39" w:name="_Toc481477799"/>
      <w:r w:rsidRPr="00856AD7">
        <w:rPr>
          <w:sz w:val="28"/>
          <w:szCs w:val="28"/>
        </w:rPr>
        <w:lastRenderedPageBreak/>
        <w:t>8.5 Nuffield Trust</w:t>
      </w:r>
      <w:bookmarkEnd w:id="39"/>
    </w:p>
    <w:p w14:paraId="51AEDD92" w14:textId="77777777" w:rsidR="00856AD7" w:rsidRPr="00856AD7" w:rsidRDefault="00856AD7" w:rsidP="00856AD7"/>
    <w:tbl>
      <w:tblPr>
        <w:tblStyle w:val="TableGrid"/>
        <w:tblW w:w="10476" w:type="dxa"/>
        <w:tblLook w:val="04A0" w:firstRow="1" w:lastRow="0" w:firstColumn="1" w:lastColumn="0" w:noHBand="0" w:noVBand="1"/>
      </w:tblPr>
      <w:tblGrid>
        <w:gridCol w:w="1625"/>
        <w:gridCol w:w="1095"/>
        <w:gridCol w:w="1251"/>
        <w:gridCol w:w="3065"/>
        <w:gridCol w:w="3440"/>
      </w:tblGrid>
      <w:tr w:rsidR="00236996" w14:paraId="25A11C71" w14:textId="77777777" w:rsidTr="00D9669D">
        <w:trPr>
          <w:trHeight w:val="338"/>
        </w:trPr>
        <w:tc>
          <w:tcPr>
            <w:tcW w:w="10476" w:type="dxa"/>
            <w:gridSpan w:val="5"/>
            <w:shd w:val="clear" w:color="auto" w:fill="DEEAF6" w:themeFill="accent1" w:themeFillTint="33"/>
          </w:tcPr>
          <w:p w14:paraId="1AB4D020" w14:textId="4082D661" w:rsidR="00236996" w:rsidRPr="00856AD7" w:rsidRDefault="00856AD7" w:rsidP="00856AD7">
            <w:pPr>
              <w:rPr>
                <w:b/>
                <w:sz w:val="24"/>
                <w:szCs w:val="24"/>
              </w:rPr>
            </w:pPr>
            <w:r w:rsidRPr="00856AD7">
              <w:rPr>
                <w:b/>
                <w:sz w:val="24"/>
                <w:szCs w:val="24"/>
              </w:rPr>
              <w:t>Address</w:t>
            </w:r>
          </w:p>
        </w:tc>
      </w:tr>
      <w:tr w:rsidR="00236996" w:rsidRPr="00D9669D" w14:paraId="5B9C9B33" w14:textId="77777777" w:rsidTr="00D9669D">
        <w:tc>
          <w:tcPr>
            <w:tcW w:w="10476" w:type="dxa"/>
            <w:gridSpan w:val="5"/>
          </w:tcPr>
          <w:p w14:paraId="30CCD319" w14:textId="77777777" w:rsidR="00236996" w:rsidRPr="00D9669D" w:rsidRDefault="00236996" w:rsidP="00D9669D">
            <w:pPr>
              <w:rPr>
                <w:rFonts w:ascii="Calibri" w:hAnsi="Calibri" w:cs="Arial"/>
                <w:color w:val="000000" w:themeColor="text1"/>
                <w:sz w:val="24"/>
                <w:szCs w:val="24"/>
                <w:lang w:val="en-US"/>
              </w:rPr>
            </w:pPr>
            <w:r w:rsidRPr="00D9669D">
              <w:rPr>
                <w:rFonts w:ascii="Calibri" w:hAnsi="Calibri" w:cs="Arial"/>
                <w:color w:val="000000" w:themeColor="text1"/>
                <w:sz w:val="24"/>
                <w:szCs w:val="24"/>
                <w:lang w:val="en-US"/>
              </w:rPr>
              <w:t>59 New Cavendish St, London W1G 7LP</w:t>
            </w:r>
          </w:p>
          <w:p w14:paraId="3CCB3AD4" w14:textId="77777777" w:rsidR="00236996" w:rsidRPr="00D9669D" w:rsidRDefault="00236996" w:rsidP="00D9669D">
            <w:pPr>
              <w:rPr>
                <w:rFonts w:ascii="Calibri" w:hAnsi="Calibri"/>
                <w:i/>
                <w:sz w:val="24"/>
                <w:szCs w:val="24"/>
              </w:rPr>
            </w:pPr>
            <w:r w:rsidRPr="00D9669D">
              <w:rPr>
                <w:rFonts w:ascii="Calibri" w:hAnsi="Calibri" w:cs="Arial"/>
                <w:color w:val="000000" w:themeColor="text1"/>
                <w:sz w:val="24"/>
                <w:szCs w:val="24"/>
                <w:lang w:val="en-US"/>
              </w:rPr>
              <w:t>www.</w:t>
            </w:r>
            <w:r w:rsidRPr="00D9669D">
              <w:rPr>
                <w:rFonts w:ascii="Calibri" w:hAnsi="Calibri" w:cs="Arial"/>
                <w:bCs/>
                <w:color w:val="000000" w:themeColor="text1"/>
                <w:sz w:val="24"/>
                <w:szCs w:val="24"/>
                <w:lang w:val="en-US"/>
              </w:rPr>
              <w:t>nuffieldtrust</w:t>
            </w:r>
            <w:r w:rsidRPr="00D9669D">
              <w:rPr>
                <w:rFonts w:ascii="Calibri" w:hAnsi="Calibri" w:cs="Arial"/>
                <w:color w:val="000000" w:themeColor="text1"/>
                <w:sz w:val="24"/>
                <w:szCs w:val="24"/>
                <w:lang w:val="en-US"/>
              </w:rPr>
              <w:t>.org.uk/</w:t>
            </w:r>
          </w:p>
        </w:tc>
      </w:tr>
      <w:tr w:rsidR="00236996" w:rsidRPr="00D9669D" w14:paraId="2F548D6C" w14:textId="77777777" w:rsidTr="00D9669D">
        <w:tc>
          <w:tcPr>
            <w:tcW w:w="10476" w:type="dxa"/>
            <w:gridSpan w:val="5"/>
            <w:shd w:val="clear" w:color="auto" w:fill="DEEAF6" w:themeFill="accent1" w:themeFillTint="33"/>
          </w:tcPr>
          <w:p w14:paraId="21FAD89C" w14:textId="77777777" w:rsidR="00236996" w:rsidRPr="00D9669D" w:rsidRDefault="00236996" w:rsidP="00D9669D">
            <w:pPr>
              <w:rPr>
                <w:rFonts w:ascii="Calibri" w:hAnsi="Calibri"/>
                <w:b/>
                <w:sz w:val="24"/>
                <w:szCs w:val="24"/>
              </w:rPr>
            </w:pPr>
            <w:r w:rsidRPr="00D9669D">
              <w:rPr>
                <w:rFonts w:ascii="Calibri" w:hAnsi="Calibri"/>
                <w:b/>
                <w:sz w:val="24"/>
                <w:szCs w:val="24"/>
              </w:rPr>
              <w:t>Background of placement</w:t>
            </w:r>
          </w:p>
        </w:tc>
      </w:tr>
      <w:tr w:rsidR="00236996" w:rsidRPr="00D9669D" w14:paraId="0BB5ACDB" w14:textId="77777777" w:rsidTr="00D9669D">
        <w:tc>
          <w:tcPr>
            <w:tcW w:w="10476" w:type="dxa"/>
            <w:gridSpan w:val="5"/>
          </w:tcPr>
          <w:p w14:paraId="59C23D47" w14:textId="77777777" w:rsidR="00236996" w:rsidRPr="00D9669D" w:rsidRDefault="00236996" w:rsidP="00D9669D">
            <w:pPr>
              <w:rPr>
                <w:rFonts w:ascii="Calibri" w:hAnsi="Calibri"/>
                <w:sz w:val="24"/>
                <w:szCs w:val="24"/>
              </w:rPr>
            </w:pPr>
            <w:r w:rsidRPr="00D9669D">
              <w:rPr>
                <w:rFonts w:ascii="Calibri" w:hAnsi="Calibri"/>
                <w:sz w:val="24"/>
                <w:szCs w:val="24"/>
              </w:rPr>
              <w:t>The Nuffield Trust aims to improve the quality of health care in the UK by providing evidence-based research and policy analysis and informing and generating debate. Nigel Edwards is the Chief Executive. The Trust is accountable to its Board of Trustees – as at July 2016 Andy McKeon is set to succeed Professor Dame Carol Black as Chair. The role of the Trustees is to set the Nuffield Trust’s overall strategic direction and to ensure this meets the charitable objectives set for the organisation.</w:t>
            </w:r>
          </w:p>
        </w:tc>
      </w:tr>
      <w:tr w:rsidR="00236996" w:rsidRPr="00D9669D" w14:paraId="612C50FE" w14:textId="77777777" w:rsidTr="00D9669D">
        <w:tc>
          <w:tcPr>
            <w:tcW w:w="10476" w:type="dxa"/>
            <w:gridSpan w:val="5"/>
            <w:shd w:val="clear" w:color="auto" w:fill="DEEAF6" w:themeFill="accent1" w:themeFillTint="33"/>
          </w:tcPr>
          <w:p w14:paraId="53B4FBCA" w14:textId="77777777" w:rsidR="00236996" w:rsidRPr="00D9669D" w:rsidRDefault="00236996" w:rsidP="00D9669D">
            <w:pPr>
              <w:rPr>
                <w:rFonts w:ascii="Calibri" w:hAnsi="Calibri"/>
                <w:b/>
                <w:sz w:val="24"/>
                <w:szCs w:val="24"/>
              </w:rPr>
            </w:pPr>
            <w:r w:rsidRPr="00D9669D">
              <w:rPr>
                <w:rFonts w:ascii="Calibri" w:hAnsi="Calibri"/>
                <w:b/>
                <w:sz w:val="24"/>
                <w:szCs w:val="24"/>
              </w:rPr>
              <w:t>Department Structure</w:t>
            </w:r>
          </w:p>
        </w:tc>
      </w:tr>
      <w:tr w:rsidR="00236996" w:rsidRPr="00D9669D" w14:paraId="41125A95" w14:textId="77777777" w:rsidTr="00D9669D">
        <w:tc>
          <w:tcPr>
            <w:tcW w:w="10476" w:type="dxa"/>
            <w:gridSpan w:val="5"/>
          </w:tcPr>
          <w:p w14:paraId="7C2C0D97" w14:textId="77777777" w:rsidR="00236996" w:rsidRPr="00D9669D" w:rsidRDefault="00236996" w:rsidP="00D9669D">
            <w:pPr>
              <w:rPr>
                <w:rFonts w:ascii="Calibri" w:hAnsi="Calibri"/>
                <w:sz w:val="24"/>
                <w:szCs w:val="24"/>
              </w:rPr>
            </w:pPr>
            <w:r w:rsidRPr="00D9669D">
              <w:rPr>
                <w:rFonts w:ascii="Calibri" w:hAnsi="Calibri"/>
                <w:sz w:val="24"/>
                <w:szCs w:val="24"/>
              </w:rPr>
              <w:t>The Nuffield Trust is an independent organisation (approx. 45 employees) and has charitable status. It is one of the three high profile health policy think-tanks. As at July 2015 there was a communications team, the administration team, the research team (Director – Martin Bardsley, (although as at July 2016 John Appleby due to start this role), workforce &amp; policy team (Director – Candace Imison). Some work is funded from the Nuffield Trust budget and other work is funded through grant application.</w:t>
            </w:r>
          </w:p>
        </w:tc>
      </w:tr>
      <w:tr w:rsidR="00236996" w:rsidRPr="00D9669D" w14:paraId="79DDFAA0" w14:textId="77777777" w:rsidTr="00D9669D">
        <w:tc>
          <w:tcPr>
            <w:tcW w:w="10476" w:type="dxa"/>
            <w:gridSpan w:val="5"/>
            <w:shd w:val="clear" w:color="auto" w:fill="DEEAF6" w:themeFill="accent1" w:themeFillTint="33"/>
          </w:tcPr>
          <w:p w14:paraId="7829E25D" w14:textId="77777777" w:rsidR="00236996" w:rsidRPr="00D9669D" w:rsidRDefault="00236996" w:rsidP="00D9669D">
            <w:pPr>
              <w:rPr>
                <w:rFonts w:ascii="Calibri" w:hAnsi="Calibri"/>
                <w:b/>
                <w:sz w:val="24"/>
                <w:szCs w:val="24"/>
              </w:rPr>
            </w:pPr>
            <w:r w:rsidRPr="00D9669D">
              <w:rPr>
                <w:rFonts w:ascii="Calibri" w:hAnsi="Calibri"/>
                <w:b/>
                <w:sz w:val="24"/>
                <w:szCs w:val="24"/>
              </w:rPr>
              <w:t>Eligibility/Suitability Criteria</w:t>
            </w:r>
          </w:p>
        </w:tc>
      </w:tr>
      <w:tr w:rsidR="00236996" w:rsidRPr="00D9669D" w14:paraId="7304C607" w14:textId="77777777" w:rsidTr="00D9669D">
        <w:tc>
          <w:tcPr>
            <w:tcW w:w="10476" w:type="dxa"/>
            <w:gridSpan w:val="5"/>
          </w:tcPr>
          <w:p w14:paraId="53E4BB3E" w14:textId="77777777" w:rsidR="00236996" w:rsidRPr="00D9669D" w:rsidRDefault="00236996" w:rsidP="00236996">
            <w:pPr>
              <w:pStyle w:val="ListParagraph"/>
              <w:numPr>
                <w:ilvl w:val="0"/>
                <w:numId w:val="26"/>
              </w:numPr>
              <w:rPr>
                <w:rFonts w:ascii="Calibri" w:hAnsi="Calibri"/>
                <w:sz w:val="24"/>
                <w:szCs w:val="24"/>
                <w:u w:val="none"/>
              </w:rPr>
            </w:pPr>
            <w:r w:rsidRPr="00D9669D">
              <w:rPr>
                <w:rFonts w:ascii="Calibri" w:hAnsi="Calibri"/>
                <w:sz w:val="24"/>
                <w:szCs w:val="24"/>
                <w:u w:val="none"/>
              </w:rPr>
              <w:t>Post Part B.</w:t>
            </w:r>
          </w:p>
          <w:p w14:paraId="08F021C1" w14:textId="77777777" w:rsidR="00236996" w:rsidRPr="00D9669D" w:rsidRDefault="00236996" w:rsidP="00236996">
            <w:pPr>
              <w:pStyle w:val="ListParagraph"/>
              <w:numPr>
                <w:ilvl w:val="0"/>
                <w:numId w:val="26"/>
              </w:numPr>
              <w:rPr>
                <w:rFonts w:ascii="Calibri" w:hAnsi="Calibri"/>
                <w:sz w:val="24"/>
                <w:szCs w:val="24"/>
                <w:u w:val="none"/>
              </w:rPr>
            </w:pPr>
            <w:r w:rsidRPr="00D9669D">
              <w:rPr>
                <w:rFonts w:ascii="Calibri" w:hAnsi="Calibri"/>
                <w:sz w:val="24"/>
                <w:szCs w:val="24"/>
                <w:u w:val="none"/>
              </w:rPr>
              <w:t>Interest in health policy and the politics of health care, healthcare public health, quantitative and /or qualitative research methods.</w:t>
            </w:r>
          </w:p>
          <w:p w14:paraId="7F4B8F9F" w14:textId="77777777" w:rsidR="00236996" w:rsidRPr="00D9669D" w:rsidRDefault="00236996" w:rsidP="00236996">
            <w:pPr>
              <w:pStyle w:val="ListParagraph"/>
              <w:numPr>
                <w:ilvl w:val="0"/>
                <w:numId w:val="26"/>
              </w:numPr>
              <w:rPr>
                <w:rFonts w:ascii="Calibri" w:hAnsi="Calibri"/>
                <w:sz w:val="24"/>
                <w:szCs w:val="24"/>
                <w:u w:val="none"/>
              </w:rPr>
            </w:pPr>
            <w:r w:rsidRPr="00D9669D">
              <w:rPr>
                <w:rFonts w:ascii="Calibri" w:hAnsi="Calibri"/>
                <w:sz w:val="24"/>
                <w:szCs w:val="24"/>
                <w:u w:val="none"/>
              </w:rPr>
              <w:t xml:space="preserve">Need to be able to create and take opportunities as well as take ownership of work - there is opportunity to design, make case for and lead own areas of work. </w:t>
            </w:r>
          </w:p>
          <w:p w14:paraId="10D1D4E7" w14:textId="77777777" w:rsidR="00236996" w:rsidRPr="00D9669D" w:rsidRDefault="00236996" w:rsidP="00236996">
            <w:pPr>
              <w:pStyle w:val="ListParagraph"/>
              <w:numPr>
                <w:ilvl w:val="0"/>
                <w:numId w:val="26"/>
              </w:numPr>
              <w:rPr>
                <w:rFonts w:ascii="Calibri" w:hAnsi="Calibri"/>
                <w:sz w:val="24"/>
                <w:szCs w:val="24"/>
                <w:u w:val="none"/>
              </w:rPr>
            </w:pPr>
            <w:r w:rsidRPr="00D9669D">
              <w:rPr>
                <w:rFonts w:ascii="Calibri" w:hAnsi="Calibri"/>
                <w:sz w:val="24"/>
                <w:szCs w:val="24"/>
                <w:u w:val="none"/>
              </w:rPr>
              <w:t>Must be good communicator able to deliver written reports, give presentations, contribute to Nuffield Trust blog and contribute a public health perspective in meetings, in rapid response to national policy announcements and as part of a multi-disciplinary team.</w:t>
            </w:r>
          </w:p>
          <w:p w14:paraId="5CE16B6C" w14:textId="77777777" w:rsidR="00236996" w:rsidRPr="00D9669D" w:rsidRDefault="00236996" w:rsidP="00236996">
            <w:pPr>
              <w:pStyle w:val="ListParagraph"/>
              <w:numPr>
                <w:ilvl w:val="0"/>
                <w:numId w:val="26"/>
              </w:numPr>
              <w:rPr>
                <w:rFonts w:ascii="Calibri" w:hAnsi="Calibri"/>
                <w:sz w:val="24"/>
                <w:szCs w:val="24"/>
                <w:u w:val="none"/>
              </w:rPr>
            </w:pPr>
            <w:r w:rsidRPr="00D9669D">
              <w:rPr>
                <w:rFonts w:ascii="Calibri" w:hAnsi="Calibri"/>
                <w:sz w:val="24"/>
                <w:szCs w:val="24"/>
                <w:u w:val="none"/>
              </w:rPr>
              <w:t>Depending on areas of work there may be opportunities to interact with national politicians, engage with senior leaders across the system, give media interviews and prepare work for publication as a Nuffield Trust report or for peer-reviewed journals.</w:t>
            </w:r>
          </w:p>
          <w:p w14:paraId="4EE2EF57" w14:textId="77777777" w:rsidR="00236996" w:rsidRPr="00D9669D" w:rsidRDefault="00236996" w:rsidP="00236996">
            <w:pPr>
              <w:pStyle w:val="ListParagraph"/>
              <w:numPr>
                <w:ilvl w:val="0"/>
                <w:numId w:val="26"/>
              </w:numPr>
              <w:rPr>
                <w:rFonts w:ascii="Calibri" w:hAnsi="Calibri"/>
                <w:sz w:val="24"/>
                <w:szCs w:val="24"/>
                <w:u w:val="none"/>
              </w:rPr>
            </w:pPr>
            <w:r w:rsidRPr="00D9669D">
              <w:rPr>
                <w:rFonts w:ascii="Calibri" w:hAnsi="Calibri"/>
                <w:sz w:val="24"/>
                <w:szCs w:val="24"/>
                <w:u w:val="none"/>
              </w:rPr>
              <w:t>For additional points see national treasure form available through FPH website.</w:t>
            </w:r>
          </w:p>
        </w:tc>
      </w:tr>
      <w:tr w:rsidR="00236996" w:rsidRPr="00D9669D" w14:paraId="117DFFCB" w14:textId="77777777" w:rsidTr="00D9669D">
        <w:tc>
          <w:tcPr>
            <w:tcW w:w="10476" w:type="dxa"/>
            <w:gridSpan w:val="5"/>
            <w:shd w:val="clear" w:color="auto" w:fill="DEEAF6" w:themeFill="accent1" w:themeFillTint="33"/>
          </w:tcPr>
          <w:p w14:paraId="192DEA30" w14:textId="77777777" w:rsidR="00236996" w:rsidRPr="00D9669D" w:rsidRDefault="00236996" w:rsidP="00D9669D">
            <w:pPr>
              <w:rPr>
                <w:rFonts w:ascii="Calibri" w:hAnsi="Calibri"/>
                <w:b/>
                <w:sz w:val="24"/>
                <w:szCs w:val="24"/>
              </w:rPr>
            </w:pPr>
            <w:r w:rsidRPr="00D9669D">
              <w:rPr>
                <w:rFonts w:ascii="Calibri" w:hAnsi="Calibri"/>
                <w:b/>
                <w:sz w:val="24"/>
                <w:szCs w:val="24"/>
              </w:rPr>
              <w:t>Clinical supervisors</w:t>
            </w:r>
          </w:p>
        </w:tc>
      </w:tr>
      <w:tr w:rsidR="00236996" w:rsidRPr="00D9669D" w14:paraId="6ADD483E" w14:textId="77777777" w:rsidTr="00D9669D">
        <w:tc>
          <w:tcPr>
            <w:tcW w:w="2720" w:type="dxa"/>
            <w:gridSpan w:val="2"/>
          </w:tcPr>
          <w:p w14:paraId="29CAC5BF" w14:textId="77777777" w:rsidR="00236996" w:rsidRPr="00D9669D" w:rsidRDefault="00236996" w:rsidP="00D9669D">
            <w:pPr>
              <w:rPr>
                <w:rFonts w:ascii="Calibri" w:hAnsi="Calibri"/>
                <w:sz w:val="24"/>
                <w:szCs w:val="24"/>
              </w:rPr>
            </w:pPr>
            <w:r w:rsidRPr="00D9669D">
              <w:rPr>
                <w:rFonts w:ascii="Calibri" w:hAnsi="Calibri"/>
                <w:sz w:val="24"/>
                <w:szCs w:val="24"/>
              </w:rPr>
              <w:t>Name</w:t>
            </w:r>
          </w:p>
        </w:tc>
        <w:tc>
          <w:tcPr>
            <w:tcW w:w="4316" w:type="dxa"/>
            <w:gridSpan w:val="2"/>
          </w:tcPr>
          <w:p w14:paraId="6310F04C" w14:textId="77777777" w:rsidR="00236996" w:rsidRPr="00D9669D" w:rsidRDefault="00236996" w:rsidP="00D9669D">
            <w:pPr>
              <w:rPr>
                <w:rFonts w:ascii="Calibri" w:hAnsi="Calibri"/>
                <w:sz w:val="24"/>
                <w:szCs w:val="24"/>
              </w:rPr>
            </w:pPr>
            <w:r w:rsidRPr="00D9669D">
              <w:rPr>
                <w:rFonts w:ascii="Calibri" w:hAnsi="Calibri"/>
                <w:sz w:val="24"/>
                <w:szCs w:val="24"/>
              </w:rPr>
              <w:t xml:space="preserve">Email </w:t>
            </w:r>
          </w:p>
        </w:tc>
        <w:tc>
          <w:tcPr>
            <w:tcW w:w="3440" w:type="dxa"/>
          </w:tcPr>
          <w:p w14:paraId="1BDF917E" w14:textId="77777777" w:rsidR="00236996" w:rsidRPr="00D9669D" w:rsidRDefault="00236996" w:rsidP="00D9669D">
            <w:pPr>
              <w:rPr>
                <w:rFonts w:ascii="Calibri" w:hAnsi="Calibri"/>
                <w:sz w:val="24"/>
                <w:szCs w:val="24"/>
              </w:rPr>
            </w:pPr>
            <w:r w:rsidRPr="00D9669D">
              <w:rPr>
                <w:rFonts w:ascii="Calibri" w:hAnsi="Calibri"/>
                <w:sz w:val="24"/>
                <w:szCs w:val="24"/>
              </w:rPr>
              <w:t>Phone number</w:t>
            </w:r>
          </w:p>
        </w:tc>
      </w:tr>
      <w:tr w:rsidR="00236996" w:rsidRPr="00D9669D" w14:paraId="3B6F4640" w14:textId="77777777" w:rsidTr="00D9669D">
        <w:tc>
          <w:tcPr>
            <w:tcW w:w="2720" w:type="dxa"/>
            <w:gridSpan w:val="2"/>
          </w:tcPr>
          <w:p w14:paraId="46295893" w14:textId="77777777" w:rsidR="00236996" w:rsidRPr="00D9669D" w:rsidRDefault="00236996" w:rsidP="00D9669D">
            <w:pPr>
              <w:rPr>
                <w:rFonts w:ascii="Calibri" w:hAnsi="Calibri"/>
                <w:sz w:val="24"/>
                <w:szCs w:val="24"/>
              </w:rPr>
            </w:pPr>
            <w:r w:rsidRPr="00D9669D">
              <w:rPr>
                <w:rFonts w:ascii="Calibri" w:hAnsi="Calibri"/>
                <w:sz w:val="24"/>
                <w:szCs w:val="24"/>
              </w:rPr>
              <w:t>Alisha Davies and</w:t>
            </w:r>
          </w:p>
          <w:p w14:paraId="3B37E887" w14:textId="77777777" w:rsidR="00236996" w:rsidRPr="00D9669D" w:rsidRDefault="00236996" w:rsidP="00D9669D">
            <w:pPr>
              <w:rPr>
                <w:rFonts w:ascii="Calibri" w:hAnsi="Calibri"/>
                <w:sz w:val="24"/>
                <w:szCs w:val="24"/>
              </w:rPr>
            </w:pPr>
            <w:r w:rsidRPr="00D9669D">
              <w:rPr>
                <w:rFonts w:ascii="Calibri" w:hAnsi="Calibri"/>
                <w:sz w:val="24"/>
                <w:szCs w:val="24"/>
              </w:rPr>
              <w:t>Martin Bardsley</w:t>
            </w:r>
          </w:p>
        </w:tc>
        <w:tc>
          <w:tcPr>
            <w:tcW w:w="7756" w:type="dxa"/>
            <w:gridSpan w:val="3"/>
          </w:tcPr>
          <w:p w14:paraId="6AE056CF" w14:textId="77777777" w:rsidR="00236996" w:rsidRPr="00D9669D" w:rsidRDefault="00236996" w:rsidP="00D9669D">
            <w:pPr>
              <w:rPr>
                <w:rFonts w:ascii="Calibri" w:hAnsi="Calibri"/>
                <w:sz w:val="24"/>
                <w:szCs w:val="24"/>
              </w:rPr>
            </w:pPr>
            <w:r w:rsidRPr="00D9669D">
              <w:rPr>
                <w:rFonts w:ascii="Calibri" w:hAnsi="Calibri"/>
                <w:sz w:val="24"/>
                <w:szCs w:val="24"/>
              </w:rPr>
              <w:t xml:space="preserve">Use contact details given on national treasure form available through FPH website </w:t>
            </w:r>
          </w:p>
        </w:tc>
      </w:tr>
      <w:tr w:rsidR="00236996" w:rsidRPr="00D9669D" w14:paraId="50431B76" w14:textId="77777777" w:rsidTr="00D9669D">
        <w:tc>
          <w:tcPr>
            <w:tcW w:w="10476" w:type="dxa"/>
            <w:gridSpan w:val="5"/>
            <w:shd w:val="clear" w:color="auto" w:fill="DEEAF6" w:themeFill="accent1" w:themeFillTint="33"/>
          </w:tcPr>
          <w:p w14:paraId="36E6D340" w14:textId="77777777" w:rsidR="00236996" w:rsidRPr="00D9669D" w:rsidRDefault="00236996" w:rsidP="00D9669D">
            <w:pPr>
              <w:rPr>
                <w:rFonts w:ascii="Calibri" w:hAnsi="Calibri"/>
                <w:b/>
                <w:sz w:val="24"/>
                <w:szCs w:val="24"/>
              </w:rPr>
            </w:pPr>
            <w:r w:rsidRPr="00D9669D">
              <w:rPr>
                <w:rFonts w:ascii="Calibri" w:hAnsi="Calibri"/>
                <w:b/>
                <w:sz w:val="24"/>
                <w:szCs w:val="24"/>
              </w:rPr>
              <w:t>Recent registrars (last 2 years)</w:t>
            </w:r>
          </w:p>
        </w:tc>
      </w:tr>
      <w:tr w:rsidR="00236996" w:rsidRPr="00D9669D" w14:paraId="61C5E916" w14:textId="77777777" w:rsidTr="00D9669D">
        <w:trPr>
          <w:trHeight w:val="521"/>
        </w:trPr>
        <w:tc>
          <w:tcPr>
            <w:tcW w:w="1625" w:type="dxa"/>
          </w:tcPr>
          <w:p w14:paraId="39815635" w14:textId="77777777" w:rsidR="00236996" w:rsidRPr="00D9669D" w:rsidRDefault="00236996" w:rsidP="00D9669D">
            <w:pPr>
              <w:rPr>
                <w:rFonts w:ascii="Calibri" w:hAnsi="Calibri"/>
                <w:sz w:val="24"/>
                <w:szCs w:val="24"/>
              </w:rPr>
            </w:pPr>
            <w:r w:rsidRPr="00D9669D">
              <w:rPr>
                <w:rFonts w:ascii="Calibri" w:hAnsi="Calibri"/>
                <w:sz w:val="24"/>
                <w:szCs w:val="24"/>
              </w:rPr>
              <w:t>Name</w:t>
            </w:r>
          </w:p>
        </w:tc>
        <w:tc>
          <w:tcPr>
            <w:tcW w:w="1095" w:type="dxa"/>
          </w:tcPr>
          <w:p w14:paraId="31D50F03" w14:textId="77777777" w:rsidR="00236996" w:rsidRPr="00D9669D" w:rsidRDefault="00236996" w:rsidP="00D9669D">
            <w:pPr>
              <w:rPr>
                <w:rFonts w:ascii="Calibri" w:hAnsi="Calibri"/>
                <w:i/>
                <w:sz w:val="24"/>
                <w:szCs w:val="24"/>
              </w:rPr>
            </w:pPr>
            <w:r w:rsidRPr="00D9669D">
              <w:rPr>
                <w:rFonts w:ascii="Calibri" w:hAnsi="Calibri"/>
                <w:sz w:val="24"/>
                <w:szCs w:val="24"/>
              </w:rPr>
              <w:t>Stage of training</w:t>
            </w:r>
          </w:p>
        </w:tc>
        <w:tc>
          <w:tcPr>
            <w:tcW w:w="1251" w:type="dxa"/>
          </w:tcPr>
          <w:p w14:paraId="55ADC52C" w14:textId="77777777" w:rsidR="00236996" w:rsidRPr="00D9669D" w:rsidRDefault="00236996" w:rsidP="00D9669D">
            <w:pPr>
              <w:rPr>
                <w:rFonts w:ascii="Calibri" w:hAnsi="Calibri"/>
                <w:sz w:val="24"/>
                <w:szCs w:val="24"/>
              </w:rPr>
            </w:pPr>
            <w:r w:rsidRPr="00D9669D">
              <w:rPr>
                <w:rFonts w:ascii="Calibri" w:hAnsi="Calibri"/>
                <w:sz w:val="24"/>
                <w:szCs w:val="24"/>
              </w:rPr>
              <w:t>Year of placement</w:t>
            </w:r>
          </w:p>
        </w:tc>
        <w:tc>
          <w:tcPr>
            <w:tcW w:w="6505" w:type="dxa"/>
            <w:gridSpan w:val="2"/>
          </w:tcPr>
          <w:p w14:paraId="06721615" w14:textId="77777777" w:rsidR="00236996" w:rsidRPr="00D9669D" w:rsidRDefault="00236996" w:rsidP="00D9669D">
            <w:pPr>
              <w:rPr>
                <w:rFonts w:ascii="Calibri" w:hAnsi="Calibri"/>
                <w:sz w:val="24"/>
                <w:szCs w:val="24"/>
              </w:rPr>
            </w:pPr>
            <w:r w:rsidRPr="00D9669D">
              <w:rPr>
                <w:rFonts w:ascii="Calibri" w:hAnsi="Calibri"/>
                <w:sz w:val="24"/>
                <w:szCs w:val="24"/>
              </w:rPr>
              <w:t>Key Projects</w:t>
            </w:r>
          </w:p>
        </w:tc>
      </w:tr>
      <w:tr w:rsidR="00236996" w:rsidRPr="00D9669D" w14:paraId="7BD3DF53" w14:textId="77777777" w:rsidTr="00D9669D">
        <w:trPr>
          <w:trHeight w:val="521"/>
        </w:trPr>
        <w:tc>
          <w:tcPr>
            <w:tcW w:w="1625" w:type="dxa"/>
          </w:tcPr>
          <w:p w14:paraId="008BD972" w14:textId="77777777" w:rsidR="00236996" w:rsidRPr="00D9669D" w:rsidRDefault="00236996" w:rsidP="00D9669D">
            <w:pPr>
              <w:rPr>
                <w:rFonts w:ascii="Calibri" w:hAnsi="Calibri"/>
                <w:sz w:val="24"/>
                <w:szCs w:val="24"/>
              </w:rPr>
            </w:pPr>
            <w:r w:rsidRPr="00D9669D">
              <w:rPr>
                <w:rFonts w:ascii="Calibri" w:hAnsi="Calibri"/>
                <w:sz w:val="24"/>
                <w:szCs w:val="24"/>
              </w:rPr>
              <w:t>Claire Currie</w:t>
            </w:r>
          </w:p>
        </w:tc>
        <w:tc>
          <w:tcPr>
            <w:tcW w:w="1095" w:type="dxa"/>
          </w:tcPr>
          <w:p w14:paraId="1021A5D6" w14:textId="77777777" w:rsidR="00236996" w:rsidRPr="00D9669D" w:rsidRDefault="00236996" w:rsidP="00D9669D">
            <w:pPr>
              <w:rPr>
                <w:rFonts w:ascii="Calibri" w:hAnsi="Calibri"/>
                <w:sz w:val="24"/>
                <w:szCs w:val="24"/>
              </w:rPr>
            </w:pPr>
            <w:r w:rsidRPr="00D9669D">
              <w:rPr>
                <w:rFonts w:ascii="Calibri" w:hAnsi="Calibri"/>
                <w:sz w:val="24"/>
                <w:szCs w:val="24"/>
              </w:rPr>
              <w:t>ST4</w:t>
            </w:r>
          </w:p>
        </w:tc>
        <w:tc>
          <w:tcPr>
            <w:tcW w:w="1251" w:type="dxa"/>
          </w:tcPr>
          <w:p w14:paraId="75E3B7CA" w14:textId="77777777" w:rsidR="00236996" w:rsidRPr="00D9669D" w:rsidRDefault="00236996" w:rsidP="00D9669D">
            <w:pPr>
              <w:rPr>
                <w:rFonts w:ascii="Calibri" w:hAnsi="Calibri"/>
                <w:sz w:val="24"/>
                <w:szCs w:val="24"/>
              </w:rPr>
            </w:pPr>
            <w:r w:rsidRPr="00D9669D">
              <w:rPr>
                <w:rFonts w:ascii="Calibri" w:hAnsi="Calibri"/>
                <w:sz w:val="24"/>
                <w:szCs w:val="24"/>
              </w:rPr>
              <w:t>Nov 14 – July 15</w:t>
            </w:r>
          </w:p>
        </w:tc>
        <w:tc>
          <w:tcPr>
            <w:tcW w:w="6505" w:type="dxa"/>
            <w:gridSpan w:val="2"/>
          </w:tcPr>
          <w:p w14:paraId="3C0EBCCD" w14:textId="77777777" w:rsidR="00236996" w:rsidRPr="00D9669D" w:rsidRDefault="00236996" w:rsidP="00D9669D">
            <w:pPr>
              <w:rPr>
                <w:rFonts w:ascii="Calibri" w:hAnsi="Calibri"/>
                <w:sz w:val="24"/>
                <w:szCs w:val="24"/>
              </w:rPr>
            </w:pPr>
            <w:r w:rsidRPr="00D9669D">
              <w:rPr>
                <w:rFonts w:ascii="Calibri" w:hAnsi="Calibri"/>
                <w:sz w:val="24"/>
                <w:szCs w:val="24"/>
              </w:rPr>
              <w:t xml:space="preserve">Alcohol-specific activity in hospitals in England </w:t>
            </w:r>
          </w:p>
          <w:p w14:paraId="1C6DE2CF" w14:textId="77777777" w:rsidR="00236996" w:rsidRPr="00D9669D" w:rsidRDefault="00236996" w:rsidP="00D9669D">
            <w:pPr>
              <w:rPr>
                <w:rFonts w:ascii="Calibri" w:hAnsi="Calibri"/>
                <w:sz w:val="24"/>
                <w:szCs w:val="24"/>
              </w:rPr>
            </w:pPr>
            <w:r w:rsidRPr="00D9669D">
              <w:rPr>
                <w:rFonts w:ascii="Calibri" w:hAnsi="Calibri"/>
                <w:sz w:val="24"/>
                <w:szCs w:val="24"/>
              </w:rPr>
              <w:t>Examining quality in up-scaled models of primary care</w:t>
            </w:r>
          </w:p>
          <w:p w14:paraId="3EA2ECFA" w14:textId="77777777" w:rsidR="00236996" w:rsidRPr="00D9669D" w:rsidRDefault="00236996" w:rsidP="00D9669D">
            <w:pPr>
              <w:rPr>
                <w:rFonts w:ascii="Calibri" w:hAnsi="Calibri"/>
                <w:sz w:val="24"/>
                <w:szCs w:val="24"/>
              </w:rPr>
            </w:pPr>
            <w:r w:rsidRPr="00D9669D">
              <w:rPr>
                <w:rFonts w:ascii="Calibri" w:hAnsi="Calibri"/>
                <w:sz w:val="24"/>
                <w:szCs w:val="24"/>
              </w:rPr>
              <w:t>Identifying good practice in healthcare for frail older people</w:t>
            </w:r>
          </w:p>
          <w:p w14:paraId="0B69FB21" w14:textId="77777777" w:rsidR="00236996" w:rsidRPr="00D9669D" w:rsidRDefault="00236996" w:rsidP="00D9669D">
            <w:pPr>
              <w:rPr>
                <w:rFonts w:ascii="Calibri" w:hAnsi="Calibri"/>
                <w:sz w:val="24"/>
                <w:szCs w:val="24"/>
              </w:rPr>
            </w:pPr>
            <w:r w:rsidRPr="00D9669D">
              <w:rPr>
                <w:rFonts w:ascii="Calibri" w:hAnsi="Calibri"/>
                <w:sz w:val="24"/>
                <w:szCs w:val="24"/>
              </w:rPr>
              <w:t>Emergency general surgery: challenges and opportunities</w:t>
            </w:r>
          </w:p>
        </w:tc>
      </w:tr>
      <w:tr w:rsidR="00236996" w:rsidRPr="00D9669D" w14:paraId="40AD3387" w14:textId="77777777" w:rsidTr="00D9669D">
        <w:tc>
          <w:tcPr>
            <w:tcW w:w="10476" w:type="dxa"/>
            <w:gridSpan w:val="5"/>
            <w:shd w:val="clear" w:color="auto" w:fill="DEEAF6" w:themeFill="accent1" w:themeFillTint="33"/>
          </w:tcPr>
          <w:p w14:paraId="0A2B7827" w14:textId="77777777" w:rsidR="00236996" w:rsidRPr="00D9669D" w:rsidRDefault="00236996" w:rsidP="00D9669D">
            <w:pPr>
              <w:rPr>
                <w:rFonts w:ascii="Calibri" w:hAnsi="Calibri"/>
                <w:b/>
                <w:sz w:val="24"/>
                <w:szCs w:val="24"/>
              </w:rPr>
            </w:pPr>
            <w:r w:rsidRPr="00D9669D">
              <w:rPr>
                <w:rFonts w:ascii="Calibri" w:hAnsi="Calibri"/>
                <w:b/>
                <w:sz w:val="24"/>
                <w:szCs w:val="24"/>
              </w:rPr>
              <w:t>Useful information re location, parking, etc</w:t>
            </w:r>
          </w:p>
        </w:tc>
      </w:tr>
      <w:tr w:rsidR="00236996" w:rsidRPr="00D9669D" w14:paraId="14810B40" w14:textId="77777777" w:rsidTr="00D9669D">
        <w:tc>
          <w:tcPr>
            <w:tcW w:w="10476" w:type="dxa"/>
            <w:gridSpan w:val="5"/>
            <w:shd w:val="clear" w:color="auto" w:fill="auto"/>
          </w:tcPr>
          <w:p w14:paraId="4F9EA732" w14:textId="77777777" w:rsidR="00236996" w:rsidRPr="00D9669D" w:rsidRDefault="00236996" w:rsidP="00D9669D">
            <w:pPr>
              <w:rPr>
                <w:rFonts w:ascii="Calibri" w:hAnsi="Calibri"/>
                <w:sz w:val="24"/>
                <w:szCs w:val="24"/>
              </w:rPr>
            </w:pPr>
            <w:r w:rsidRPr="00D9669D">
              <w:rPr>
                <w:rFonts w:ascii="Calibri" w:hAnsi="Calibri"/>
                <w:sz w:val="24"/>
                <w:szCs w:val="24"/>
              </w:rPr>
              <w:t>Central London location, just off Marylebone High Street – providing lots of lunch options. On several bus routes. Walking distance to a range of tube stations including Bond Street, Baker Street, Oxford Street and Marylebone train station. Boris bike parking just over the road.</w:t>
            </w:r>
          </w:p>
        </w:tc>
      </w:tr>
    </w:tbl>
    <w:p w14:paraId="359940CF" w14:textId="77777777" w:rsidR="00236996" w:rsidRDefault="00236996" w:rsidP="00D9669D"/>
    <w:p w14:paraId="00CD52ED" w14:textId="53CE5A97" w:rsidR="0036300A" w:rsidRDefault="0036300A">
      <w:pPr>
        <w:rPr>
          <w:rFonts w:asciiTheme="majorHAnsi" w:eastAsiaTheme="majorEastAsia" w:hAnsiTheme="majorHAnsi" w:cstheme="majorBidi"/>
          <w:b/>
          <w:bCs/>
          <w:color w:val="5B9BD5" w:themeColor="accent1"/>
          <w:sz w:val="26"/>
          <w:szCs w:val="26"/>
          <w:shd w:val="clear" w:color="auto" w:fill="FFFFFF"/>
        </w:rPr>
      </w:pPr>
      <w:r>
        <w:br w:type="page"/>
      </w:r>
    </w:p>
    <w:p w14:paraId="62CDBC2A" w14:textId="389D006B" w:rsidR="0036300A" w:rsidRPr="004F144C" w:rsidRDefault="004F144C" w:rsidP="0036300A">
      <w:pPr>
        <w:pStyle w:val="Heading2"/>
        <w:rPr>
          <w:sz w:val="28"/>
          <w:szCs w:val="28"/>
        </w:rPr>
      </w:pPr>
      <w:bookmarkStart w:id="40" w:name="_Toc481477800"/>
      <w:r w:rsidRPr="000E1656">
        <w:rPr>
          <w:sz w:val="28"/>
          <w:szCs w:val="28"/>
        </w:rPr>
        <w:lastRenderedPageBreak/>
        <w:t xml:space="preserve">8.6 </w:t>
      </w:r>
      <w:r w:rsidR="0036300A" w:rsidRPr="000E1656">
        <w:rPr>
          <w:sz w:val="28"/>
          <w:szCs w:val="28"/>
        </w:rPr>
        <w:t xml:space="preserve">Sustainable </w:t>
      </w:r>
      <w:r w:rsidR="003A355F">
        <w:rPr>
          <w:sz w:val="28"/>
          <w:szCs w:val="28"/>
        </w:rPr>
        <w:t>Development U</w:t>
      </w:r>
      <w:r w:rsidR="0036300A" w:rsidRPr="000E1656">
        <w:rPr>
          <w:sz w:val="28"/>
          <w:szCs w:val="28"/>
        </w:rPr>
        <w:t>nit</w:t>
      </w:r>
      <w:bookmarkEnd w:id="40"/>
    </w:p>
    <w:p w14:paraId="3E584C9A" w14:textId="77777777" w:rsidR="004F144C" w:rsidRDefault="004F144C" w:rsidP="0036300A"/>
    <w:p w14:paraId="1F2CF736" w14:textId="77777777" w:rsidR="0036300A" w:rsidRPr="0036300A" w:rsidRDefault="0036300A" w:rsidP="0036300A">
      <w:r>
        <w:t>Please note that although this is a National Treasure, EoE PH trainees do not need to apply via the usual National Treasure route as it is within the EoE region.</w:t>
      </w:r>
    </w:p>
    <w:p w14:paraId="6B5FF42F" w14:textId="77777777" w:rsidR="000E1656" w:rsidRDefault="000E1656"/>
    <w:tbl>
      <w:tblPr>
        <w:tblStyle w:val="TableGrid"/>
        <w:tblW w:w="10485" w:type="dxa"/>
        <w:tblLayout w:type="fixed"/>
        <w:tblLook w:val="04A0" w:firstRow="1" w:lastRow="0" w:firstColumn="1" w:lastColumn="0" w:noHBand="0" w:noVBand="1"/>
      </w:tblPr>
      <w:tblGrid>
        <w:gridCol w:w="1242"/>
        <w:gridCol w:w="1134"/>
        <w:gridCol w:w="1418"/>
        <w:gridCol w:w="6691"/>
      </w:tblGrid>
      <w:tr w:rsidR="000E1656" w14:paraId="02E2C399" w14:textId="77777777" w:rsidTr="000E1656">
        <w:trPr>
          <w:trHeight w:val="182"/>
        </w:trPr>
        <w:tc>
          <w:tcPr>
            <w:tcW w:w="10485" w:type="dxa"/>
            <w:gridSpan w:val="4"/>
            <w:shd w:val="clear" w:color="auto" w:fill="DEEAF6" w:themeFill="accent1" w:themeFillTint="33"/>
            <w:vAlign w:val="bottom"/>
          </w:tcPr>
          <w:p w14:paraId="2831359E" w14:textId="5AE5FEB7" w:rsidR="000E1656" w:rsidRPr="000E1656" w:rsidRDefault="000E1656" w:rsidP="00AF7CC7">
            <w:pPr>
              <w:rPr>
                <w:b/>
                <w:sz w:val="24"/>
                <w:szCs w:val="24"/>
              </w:rPr>
            </w:pPr>
            <w:r>
              <w:rPr>
                <w:b/>
                <w:sz w:val="24"/>
                <w:szCs w:val="24"/>
              </w:rPr>
              <w:t>Address</w:t>
            </w:r>
          </w:p>
        </w:tc>
      </w:tr>
      <w:tr w:rsidR="000E1656" w14:paraId="2AD6773A" w14:textId="77777777" w:rsidTr="000E1656">
        <w:trPr>
          <w:trHeight w:val="583"/>
        </w:trPr>
        <w:tc>
          <w:tcPr>
            <w:tcW w:w="10485" w:type="dxa"/>
            <w:gridSpan w:val="4"/>
          </w:tcPr>
          <w:p w14:paraId="507665D9" w14:textId="77777777" w:rsidR="000E1656" w:rsidRPr="000E1656" w:rsidRDefault="000E1656" w:rsidP="00AF7CC7">
            <w:pPr>
              <w:rPr>
                <w:sz w:val="24"/>
                <w:szCs w:val="24"/>
              </w:rPr>
            </w:pPr>
            <w:r w:rsidRPr="000E1656">
              <w:rPr>
                <w:sz w:val="24"/>
                <w:szCs w:val="24"/>
              </w:rPr>
              <w:t>Victoria House, Capital Park, Cambridge, CB21 5XB</w:t>
            </w:r>
          </w:p>
          <w:p w14:paraId="692E288C" w14:textId="77777777" w:rsidR="000E1656" w:rsidRPr="000E1656" w:rsidRDefault="00EC2DBC" w:rsidP="00AF7CC7">
            <w:pPr>
              <w:rPr>
                <w:sz w:val="24"/>
                <w:szCs w:val="24"/>
              </w:rPr>
            </w:pPr>
            <w:hyperlink r:id="rId84" w:history="1">
              <w:r w:rsidR="000E1656" w:rsidRPr="000E1656">
                <w:rPr>
                  <w:rStyle w:val="Hyperlink"/>
                  <w:sz w:val="24"/>
                  <w:szCs w:val="24"/>
                </w:rPr>
                <w:t>http://www.sduhealth.org.uk/</w:t>
              </w:r>
            </w:hyperlink>
            <w:r w:rsidR="000E1656" w:rsidRPr="000E1656">
              <w:rPr>
                <w:sz w:val="24"/>
                <w:szCs w:val="24"/>
              </w:rPr>
              <w:t xml:space="preserve"> </w:t>
            </w:r>
          </w:p>
        </w:tc>
      </w:tr>
      <w:tr w:rsidR="000E1656" w14:paraId="607EE9B6" w14:textId="77777777" w:rsidTr="000E1656">
        <w:tc>
          <w:tcPr>
            <w:tcW w:w="10485" w:type="dxa"/>
            <w:gridSpan w:val="4"/>
            <w:shd w:val="clear" w:color="auto" w:fill="DEEAF6" w:themeFill="accent1" w:themeFillTint="33"/>
          </w:tcPr>
          <w:p w14:paraId="00A8A2EC" w14:textId="77777777" w:rsidR="000E1656" w:rsidRPr="000E1656" w:rsidRDefault="000E1656" w:rsidP="00AF7CC7">
            <w:pPr>
              <w:rPr>
                <w:rFonts w:ascii="Calibri" w:hAnsi="Calibri"/>
                <w:b/>
                <w:sz w:val="24"/>
                <w:szCs w:val="24"/>
              </w:rPr>
            </w:pPr>
            <w:r w:rsidRPr="000E1656">
              <w:rPr>
                <w:rFonts w:ascii="Calibri" w:hAnsi="Calibri"/>
                <w:b/>
                <w:sz w:val="24"/>
                <w:szCs w:val="24"/>
              </w:rPr>
              <w:t xml:space="preserve">Experience available </w:t>
            </w:r>
          </w:p>
        </w:tc>
      </w:tr>
      <w:tr w:rsidR="000E1656" w14:paraId="22A27A94" w14:textId="77777777" w:rsidTr="000E1656">
        <w:tc>
          <w:tcPr>
            <w:tcW w:w="10485" w:type="dxa"/>
            <w:gridSpan w:val="4"/>
          </w:tcPr>
          <w:p w14:paraId="7FD8CAE0" w14:textId="77777777" w:rsidR="000E1656" w:rsidRPr="000E1656" w:rsidRDefault="000E1656" w:rsidP="00AF7CC7">
            <w:pPr>
              <w:rPr>
                <w:rFonts w:ascii="Calibri" w:hAnsi="Calibri"/>
                <w:sz w:val="24"/>
                <w:szCs w:val="24"/>
              </w:rPr>
            </w:pPr>
            <w:r w:rsidRPr="000E1656">
              <w:rPr>
                <w:rFonts w:ascii="Calibri" w:hAnsi="Calibri"/>
                <w:sz w:val="24"/>
                <w:szCs w:val="24"/>
              </w:rPr>
              <w:t xml:space="preserve"> The SDU is a national unit based in Cambridge working on behalf of the health and care system in</w:t>
            </w:r>
          </w:p>
          <w:p w14:paraId="3AEBDDEC" w14:textId="77777777" w:rsidR="000E1656" w:rsidRPr="000E1656" w:rsidRDefault="000E1656" w:rsidP="00AF7CC7">
            <w:pPr>
              <w:rPr>
                <w:rFonts w:ascii="Calibri" w:hAnsi="Calibri"/>
                <w:sz w:val="24"/>
                <w:szCs w:val="24"/>
              </w:rPr>
            </w:pPr>
            <w:r w:rsidRPr="000E1656">
              <w:rPr>
                <w:rFonts w:ascii="Calibri" w:hAnsi="Calibri"/>
                <w:sz w:val="24"/>
                <w:szCs w:val="24"/>
              </w:rPr>
              <w:t>England. It was established in April 2008.</w:t>
            </w:r>
          </w:p>
          <w:p w14:paraId="05AD8BF7" w14:textId="77777777" w:rsidR="000E1656" w:rsidRPr="000E1656" w:rsidRDefault="000E1656" w:rsidP="00AF7CC7">
            <w:pPr>
              <w:rPr>
                <w:rFonts w:ascii="Calibri" w:hAnsi="Calibri"/>
                <w:sz w:val="24"/>
                <w:szCs w:val="24"/>
              </w:rPr>
            </w:pPr>
            <w:r w:rsidRPr="000E1656">
              <w:rPr>
                <w:rFonts w:ascii="Calibri" w:hAnsi="Calibri"/>
                <w:sz w:val="24"/>
                <w:szCs w:val="24"/>
              </w:rPr>
              <w:t>They support the NHS, public health and social care to embed and promote the three elements of sustainable development - environmental, social and financial.</w:t>
            </w:r>
          </w:p>
          <w:p w14:paraId="6DDF456A" w14:textId="77777777" w:rsidR="000E1656" w:rsidRDefault="000E1656" w:rsidP="00AF7CC7">
            <w:pPr>
              <w:rPr>
                <w:rFonts w:ascii="Calibri" w:hAnsi="Calibri"/>
                <w:sz w:val="24"/>
                <w:szCs w:val="24"/>
              </w:rPr>
            </w:pPr>
            <w:r w:rsidRPr="000E1656">
              <w:rPr>
                <w:rFonts w:ascii="Calibri" w:hAnsi="Calibri"/>
                <w:sz w:val="24"/>
                <w:szCs w:val="24"/>
              </w:rPr>
              <w:t>The Unit is jointly funded by, and accountable to, NHS England and Public Health England to ensure that the health and care system fulfils its potential as a leading sustainable and low carbon service.</w:t>
            </w:r>
          </w:p>
          <w:p w14:paraId="22721DDB" w14:textId="77777777" w:rsidR="000E1656" w:rsidRPr="000E1656" w:rsidRDefault="000E1656" w:rsidP="00AF7CC7">
            <w:pPr>
              <w:rPr>
                <w:rFonts w:ascii="Calibri" w:hAnsi="Calibri"/>
                <w:sz w:val="24"/>
                <w:szCs w:val="24"/>
              </w:rPr>
            </w:pPr>
          </w:p>
          <w:p w14:paraId="517C355E" w14:textId="44699B28" w:rsidR="000E1656" w:rsidRPr="000E1656" w:rsidRDefault="000E1656" w:rsidP="00AF7CC7">
            <w:pPr>
              <w:rPr>
                <w:rFonts w:ascii="Calibri" w:hAnsi="Calibri"/>
                <w:sz w:val="24"/>
                <w:szCs w:val="24"/>
              </w:rPr>
            </w:pPr>
            <w:r w:rsidRPr="000E1656">
              <w:rPr>
                <w:rFonts w:ascii="Calibri" w:hAnsi="Calibri"/>
                <w:sz w:val="24"/>
                <w:szCs w:val="24"/>
              </w:rPr>
              <w:t>The post holder will lead specific project(s) or work stream(s) which are relevant to their learning needs.</w:t>
            </w:r>
          </w:p>
          <w:p w14:paraId="25182BAB" w14:textId="77777777" w:rsidR="000E1656" w:rsidRPr="000E1656" w:rsidRDefault="000E1656" w:rsidP="00AF7CC7">
            <w:pPr>
              <w:rPr>
                <w:rFonts w:ascii="Calibri" w:hAnsi="Calibri"/>
                <w:sz w:val="24"/>
                <w:szCs w:val="24"/>
              </w:rPr>
            </w:pPr>
            <w:r w:rsidRPr="000E1656">
              <w:rPr>
                <w:rFonts w:ascii="Calibri" w:hAnsi="Calibri"/>
                <w:sz w:val="24"/>
                <w:szCs w:val="24"/>
              </w:rPr>
              <w:t>Examples might include:</w:t>
            </w:r>
          </w:p>
          <w:p w14:paraId="2B5014C4" w14:textId="77777777" w:rsidR="000E1656" w:rsidRPr="000E1656" w:rsidRDefault="000E1656" w:rsidP="000E1656">
            <w:pPr>
              <w:pStyle w:val="ListParagraph"/>
              <w:numPr>
                <w:ilvl w:val="0"/>
                <w:numId w:val="34"/>
              </w:numPr>
              <w:rPr>
                <w:rFonts w:ascii="Calibri" w:hAnsi="Calibri"/>
                <w:sz w:val="24"/>
                <w:szCs w:val="24"/>
                <w:u w:val="none"/>
              </w:rPr>
            </w:pPr>
            <w:r w:rsidRPr="000E1656">
              <w:rPr>
                <w:rFonts w:ascii="Calibri" w:hAnsi="Calibri"/>
                <w:sz w:val="24"/>
                <w:szCs w:val="24"/>
                <w:u w:val="none"/>
              </w:rPr>
              <w:t xml:space="preserve">supporting a local strategic planning group or vanguard site to embed sustainable development (SD) into their transformation plans </w:t>
            </w:r>
          </w:p>
          <w:p w14:paraId="3A396E48" w14:textId="77777777" w:rsidR="000E1656" w:rsidRPr="000E1656" w:rsidRDefault="000E1656" w:rsidP="000E1656">
            <w:pPr>
              <w:pStyle w:val="ListParagraph"/>
              <w:numPr>
                <w:ilvl w:val="0"/>
                <w:numId w:val="34"/>
              </w:numPr>
              <w:rPr>
                <w:rFonts w:ascii="Calibri" w:hAnsi="Calibri"/>
                <w:sz w:val="24"/>
                <w:szCs w:val="24"/>
                <w:u w:val="none"/>
              </w:rPr>
            </w:pPr>
            <w:r w:rsidRPr="000E1656">
              <w:rPr>
                <w:rFonts w:ascii="Calibri" w:hAnsi="Calibri"/>
                <w:sz w:val="24"/>
                <w:szCs w:val="24"/>
                <w:u w:val="none"/>
              </w:rPr>
              <w:t xml:space="preserve">advocating with other national teams for SD principles to be included in policy and strategy </w:t>
            </w:r>
          </w:p>
          <w:p w14:paraId="48489A25" w14:textId="77777777" w:rsidR="000E1656" w:rsidRPr="000E1656" w:rsidRDefault="000E1656" w:rsidP="000E1656">
            <w:pPr>
              <w:pStyle w:val="ListParagraph"/>
              <w:numPr>
                <w:ilvl w:val="0"/>
                <w:numId w:val="34"/>
              </w:numPr>
              <w:rPr>
                <w:rFonts w:ascii="Calibri" w:hAnsi="Calibri"/>
                <w:sz w:val="24"/>
                <w:szCs w:val="24"/>
                <w:u w:val="none"/>
              </w:rPr>
            </w:pPr>
            <w:r w:rsidRPr="000E1656">
              <w:rPr>
                <w:rFonts w:ascii="Calibri" w:hAnsi="Calibri"/>
                <w:sz w:val="24"/>
                <w:szCs w:val="24"/>
                <w:u w:val="none"/>
              </w:rPr>
              <w:t xml:space="preserve">producing a national staff engagement pack to support SD in workplaces and communities and leading its rollout </w:t>
            </w:r>
          </w:p>
          <w:p w14:paraId="244E5D0D" w14:textId="77777777" w:rsidR="000E1656" w:rsidRPr="000E1656" w:rsidRDefault="000E1656" w:rsidP="000E1656">
            <w:pPr>
              <w:pStyle w:val="ListParagraph"/>
              <w:numPr>
                <w:ilvl w:val="0"/>
                <w:numId w:val="34"/>
              </w:numPr>
              <w:rPr>
                <w:rFonts w:ascii="Calibri" w:hAnsi="Calibri"/>
                <w:sz w:val="24"/>
                <w:szCs w:val="24"/>
                <w:u w:val="none"/>
              </w:rPr>
            </w:pPr>
            <w:r w:rsidRPr="000E1656">
              <w:rPr>
                <w:rFonts w:ascii="Calibri" w:hAnsi="Calibri"/>
                <w:sz w:val="24"/>
                <w:szCs w:val="24"/>
                <w:u w:val="none"/>
              </w:rPr>
              <w:t>overseeing research commissioned by SDU and partners on health co-benefits of sustainability actions.</w:t>
            </w:r>
          </w:p>
          <w:p w14:paraId="6D548CDE" w14:textId="77777777" w:rsidR="000E1656" w:rsidRPr="000E1656" w:rsidRDefault="000E1656" w:rsidP="00AF7CC7">
            <w:pPr>
              <w:rPr>
                <w:rFonts w:ascii="Calibri" w:hAnsi="Calibri"/>
                <w:sz w:val="24"/>
                <w:szCs w:val="24"/>
              </w:rPr>
            </w:pPr>
          </w:p>
          <w:p w14:paraId="5FAD15FC" w14:textId="77777777" w:rsidR="000E1656" w:rsidRPr="000E1656" w:rsidRDefault="000E1656" w:rsidP="00AF7CC7">
            <w:pPr>
              <w:rPr>
                <w:rFonts w:ascii="Calibri" w:hAnsi="Calibri"/>
                <w:sz w:val="24"/>
                <w:szCs w:val="24"/>
              </w:rPr>
            </w:pPr>
            <w:r w:rsidRPr="000E1656">
              <w:rPr>
                <w:rFonts w:ascii="Calibri" w:hAnsi="Calibri"/>
                <w:sz w:val="24"/>
                <w:szCs w:val="24"/>
              </w:rPr>
              <w:t>Registrars also participate in day-to-day unit business, including attending team meetings, network meetings and national events. Opportunities can be created to meet generic learning outcomes such as data analysis, research, working with the media and financial management as suits the registrar’s learning needs.</w:t>
            </w:r>
          </w:p>
          <w:p w14:paraId="0E314FC6" w14:textId="77777777" w:rsidR="000E1656" w:rsidRPr="000E1656" w:rsidRDefault="000E1656" w:rsidP="00AF7CC7">
            <w:pPr>
              <w:rPr>
                <w:rFonts w:ascii="Calibri" w:hAnsi="Calibri"/>
                <w:sz w:val="24"/>
                <w:szCs w:val="24"/>
              </w:rPr>
            </w:pPr>
          </w:p>
          <w:p w14:paraId="14CE0FA3" w14:textId="77777777" w:rsidR="000E1656" w:rsidRPr="000E1656" w:rsidRDefault="000E1656" w:rsidP="00AF7CC7">
            <w:pPr>
              <w:rPr>
                <w:rFonts w:ascii="Calibri" w:hAnsi="Calibri"/>
                <w:sz w:val="24"/>
                <w:szCs w:val="24"/>
              </w:rPr>
            </w:pPr>
            <w:r w:rsidRPr="000E1656">
              <w:rPr>
                <w:rFonts w:ascii="Calibri" w:hAnsi="Calibri"/>
                <w:sz w:val="24"/>
                <w:szCs w:val="24"/>
              </w:rPr>
              <w:t>It is also a significant advantage that the unit is hosted by NHS England and located in Victoria Park alongside regional NHSE teams, PHE, HEEoE, NHS Improvement.  Registrars who are keen to learn about how other parts of the system work can make contacts.  Access to the NHSE intranet is provided.</w:t>
            </w:r>
          </w:p>
          <w:p w14:paraId="403A963D" w14:textId="77777777" w:rsidR="000E1656" w:rsidRPr="000E1656" w:rsidRDefault="000E1656" w:rsidP="00AF7CC7">
            <w:pPr>
              <w:rPr>
                <w:rFonts w:ascii="Calibri" w:hAnsi="Calibri"/>
                <w:sz w:val="24"/>
                <w:szCs w:val="24"/>
              </w:rPr>
            </w:pPr>
          </w:p>
        </w:tc>
      </w:tr>
      <w:tr w:rsidR="000E1656" w:rsidRPr="00F352FA" w14:paraId="51BA0CF3" w14:textId="77777777" w:rsidTr="000E1656">
        <w:tc>
          <w:tcPr>
            <w:tcW w:w="10485" w:type="dxa"/>
            <w:gridSpan w:val="4"/>
            <w:shd w:val="clear" w:color="auto" w:fill="DEEAF6" w:themeFill="accent1" w:themeFillTint="33"/>
          </w:tcPr>
          <w:p w14:paraId="4E454021" w14:textId="77777777" w:rsidR="000E1656" w:rsidRPr="000E1656" w:rsidRDefault="000E1656" w:rsidP="00AF7CC7">
            <w:pPr>
              <w:rPr>
                <w:rFonts w:ascii="Calibri" w:hAnsi="Calibri"/>
                <w:b/>
                <w:sz w:val="24"/>
                <w:szCs w:val="24"/>
              </w:rPr>
            </w:pPr>
            <w:r w:rsidRPr="000E1656">
              <w:rPr>
                <w:rFonts w:ascii="Calibri" w:hAnsi="Calibri"/>
                <w:b/>
                <w:sz w:val="24"/>
                <w:szCs w:val="24"/>
              </w:rPr>
              <w:t>Eligibility /suitability criteria</w:t>
            </w:r>
          </w:p>
        </w:tc>
      </w:tr>
      <w:tr w:rsidR="000E1656" w14:paraId="590E97E1" w14:textId="77777777" w:rsidTr="000E1656">
        <w:tc>
          <w:tcPr>
            <w:tcW w:w="10485" w:type="dxa"/>
            <w:gridSpan w:val="4"/>
          </w:tcPr>
          <w:p w14:paraId="698FB3BF" w14:textId="77777777" w:rsidR="000E1656" w:rsidRPr="000E1656" w:rsidRDefault="000E1656" w:rsidP="00AF7CC7">
            <w:pPr>
              <w:rPr>
                <w:rFonts w:ascii="Calibri" w:hAnsi="Calibri"/>
                <w:sz w:val="24"/>
                <w:szCs w:val="24"/>
              </w:rPr>
            </w:pPr>
            <w:r w:rsidRPr="000E1656">
              <w:rPr>
                <w:rFonts w:ascii="Calibri" w:hAnsi="Calibri"/>
                <w:sz w:val="24"/>
                <w:szCs w:val="24"/>
              </w:rPr>
              <w:t>Post Part B</w:t>
            </w:r>
          </w:p>
          <w:p w14:paraId="48EF8EB0" w14:textId="77777777" w:rsidR="000E1656" w:rsidRPr="000E1656" w:rsidRDefault="000E1656" w:rsidP="00AF7CC7">
            <w:pPr>
              <w:rPr>
                <w:rFonts w:ascii="Calibri" w:hAnsi="Calibri"/>
                <w:sz w:val="24"/>
                <w:szCs w:val="24"/>
              </w:rPr>
            </w:pPr>
          </w:p>
          <w:p w14:paraId="2941C9C9" w14:textId="77777777" w:rsidR="000E1656" w:rsidRPr="000E1656" w:rsidRDefault="000E1656" w:rsidP="00AF7CC7">
            <w:pPr>
              <w:rPr>
                <w:rFonts w:ascii="Calibri" w:hAnsi="Calibri"/>
                <w:sz w:val="24"/>
                <w:szCs w:val="24"/>
              </w:rPr>
            </w:pPr>
            <w:r w:rsidRPr="000E1656">
              <w:rPr>
                <w:rFonts w:ascii="Calibri" w:hAnsi="Calibri"/>
                <w:sz w:val="24"/>
                <w:szCs w:val="24"/>
              </w:rPr>
              <w:t>An interest in national and international policy and in sustainable development is essential. In-depth knowledge about sustainable development is not essential provided the registrar is willing to learn quickly.</w:t>
            </w:r>
          </w:p>
          <w:p w14:paraId="5BE6E14F" w14:textId="77777777" w:rsidR="000E1656" w:rsidRPr="000E1656" w:rsidRDefault="000E1656" w:rsidP="00AF7CC7">
            <w:pPr>
              <w:rPr>
                <w:rFonts w:ascii="Calibri" w:hAnsi="Calibri"/>
                <w:sz w:val="24"/>
                <w:szCs w:val="24"/>
              </w:rPr>
            </w:pPr>
          </w:p>
          <w:p w14:paraId="435E83DE" w14:textId="77777777" w:rsidR="000E1656" w:rsidRPr="000E1656" w:rsidRDefault="000E1656" w:rsidP="00AF7CC7">
            <w:pPr>
              <w:rPr>
                <w:rFonts w:ascii="Calibri" w:hAnsi="Calibri"/>
                <w:sz w:val="24"/>
                <w:szCs w:val="24"/>
              </w:rPr>
            </w:pPr>
            <w:r w:rsidRPr="000E1656">
              <w:rPr>
                <w:rFonts w:ascii="Calibri" w:hAnsi="Calibri"/>
                <w:sz w:val="24"/>
                <w:szCs w:val="24"/>
              </w:rPr>
              <w:t>Ability to work independently and to handle complexity, uncertainty and challenge is essential, as in an in-depth knowledge of the structure of the health and social care system. The SDU is a national policy unit; the registrar must be comfortable and confident meeting, influencing and networking with senior managers and leaders from national, regional and local organisations.</w:t>
            </w:r>
          </w:p>
          <w:p w14:paraId="1BF5B245" w14:textId="77777777" w:rsidR="000E1656" w:rsidRPr="000E1656" w:rsidRDefault="000E1656" w:rsidP="00AF7CC7">
            <w:pPr>
              <w:rPr>
                <w:rFonts w:ascii="Calibri" w:hAnsi="Calibri"/>
                <w:sz w:val="24"/>
                <w:szCs w:val="24"/>
              </w:rPr>
            </w:pPr>
            <w:r w:rsidRPr="000E1656">
              <w:rPr>
                <w:rFonts w:ascii="Calibri" w:hAnsi="Calibri"/>
                <w:sz w:val="24"/>
                <w:szCs w:val="24"/>
              </w:rPr>
              <w:t>The ability to travel to national and regional events approximately quarterly is desirable.</w:t>
            </w:r>
          </w:p>
          <w:p w14:paraId="3BC4B3A5" w14:textId="77777777" w:rsidR="000E1656" w:rsidRPr="000E1656" w:rsidRDefault="000E1656" w:rsidP="00AF7CC7">
            <w:pPr>
              <w:rPr>
                <w:rFonts w:ascii="Calibri" w:hAnsi="Calibri"/>
                <w:sz w:val="24"/>
                <w:szCs w:val="24"/>
              </w:rPr>
            </w:pPr>
          </w:p>
          <w:p w14:paraId="042C8BB9" w14:textId="77777777" w:rsidR="000E1656" w:rsidRPr="000E1656" w:rsidRDefault="000E1656" w:rsidP="00AF7CC7">
            <w:pPr>
              <w:rPr>
                <w:rFonts w:ascii="Calibri" w:hAnsi="Calibri"/>
                <w:sz w:val="24"/>
                <w:szCs w:val="24"/>
              </w:rPr>
            </w:pPr>
            <w:r w:rsidRPr="000E1656">
              <w:rPr>
                <w:rFonts w:ascii="Calibri" w:hAnsi="Calibri"/>
                <w:sz w:val="24"/>
                <w:szCs w:val="24"/>
              </w:rPr>
              <w:t>Placements become available every year at the SDU and last 6-12 months. Applications for pro-rated LTFT placements are welcomed – a minimum of 6 months WTE is required at not less than 60%.</w:t>
            </w:r>
          </w:p>
          <w:p w14:paraId="3BF8F653" w14:textId="77777777" w:rsidR="000E1656" w:rsidRPr="000E1656" w:rsidRDefault="000E1656" w:rsidP="00AF7CC7">
            <w:pPr>
              <w:rPr>
                <w:rFonts w:ascii="Calibri" w:hAnsi="Calibri"/>
                <w:sz w:val="24"/>
                <w:szCs w:val="24"/>
              </w:rPr>
            </w:pPr>
          </w:p>
        </w:tc>
      </w:tr>
      <w:tr w:rsidR="000E1656" w14:paraId="43BC0AD0" w14:textId="77777777" w:rsidTr="000E1656">
        <w:tc>
          <w:tcPr>
            <w:tcW w:w="10485" w:type="dxa"/>
            <w:gridSpan w:val="4"/>
            <w:shd w:val="clear" w:color="auto" w:fill="DEEAF6" w:themeFill="accent1" w:themeFillTint="33"/>
          </w:tcPr>
          <w:p w14:paraId="1FE588C1" w14:textId="77777777" w:rsidR="000E1656" w:rsidRPr="000E1656" w:rsidRDefault="000E1656" w:rsidP="00AF7CC7">
            <w:pPr>
              <w:rPr>
                <w:rFonts w:ascii="Calibri" w:hAnsi="Calibri"/>
                <w:b/>
                <w:sz w:val="24"/>
                <w:szCs w:val="24"/>
              </w:rPr>
            </w:pPr>
            <w:r w:rsidRPr="000E1656">
              <w:rPr>
                <w:rFonts w:ascii="Calibri" w:hAnsi="Calibri"/>
                <w:b/>
                <w:sz w:val="24"/>
                <w:szCs w:val="24"/>
              </w:rPr>
              <w:lastRenderedPageBreak/>
              <w:t>Clinical supervisors</w:t>
            </w:r>
          </w:p>
        </w:tc>
      </w:tr>
      <w:tr w:rsidR="000E1656" w14:paraId="17486EEB" w14:textId="77777777" w:rsidTr="000E1656">
        <w:tc>
          <w:tcPr>
            <w:tcW w:w="1242" w:type="dxa"/>
          </w:tcPr>
          <w:p w14:paraId="1FF797F8" w14:textId="77777777" w:rsidR="000E1656" w:rsidRPr="000E1656" w:rsidRDefault="000E1656" w:rsidP="00AF7CC7">
            <w:pPr>
              <w:rPr>
                <w:rFonts w:ascii="Calibri" w:hAnsi="Calibri"/>
                <w:sz w:val="24"/>
                <w:szCs w:val="24"/>
              </w:rPr>
            </w:pPr>
            <w:r w:rsidRPr="000E1656">
              <w:rPr>
                <w:rFonts w:ascii="Calibri" w:hAnsi="Calibri"/>
                <w:sz w:val="24"/>
                <w:szCs w:val="24"/>
              </w:rPr>
              <w:t>Name</w:t>
            </w:r>
          </w:p>
        </w:tc>
        <w:tc>
          <w:tcPr>
            <w:tcW w:w="2552" w:type="dxa"/>
            <w:gridSpan w:val="2"/>
          </w:tcPr>
          <w:p w14:paraId="788DC6BA" w14:textId="77777777" w:rsidR="000E1656" w:rsidRPr="000E1656" w:rsidRDefault="000E1656" w:rsidP="00AF7CC7">
            <w:pPr>
              <w:rPr>
                <w:rFonts w:ascii="Calibri" w:hAnsi="Calibri"/>
                <w:sz w:val="24"/>
                <w:szCs w:val="24"/>
              </w:rPr>
            </w:pPr>
            <w:r w:rsidRPr="000E1656">
              <w:rPr>
                <w:rFonts w:ascii="Calibri" w:hAnsi="Calibri"/>
                <w:sz w:val="24"/>
                <w:szCs w:val="24"/>
              </w:rPr>
              <w:t xml:space="preserve">Email </w:t>
            </w:r>
          </w:p>
        </w:tc>
        <w:tc>
          <w:tcPr>
            <w:tcW w:w="6691" w:type="dxa"/>
          </w:tcPr>
          <w:p w14:paraId="720DD244" w14:textId="77777777" w:rsidR="000E1656" w:rsidRPr="000E1656" w:rsidRDefault="000E1656" w:rsidP="00AF7CC7">
            <w:pPr>
              <w:rPr>
                <w:rFonts w:ascii="Calibri" w:hAnsi="Calibri"/>
                <w:sz w:val="24"/>
                <w:szCs w:val="24"/>
              </w:rPr>
            </w:pPr>
            <w:r w:rsidRPr="000E1656">
              <w:rPr>
                <w:rFonts w:ascii="Calibri" w:hAnsi="Calibri"/>
                <w:sz w:val="24"/>
                <w:szCs w:val="24"/>
              </w:rPr>
              <w:t>Key projects/interests</w:t>
            </w:r>
          </w:p>
        </w:tc>
      </w:tr>
      <w:tr w:rsidR="000E1656" w14:paraId="3BB9B358" w14:textId="77777777" w:rsidTr="000E1656">
        <w:tc>
          <w:tcPr>
            <w:tcW w:w="1242" w:type="dxa"/>
          </w:tcPr>
          <w:p w14:paraId="50D3FCB8" w14:textId="77777777" w:rsidR="000E1656" w:rsidRPr="000E1656" w:rsidRDefault="000E1656" w:rsidP="00AF7CC7">
            <w:pPr>
              <w:rPr>
                <w:rFonts w:ascii="Calibri" w:hAnsi="Calibri"/>
                <w:sz w:val="24"/>
                <w:szCs w:val="24"/>
              </w:rPr>
            </w:pPr>
            <w:r w:rsidRPr="000E1656">
              <w:rPr>
                <w:rFonts w:ascii="Calibri" w:hAnsi="Calibri"/>
                <w:sz w:val="24"/>
                <w:szCs w:val="24"/>
              </w:rPr>
              <w:t>Dr David Pencheon OBE</w:t>
            </w:r>
          </w:p>
        </w:tc>
        <w:tc>
          <w:tcPr>
            <w:tcW w:w="2552" w:type="dxa"/>
            <w:gridSpan w:val="2"/>
          </w:tcPr>
          <w:p w14:paraId="6F930664" w14:textId="77777777" w:rsidR="000E1656" w:rsidRPr="000E1656" w:rsidRDefault="000E1656" w:rsidP="00AF7CC7">
            <w:pPr>
              <w:rPr>
                <w:rFonts w:ascii="Calibri" w:hAnsi="Calibri"/>
                <w:sz w:val="24"/>
                <w:szCs w:val="24"/>
              </w:rPr>
            </w:pPr>
            <w:r w:rsidRPr="000E1656">
              <w:rPr>
                <w:rFonts w:ascii="Calibri" w:hAnsi="Calibri"/>
                <w:sz w:val="24"/>
                <w:szCs w:val="24"/>
              </w:rPr>
              <w:t>David.pencheon@nhs.net</w:t>
            </w:r>
          </w:p>
        </w:tc>
        <w:tc>
          <w:tcPr>
            <w:tcW w:w="6691" w:type="dxa"/>
          </w:tcPr>
          <w:p w14:paraId="76692B94" w14:textId="77777777" w:rsidR="000E1656" w:rsidRPr="000E1656" w:rsidRDefault="000E1656" w:rsidP="00AF7CC7">
            <w:pPr>
              <w:rPr>
                <w:rFonts w:ascii="Calibri" w:hAnsi="Calibri"/>
                <w:sz w:val="24"/>
                <w:szCs w:val="24"/>
              </w:rPr>
            </w:pPr>
            <w:r w:rsidRPr="000E1656">
              <w:rPr>
                <w:rFonts w:ascii="Calibri" w:hAnsi="Calibri"/>
                <w:sz w:val="24"/>
                <w:szCs w:val="24"/>
              </w:rPr>
              <w:t xml:space="preserve">David set up the unit in 2008 and is a national leader in SD.  He has a broad PH background including time as a DPH, director of ERPHO and as TPD for the training programme.  </w:t>
            </w:r>
          </w:p>
        </w:tc>
      </w:tr>
      <w:tr w:rsidR="000E1656" w14:paraId="5A02FCDB" w14:textId="77777777" w:rsidTr="000E1656">
        <w:tc>
          <w:tcPr>
            <w:tcW w:w="10485" w:type="dxa"/>
            <w:gridSpan w:val="4"/>
            <w:shd w:val="clear" w:color="auto" w:fill="DEEAF6" w:themeFill="accent1" w:themeFillTint="33"/>
          </w:tcPr>
          <w:p w14:paraId="5E220412" w14:textId="77777777" w:rsidR="000E1656" w:rsidRPr="000E1656" w:rsidRDefault="000E1656" w:rsidP="00AF7CC7">
            <w:pPr>
              <w:rPr>
                <w:rFonts w:ascii="Calibri" w:hAnsi="Calibri"/>
                <w:b/>
                <w:sz w:val="24"/>
                <w:szCs w:val="24"/>
              </w:rPr>
            </w:pPr>
            <w:r w:rsidRPr="000E1656">
              <w:rPr>
                <w:rFonts w:ascii="Calibri" w:hAnsi="Calibri"/>
                <w:b/>
                <w:sz w:val="24"/>
                <w:szCs w:val="24"/>
              </w:rPr>
              <w:t>Recent registrars (last 2 years)</w:t>
            </w:r>
          </w:p>
        </w:tc>
      </w:tr>
      <w:tr w:rsidR="000E1656" w14:paraId="7E924233" w14:textId="77777777" w:rsidTr="000E1656">
        <w:tc>
          <w:tcPr>
            <w:tcW w:w="1242" w:type="dxa"/>
          </w:tcPr>
          <w:p w14:paraId="3FAB40FD" w14:textId="77777777" w:rsidR="000E1656" w:rsidRPr="000E1656" w:rsidRDefault="000E1656" w:rsidP="00AF7CC7">
            <w:pPr>
              <w:rPr>
                <w:rFonts w:ascii="Calibri" w:hAnsi="Calibri"/>
                <w:sz w:val="24"/>
                <w:szCs w:val="24"/>
              </w:rPr>
            </w:pPr>
            <w:r w:rsidRPr="000E1656">
              <w:rPr>
                <w:rFonts w:ascii="Calibri" w:hAnsi="Calibri"/>
                <w:sz w:val="24"/>
                <w:szCs w:val="24"/>
              </w:rPr>
              <w:t>Name</w:t>
            </w:r>
          </w:p>
        </w:tc>
        <w:tc>
          <w:tcPr>
            <w:tcW w:w="1134" w:type="dxa"/>
          </w:tcPr>
          <w:p w14:paraId="27E9052D" w14:textId="77777777" w:rsidR="000E1656" w:rsidRPr="000E1656" w:rsidRDefault="000E1656" w:rsidP="00AF7CC7">
            <w:pPr>
              <w:rPr>
                <w:rFonts w:ascii="Calibri" w:hAnsi="Calibri"/>
                <w:sz w:val="24"/>
                <w:szCs w:val="24"/>
              </w:rPr>
            </w:pPr>
            <w:r w:rsidRPr="000E1656">
              <w:rPr>
                <w:rFonts w:ascii="Calibri" w:hAnsi="Calibri"/>
                <w:sz w:val="24"/>
                <w:szCs w:val="24"/>
              </w:rPr>
              <w:t>Stage of training</w:t>
            </w:r>
          </w:p>
        </w:tc>
        <w:tc>
          <w:tcPr>
            <w:tcW w:w="1418" w:type="dxa"/>
          </w:tcPr>
          <w:p w14:paraId="31784BF7" w14:textId="77777777" w:rsidR="000E1656" w:rsidRPr="000E1656" w:rsidRDefault="000E1656" w:rsidP="00AF7CC7">
            <w:pPr>
              <w:rPr>
                <w:rFonts w:ascii="Calibri" w:hAnsi="Calibri"/>
                <w:sz w:val="24"/>
                <w:szCs w:val="24"/>
              </w:rPr>
            </w:pPr>
            <w:r w:rsidRPr="000E1656">
              <w:rPr>
                <w:rFonts w:ascii="Calibri" w:hAnsi="Calibri"/>
                <w:sz w:val="24"/>
                <w:szCs w:val="24"/>
              </w:rPr>
              <w:t>Year of placement</w:t>
            </w:r>
          </w:p>
        </w:tc>
        <w:tc>
          <w:tcPr>
            <w:tcW w:w="6691" w:type="dxa"/>
          </w:tcPr>
          <w:p w14:paraId="6F071A8B" w14:textId="77777777" w:rsidR="000E1656" w:rsidRPr="000E1656" w:rsidRDefault="000E1656" w:rsidP="00AF7CC7">
            <w:pPr>
              <w:rPr>
                <w:rFonts w:ascii="Calibri" w:hAnsi="Calibri"/>
                <w:sz w:val="24"/>
                <w:szCs w:val="24"/>
              </w:rPr>
            </w:pPr>
            <w:r w:rsidRPr="000E1656">
              <w:rPr>
                <w:rFonts w:ascii="Calibri" w:hAnsi="Calibri"/>
                <w:sz w:val="24"/>
                <w:szCs w:val="24"/>
              </w:rPr>
              <w:t>Key projects</w:t>
            </w:r>
          </w:p>
        </w:tc>
      </w:tr>
      <w:tr w:rsidR="000E1656" w14:paraId="36B670BC" w14:textId="77777777" w:rsidTr="000E1656">
        <w:tc>
          <w:tcPr>
            <w:tcW w:w="1242" w:type="dxa"/>
          </w:tcPr>
          <w:p w14:paraId="4C029A89" w14:textId="77777777" w:rsidR="000E1656" w:rsidRPr="000E1656" w:rsidRDefault="000E1656" w:rsidP="00AF7CC7">
            <w:pPr>
              <w:rPr>
                <w:rFonts w:ascii="Calibri" w:hAnsi="Calibri"/>
                <w:sz w:val="24"/>
                <w:szCs w:val="24"/>
              </w:rPr>
            </w:pPr>
            <w:r w:rsidRPr="000E1656">
              <w:rPr>
                <w:rFonts w:ascii="Calibri" w:hAnsi="Calibri"/>
                <w:sz w:val="24"/>
                <w:szCs w:val="24"/>
              </w:rPr>
              <w:t>Helena Jopling</w:t>
            </w:r>
          </w:p>
        </w:tc>
        <w:tc>
          <w:tcPr>
            <w:tcW w:w="1134" w:type="dxa"/>
          </w:tcPr>
          <w:p w14:paraId="1AEF44ED" w14:textId="77777777" w:rsidR="000E1656" w:rsidRPr="000E1656" w:rsidRDefault="000E1656" w:rsidP="00AF7CC7">
            <w:pPr>
              <w:rPr>
                <w:rFonts w:ascii="Calibri" w:hAnsi="Calibri"/>
                <w:sz w:val="24"/>
                <w:szCs w:val="24"/>
              </w:rPr>
            </w:pPr>
            <w:r w:rsidRPr="000E1656">
              <w:rPr>
                <w:rFonts w:ascii="Calibri" w:hAnsi="Calibri"/>
                <w:sz w:val="24"/>
                <w:szCs w:val="24"/>
              </w:rPr>
              <w:t>ST4</w:t>
            </w:r>
          </w:p>
        </w:tc>
        <w:tc>
          <w:tcPr>
            <w:tcW w:w="1418" w:type="dxa"/>
          </w:tcPr>
          <w:p w14:paraId="6833F2B1" w14:textId="77777777" w:rsidR="000E1656" w:rsidRPr="000E1656" w:rsidRDefault="000E1656" w:rsidP="00AF7CC7">
            <w:pPr>
              <w:rPr>
                <w:rFonts w:ascii="Calibri" w:hAnsi="Calibri"/>
                <w:sz w:val="24"/>
                <w:szCs w:val="24"/>
              </w:rPr>
            </w:pPr>
            <w:r w:rsidRPr="000E1656">
              <w:rPr>
                <w:rFonts w:ascii="Calibri" w:hAnsi="Calibri"/>
                <w:sz w:val="24"/>
                <w:szCs w:val="24"/>
              </w:rPr>
              <w:t>2016</w:t>
            </w:r>
          </w:p>
        </w:tc>
        <w:tc>
          <w:tcPr>
            <w:tcW w:w="6691" w:type="dxa"/>
          </w:tcPr>
          <w:p w14:paraId="2BF24BCA" w14:textId="77777777" w:rsidR="000E1656" w:rsidRPr="000E1656" w:rsidRDefault="000E1656" w:rsidP="00AF7CC7">
            <w:pPr>
              <w:rPr>
                <w:rFonts w:ascii="Calibri" w:hAnsi="Calibri"/>
                <w:sz w:val="24"/>
                <w:szCs w:val="24"/>
              </w:rPr>
            </w:pPr>
            <w:r w:rsidRPr="000E1656">
              <w:rPr>
                <w:rFonts w:ascii="Calibri" w:hAnsi="Calibri"/>
                <w:sz w:val="24"/>
                <w:szCs w:val="24"/>
              </w:rPr>
              <w:t>My main project has been advocating for Sustainability and Transformation Plans to address clinical, environmental and social sustainability in their footprint as well as financial.  This has included direct approaches to STP teams, negotiation and influence with national and regional NHS England teams, working with PHE regional leads, engagement with regional networks of sustainability professionals, support to individuals working on SD for STPs in their organisations.</w:t>
            </w:r>
          </w:p>
          <w:p w14:paraId="095255E9" w14:textId="77777777" w:rsidR="000E1656" w:rsidRPr="000E1656" w:rsidRDefault="000E1656" w:rsidP="00AF7CC7">
            <w:pPr>
              <w:rPr>
                <w:rFonts w:ascii="Calibri" w:hAnsi="Calibri"/>
                <w:sz w:val="24"/>
                <w:szCs w:val="24"/>
              </w:rPr>
            </w:pPr>
            <w:r w:rsidRPr="000E1656">
              <w:rPr>
                <w:rFonts w:ascii="Calibri" w:hAnsi="Calibri"/>
                <w:sz w:val="24"/>
                <w:szCs w:val="24"/>
              </w:rPr>
              <w:t>I also worked on the communications for a new publication and have set up a research project on registrars’ and supervisors’ approach to learning outcome 5.7 in the 2015 PH curriculum.</w:t>
            </w:r>
          </w:p>
        </w:tc>
      </w:tr>
      <w:tr w:rsidR="000E1656" w14:paraId="4549D435" w14:textId="77777777" w:rsidTr="000E1656">
        <w:tc>
          <w:tcPr>
            <w:tcW w:w="10485" w:type="dxa"/>
            <w:gridSpan w:val="4"/>
            <w:shd w:val="clear" w:color="auto" w:fill="DEEAF6" w:themeFill="accent1" w:themeFillTint="33"/>
          </w:tcPr>
          <w:p w14:paraId="100FB2C4" w14:textId="77777777" w:rsidR="000E1656" w:rsidRPr="000E1656" w:rsidRDefault="000E1656" w:rsidP="00AF7CC7">
            <w:pPr>
              <w:rPr>
                <w:rFonts w:ascii="Calibri" w:hAnsi="Calibri"/>
                <w:b/>
                <w:sz w:val="24"/>
                <w:szCs w:val="24"/>
              </w:rPr>
            </w:pPr>
            <w:r w:rsidRPr="000E1656">
              <w:rPr>
                <w:rFonts w:ascii="Calibri" w:hAnsi="Calibri"/>
                <w:b/>
                <w:sz w:val="24"/>
                <w:szCs w:val="24"/>
              </w:rPr>
              <w:t>Useful information re location, parking, etc</w:t>
            </w:r>
          </w:p>
        </w:tc>
      </w:tr>
      <w:tr w:rsidR="000E1656" w14:paraId="2307EC9B" w14:textId="77777777" w:rsidTr="000E1656">
        <w:trPr>
          <w:trHeight w:val="241"/>
        </w:trPr>
        <w:tc>
          <w:tcPr>
            <w:tcW w:w="10485" w:type="dxa"/>
            <w:gridSpan w:val="4"/>
          </w:tcPr>
          <w:p w14:paraId="3C5EC846" w14:textId="77777777" w:rsidR="000E1656" w:rsidRPr="000E1656" w:rsidRDefault="000E1656" w:rsidP="00AF7CC7">
            <w:pPr>
              <w:rPr>
                <w:rFonts w:ascii="Calibri" w:hAnsi="Calibri"/>
                <w:sz w:val="24"/>
                <w:szCs w:val="24"/>
              </w:rPr>
            </w:pPr>
            <w:r w:rsidRPr="000E1656">
              <w:rPr>
                <w:rFonts w:ascii="Calibri" w:hAnsi="Calibri"/>
                <w:sz w:val="24"/>
                <w:szCs w:val="24"/>
              </w:rPr>
              <w:t>The unit is based in Victoria House.</w:t>
            </w:r>
          </w:p>
          <w:p w14:paraId="1B360929" w14:textId="77777777" w:rsidR="000E1656" w:rsidRPr="000E1656" w:rsidRDefault="000E1656" w:rsidP="00AF7CC7">
            <w:pPr>
              <w:rPr>
                <w:rFonts w:ascii="Calibri" w:hAnsi="Calibri"/>
                <w:sz w:val="24"/>
                <w:szCs w:val="24"/>
              </w:rPr>
            </w:pPr>
          </w:p>
          <w:p w14:paraId="030A3AAC" w14:textId="77777777" w:rsidR="000E1656" w:rsidRPr="000E1656" w:rsidRDefault="000E1656" w:rsidP="00AF7CC7">
            <w:pPr>
              <w:rPr>
                <w:rFonts w:ascii="Calibri" w:hAnsi="Calibri"/>
                <w:sz w:val="24"/>
                <w:szCs w:val="24"/>
              </w:rPr>
            </w:pPr>
            <w:r w:rsidRPr="000E1656">
              <w:rPr>
                <w:rFonts w:ascii="Calibri" w:hAnsi="Calibri"/>
                <w:sz w:val="24"/>
                <w:szCs w:val="24"/>
              </w:rPr>
              <w:t>Transport:</w:t>
            </w:r>
          </w:p>
          <w:p w14:paraId="3A79849E" w14:textId="77777777" w:rsidR="000E1656" w:rsidRPr="000E1656" w:rsidRDefault="000E1656" w:rsidP="000E1656">
            <w:pPr>
              <w:pStyle w:val="ListParagraph"/>
              <w:numPr>
                <w:ilvl w:val="0"/>
                <w:numId w:val="35"/>
              </w:numPr>
              <w:rPr>
                <w:rFonts w:ascii="Calibri" w:hAnsi="Calibri"/>
                <w:sz w:val="24"/>
                <w:szCs w:val="24"/>
                <w:u w:val="none"/>
              </w:rPr>
            </w:pPr>
            <w:r w:rsidRPr="000E1656">
              <w:rPr>
                <w:rFonts w:ascii="Calibri" w:hAnsi="Calibri"/>
                <w:sz w:val="24"/>
                <w:szCs w:val="24"/>
                <w:u w:val="none"/>
              </w:rPr>
              <w:t>Good cycling facilities – secure covered parking and showers.  30 minutes from Cambridge station, routes along back roads and cycle paths are straightforward.</w:t>
            </w:r>
          </w:p>
          <w:p w14:paraId="62E17AB7" w14:textId="77777777" w:rsidR="000E1656" w:rsidRPr="000E1656" w:rsidRDefault="000E1656" w:rsidP="000E1656">
            <w:pPr>
              <w:pStyle w:val="ListParagraph"/>
              <w:numPr>
                <w:ilvl w:val="0"/>
                <w:numId w:val="35"/>
              </w:numPr>
              <w:rPr>
                <w:rFonts w:ascii="Calibri" w:hAnsi="Calibri"/>
                <w:sz w:val="24"/>
                <w:szCs w:val="24"/>
                <w:u w:val="none"/>
              </w:rPr>
            </w:pPr>
            <w:r w:rsidRPr="000E1656">
              <w:rPr>
                <w:rFonts w:ascii="Calibri" w:hAnsi="Calibri"/>
                <w:sz w:val="24"/>
                <w:szCs w:val="24"/>
                <w:u w:val="none"/>
              </w:rPr>
              <w:t>Bus route stops immediately outside.</w:t>
            </w:r>
          </w:p>
          <w:p w14:paraId="7F2D9CBD" w14:textId="77777777" w:rsidR="000E1656" w:rsidRPr="000E1656" w:rsidRDefault="000E1656" w:rsidP="000E1656">
            <w:pPr>
              <w:pStyle w:val="ListParagraph"/>
              <w:numPr>
                <w:ilvl w:val="0"/>
                <w:numId w:val="35"/>
              </w:numPr>
              <w:rPr>
                <w:rFonts w:ascii="Calibri" w:hAnsi="Calibri"/>
                <w:sz w:val="24"/>
                <w:szCs w:val="24"/>
                <w:u w:val="none"/>
              </w:rPr>
            </w:pPr>
            <w:r w:rsidRPr="000E1656">
              <w:rPr>
                <w:rFonts w:ascii="Calibri" w:hAnsi="Calibri"/>
                <w:sz w:val="24"/>
                <w:szCs w:val="24"/>
                <w:u w:val="none"/>
              </w:rPr>
              <w:t>Free parking available.</w:t>
            </w:r>
          </w:p>
          <w:p w14:paraId="13E2EBD5" w14:textId="77777777" w:rsidR="000E1656" w:rsidRPr="000E1656" w:rsidRDefault="000E1656" w:rsidP="00AF7CC7">
            <w:pPr>
              <w:rPr>
                <w:rFonts w:ascii="Calibri" w:hAnsi="Calibri"/>
                <w:sz w:val="24"/>
                <w:szCs w:val="24"/>
              </w:rPr>
            </w:pPr>
          </w:p>
          <w:p w14:paraId="037E16E2" w14:textId="77777777" w:rsidR="000E1656" w:rsidRPr="000E1656" w:rsidRDefault="000E1656" w:rsidP="00AF7CC7">
            <w:pPr>
              <w:rPr>
                <w:rFonts w:ascii="Calibri" w:hAnsi="Calibri"/>
                <w:sz w:val="24"/>
                <w:szCs w:val="24"/>
              </w:rPr>
            </w:pPr>
            <w:r w:rsidRPr="000E1656">
              <w:rPr>
                <w:rFonts w:ascii="Calibri" w:hAnsi="Calibri"/>
                <w:sz w:val="24"/>
                <w:szCs w:val="24"/>
              </w:rPr>
              <w:t>There is an on-site café with good healthy hot and cold options, also a coffee van which comes at 9am and a sandwich van which comes at lunchtime.  Shared kitchen for making tea and coffee, a fridge and a microwave are available.  There is a good staff breakout area.</w:t>
            </w:r>
          </w:p>
          <w:p w14:paraId="1740A10A" w14:textId="77777777" w:rsidR="000E1656" w:rsidRPr="000E1656" w:rsidRDefault="000E1656" w:rsidP="00AF7CC7">
            <w:pPr>
              <w:rPr>
                <w:rFonts w:ascii="Calibri" w:hAnsi="Calibri"/>
                <w:sz w:val="24"/>
                <w:szCs w:val="24"/>
              </w:rPr>
            </w:pPr>
          </w:p>
          <w:p w14:paraId="256EB44E" w14:textId="77777777" w:rsidR="000E1656" w:rsidRPr="000E1656" w:rsidRDefault="000E1656" w:rsidP="00AF7CC7">
            <w:pPr>
              <w:rPr>
                <w:rFonts w:ascii="Calibri" w:hAnsi="Calibri"/>
                <w:sz w:val="24"/>
                <w:szCs w:val="24"/>
              </w:rPr>
            </w:pPr>
            <w:r w:rsidRPr="000E1656">
              <w:rPr>
                <w:rFonts w:ascii="Calibri" w:hAnsi="Calibri"/>
                <w:sz w:val="24"/>
                <w:szCs w:val="24"/>
              </w:rPr>
              <w:t>Victoria House sits in beautiful parkland and registrars are encouraged to make use of the grounds for exercise, meetings and to work away from their desk.</w:t>
            </w:r>
          </w:p>
        </w:tc>
      </w:tr>
    </w:tbl>
    <w:p w14:paraId="020CA8BD" w14:textId="77777777" w:rsidR="000E1656" w:rsidRDefault="000E1656" w:rsidP="00AF7CC7"/>
    <w:p w14:paraId="2E7644BF" w14:textId="65CE2DC0" w:rsidR="00946CAD" w:rsidRDefault="00946CAD">
      <w:pPr>
        <w:rPr>
          <w:rFonts w:asciiTheme="majorHAnsi" w:eastAsiaTheme="majorEastAsia" w:hAnsiTheme="majorHAnsi" w:cstheme="majorBidi"/>
          <w:b/>
          <w:bCs/>
          <w:color w:val="5B9BD5" w:themeColor="accent1"/>
          <w:sz w:val="26"/>
          <w:szCs w:val="26"/>
          <w:shd w:val="clear" w:color="auto" w:fill="FFFFFF"/>
        </w:rPr>
      </w:pPr>
      <w:r>
        <w:br w:type="page"/>
      </w:r>
    </w:p>
    <w:p w14:paraId="0C01F42F" w14:textId="66C4C912" w:rsidR="00946CAD" w:rsidRDefault="00946CAD" w:rsidP="00946CAD">
      <w:pPr>
        <w:pStyle w:val="Heading1"/>
      </w:pPr>
      <w:bookmarkStart w:id="41" w:name="_Toc481477801"/>
      <w:r>
        <w:lastRenderedPageBreak/>
        <w:t>10. Higher specialist training and fellowships</w:t>
      </w:r>
      <w:bookmarkEnd w:id="41"/>
    </w:p>
    <w:p w14:paraId="147F74A3" w14:textId="57F69D2F" w:rsidR="00946CAD" w:rsidRPr="00297095" w:rsidRDefault="00297095" w:rsidP="00946CAD">
      <w:pPr>
        <w:pStyle w:val="Heading2"/>
        <w:rPr>
          <w:sz w:val="28"/>
          <w:szCs w:val="28"/>
        </w:rPr>
      </w:pPr>
      <w:bookmarkStart w:id="42" w:name="_Toc481477802"/>
      <w:r>
        <w:rPr>
          <w:sz w:val="28"/>
          <w:szCs w:val="28"/>
        </w:rPr>
        <w:t>10.</w:t>
      </w:r>
      <w:r w:rsidRPr="00297095">
        <w:rPr>
          <w:sz w:val="28"/>
          <w:szCs w:val="28"/>
        </w:rPr>
        <w:t xml:space="preserve">1 </w:t>
      </w:r>
      <w:r w:rsidR="00946CAD" w:rsidRPr="00297095">
        <w:rPr>
          <w:sz w:val="28"/>
          <w:szCs w:val="28"/>
        </w:rPr>
        <w:t>Health protection specialist training programme</w:t>
      </w:r>
      <w:bookmarkEnd w:id="42"/>
    </w:p>
    <w:p w14:paraId="78AA4031" w14:textId="77777777" w:rsidR="00946CAD" w:rsidRDefault="00946CAD" w:rsidP="00946CAD">
      <w:r>
        <w:t>More information on this can be found here:</w:t>
      </w:r>
    </w:p>
    <w:p w14:paraId="366D93BC" w14:textId="77777777" w:rsidR="00946CAD" w:rsidRDefault="00EC2DBC" w:rsidP="00946CAD">
      <w:hyperlink r:id="rId85" w:history="1">
        <w:r w:rsidR="00946CAD" w:rsidRPr="00AB0470">
          <w:rPr>
            <w:rStyle w:val="Hyperlink"/>
          </w:rPr>
          <w:t>https://heeoe.hee.nhs.uk/sites/default/files/docustore/2015-12-10_heee_hp_training_in_eoe_final_v1_1.pdf</w:t>
        </w:r>
      </w:hyperlink>
    </w:p>
    <w:p w14:paraId="24C9578F" w14:textId="77777777" w:rsidR="00946CAD" w:rsidRPr="00B10360" w:rsidRDefault="00946CAD" w:rsidP="00946CAD"/>
    <w:p w14:paraId="5B30CEA2" w14:textId="39433417" w:rsidR="00946CAD" w:rsidRPr="00297095" w:rsidRDefault="00297095" w:rsidP="00946CAD">
      <w:pPr>
        <w:pStyle w:val="Heading2"/>
        <w:rPr>
          <w:sz w:val="28"/>
          <w:szCs w:val="28"/>
        </w:rPr>
      </w:pPr>
      <w:bookmarkStart w:id="43" w:name="_Toc481477803"/>
      <w:r>
        <w:rPr>
          <w:sz w:val="28"/>
          <w:szCs w:val="28"/>
        </w:rPr>
        <w:t>10.</w:t>
      </w:r>
      <w:r w:rsidRPr="00297095">
        <w:rPr>
          <w:sz w:val="28"/>
          <w:szCs w:val="28"/>
        </w:rPr>
        <w:t xml:space="preserve">2 </w:t>
      </w:r>
      <w:r w:rsidR="00946CAD" w:rsidRPr="00297095">
        <w:rPr>
          <w:sz w:val="28"/>
          <w:szCs w:val="28"/>
        </w:rPr>
        <w:t>Field epidemiology training programme fellowship</w:t>
      </w:r>
      <w:bookmarkEnd w:id="43"/>
    </w:p>
    <w:p w14:paraId="7A73F3D7" w14:textId="77777777" w:rsidR="00946CAD" w:rsidRDefault="00946CAD" w:rsidP="00946CAD">
      <w:r>
        <w:t>More information on this can be found here:</w:t>
      </w:r>
    </w:p>
    <w:p w14:paraId="046B946A" w14:textId="77777777" w:rsidR="00946CAD" w:rsidRDefault="00EC2DBC" w:rsidP="00946CAD">
      <w:hyperlink r:id="rId86" w:history="1">
        <w:r w:rsidR="00946CAD" w:rsidRPr="00AB0470">
          <w:rPr>
            <w:rStyle w:val="Hyperlink"/>
          </w:rPr>
          <w:t>https://www.gov.uk/guidance/field-epidemiology-training-programme-fetp</w:t>
        </w:r>
      </w:hyperlink>
      <w:r w:rsidR="00946CAD">
        <w:t xml:space="preserve"> </w:t>
      </w:r>
    </w:p>
    <w:p w14:paraId="060E8BF6" w14:textId="77777777" w:rsidR="00946CAD" w:rsidRDefault="00946CAD" w:rsidP="00946CAD"/>
    <w:p w14:paraId="771C0A25" w14:textId="77777777" w:rsidR="00946CAD" w:rsidRDefault="00946CAD" w:rsidP="00946CAD"/>
    <w:p w14:paraId="2FD5690B" w14:textId="77777777" w:rsidR="00297095" w:rsidRDefault="00297095" w:rsidP="00946CAD"/>
    <w:p w14:paraId="4A803B26" w14:textId="77777777" w:rsidR="00946CAD" w:rsidRDefault="00946CAD" w:rsidP="00D562E2">
      <w:pPr>
        <w:pStyle w:val="Heading1"/>
      </w:pPr>
      <w:bookmarkStart w:id="44" w:name="_Toc481477804"/>
      <w:r>
        <w:t>11. Further education courses</w:t>
      </w:r>
      <w:bookmarkEnd w:id="44"/>
    </w:p>
    <w:p w14:paraId="6306037D" w14:textId="77777777" w:rsidR="00946CAD" w:rsidRDefault="00946CAD" w:rsidP="00946CAD"/>
    <w:p w14:paraId="78C0B756" w14:textId="4ABE2E14" w:rsidR="00946CAD" w:rsidRDefault="00D562E2" w:rsidP="00946CAD">
      <w:r>
        <w:t xml:space="preserve">There is also an opportunity to study for a </w:t>
      </w:r>
      <w:r w:rsidR="00A43F46">
        <w:t>Postgraduate Certificate in Education (</w:t>
      </w:r>
      <w:r>
        <w:t>PGCE</w:t>
      </w:r>
      <w:r w:rsidR="00A43F46">
        <w:t>)</w:t>
      </w:r>
      <w:r w:rsidR="000B7A33">
        <w:t>, supported by a Trainee Bursary from Health Education England.</w:t>
      </w:r>
    </w:p>
    <w:p w14:paraId="23360D1E" w14:textId="77777777" w:rsidR="00D562E2" w:rsidRDefault="00D562E2" w:rsidP="00946CAD"/>
    <w:p w14:paraId="4595BFB6" w14:textId="5E6EFD72" w:rsidR="00D562E2" w:rsidRPr="00D562E2" w:rsidRDefault="000B7A33" w:rsidP="00D562E2">
      <w:pPr>
        <w:widowControl w:val="0"/>
        <w:autoSpaceDE w:val="0"/>
        <w:autoSpaceDN w:val="0"/>
        <w:adjustRightInd w:val="0"/>
        <w:rPr>
          <w:rFonts w:ascii="Calibri" w:hAnsi="Calibri" w:cs="Helvetica"/>
          <w:lang w:val="en-US"/>
        </w:rPr>
      </w:pPr>
      <w:r>
        <w:rPr>
          <w:rFonts w:ascii="Calibri" w:hAnsi="Calibri" w:cs="Helvetica"/>
          <w:lang w:val="en-US"/>
        </w:rPr>
        <w:t xml:space="preserve">Recent and </w:t>
      </w:r>
      <w:r w:rsidR="00D562E2" w:rsidRPr="00D562E2">
        <w:rPr>
          <w:rFonts w:ascii="Calibri" w:hAnsi="Calibri" w:cs="Helvetica"/>
          <w:lang w:val="en-US"/>
        </w:rPr>
        <w:t>current registrars doing the PGCE include:</w:t>
      </w:r>
    </w:p>
    <w:p w14:paraId="1CE88103" w14:textId="5568F2E5" w:rsidR="00D562E2" w:rsidRPr="00D562E2" w:rsidRDefault="00D562E2" w:rsidP="00D562E2">
      <w:pPr>
        <w:widowControl w:val="0"/>
        <w:autoSpaceDE w:val="0"/>
        <w:autoSpaceDN w:val="0"/>
        <w:adjustRightInd w:val="0"/>
        <w:rPr>
          <w:rFonts w:ascii="Calibri" w:hAnsi="Calibri" w:cs="Helvetica"/>
          <w:lang w:val="en-US"/>
        </w:rPr>
      </w:pPr>
      <w:r w:rsidRPr="00D562E2">
        <w:rPr>
          <w:rFonts w:ascii="Calibri" w:hAnsi="Calibri" w:cs="Helvetica"/>
          <w:lang w:val="en-US"/>
        </w:rPr>
        <w:t xml:space="preserve">2015/16 University of Cambridge </w:t>
      </w:r>
      <w:r w:rsidR="00A43F46">
        <w:rPr>
          <w:rFonts w:ascii="Calibri" w:hAnsi="Calibri" w:cs="Helvetica"/>
          <w:lang w:val="en-US"/>
        </w:rPr>
        <w:t>–</w:t>
      </w:r>
      <w:r w:rsidRPr="00D562E2">
        <w:rPr>
          <w:rFonts w:ascii="Calibri" w:hAnsi="Calibri" w:cs="Helvetica"/>
          <w:lang w:val="en-US"/>
        </w:rPr>
        <w:t xml:space="preserve"> Helena</w:t>
      </w:r>
      <w:r w:rsidR="00A43F46">
        <w:rPr>
          <w:rFonts w:ascii="Calibri" w:hAnsi="Calibri" w:cs="Helvetica"/>
          <w:lang w:val="en-US"/>
        </w:rPr>
        <w:t xml:space="preserve"> Jopling</w:t>
      </w:r>
      <w:r w:rsidRPr="00D562E2">
        <w:rPr>
          <w:rFonts w:ascii="Calibri" w:hAnsi="Calibri" w:cs="Helvetica"/>
          <w:lang w:val="en-US"/>
        </w:rPr>
        <w:t xml:space="preserve"> and Ian</w:t>
      </w:r>
      <w:r w:rsidR="00A43F46">
        <w:rPr>
          <w:rFonts w:ascii="Calibri" w:hAnsi="Calibri" w:cs="Helvetica"/>
          <w:lang w:val="en-US"/>
        </w:rPr>
        <w:t xml:space="preserve"> Diley</w:t>
      </w:r>
    </w:p>
    <w:p w14:paraId="1EAA060A" w14:textId="363B1089" w:rsidR="00D562E2" w:rsidRPr="00D562E2" w:rsidRDefault="00D562E2" w:rsidP="00D562E2">
      <w:pPr>
        <w:widowControl w:val="0"/>
        <w:autoSpaceDE w:val="0"/>
        <w:autoSpaceDN w:val="0"/>
        <w:adjustRightInd w:val="0"/>
        <w:rPr>
          <w:rFonts w:ascii="Calibri" w:hAnsi="Calibri" w:cs="Helvetica"/>
          <w:lang w:val="en-US"/>
        </w:rPr>
      </w:pPr>
      <w:r w:rsidRPr="00D562E2">
        <w:rPr>
          <w:rFonts w:ascii="Calibri" w:hAnsi="Calibri" w:cs="Helvetica"/>
          <w:lang w:val="en-US"/>
        </w:rPr>
        <w:t>2016/17 Univ</w:t>
      </w:r>
      <w:r>
        <w:rPr>
          <w:rFonts w:ascii="Calibri" w:hAnsi="Calibri" w:cs="Helvetica"/>
          <w:lang w:val="en-US"/>
        </w:rPr>
        <w:t xml:space="preserve">ersity of Bedfordshire – </w:t>
      </w:r>
      <w:r w:rsidRPr="00D562E2">
        <w:rPr>
          <w:rFonts w:ascii="Calibri" w:hAnsi="Calibri" w:cs="Helvetica"/>
          <w:highlight w:val="yellow"/>
          <w:lang w:val="en-US"/>
        </w:rPr>
        <w:t xml:space="preserve">Clare </w:t>
      </w:r>
      <w:r w:rsidR="00A43F46">
        <w:rPr>
          <w:rFonts w:ascii="Calibri" w:hAnsi="Calibri" w:cs="Helvetica"/>
          <w:highlight w:val="yellow"/>
          <w:lang w:val="en-US"/>
        </w:rPr>
        <w:t xml:space="preserve">Ebberson </w:t>
      </w:r>
      <w:r w:rsidRPr="00D562E2">
        <w:rPr>
          <w:rFonts w:ascii="Calibri" w:hAnsi="Calibri" w:cs="Helvetica"/>
          <w:highlight w:val="yellow"/>
          <w:lang w:val="en-US"/>
        </w:rPr>
        <w:t>started in February 2016?</w:t>
      </w:r>
    </w:p>
    <w:p w14:paraId="65E1BB6F" w14:textId="50F89F19" w:rsidR="00D562E2" w:rsidRPr="00D562E2" w:rsidRDefault="00D562E2" w:rsidP="00D562E2">
      <w:pPr>
        <w:rPr>
          <w:rFonts w:ascii="Calibri" w:hAnsi="Calibri" w:cs="Helvetica"/>
          <w:lang w:val="en-US"/>
        </w:rPr>
      </w:pPr>
      <w:r w:rsidRPr="00D562E2">
        <w:rPr>
          <w:rFonts w:ascii="Calibri" w:hAnsi="Calibri" w:cs="Helvetica"/>
          <w:lang w:val="en-US"/>
        </w:rPr>
        <w:t xml:space="preserve">2016/17 UEA </w:t>
      </w:r>
      <w:r w:rsidR="00A43F46">
        <w:rPr>
          <w:rFonts w:ascii="Calibri" w:hAnsi="Calibri" w:cs="Helvetica"/>
          <w:lang w:val="en-US"/>
        </w:rPr>
        <w:t>–</w:t>
      </w:r>
      <w:r w:rsidRPr="00D562E2">
        <w:rPr>
          <w:rFonts w:ascii="Calibri" w:hAnsi="Calibri" w:cs="Helvetica"/>
          <w:lang w:val="en-US"/>
        </w:rPr>
        <w:t xml:space="preserve"> </w:t>
      </w:r>
      <w:r w:rsidR="00A43F46">
        <w:rPr>
          <w:rFonts w:ascii="Calibri" w:hAnsi="Calibri" w:cs="Helvetica"/>
          <w:lang w:val="en-US"/>
        </w:rPr>
        <w:t>Rebecca Hams</w:t>
      </w:r>
      <w:r w:rsidRPr="00D562E2">
        <w:rPr>
          <w:rFonts w:ascii="Calibri" w:hAnsi="Calibri" w:cs="Helvetica"/>
          <w:lang w:val="en-US"/>
        </w:rPr>
        <w:t xml:space="preserve"> (starting in September 2016)</w:t>
      </w:r>
    </w:p>
    <w:p w14:paraId="6BA1EC45" w14:textId="77777777" w:rsidR="00D562E2" w:rsidRDefault="00D562E2" w:rsidP="00D562E2"/>
    <w:p w14:paraId="1966B69B" w14:textId="14780558" w:rsidR="00946CAD" w:rsidRDefault="00946CAD" w:rsidP="00946CAD">
      <w:r>
        <w:t>More information about applying for the bursary is here:</w:t>
      </w:r>
    </w:p>
    <w:p w14:paraId="31BDFAD7" w14:textId="4B6A7F53" w:rsidR="00FF2B3B" w:rsidRDefault="00946CAD" w:rsidP="00D8639E">
      <w:r w:rsidRPr="00946CAD">
        <w:t>https://heeoe.hee.nhs.uk/node/1884</w:t>
      </w:r>
    </w:p>
    <w:sectPr w:rsidR="00FF2B3B" w:rsidSect="00AA738A">
      <w:footerReference w:type="even" r:id="rId87"/>
      <w:footerReference w:type="default" r:id="rId8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2C6A" w14:textId="77777777" w:rsidR="00963EBD" w:rsidRDefault="00963EBD" w:rsidP="00B020FD">
      <w:r>
        <w:separator/>
      </w:r>
    </w:p>
  </w:endnote>
  <w:endnote w:type="continuationSeparator" w:id="0">
    <w:p w14:paraId="0ADCFAD6" w14:textId="77777777" w:rsidR="00963EBD" w:rsidRDefault="00963EBD" w:rsidP="00B0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CC"/>
    <w:family w:val="auto"/>
    <w:pitch w:val="variable"/>
    <w:sig w:usb0="A00002EF"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631F3" w14:textId="77777777" w:rsidR="00F94CD8" w:rsidRDefault="00F94CD8" w:rsidP="00B42B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6F192" w14:textId="77777777" w:rsidR="00F94CD8" w:rsidRDefault="00F94CD8" w:rsidP="00B02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4FCF" w14:textId="77777777" w:rsidR="00F94CD8" w:rsidRDefault="00F94CD8" w:rsidP="00B42B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DBC">
      <w:rPr>
        <w:rStyle w:val="PageNumber"/>
        <w:noProof/>
      </w:rPr>
      <w:t>5</w:t>
    </w:r>
    <w:r>
      <w:rPr>
        <w:rStyle w:val="PageNumber"/>
      </w:rPr>
      <w:fldChar w:fldCharType="end"/>
    </w:r>
  </w:p>
  <w:p w14:paraId="474A6708" w14:textId="7DF93CEF" w:rsidR="00F94CD8" w:rsidRDefault="00F94CD8" w:rsidP="00B020FD">
    <w:pPr>
      <w:pStyle w:val="Footer"/>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48E4" w14:textId="77777777" w:rsidR="00963EBD" w:rsidRDefault="00963EBD" w:rsidP="00B020FD">
      <w:r>
        <w:separator/>
      </w:r>
    </w:p>
  </w:footnote>
  <w:footnote w:type="continuationSeparator" w:id="0">
    <w:p w14:paraId="09CC465E" w14:textId="77777777" w:rsidR="00963EBD" w:rsidRDefault="00963EBD" w:rsidP="00B02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543"/>
    <w:multiLevelType w:val="hybridMultilevel"/>
    <w:tmpl w:val="7D78C57A"/>
    <w:lvl w:ilvl="0" w:tplc="FBA2228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A6947"/>
    <w:multiLevelType w:val="hybridMultilevel"/>
    <w:tmpl w:val="BE30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06508"/>
    <w:multiLevelType w:val="hybridMultilevel"/>
    <w:tmpl w:val="5EB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5F5077"/>
    <w:multiLevelType w:val="hybridMultilevel"/>
    <w:tmpl w:val="35E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97AC2"/>
    <w:multiLevelType w:val="hybridMultilevel"/>
    <w:tmpl w:val="65B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C4D46"/>
    <w:multiLevelType w:val="hybridMultilevel"/>
    <w:tmpl w:val="8BE4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F6845"/>
    <w:multiLevelType w:val="hybridMultilevel"/>
    <w:tmpl w:val="EDE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307B0"/>
    <w:multiLevelType w:val="hybridMultilevel"/>
    <w:tmpl w:val="1F3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87A66"/>
    <w:multiLevelType w:val="hybridMultilevel"/>
    <w:tmpl w:val="C790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6D1344"/>
    <w:multiLevelType w:val="hybridMultilevel"/>
    <w:tmpl w:val="B1A8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F6717"/>
    <w:multiLevelType w:val="hybridMultilevel"/>
    <w:tmpl w:val="B166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50D50"/>
    <w:multiLevelType w:val="hybridMultilevel"/>
    <w:tmpl w:val="E4DC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852650"/>
    <w:multiLevelType w:val="hybridMultilevel"/>
    <w:tmpl w:val="D5AA99AA"/>
    <w:lvl w:ilvl="0" w:tplc="7BF299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8F3E62"/>
    <w:multiLevelType w:val="hybridMultilevel"/>
    <w:tmpl w:val="CD64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C08C2"/>
    <w:multiLevelType w:val="hybridMultilevel"/>
    <w:tmpl w:val="6D5008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B839E1"/>
    <w:multiLevelType w:val="hybridMultilevel"/>
    <w:tmpl w:val="73C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458AF"/>
    <w:multiLevelType w:val="hybridMultilevel"/>
    <w:tmpl w:val="D94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30766"/>
    <w:multiLevelType w:val="hybridMultilevel"/>
    <w:tmpl w:val="FB7E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ED6B53"/>
    <w:multiLevelType w:val="hybridMultilevel"/>
    <w:tmpl w:val="4D8E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D1039A"/>
    <w:multiLevelType w:val="hybridMultilevel"/>
    <w:tmpl w:val="BDF2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4B79F0"/>
    <w:multiLevelType w:val="hybridMultilevel"/>
    <w:tmpl w:val="26828E2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4E6240EA"/>
    <w:multiLevelType w:val="hybridMultilevel"/>
    <w:tmpl w:val="30CE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B2DBD"/>
    <w:multiLevelType w:val="hybridMultilevel"/>
    <w:tmpl w:val="07A224DE"/>
    <w:lvl w:ilvl="0" w:tplc="8BFE11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03DC2"/>
    <w:multiLevelType w:val="hybridMultilevel"/>
    <w:tmpl w:val="08F8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F7EC5"/>
    <w:multiLevelType w:val="hybridMultilevel"/>
    <w:tmpl w:val="2A82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81144"/>
    <w:multiLevelType w:val="hybridMultilevel"/>
    <w:tmpl w:val="0AC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54876"/>
    <w:multiLevelType w:val="hybridMultilevel"/>
    <w:tmpl w:val="1B644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5A664478"/>
    <w:multiLevelType w:val="hybridMultilevel"/>
    <w:tmpl w:val="DB64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D90F83"/>
    <w:multiLevelType w:val="hybridMultilevel"/>
    <w:tmpl w:val="9BD0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E424F4"/>
    <w:multiLevelType w:val="hybridMultilevel"/>
    <w:tmpl w:val="6C2680F8"/>
    <w:lvl w:ilvl="0" w:tplc="08090001">
      <w:start w:val="1"/>
      <w:numFmt w:val="bullet"/>
      <w:lvlText w:val=""/>
      <w:lvlJc w:val="left"/>
      <w:pPr>
        <w:ind w:left="720" w:hanging="360"/>
      </w:pPr>
      <w:rPr>
        <w:rFonts w:ascii="Symbol" w:hAnsi="Symbol" w:hint="default"/>
      </w:rPr>
    </w:lvl>
    <w:lvl w:ilvl="1" w:tplc="CFD0D50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094124"/>
    <w:multiLevelType w:val="hybridMultilevel"/>
    <w:tmpl w:val="CE369D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3AD3257"/>
    <w:multiLevelType w:val="hybridMultilevel"/>
    <w:tmpl w:val="AED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C0C0A"/>
    <w:multiLevelType w:val="hybridMultilevel"/>
    <w:tmpl w:val="2F7023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680027F8"/>
    <w:multiLevelType w:val="hybridMultilevel"/>
    <w:tmpl w:val="38AC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46551A"/>
    <w:multiLevelType w:val="hybridMultilevel"/>
    <w:tmpl w:val="24345D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8E6BA0"/>
    <w:multiLevelType w:val="hybridMultilevel"/>
    <w:tmpl w:val="4A6C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F7AF5"/>
    <w:multiLevelType w:val="hybridMultilevel"/>
    <w:tmpl w:val="C90C5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42E68B1"/>
    <w:multiLevelType w:val="hybridMultilevel"/>
    <w:tmpl w:val="36FE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045C85"/>
    <w:multiLevelType w:val="hybridMultilevel"/>
    <w:tmpl w:val="56DE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42400F"/>
    <w:multiLevelType w:val="hybridMultilevel"/>
    <w:tmpl w:val="DE6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F426A7"/>
    <w:multiLevelType w:val="hybridMultilevel"/>
    <w:tmpl w:val="F880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
  </w:num>
  <w:num w:numId="4">
    <w:abstractNumId w:val="5"/>
  </w:num>
  <w:num w:numId="5">
    <w:abstractNumId w:val="15"/>
  </w:num>
  <w:num w:numId="6">
    <w:abstractNumId w:val="31"/>
  </w:num>
  <w:num w:numId="7">
    <w:abstractNumId w:val="39"/>
  </w:num>
  <w:num w:numId="8">
    <w:abstractNumId w:val="30"/>
  </w:num>
  <w:num w:numId="9">
    <w:abstractNumId w:val="10"/>
  </w:num>
  <w:num w:numId="10">
    <w:abstractNumId w:val="16"/>
  </w:num>
  <w:num w:numId="11">
    <w:abstractNumId w:val="6"/>
  </w:num>
  <w:num w:numId="12">
    <w:abstractNumId w:val="20"/>
  </w:num>
  <w:num w:numId="13">
    <w:abstractNumId w:val="12"/>
  </w:num>
  <w:num w:numId="14">
    <w:abstractNumId w:val="28"/>
  </w:num>
  <w:num w:numId="15">
    <w:abstractNumId w:val="14"/>
  </w:num>
  <w:num w:numId="16">
    <w:abstractNumId w:val="34"/>
  </w:num>
  <w:num w:numId="17">
    <w:abstractNumId w:val="18"/>
  </w:num>
  <w:num w:numId="18">
    <w:abstractNumId w:val="2"/>
  </w:num>
  <w:num w:numId="19">
    <w:abstractNumId w:val="17"/>
  </w:num>
  <w:num w:numId="20">
    <w:abstractNumId w:val="8"/>
  </w:num>
  <w:num w:numId="21">
    <w:abstractNumId w:val="33"/>
  </w:num>
  <w:num w:numId="22">
    <w:abstractNumId w:val="35"/>
  </w:num>
  <w:num w:numId="23">
    <w:abstractNumId w:val="11"/>
  </w:num>
  <w:num w:numId="24">
    <w:abstractNumId w:val="13"/>
  </w:num>
  <w:num w:numId="25">
    <w:abstractNumId w:val="22"/>
  </w:num>
  <w:num w:numId="26">
    <w:abstractNumId w:val="0"/>
  </w:num>
  <w:num w:numId="27">
    <w:abstractNumId w:val="21"/>
  </w:num>
  <w:num w:numId="28">
    <w:abstractNumId w:val="36"/>
  </w:num>
  <w:num w:numId="29">
    <w:abstractNumId w:val="4"/>
  </w:num>
  <w:num w:numId="30">
    <w:abstractNumId w:val="25"/>
  </w:num>
  <w:num w:numId="31">
    <w:abstractNumId w:val="40"/>
  </w:num>
  <w:num w:numId="32">
    <w:abstractNumId w:val="23"/>
  </w:num>
  <w:num w:numId="33">
    <w:abstractNumId w:val="19"/>
  </w:num>
  <w:num w:numId="34">
    <w:abstractNumId w:val="37"/>
  </w:num>
  <w:num w:numId="35">
    <w:abstractNumId w:val="38"/>
  </w:num>
  <w:num w:numId="36">
    <w:abstractNumId w:val="9"/>
  </w:num>
  <w:num w:numId="37">
    <w:abstractNumId w:val="26"/>
  </w:num>
  <w:num w:numId="38">
    <w:abstractNumId w:val="32"/>
  </w:num>
  <w:num w:numId="39">
    <w:abstractNumId w:val="7"/>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82"/>
    <w:rsid w:val="0001296F"/>
    <w:rsid w:val="00036B12"/>
    <w:rsid w:val="0007257B"/>
    <w:rsid w:val="0007355C"/>
    <w:rsid w:val="00075397"/>
    <w:rsid w:val="000B7A33"/>
    <w:rsid w:val="000C2DA3"/>
    <w:rsid w:val="000C6282"/>
    <w:rsid w:val="000E1656"/>
    <w:rsid w:val="001444BA"/>
    <w:rsid w:val="00236996"/>
    <w:rsid w:val="00237C62"/>
    <w:rsid w:val="00242FD0"/>
    <w:rsid w:val="00256A99"/>
    <w:rsid w:val="0026274A"/>
    <w:rsid w:val="00294DB8"/>
    <w:rsid w:val="00297095"/>
    <w:rsid w:val="002A24ED"/>
    <w:rsid w:val="002D4EC2"/>
    <w:rsid w:val="002E202C"/>
    <w:rsid w:val="0030776F"/>
    <w:rsid w:val="003211E0"/>
    <w:rsid w:val="003422AC"/>
    <w:rsid w:val="00352A5C"/>
    <w:rsid w:val="0036300A"/>
    <w:rsid w:val="003A1BC6"/>
    <w:rsid w:val="003A355F"/>
    <w:rsid w:val="00421B31"/>
    <w:rsid w:val="00440948"/>
    <w:rsid w:val="00477628"/>
    <w:rsid w:val="004A3D81"/>
    <w:rsid w:val="004E65C9"/>
    <w:rsid w:val="004F144C"/>
    <w:rsid w:val="0052208D"/>
    <w:rsid w:val="00527626"/>
    <w:rsid w:val="00582A59"/>
    <w:rsid w:val="005A27ED"/>
    <w:rsid w:val="005B07D7"/>
    <w:rsid w:val="005C4657"/>
    <w:rsid w:val="00637AED"/>
    <w:rsid w:val="006C50AE"/>
    <w:rsid w:val="00787A6A"/>
    <w:rsid w:val="00793EB6"/>
    <w:rsid w:val="007A70D7"/>
    <w:rsid w:val="008109FB"/>
    <w:rsid w:val="00813894"/>
    <w:rsid w:val="0081395B"/>
    <w:rsid w:val="00850A69"/>
    <w:rsid w:val="00852E03"/>
    <w:rsid w:val="00856AD7"/>
    <w:rsid w:val="00871351"/>
    <w:rsid w:val="008A73F8"/>
    <w:rsid w:val="008F0612"/>
    <w:rsid w:val="008F6525"/>
    <w:rsid w:val="00910FC4"/>
    <w:rsid w:val="00937A20"/>
    <w:rsid w:val="00946CAD"/>
    <w:rsid w:val="00963EBD"/>
    <w:rsid w:val="00986BE9"/>
    <w:rsid w:val="00995235"/>
    <w:rsid w:val="009C3E95"/>
    <w:rsid w:val="009C46DA"/>
    <w:rsid w:val="009D4065"/>
    <w:rsid w:val="009D7BE8"/>
    <w:rsid w:val="00A17B97"/>
    <w:rsid w:val="00A22662"/>
    <w:rsid w:val="00A315BB"/>
    <w:rsid w:val="00A43F46"/>
    <w:rsid w:val="00AA225F"/>
    <w:rsid w:val="00AA738A"/>
    <w:rsid w:val="00AB4D20"/>
    <w:rsid w:val="00AD2110"/>
    <w:rsid w:val="00AF0D32"/>
    <w:rsid w:val="00AF7CC7"/>
    <w:rsid w:val="00B020FD"/>
    <w:rsid w:val="00B10360"/>
    <w:rsid w:val="00B42BB8"/>
    <w:rsid w:val="00B92FD2"/>
    <w:rsid w:val="00BA4918"/>
    <w:rsid w:val="00C124B6"/>
    <w:rsid w:val="00C17F61"/>
    <w:rsid w:val="00C37182"/>
    <w:rsid w:val="00C6411D"/>
    <w:rsid w:val="00C66E84"/>
    <w:rsid w:val="00CD146C"/>
    <w:rsid w:val="00CF3F86"/>
    <w:rsid w:val="00CF46BB"/>
    <w:rsid w:val="00D13936"/>
    <w:rsid w:val="00D562E2"/>
    <w:rsid w:val="00D746F5"/>
    <w:rsid w:val="00D8639E"/>
    <w:rsid w:val="00D9669D"/>
    <w:rsid w:val="00DF7C36"/>
    <w:rsid w:val="00E0277E"/>
    <w:rsid w:val="00E14212"/>
    <w:rsid w:val="00E17266"/>
    <w:rsid w:val="00E60B6C"/>
    <w:rsid w:val="00EC2DBC"/>
    <w:rsid w:val="00EC5EBE"/>
    <w:rsid w:val="00EC6735"/>
    <w:rsid w:val="00EC7466"/>
    <w:rsid w:val="00F10F90"/>
    <w:rsid w:val="00F559BF"/>
    <w:rsid w:val="00F61A8B"/>
    <w:rsid w:val="00F94CD8"/>
    <w:rsid w:val="00FC4929"/>
    <w:rsid w:val="00FD402C"/>
    <w:rsid w:val="00FD6FE4"/>
    <w:rsid w:val="00FF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0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59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2E03"/>
    <w:pPr>
      <w:keepNext/>
      <w:keepLines/>
      <w:spacing w:before="200"/>
      <w:outlineLvl w:val="1"/>
    </w:pPr>
    <w:rPr>
      <w:rFonts w:asciiTheme="majorHAnsi" w:eastAsiaTheme="majorEastAsia" w:hAnsiTheme="majorHAnsi" w:cstheme="majorBidi"/>
      <w:b/>
      <w:bCs/>
      <w:color w:val="5B9BD5" w:themeColor="accen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182"/>
    <w:rPr>
      <w:rFonts w:eastAsiaTheme="minorEastAsia"/>
      <w:sz w:val="22"/>
      <w:szCs w:val="22"/>
      <w:lang w:eastAsia="zh-CN"/>
    </w:rPr>
  </w:style>
  <w:style w:type="character" w:customStyle="1" w:styleId="NoSpacingChar">
    <w:name w:val="No Spacing Char"/>
    <w:basedOn w:val="DefaultParagraphFont"/>
    <w:link w:val="NoSpacing"/>
    <w:uiPriority w:val="1"/>
    <w:rsid w:val="00C37182"/>
    <w:rPr>
      <w:rFonts w:eastAsiaTheme="minorEastAsia"/>
      <w:sz w:val="22"/>
      <w:szCs w:val="22"/>
      <w:lang w:eastAsia="zh-CN"/>
    </w:rPr>
  </w:style>
  <w:style w:type="paragraph" w:styleId="ListParagraph">
    <w:name w:val="List Paragraph"/>
    <w:basedOn w:val="Normal"/>
    <w:uiPriority w:val="34"/>
    <w:qFormat/>
    <w:rsid w:val="00C37182"/>
    <w:pPr>
      <w:ind w:left="720"/>
      <w:contextualSpacing/>
    </w:pPr>
    <w:rPr>
      <w:rFonts w:ascii="Century Schoolbook" w:hAnsi="Century Schoolbook" w:cstheme="majorBidi"/>
      <w:color w:val="000000" w:themeColor="text1"/>
      <w:szCs w:val="32"/>
      <w:u w:val="words"/>
    </w:rPr>
  </w:style>
  <w:style w:type="character" w:styleId="Hyperlink">
    <w:name w:val="Hyperlink"/>
    <w:basedOn w:val="DefaultParagraphFont"/>
    <w:uiPriority w:val="99"/>
    <w:unhideWhenUsed/>
    <w:rsid w:val="00C37182"/>
    <w:rPr>
      <w:color w:val="0563C1" w:themeColor="hyperlink"/>
      <w:u w:val="single"/>
    </w:rPr>
  </w:style>
  <w:style w:type="paragraph" w:customStyle="1" w:styleId="Default">
    <w:name w:val="Default"/>
    <w:rsid w:val="00C37182"/>
    <w:pPr>
      <w:autoSpaceDE w:val="0"/>
      <w:autoSpaceDN w:val="0"/>
      <w:adjustRightInd w:val="0"/>
    </w:pPr>
    <w:rPr>
      <w:rFonts w:ascii="Arial" w:hAnsi="Arial" w:cs="Arial"/>
      <w:color w:val="000000"/>
      <w:u w:val="words"/>
      <w:lang w:val="en-GB"/>
    </w:rPr>
  </w:style>
  <w:style w:type="character" w:customStyle="1" w:styleId="Heading2Char">
    <w:name w:val="Heading 2 Char"/>
    <w:basedOn w:val="DefaultParagraphFont"/>
    <w:link w:val="Heading2"/>
    <w:uiPriority w:val="9"/>
    <w:rsid w:val="00852E03"/>
    <w:rPr>
      <w:rFonts w:asciiTheme="majorHAnsi" w:eastAsiaTheme="majorEastAsia" w:hAnsiTheme="majorHAnsi" w:cstheme="majorBidi"/>
      <w:b/>
      <w:bCs/>
      <w:color w:val="5B9BD5" w:themeColor="accent1"/>
      <w:sz w:val="26"/>
      <w:szCs w:val="26"/>
      <w:lang w:val="en-GB"/>
    </w:rPr>
  </w:style>
  <w:style w:type="table" w:styleId="TableGrid">
    <w:name w:val="Table Grid"/>
    <w:basedOn w:val="TableNormal"/>
    <w:uiPriority w:val="59"/>
    <w:rsid w:val="00852E0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2E03"/>
  </w:style>
  <w:style w:type="character" w:customStyle="1" w:styleId="Heading1Char">
    <w:name w:val="Heading 1 Char"/>
    <w:basedOn w:val="DefaultParagraphFont"/>
    <w:link w:val="Heading1"/>
    <w:uiPriority w:val="9"/>
    <w:rsid w:val="00F559BF"/>
    <w:rPr>
      <w:rFonts w:asciiTheme="majorHAnsi" w:eastAsiaTheme="majorEastAsia" w:hAnsiTheme="majorHAnsi" w:cstheme="majorBidi"/>
      <w:color w:val="2E74B5" w:themeColor="accent1" w:themeShade="BF"/>
      <w:sz w:val="32"/>
      <w:szCs w:val="32"/>
      <w:lang w:val="en-GB"/>
    </w:rPr>
  </w:style>
  <w:style w:type="character" w:styleId="FollowedHyperlink">
    <w:name w:val="FollowedHyperlink"/>
    <w:basedOn w:val="DefaultParagraphFont"/>
    <w:uiPriority w:val="99"/>
    <w:semiHidden/>
    <w:unhideWhenUsed/>
    <w:rsid w:val="00AA738A"/>
    <w:rPr>
      <w:color w:val="954F72" w:themeColor="followedHyperlink"/>
      <w:u w:val="single"/>
    </w:rPr>
  </w:style>
  <w:style w:type="paragraph" w:styleId="TOCHeading">
    <w:name w:val="TOC Heading"/>
    <w:basedOn w:val="Heading1"/>
    <w:next w:val="Normal"/>
    <w:uiPriority w:val="39"/>
    <w:unhideWhenUsed/>
    <w:qFormat/>
    <w:rsid w:val="00B020F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020FD"/>
    <w:pPr>
      <w:spacing w:before="120"/>
    </w:pPr>
    <w:rPr>
      <w:b/>
      <w:bCs/>
    </w:rPr>
  </w:style>
  <w:style w:type="paragraph" w:styleId="TOC2">
    <w:name w:val="toc 2"/>
    <w:basedOn w:val="Normal"/>
    <w:next w:val="Normal"/>
    <w:autoRedefine/>
    <w:uiPriority w:val="39"/>
    <w:unhideWhenUsed/>
    <w:rsid w:val="00B020FD"/>
    <w:pPr>
      <w:ind w:left="240"/>
    </w:pPr>
    <w:rPr>
      <w:b/>
      <w:bCs/>
      <w:sz w:val="22"/>
      <w:szCs w:val="22"/>
    </w:rPr>
  </w:style>
  <w:style w:type="paragraph" w:styleId="TOC3">
    <w:name w:val="toc 3"/>
    <w:basedOn w:val="Normal"/>
    <w:next w:val="Normal"/>
    <w:autoRedefine/>
    <w:uiPriority w:val="39"/>
    <w:semiHidden/>
    <w:unhideWhenUsed/>
    <w:rsid w:val="00B020FD"/>
    <w:pPr>
      <w:ind w:left="480"/>
    </w:pPr>
    <w:rPr>
      <w:sz w:val="22"/>
      <w:szCs w:val="22"/>
    </w:rPr>
  </w:style>
  <w:style w:type="paragraph" w:styleId="TOC4">
    <w:name w:val="toc 4"/>
    <w:basedOn w:val="Normal"/>
    <w:next w:val="Normal"/>
    <w:autoRedefine/>
    <w:uiPriority w:val="39"/>
    <w:semiHidden/>
    <w:unhideWhenUsed/>
    <w:rsid w:val="00B020FD"/>
    <w:pPr>
      <w:ind w:left="720"/>
    </w:pPr>
    <w:rPr>
      <w:sz w:val="20"/>
      <w:szCs w:val="20"/>
    </w:rPr>
  </w:style>
  <w:style w:type="paragraph" w:styleId="TOC5">
    <w:name w:val="toc 5"/>
    <w:basedOn w:val="Normal"/>
    <w:next w:val="Normal"/>
    <w:autoRedefine/>
    <w:uiPriority w:val="39"/>
    <w:semiHidden/>
    <w:unhideWhenUsed/>
    <w:rsid w:val="00B020FD"/>
    <w:pPr>
      <w:ind w:left="960"/>
    </w:pPr>
    <w:rPr>
      <w:sz w:val="20"/>
      <w:szCs w:val="20"/>
    </w:rPr>
  </w:style>
  <w:style w:type="paragraph" w:styleId="TOC6">
    <w:name w:val="toc 6"/>
    <w:basedOn w:val="Normal"/>
    <w:next w:val="Normal"/>
    <w:autoRedefine/>
    <w:uiPriority w:val="39"/>
    <w:semiHidden/>
    <w:unhideWhenUsed/>
    <w:rsid w:val="00B020FD"/>
    <w:pPr>
      <w:ind w:left="1200"/>
    </w:pPr>
    <w:rPr>
      <w:sz w:val="20"/>
      <w:szCs w:val="20"/>
    </w:rPr>
  </w:style>
  <w:style w:type="paragraph" w:styleId="TOC7">
    <w:name w:val="toc 7"/>
    <w:basedOn w:val="Normal"/>
    <w:next w:val="Normal"/>
    <w:autoRedefine/>
    <w:uiPriority w:val="39"/>
    <w:semiHidden/>
    <w:unhideWhenUsed/>
    <w:rsid w:val="00B020FD"/>
    <w:pPr>
      <w:ind w:left="1440"/>
    </w:pPr>
    <w:rPr>
      <w:sz w:val="20"/>
      <w:szCs w:val="20"/>
    </w:rPr>
  </w:style>
  <w:style w:type="paragraph" w:styleId="TOC8">
    <w:name w:val="toc 8"/>
    <w:basedOn w:val="Normal"/>
    <w:next w:val="Normal"/>
    <w:autoRedefine/>
    <w:uiPriority w:val="39"/>
    <w:semiHidden/>
    <w:unhideWhenUsed/>
    <w:rsid w:val="00B020FD"/>
    <w:pPr>
      <w:ind w:left="1680"/>
    </w:pPr>
    <w:rPr>
      <w:sz w:val="20"/>
      <w:szCs w:val="20"/>
    </w:rPr>
  </w:style>
  <w:style w:type="paragraph" w:styleId="TOC9">
    <w:name w:val="toc 9"/>
    <w:basedOn w:val="Normal"/>
    <w:next w:val="Normal"/>
    <w:autoRedefine/>
    <w:uiPriority w:val="39"/>
    <w:semiHidden/>
    <w:unhideWhenUsed/>
    <w:rsid w:val="00B020FD"/>
    <w:pPr>
      <w:ind w:left="1920"/>
    </w:pPr>
    <w:rPr>
      <w:sz w:val="20"/>
      <w:szCs w:val="20"/>
    </w:rPr>
  </w:style>
  <w:style w:type="paragraph" w:styleId="Header">
    <w:name w:val="header"/>
    <w:basedOn w:val="Normal"/>
    <w:link w:val="HeaderChar"/>
    <w:uiPriority w:val="99"/>
    <w:unhideWhenUsed/>
    <w:rsid w:val="00B020FD"/>
    <w:pPr>
      <w:tabs>
        <w:tab w:val="center" w:pos="4513"/>
        <w:tab w:val="right" w:pos="9026"/>
      </w:tabs>
    </w:pPr>
  </w:style>
  <w:style w:type="character" w:customStyle="1" w:styleId="HeaderChar">
    <w:name w:val="Header Char"/>
    <w:basedOn w:val="DefaultParagraphFont"/>
    <w:link w:val="Header"/>
    <w:uiPriority w:val="99"/>
    <w:rsid w:val="00B020FD"/>
    <w:rPr>
      <w:lang w:val="en-GB"/>
    </w:rPr>
  </w:style>
  <w:style w:type="paragraph" w:styleId="Footer">
    <w:name w:val="footer"/>
    <w:basedOn w:val="Normal"/>
    <w:link w:val="FooterChar"/>
    <w:uiPriority w:val="99"/>
    <w:unhideWhenUsed/>
    <w:rsid w:val="00B020FD"/>
    <w:pPr>
      <w:tabs>
        <w:tab w:val="center" w:pos="4513"/>
        <w:tab w:val="right" w:pos="9026"/>
      </w:tabs>
    </w:pPr>
  </w:style>
  <w:style w:type="character" w:customStyle="1" w:styleId="FooterChar">
    <w:name w:val="Footer Char"/>
    <w:basedOn w:val="DefaultParagraphFont"/>
    <w:link w:val="Footer"/>
    <w:uiPriority w:val="99"/>
    <w:rsid w:val="00B020FD"/>
    <w:rPr>
      <w:lang w:val="en-GB"/>
    </w:rPr>
  </w:style>
  <w:style w:type="character" w:styleId="PageNumber">
    <w:name w:val="page number"/>
    <w:basedOn w:val="DefaultParagraphFont"/>
    <w:uiPriority w:val="99"/>
    <w:semiHidden/>
    <w:unhideWhenUsed/>
    <w:rsid w:val="00B020FD"/>
  </w:style>
  <w:style w:type="table" w:customStyle="1" w:styleId="PlainTable1">
    <w:name w:val="Plain Table 1"/>
    <w:basedOn w:val="TableNormal"/>
    <w:uiPriority w:val="41"/>
    <w:rsid w:val="00582A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10F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C2DBC"/>
    <w:rPr>
      <w:rFonts w:ascii="Tahoma" w:hAnsi="Tahoma" w:cs="Tahoma"/>
      <w:sz w:val="16"/>
      <w:szCs w:val="16"/>
    </w:rPr>
  </w:style>
  <w:style w:type="character" w:customStyle="1" w:styleId="BalloonTextChar">
    <w:name w:val="Balloon Text Char"/>
    <w:basedOn w:val="DefaultParagraphFont"/>
    <w:link w:val="BalloonText"/>
    <w:uiPriority w:val="99"/>
    <w:semiHidden/>
    <w:rsid w:val="00EC2DB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59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2E03"/>
    <w:pPr>
      <w:keepNext/>
      <w:keepLines/>
      <w:spacing w:before="200"/>
      <w:outlineLvl w:val="1"/>
    </w:pPr>
    <w:rPr>
      <w:rFonts w:asciiTheme="majorHAnsi" w:eastAsiaTheme="majorEastAsia" w:hAnsiTheme="majorHAnsi" w:cstheme="majorBidi"/>
      <w:b/>
      <w:bCs/>
      <w:color w:val="5B9BD5" w:themeColor="accen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182"/>
    <w:rPr>
      <w:rFonts w:eastAsiaTheme="minorEastAsia"/>
      <w:sz w:val="22"/>
      <w:szCs w:val="22"/>
      <w:lang w:eastAsia="zh-CN"/>
    </w:rPr>
  </w:style>
  <w:style w:type="character" w:customStyle="1" w:styleId="NoSpacingChar">
    <w:name w:val="No Spacing Char"/>
    <w:basedOn w:val="DefaultParagraphFont"/>
    <w:link w:val="NoSpacing"/>
    <w:uiPriority w:val="1"/>
    <w:rsid w:val="00C37182"/>
    <w:rPr>
      <w:rFonts w:eastAsiaTheme="minorEastAsia"/>
      <w:sz w:val="22"/>
      <w:szCs w:val="22"/>
      <w:lang w:eastAsia="zh-CN"/>
    </w:rPr>
  </w:style>
  <w:style w:type="paragraph" w:styleId="ListParagraph">
    <w:name w:val="List Paragraph"/>
    <w:basedOn w:val="Normal"/>
    <w:uiPriority w:val="34"/>
    <w:qFormat/>
    <w:rsid w:val="00C37182"/>
    <w:pPr>
      <w:ind w:left="720"/>
      <w:contextualSpacing/>
    </w:pPr>
    <w:rPr>
      <w:rFonts w:ascii="Century Schoolbook" w:hAnsi="Century Schoolbook" w:cstheme="majorBidi"/>
      <w:color w:val="000000" w:themeColor="text1"/>
      <w:szCs w:val="32"/>
      <w:u w:val="words"/>
    </w:rPr>
  </w:style>
  <w:style w:type="character" w:styleId="Hyperlink">
    <w:name w:val="Hyperlink"/>
    <w:basedOn w:val="DefaultParagraphFont"/>
    <w:uiPriority w:val="99"/>
    <w:unhideWhenUsed/>
    <w:rsid w:val="00C37182"/>
    <w:rPr>
      <w:color w:val="0563C1" w:themeColor="hyperlink"/>
      <w:u w:val="single"/>
    </w:rPr>
  </w:style>
  <w:style w:type="paragraph" w:customStyle="1" w:styleId="Default">
    <w:name w:val="Default"/>
    <w:rsid w:val="00C37182"/>
    <w:pPr>
      <w:autoSpaceDE w:val="0"/>
      <w:autoSpaceDN w:val="0"/>
      <w:adjustRightInd w:val="0"/>
    </w:pPr>
    <w:rPr>
      <w:rFonts w:ascii="Arial" w:hAnsi="Arial" w:cs="Arial"/>
      <w:color w:val="000000"/>
      <w:u w:val="words"/>
      <w:lang w:val="en-GB"/>
    </w:rPr>
  </w:style>
  <w:style w:type="character" w:customStyle="1" w:styleId="Heading2Char">
    <w:name w:val="Heading 2 Char"/>
    <w:basedOn w:val="DefaultParagraphFont"/>
    <w:link w:val="Heading2"/>
    <w:uiPriority w:val="9"/>
    <w:rsid w:val="00852E03"/>
    <w:rPr>
      <w:rFonts w:asciiTheme="majorHAnsi" w:eastAsiaTheme="majorEastAsia" w:hAnsiTheme="majorHAnsi" w:cstheme="majorBidi"/>
      <w:b/>
      <w:bCs/>
      <w:color w:val="5B9BD5" w:themeColor="accent1"/>
      <w:sz w:val="26"/>
      <w:szCs w:val="26"/>
      <w:lang w:val="en-GB"/>
    </w:rPr>
  </w:style>
  <w:style w:type="table" w:styleId="TableGrid">
    <w:name w:val="Table Grid"/>
    <w:basedOn w:val="TableNormal"/>
    <w:uiPriority w:val="59"/>
    <w:rsid w:val="00852E0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2E03"/>
  </w:style>
  <w:style w:type="character" w:customStyle="1" w:styleId="Heading1Char">
    <w:name w:val="Heading 1 Char"/>
    <w:basedOn w:val="DefaultParagraphFont"/>
    <w:link w:val="Heading1"/>
    <w:uiPriority w:val="9"/>
    <w:rsid w:val="00F559BF"/>
    <w:rPr>
      <w:rFonts w:asciiTheme="majorHAnsi" w:eastAsiaTheme="majorEastAsia" w:hAnsiTheme="majorHAnsi" w:cstheme="majorBidi"/>
      <w:color w:val="2E74B5" w:themeColor="accent1" w:themeShade="BF"/>
      <w:sz w:val="32"/>
      <w:szCs w:val="32"/>
      <w:lang w:val="en-GB"/>
    </w:rPr>
  </w:style>
  <w:style w:type="character" w:styleId="FollowedHyperlink">
    <w:name w:val="FollowedHyperlink"/>
    <w:basedOn w:val="DefaultParagraphFont"/>
    <w:uiPriority w:val="99"/>
    <w:semiHidden/>
    <w:unhideWhenUsed/>
    <w:rsid w:val="00AA738A"/>
    <w:rPr>
      <w:color w:val="954F72" w:themeColor="followedHyperlink"/>
      <w:u w:val="single"/>
    </w:rPr>
  </w:style>
  <w:style w:type="paragraph" w:styleId="TOCHeading">
    <w:name w:val="TOC Heading"/>
    <w:basedOn w:val="Heading1"/>
    <w:next w:val="Normal"/>
    <w:uiPriority w:val="39"/>
    <w:unhideWhenUsed/>
    <w:qFormat/>
    <w:rsid w:val="00B020F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020FD"/>
    <w:pPr>
      <w:spacing w:before="120"/>
    </w:pPr>
    <w:rPr>
      <w:b/>
      <w:bCs/>
    </w:rPr>
  </w:style>
  <w:style w:type="paragraph" w:styleId="TOC2">
    <w:name w:val="toc 2"/>
    <w:basedOn w:val="Normal"/>
    <w:next w:val="Normal"/>
    <w:autoRedefine/>
    <w:uiPriority w:val="39"/>
    <w:unhideWhenUsed/>
    <w:rsid w:val="00B020FD"/>
    <w:pPr>
      <w:ind w:left="240"/>
    </w:pPr>
    <w:rPr>
      <w:b/>
      <w:bCs/>
      <w:sz w:val="22"/>
      <w:szCs w:val="22"/>
    </w:rPr>
  </w:style>
  <w:style w:type="paragraph" w:styleId="TOC3">
    <w:name w:val="toc 3"/>
    <w:basedOn w:val="Normal"/>
    <w:next w:val="Normal"/>
    <w:autoRedefine/>
    <w:uiPriority w:val="39"/>
    <w:semiHidden/>
    <w:unhideWhenUsed/>
    <w:rsid w:val="00B020FD"/>
    <w:pPr>
      <w:ind w:left="480"/>
    </w:pPr>
    <w:rPr>
      <w:sz w:val="22"/>
      <w:szCs w:val="22"/>
    </w:rPr>
  </w:style>
  <w:style w:type="paragraph" w:styleId="TOC4">
    <w:name w:val="toc 4"/>
    <w:basedOn w:val="Normal"/>
    <w:next w:val="Normal"/>
    <w:autoRedefine/>
    <w:uiPriority w:val="39"/>
    <w:semiHidden/>
    <w:unhideWhenUsed/>
    <w:rsid w:val="00B020FD"/>
    <w:pPr>
      <w:ind w:left="720"/>
    </w:pPr>
    <w:rPr>
      <w:sz w:val="20"/>
      <w:szCs w:val="20"/>
    </w:rPr>
  </w:style>
  <w:style w:type="paragraph" w:styleId="TOC5">
    <w:name w:val="toc 5"/>
    <w:basedOn w:val="Normal"/>
    <w:next w:val="Normal"/>
    <w:autoRedefine/>
    <w:uiPriority w:val="39"/>
    <w:semiHidden/>
    <w:unhideWhenUsed/>
    <w:rsid w:val="00B020FD"/>
    <w:pPr>
      <w:ind w:left="960"/>
    </w:pPr>
    <w:rPr>
      <w:sz w:val="20"/>
      <w:szCs w:val="20"/>
    </w:rPr>
  </w:style>
  <w:style w:type="paragraph" w:styleId="TOC6">
    <w:name w:val="toc 6"/>
    <w:basedOn w:val="Normal"/>
    <w:next w:val="Normal"/>
    <w:autoRedefine/>
    <w:uiPriority w:val="39"/>
    <w:semiHidden/>
    <w:unhideWhenUsed/>
    <w:rsid w:val="00B020FD"/>
    <w:pPr>
      <w:ind w:left="1200"/>
    </w:pPr>
    <w:rPr>
      <w:sz w:val="20"/>
      <w:szCs w:val="20"/>
    </w:rPr>
  </w:style>
  <w:style w:type="paragraph" w:styleId="TOC7">
    <w:name w:val="toc 7"/>
    <w:basedOn w:val="Normal"/>
    <w:next w:val="Normal"/>
    <w:autoRedefine/>
    <w:uiPriority w:val="39"/>
    <w:semiHidden/>
    <w:unhideWhenUsed/>
    <w:rsid w:val="00B020FD"/>
    <w:pPr>
      <w:ind w:left="1440"/>
    </w:pPr>
    <w:rPr>
      <w:sz w:val="20"/>
      <w:szCs w:val="20"/>
    </w:rPr>
  </w:style>
  <w:style w:type="paragraph" w:styleId="TOC8">
    <w:name w:val="toc 8"/>
    <w:basedOn w:val="Normal"/>
    <w:next w:val="Normal"/>
    <w:autoRedefine/>
    <w:uiPriority w:val="39"/>
    <w:semiHidden/>
    <w:unhideWhenUsed/>
    <w:rsid w:val="00B020FD"/>
    <w:pPr>
      <w:ind w:left="1680"/>
    </w:pPr>
    <w:rPr>
      <w:sz w:val="20"/>
      <w:szCs w:val="20"/>
    </w:rPr>
  </w:style>
  <w:style w:type="paragraph" w:styleId="TOC9">
    <w:name w:val="toc 9"/>
    <w:basedOn w:val="Normal"/>
    <w:next w:val="Normal"/>
    <w:autoRedefine/>
    <w:uiPriority w:val="39"/>
    <w:semiHidden/>
    <w:unhideWhenUsed/>
    <w:rsid w:val="00B020FD"/>
    <w:pPr>
      <w:ind w:left="1920"/>
    </w:pPr>
    <w:rPr>
      <w:sz w:val="20"/>
      <w:szCs w:val="20"/>
    </w:rPr>
  </w:style>
  <w:style w:type="paragraph" w:styleId="Header">
    <w:name w:val="header"/>
    <w:basedOn w:val="Normal"/>
    <w:link w:val="HeaderChar"/>
    <w:uiPriority w:val="99"/>
    <w:unhideWhenUsed/>
    <w:rsid w:val="00B020FD"/>
    <w:pPr>
      <w:tabs>
        <w:tab w:val="center" w:pos="4513"/>
        <w:tab w:val="right" w:pos="9026"/>
      </w:tabs>
    </w:pPr>
  </w:style>
  <w:style w:type="character" w:customStyle="1" w:styleId="HeaderChar">
    <w:name w:val="Header Char"/>
    <w:basedOn w:val="DefaultParagraphFont"/>
    <w:link w:val="Header"/>
    <w:uiPriority w:val="99"/>
    <w:rsid w:val="00B020FD"/>
    <w:rPr>
      <w:lang w:val="en-GB"/>
    </w:rPr>
  </w:style>
  <w:style w:type="paragraph" w:styleId="Footer">
    <w:name w:val="footer"/>
    <w:basedOn w:val="Normal"/>
    <w:link w:val="FooterChar"/>
    <w:uiPriority w:val="99"/>
    <w:unhideWhenUsed/>
    <w:rsid w:val="00B020FD"/>
    <w:pPr>
      <w:tabs>
        <w:tab w:val="center" w:pos="4513"/>
        <w:tab w:val="right" w:pos="9026"/>
      </w:tabs>
    </w:pPr>
  </w:style>
  <w:style w:type="character" w:customStyle="1" w:styleId="FooterChar">
    <w:name w:val="Footer Char"/>
    <w:basedOn w:val="DefaultParagraphFont"/>
    <w:link w:val="Footer"/>
    <w:uiPriority w:val="99"/>
    <w:rsid w:val="00B020FD"/>
    <w:rPr>
      <w:lang w:val="en-GB"/>
    </w:rPr>
  </w:style>
  <w:style w:type="character" w:styleId="PageNumber">
    <w:name w:val="page number"/>
    <w:basedOn w:val="DefaultParagraphFont"/>
    <w:uiPriority w:val="99"/>
    <w:semiHidden/>
    <w:unhideWhenUsed/>
    <w:rsid w:val="00B020FD"/>
  </w:style>
  <w:style w:type="table" w:customStyle="1" w:styleId="PlainTable1">
    <w:name w:val="Plain Table 1"/>
    <w:basedOn w:val="TableNormal"/>
    <w:uiPriority w:val="41"/>
    <w:rsid w:val="00582A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10F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C2DBC"/>
    <w:rPr>
      <w:rFonts w:ascii="Tahoma" w:hAnsi="Tahoma" w:cs="Tahoma"/>
      <w:sz w:val="16"/>
      <w:szCs w:val="16"/>
    </w:rPr>
  </w:style>
  <w:style w:type="character" w:customStyle="1" w:styleId="BalloonTextChar">
    <w:name w:val="Balloon Text Char"/>
    <w:basedOn w:val="DefaultParagraphFont"/>
    <w:link w:val="BalloonText"/>
    <w:uiPriority w:val="99"/>
    <w:semiHidden/>
    <w:rsid w:val="00EC2DB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dford.gov.uk/health_and_social_care/idoc.ashx?docid=81c09e62-77cc-47a1-ab47-1800f9462273&amp;version=-1" TargetMode="External"/><Relationship Id="rId18" Type="http://schemas.openxmlformats.org/officeDocument/2006/relationships/hyperlink" Target="mailto:Celia.shohet@centralbedfordshire.gov.uk" TargetMode="External"/><Relationship Id="rId26" Type="http://schemas.openxmlformats.org/officeDocument/2006/relationships/hyperlink" Target="mailto:David.conrad@hertfordshire.gov.uk" TargetMode="External"/><Relationship Id="rId39" Type="http://schemas.openxmlformats.org/officeDocument/2006/relationships/hyperlink" Target="mailto:Funmi.worrell@nhs.net" TargetMode="External"/><Relationship Id="rId21" Type="http://schemas.openxmlformats.org/officeDocument/2006/relationships/hyperlink" Target="http://www.cambridgeshire.gov.uk" TargetMode="External"/><Relationship Id="rId34" Type="http://schemas.openxmlformats.org/officeDocument/2006/relationships/hyperlink" Target="mailto:Mashbileg.madraig@suffolk.gov.uk" TargetMode="External"/><Relationship Id="rId42" Type="http://schemas.openxmlformats.org/officeDocument/2006/relationships/hyperlink" Target="mailto:enquiries@bedfordshireccg.nhs.uk" TargetMode="External"/><Relationship Id="rId47" Type="http://schemas.openxmlformats.org/officeDocument/2006/relationships/hyperlink" Target="mailto:n.steel@uea.ac.uk" TargetMode="External"/><Relationship Id="rId50" Type="http://schemas.openxmlformats.org/officeDocument/2006/relationships/hyperlink" Target="https://www.uea.ac.uk/medicine/people/profile/m-bachmann" TargetMode="External"/><Relationship Id="rId55" Type="http://schemas.openxmlformats.org/officeDocument/2006/relationships/hyperlink" Target="mailto:v.rodrigues@uea.ac.uk" TargetMode="External"/><Relationship Id="rId63" Type="http://schemas.openxmlformats.org/officeDocument/2006/relationships/image" Target="media/image3.emf"/><Relationship Id="rId68" Type="http://schemas.openxmlformats.org/officeDocument/2006/relationships/hyperlink" Target="mailto:mashbileg.maidrag@suffolk.gov.uk" TargetMode="External"/><Relationship Id="rId76" Type="http://schemas.openxmlformats.org/officeDocument/2006/relationships/oleObject" Target="embeddings/oleObject2.bin"/><Relationship Id="rId84" Type="http://schemas.openxmlformats.org/officeDocument/2006/relationships/hyperlink" Target="http://www.sduhealth.org.uk/"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healthwatchsuffolk.co.uk/neesuffolkstp/" TargetMode="External"/><Relationship Id="rId2" Type="http://schemas.openxmlformats.org/officeDocument/2006/relationships/numbering" Target="numbering.xml"/><Relationship Id="rId16" Type="http://schemas.openxmlformats.org/officeDocument/2006/relationships/hyperlink" Target="http://centralbeds.moderngov.co.uk/documents/s51843/Annual%20Director%20of%20Public%20Health%20Report%20-%20Appendix%20A.pdf" TargetMode="External"/><Relationship Id="rId29" Type="http://schemas.openxmlformats.org/officeDocument/2006/relationships/hyperlink" Target="https://www.norfolk.gov.uk/care-support-and-health/health-and-wellbeing" TargetMode="External"/><Relationship Id="rId11" Type="http://schemas.openxmlformats.org/officeDocument/2006/relationships/hyperlink" Target="http://www.bedford.gov.uk/health_and_social_care/idoc.ashx?docid=083e37f4-2f46-4ce8-8dcf-9c5de0e5c462&amp;version=-1" TargetMode="External"/><Relationship Id="rId24" Type="http://schemas.openxmlformats.org/officeDocument/2006/relationships/hyperlink" Target="mailto:name.surname@cambridgeshire.gov.uk" TargetMode="External"/><Relationship Id="rId32" Type="http://schemas.openxmlformats.org/officeDocument/2006/relationships/hyperlink" Target="https://www.suffolk.gov.uk/council-and-democracy/council-departments-services-and-senior-officers/public-health-and-protection/" TargetMode="External"/><Relationship Id="rId37" Type="http://schemas.openxmlformats.org/officeDocument/2006/relationships/hyperlink" Target="mailto:Maggie.pacini@essex.gov.uk" TargetMode="External"/><Relationship Id="rId40" Type="http://schemas.openxmlformats.org/officeDocument/2006/relationships/hyperlink" Target="mailto:tim.elwell-sutton@nhs.net" TargetMode="External"/><Relationship Id="rId45" Type="http://schemas.openxmlformats.org/officeDocument/2006/relationships/hyperlink" Target="mailto:Fiona.head@nhs.net" TargetMode="External"/><Relationship Id="rId53" Type="http://schemas.openxmlformats.org/officeDocument/2006/relationships/hyperlink" Target="mailto:R.holland@uea.ac.uk" TargetMode="External"/><Relationship Id="rId58" Type="http://schemas.openxmlformats.org/officeDocument/2006/relationships/hyperlink" Target="mailto:brodrigues@nhs.net" TargetMode="External"/><Relationship Id="rId66" Type="http://schemas.openxmlformats.org/officeDocument/2006/relationships/hyperlink" Target="mailto:Mel.conway@sept.nhs.uk" TargetMode="External"/><Relationship Id="rId74" Type="http://schemas.openxmlformats.org/officeDocument/2006/relationships/hyperlink" Target="http://www.cambridgeshire-pcc.gov.uk/" TargetMode="External"/><Relationship Id="rId79" Type="http://schemas.openxmlformats.org/officeDocument/2006/relationships/hyperlink" Target="http://www.fph.org.uk/national_treasures_placements"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emf"/><Relationship Id="rId82" Type="http://schemas.openxmlformats.org/officeDocument/2006/relationships/hyperlink" Target="mailto:mark.kroese@phgfoundation.org" TargetMode="External"/><Relationship Id="rId90" Type="http://schemas.openxmlformats.org/officeDocument/2006/relationships/theme" Target="theme/theme1.xml"/><Relationship Id="rId19" Type="http://schemas.openxmlformats.org/officeDocument/2006/relationships/hyperlink" Target="mailto:Sanhita.chakrabarti@bedford.gov.uk" TargetMode="External"/><Relationship Id="rId4" Type="http://schemas.microsoft.com/office/2007/relationships/stylesWithEffects" Target="stylesWithEffects.xml"/><Relationship Id="rId9" Type="http://schemas.openxmlformats.org/officeDocument/2006/relationships/hyperlink" Target="http://www.bedford.gov.uk" TargetMode="External"/><Relationship Id="rId14" Type="http://schemas.openxmlformats.org/officeDocument/2006/relationships/hyperlink" Target="http://www.centralbedfordshire.gov.uk/health-social-care/public-health/health-wellbeing-board/overview.aspx" TargetMode="External"/><Relationship Id="rId22" Type="http://schemas.openxmlformats.org/officeDocument/2006/relationships/image" Target="media/image1.emf"/><Relationship Id="rId27" Type="http://schemas.openxmlformats.org/officeDocument/2006/relationships/hyperlink" Target="mailto:raj.nagaraj@hertfordshire.gov.uk" TargetMode="External"/><Relationship Id="rId30" Type="http://schemas.openxmlformats.org/officeDocument/2006/relationships/hyperlink" Target="https://www.peterborough.gov.uk/" TargetMode="External"/><Relationship Id="rId35" Type="http://schemas.openxmlformats.org/officeDocument/2006/relationships/hyperlink" Target="mailto:Padmanabhan.badrinath@suffolk.gov.uk" TargetMode="External"/><Relationship Id="rId43" Type="http://schemas.openxmlformats.org/officeDocument/2006/relationships/hyperlink" Target="http://www.bedfordshireccg.nhs.uk" TargetMode="External"/><Relationship Id="rId48" Type="http://schemas.openxmlformats.org/officeDocument/2006/relationships/hyperlink" Target="https://www.uea.ac.uk/medicine/people/profile/n-steel" TargetMode="External"/><Relationship Id="rId56" Type="http://schemas.openxmlformats.org/officeDocument/2006/relationships/hyperlink" Target="https://www.uea.ac.uk/medicine/people/profile/v-rodrigues" TargetMode="External"/><Relationship Id="rId64" Type="http://schemas.openxmlformats.org/officeDocument/2006/relationships/package" Target="embeddings/Microsoft_Word_Document2.docx"/><Relationship Id="rId69" Type="http://schemas.openxmlformats.org/officeDocument/2006/relationships/hyperlink" Target="mailto:helena.jopling@nhs.net" TargetMode="External"/><Relationship Id="rId77" Type="http://schemas.openxmlformats.org/officeDocument/2006/relationships/hyperlink" Target="mailto:dorothy.gregson@cambs.pnn.police.uk" TargetMode="External"/><Relationship Id="rId8" Type="http://schemas.openxmlformats.org/officeDocument/2006/relationships/endnotes" Target="endnotes.xml"/><Relationship Id="rId51" Type="http://schemas.openxmlformats.org/officeDocument/2006/relationships/hyperlink" Target="mailto:Paul.hunter@uea.ac.uk" TargetMode="External"/><Relationship Id="rId72" Type="http://schemas.openxmlformats.org/officeDocument/2006/relationships/hyperlink" Target="https://www.england.nhs.uk/digitaltechnology/info-revolution/exemplars/" TargetMode="External"/><Relationship Id="rId80" Type="http://schemas.openxmlformats.org/officeDocument/2006/relationships/hyperlink" Target="https://www.gov.uk/government/organisations/department-for-international-development" TargetMode="External"/><Relationship Id="rId85" Type="http://schemas.openxmlformats.org/officeDocument/2006/relationships/hyperlink" Target="https://heeoe.hee.nhs.uk/sites/default/files/docustore/2015-12-10_heee_hp_training_in_eoe_final_v1_1.pdf" TargetMode="External"/><Relationship Id="rId3" Type="http://schemas.openxmlformats.org/officeDocument/2006/relationships/styles" Target="styles.xml"/><Relationship Id="rId12" Type="http://schemas.openxmlformats.org/officeDocument/2006/relationships/hyperlink" Target="http://www.bedford.gov.uk/health_and_social_care/bedford_borough_jsna.aspx" TargetMode="External"/><Relationship Id="rId17" Type="http://schemas.openxmlformats.org/officeDocument/2006/relationships/hyperlink" Target="mailto:Muriel.scott@bedford.gov.uk" TargetMode="External"/><Relationship Id="rId25" Type="http://schemas.openxmlformats.org/officeDocument/2006/relationships/hyperlink" Target="mailto:Krishna.ramkhelawon2@essex.gov.uk" TargetMode="External"/><Relationship Id="rId33" Type="http://schemas.openxmlformats.org/officeDocument/2006/relationships/hyperlink" Target="http://www.healthysuffolk.org.uk" TargetMode="External"/><Relationship Id="rId38" Type="http://schemas.openxmlformats.org/officeDocument/2006/relationships/hyperlink" Target="mailto:iwake@thurrock.gov.uk" TargetMode="External"/><Relationship Id="rId46" Type="http://schemas.openxmlformats.org/officeDocument/2006/relationships/hyperlink" Target="http://www.uea.ac.uk" TargetMode="External"/><Relationship Id="rId59" Type="http://schemas.openxmlformats.org/officeDocument/2006/relationships/hyperlink" Target="https://www.england.nhs.uk/mids-east/" TargetMode="External"/><Relationship Id="rId67" Type="http://schemas.openxmlformats.org/officeDocument/2006/relationships/hyperlink" Target="mailto:nick.jenkins@wsh.nhs.uk" TargetMode="External"/><Relationship Id="rId20" Type="http://schemas.openxmlformats.org/officeDocument/2006/relationships/hyperlink" Target="mailto:Bharathy.kumaravel@bedford.gov.uk" TargetMode="External"/><Relationship Id="rId41" Type="http://schemas.openxmlformats.org/officeDocument/2006/relationships/hyperlink" Target="mailto:Sue.matthews@hertfordshire.gov.uk" TargetMode="External"/><Relationship Id="rId54" Type="http://schemas.openxmlformats.org/officeDocument/2006/relationships/hyperlink" Target="http://www.uea.ac.uk/medicine/people/profile/r-holland" TargetMode="External"/><Relationship Id="rId62" Type="http://schemas.openxmlformats.org/officeDocument/2006/relationships/package" Target="embeddings/Microsoft_Excel_Worksheet1.xlsx"/><Relationship Id="rId70" Type="http://schemas.openxmlformats.org/officeDocument/2006/relationships/hyperlink" Target="http://www.wsh.nhs.uk/Together/WS-Final-Stragegy-Framework.pdf" TargetMode="External"/><Relationship Id="rId75" Type="http://schemas.openxmlformats.org/officeDocument/2006/relationships/image" Target="media/image4.emf"/><Relationship Id="rId83" Type="http://schemas.openxmlformats.org/officeDocument/2006/relationships/hyperlink" Target="tel:%2B44%20%280%291223%20761900"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jsna.centralbedfordshire.gov.uk/" TargetMode="External"/><Relationship Id="rId23" Type="http://schemas.openxmlformats.org/officeDocument/2006/relationships/oleObject" Target="embeddings/oleObject1.bin"/><Relationship Id="rId28" Type="http://schemas.openxmlformats.org/officeDocument/2006/relationships/hyperlink" Target="mailto:Stephen.gunther@luton.gov.uk" TargetMode="External"/><Relationship Id="rId36" Type="http://schemas.openxmlformats.org/officeDocument/2006/relationships/hyperlink" Target="mailto:Jeptepkeny.ronoh@suffolk.gov.uk" TargetMode="External"/><Relationship Id="rId49" Type="http://schemas.openxmlformats.org/officeDocument/2006/relationships/hyperlink" Target="mailto:m.bachmann@uea.ac.uk" TargetMode="External"/><Relationship Id="rId57" Type="http://schemas.openxmlformats.org/officeDocument/2006/relationships/hyperlink" Target="https://www.uea.ac.uk/medicine/people/profile/john-ford" TargetMode="External"/><Relationship Id="rId10" Type="http://schemas.openxmlformats.org/officeDocument/2006/relationships/hyperlink" Target="http://www.centralbedfordshire.gov.uk" TargetMode="External"/><Relationship Id="rId31" Type="http://schemas.openxmlformats.org/officeDocument/2006/relationships/hyperlink" Target="https://www.peterborough.gov.uk/healthcare/public-health/JSNA/" TargetMode="External"/><Relationship Id="rId44" Type="http://schemas.openxmlformats.org/officeDocument/2006/relationships/hyperlink" Target="http://www.wrestparkenterprise.co.uk/" TargetMode="External"/><Relationship Id="rId52" Type="http://schemas.openxmlformats.org/officeDocument/2006/relationships/hyperlink" Target="https://www.uea.ac.uk/medicine/people/profile/paul-hunter" TargetMode="External"/><Relationship Id="rId60" Type="http://schemas.openxmlformats.org/officeDocument/2006/relationships/hyperlink" Target="https://www.gov.uk/government/organisations/public-health-england" TargetMode="External"/><Relationship Id="rId65" Type="http://schemas.openxmlformats.org/officeDocument/2006/relationships/hyperlink" Target="http://www.sept.nhs.uk/" TargetMode="External"/><Relationship Id="rId73" Type="http://schemas.openxmlformats.org/officeDocument/2006/relationships/hyperlink" Target="https://uk.linkedin.com/in/stephen-dunn-b4612721" TargetMode="External"/><Relationship Id="rId78" Type="http://schemas.openxmlformats.org/officeDocument/2006/relationships/hyperlink" Target="http://www.fph.org.uk/national_treasures_placements" TargetMode="External"/><Relationship Id="rId81" Type="http://schemas.openxmlformats.org/officeDocument/2006/relationships/hyperlink" Target="mailto:chris-lewis@dfid.gov.uk" TargetMode="External"/><Relationship Id="rId86" Type="http://schemas.openxmlformats.org/officeDocument/2006/relationships/hyperlink" Target="https://www.gov.uk/guidance/field-epidemiology-training-programme-fe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2C4627-DE47-447B-8267-DB60F3F2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14648</Words>
  <Characters>83496</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Rough guide to placements 2016</vt:lpstr>
    </vt:vector>
  </TitlesOfParts>
  <Company/>
  <LinksUpToDate>false</LinksUpToDate>
  <CharactersWithSpaces>97949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guide to placements 2016</dc:title>
  <dc:subject>A guide to public health placements for specialty health registrars in the East of England</dc:subject>
  <dc:creator>Rachel Bath and Constance Wou</dc:creator>
  <cp:lastModifiedBy>Hannah Gunn</cp:lastModifiedBy>
  <cp:revision>2</cp:revision>
  <dcterms:created xsi:type="dcterms:W3CDTF">2017-05-02T10:11:00Z</dcterms:created>
  <dcterms:modified xsi:type="dcterms:W3CDTF">2017-05-02T10:11:00Z</dcterms:modified>
</cp:coreProperties>
</file>