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C1F3D" w14:textId="242B111E" w:rsidR="006022C6" w:rsidRDefault="00996872" w:rsidP="000166F3">
      <w:pPr>
        <w:spacing w:line="220" w:lineRule="atLeast"/>
        <w:jc w:val="center"/>
        <w:rPr>
          <w:rFonts w:ascii="Arial" w:hAnsi="Arial" w:cs="Arial"/>
          <w:sz w:val="18"/>
        </w:rPr>
      </w:pP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p>
    <w:p w14:paraId="19F13125" w14:textId="77777777" w:rsidR="000166F3" w:rsidRDefault="000166F3" w:rsidP="006022C6">
      <w:pPr>
        <w:spacing w:line="220" w:lineRule="atLeast"/>
        <w:jc w:val="right"/>
        <w:rPr>
          <w:rFonts w:ascii="Arial" w:hAnsi="Arial" w:cs="Arial"/>
          <w:sz w:val="18"/>
        </w:rPr>
      </w:pPr>
    </w:p>
    <w:p w14:paraId="4AA07CC6" w14:textId="43E88E3D" w:rsidR="000166F3" w:rsidRPr="00972344" w:rsidRDefault="000166F3" w:rsidP="00972344">
      <w:pPr>
        <w:spacing w:line="220" w:lineRule="atLeast"/>
        <w:jc w:val="center"/>
        <w:rPr>
          <w:rFonts w:ascii="Arial" w:hAnsi="Arial" w:cs="Arial"/>
          <w:sz w:val="18"/>
        </w:rPr>
      </w:pPr>
    </w:p>
    <w:p w14:paraId="0BE06097" w14:textId="27C64530" w:rsidR="00F638BF" w:rsidRDefault="00F638BF" w:rsidP="00972344">
      <w:pPr>
        <w:spacing w:line="220" w:lineRule="atLeast"/>
        <w:ind w:hanging="196"/>
        <w:jc w:val="both"/>
        <w:rPr>
          <w:rFonts w:ascii="Arial" w:hAnsi="Arial" w:cs="Arial"/>
          <w:sz w:val="22"/>
          <w:szCs w:val="22"/>
        </w:rPr>
      </w:pPr>
    </w:p>
    <w:p w14:paraId="4BBF7DB9" w14:textId="31ADF949" w:rsidR="00BA4444" w:rsidRDefault="00BA4444" w:rsidP="00BA4444">
      <w:pPr>
        <w:spacing w:line="220" w:lineRule="atLeast"/>
        <w:ind w:left="-90"/>
        <w:jc w:val="both"/>
        <w:rPr>
          <w:rFonts w:ascii="Arial" w:hAnsi="Arial" w:cs="Arial"/>
          <w:noProof/>
          <w:sz w:val="28"/>
          <w:szCs w:val="28"/>
        </w:rPr>
      </w:pPr>
    </w:p>
    <w:p w14:paraId="6D4513F6" w14:textId="77E3B60F" w:rsidR="00BA4444" w:rsidRPr="00BA4444" w:rsidRDefault="00BA4444" w:rsidP="00BA4444">
      <w:pPr>
        <w:spacing w:line="220" w:lineRule="atLeast"/>
        <w:ind w:left="-90"/>
        <w:jc w:val="center"/>
        <w:rPr>
          <w:rFonts w:ascii="Arial" w:hAnsi="Arial" w:cs="Arial"/>
          <w:b/>
          <w:noProof/>
          <w:sz w:val="28"/>
          <w:szCs w:val="28"/>
          <w:u w:val="single"/>
        </w:rPr>
      </w:pPr>
      <w:r w:rsidRPr="00BA4444">
        <w:rPr>
          <w:rFonts w:ascii="Arial" w:hAnsi="Arial" w:cs="Arial"/>
          <w:b/>
          <w:noProof/>
          <w:sz w:val="28"/>
          <w:szCs w:val="28"/>
          <w:u w:val="single"/>
        </w:rPr>
        <w:t>Introduction to Cognitive Analytic Therapy: A three day course</w:t>
      </w:r>
    </w:p>
    <w:p w14:paraId="5AFD5F06" w14:textId="178B0C2A" w:rsidR="00BA4444" w:rsidRDefault="00BA4444" w:rsidP="008315F1">
      <w:pPr>
        <w:spacing w:line="220" w:lineRule="atLeast"/>
        <w:ind w:left="-90"/>
        <w:jc w:val="both"/>
        <w:rPr>
          <w:rFonts w:ascii="Arial" w:hAnsi="Arial" w:cs="Arial"/>
          <w:noProof/>
          <w:sz w:val="22"/>
          <w:szCs w:val="22"/>
        </w:rPr>
      </w:pPr>
    </w:p>
    <w:p w14:paraId="4C5E5D5B" w14:textId="77777777" w:rsidR="00BA4444" w:rsidRDefault="00BA4444" w:rsidP="008315F1">
      <w:pPr>
        <w:spacing w:line="220" w:lineRule="atLeast"/>
        <w:ind w:left="-90"/>
        <w:jc w:val="both"/>
        <w:rPr>
          <w:rFonts w:ascii="Arial" w:hAnsi="Arial" w:cs="Arial"/>
          <w:noProof/>
          <w:sz w:val="22"/>
          <w:szCs w:val="22"/>
        </w:rPr>
      </w:pPr>
    </w:p>
    <w:p w14:paraId="2FBA9555" w14:textId="1F57E21E" w:rsidR="00BA4444" w:rsidRDefault="00BA4444" w:rsidP="00BA4444">
      <w:pPr>
        <w:spacing w:line="220" w:lineRule="atLeast"/>
        <w:ind w:left="-90"/>
        <w:jc w:val="center"/>
        <w:rPr>
          <w:rFonts w:ascii="Arial" w:hAnsi="Arial" w:cs="Arial"/>
          <w:noProof/>
          <w:sz w:val="22"/>
          <w:szCs w:val="22"/>
        </w:rPr>
      </w:pPr>
      <w:r w:rsidRPr="00BA4444">
        <w:rPr>
          <w:rFonts w:ascii="Arial" w:hAnsi="Arial" w:cs="Arial"/>
          <w:noProof/>
          <w:sz w:val="22"/>
          <w:szCs w:val="22"/>
        </w:rPr>
        <w:t>A course for professionals working with mental</w:t>
      </w:r>
      <w:r w:rsidR="00892925">
        <w:rPr>
          <w:rFonts w:ascii="Arial" w:hAnsi="Arial" w:cs="Arial"/>
          <w:noProof/>
          <w:sz w:val="22"/>
          <w:szCs w:val="22"/>
        </w:rPr>
        <w:t xml:space="preserve"> and/or physical</w:t>
      </w:r>
      <w:r w:rsidRPr="00BA4444">
        <w:rPr>
          <w:rFonts w:ascii="Arial" w:hAnsi="Arial" w:cs="Arial"/>
          <w:noProof/>
          <w:sz w:val="22"/>
          <w:szCs w:val="22"/>
        </w:rPr>
        <w:t xml:space="preserve"> health interested in the concepts and practice of CAT</w:t>
      </w:r>
    </w:p>
    <w:p w14:paraId="51A482DE" w14:textId="64D260A6" w:rsidR="00BA4444" w:rsidRDefault="00BA4444" w:rsidP="00FE2FFD">
      <w:pPr>
        <w:spacing w:line="220" w:lineRule="atLeast"/>
        <w:jc w:val="both"/>
        <w:rPr>
          <w:rFonts w:ascii="Arial" w:hAnsi="Arial" w:cs="Arial"/>
          <w:noProof/>
          <w:sz w:val="22"/>
          <w:szCs w:val="22"/>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8799"/>
      </w:tblGrid>
      <w:tr w:rsidR="00FE2FFD" w14:paraId="564F68CD" w14:textId="77777777" w:rsidTr="00FE2FFD">
        <w:tc>
          <w:tcPr>
            <w:tcW w:w="1668" w:type="dxa"/>
          </w:tcPr>
          <w:p w14:paraId="362A5CDC" w14:textId="77777777" w:rsidR="00FE2FFD" w:rsidRPr="00E004DB" w:rsidRDefault="00FE2FFD" w:rsidP="00FE2FFD">
            <w:pPr>
              <w:spacing w:line="220" w:lineRule="atLeast"/>
              <w:jc w:val="both"/>
              <w:rPr>
                <w:rFonts w:ascii="Arial" w:hAnsi="Arial" w:cs="Arial"/>
                <w:b/>
                <w:noProof/>
                <w:sz w:val="20"/>
                <w:szCs w:val="20"/>
              </w:rPr>
            </w:pPr>
          </w:p>
          <w:p w14:paraId="2944DD11" w14:textId="368C0F0E" w:rsidR="00FE2FFD" w:rsidRPr="00E004DB" w:rsidRDefault="00FE2FFD" w:rsidP="00FE2FFD">
            <w:pPr>
              <w:spacing w:line="220" w:lineRule="atLeast"/>
              <w:jc w:val="both"/>
              <w:rPr>
                <w:rFonts w:ascii="Arial" w:hAnsi="Arial" w:cs="Arial"/>
                <w:b/>
                <w:noProof/>
                <w:sz w:val="20"/>
                <w:szCs w:val="20"/>
              </w:rPr>
            </w:pPr>
            <w:r w:rsidRPr="00E004DB">
              <w:rPr>
                <w:rFonts w:ascii="Arial" w:hAnsi="Arial" w:cs="Arial"/>
                <w:b/>
                <w:noProof/>
                <w:sz w:val="20"/>
                <w:szCs w:val="20"/>
              </w:rPr>
              <w:t>Dates:</w:t>
            </w:r>
          </w:p>
        </w:tc>
        <w:tc>
          <w:tcPr>
            <w:tcW w:w="9007" w:type="dxa"/>
          </w:tcPr>
          <w:p w14:paraId="160E1D70" w14:textId="77777777" w:rsidR="00FE2FFD" w:rsidRPr="00E004DB" w:rsidRDefault="00FE2FFD" w:rsidP="00FE2FFD">
            <w:pPr>
              <w:spacing w:line="220" w:lineRule="atLeast"/>
              <w:jc w:val="both"/>
              <w:rPr>
                <w:rFonts w:ascii="Arial" w:hAnsi="Arial" w:cs="Arial"/>
                <w:noProof/>
                <w:sz w:val="20"/>
                <w:szCs w:val="20"/>
              </w:rPr>
            </w:pPr>
          </w:p>
          <w:p w14:paraId="662D2E2B" w14:textId="4B919C31" w:rsidR="00FE2FFD" w:rsidRPr="00E004DB" w:rsidRDefault="008F485B" w:rsidP="00FE2FFD">
            <w:pPr>
              <w:spacing w:line="220" w:lineRule="atLeast"/>
              <w:jc w:val="both"/>
              <w:rPr>
                <w:rFonts w:ascii="Arial" w:hAnsi="Arial" w:cs="Arial"/>
                <w:noProof/>
                <w:sz w:val="20"/>
                <w:szCs w:val="20"/>
              </w:rPr>
            </w:pPr>
            <w:r>
              <w:rPr>
                <w:rFonts w:ascii="Arial" w:hAnsi="Arial" w:cs="Arial"/>
                <w:noProof/>
                <w:sz w:val="20"/>
                <w:szCs w:val="20"/>
              </w:rPr>
              <w:t>Friday 17</w:t>
            </w:r>
            <w:r w:rsidRPr="008F485B">
              <w:rPr>
                <w:rFonts w:ascii="Arial" w:hAnsi="Arial" w:cs="Arial"/>
                <w:noProof/>
                <w:sz w:val="20"/>
                <w:szCs w:val="20"/>
                <w:vertAlign w:val="superscript"/>
              </w:rPr>
              <w:t>th</w:t>
            </w:r>
            <w:r>
              <w:rPr>
                <w:rFonts w:ascii="Arial" w:hAnsi="Arial" w:cs="Arial"/>
                <w:noProof/>
                <w:sz w:val="20"/>
                <w:szCs w:val="20"/>
              </w:rPr>
              <w:t xml:space="preserve"> April</w:t>
            </w:r>
            <w:r w:rsidR="00CF67CC">
              <w:rPr>
                <w:rFonts w:ascii="Arial" w:hAnsi="Arial" w:cs="Arial"/>
                <w:noProof/>
                <w:sz w:val="20"/>
                <w:szCs w:val="20"/>
              </w:rPr>
              <w:t xml:space="preserve">, </w:t>
            </w:r>
            <w:r>
              <w:rPr>
                <w:rFonts w:ascii="Arial" w:hAnsi="Arial" w:cs="Arial"/>
                <w:noProof/>
                <w:sz w:val="20"/>
                <w:szCs w:val="20"/>
              </w:rPr>
              <w:t>Friday 24</w:t>
            </w:r>
            <w:r w:rsidRPr="008F485B">
              <w:rPr>
                <w:rFonts w:ascii="Arial" w:hAnsi="Arial" w:cs="Arial"/>
                <w:noProof/>
                <w:sz w:val="20"/>
                <w:szCs w:val="20"/>
                <w:vertAlign w:val="superscript"/>
              </w:rPr>
              <w:t>th</w:t>
            </w:r>
            <w:r>
              <w:rPr>
                <w:rFonts w:ascii="Arial" w:hAnsi="Arial" w:cs="Arial"/>
                <w:noProof/>
                <w:sz w:val="20"/>
                <w:szCs w:val="20"/>
              </w:rPr>
              <w:t xml:space="preserve"> April</w:t>
            </w:r>
            <w:r w:rsidR="00D10E34">
              <w:rPr>
                <w:rFonts w:ascii="Arial" w:hAnsi="Arial" w:cs="Arial"/>
                <w:noProof/>
                <w:sz w:val="20"/>
                <w:szCs w:val="20"/>
              </w:rPr>
              <w:t xml:space="preserve"> and Friday 1</w:t>
            </w:r>
            <w:r w:rsidR="00D10E34" w:rsidRPr="00D10E34">
              <w:rPr>
                <w:rFonts w:ascii="Arial" w:hAnsi="Arial" w:cs="Arial"/>
                <w:noProof/>
                <w:sz w:val="20"/>
                <w:szCs w:val="20"/>
                <w:vertAlign w:val="superscript"/>
              </w:rPr>
              <w:t>st</w:t>
            </w:r>
            <w:r w:rsidR="00D10E34">
              <w:rPr>
                <w:rFonts w:ascii="Arial" w:hAnsi="Arial" w:cs="Arial"/>
                <w:noProof/>
                <w:sz w:val="20"/>
                <w:szCs w:val="20"/>
              </w:rPr>
              <w:t xml:space="preserve"> May 2020</w:t>
            </w:r>
          </w:p>
          <w:p w14:paraId="51E1964A" w14:textId="1B5D525B" w:rsidR="00FE2FFD" w:rsidRPr="00E004DB" w:rsidRDefault="00FE2FFD" w:rsidP="00FE2FFD">
            <w:pPr>
              <w:spacing w:line="220" w:lineRule="atLeast"/>
              <w:jc w:val="both"/>
              <w:rPr>
                <w:rFonts w:ascii="Arial" w:hAnsi="Arial" w:cs="Arial"/>
                <w:noProof/>
                <w:sz w:val="20"/>
                <w:szCs w:val="20"/>
              </w:rPr>
            </w:pPr>
          </w:p>
        </w:tc>
      </w:tr>
      <w:tr w:rsidR="00FE2FFD" w14:paraId="7E292D31" w14:textId="77777777" w:rsidTr="00FE2FFD">
        <w:tc>
          <w:tcPr>
            <w:tcW w:w="1668" w:type="dxa"/>
          </w:tcPr>
          <w:p w14:paraId="3F746B19" w14:textId="081E011F" w:rsidR="00FE2FFD" w:rsidRPr="00E004DB" w:rsidRDefault="00FE2FFD" w:rsidP="00FE2FFD">
            <w:pPr>
              <w:spacing w:line="220" w:lineRule="atLeast"/>
              <w:jc w:val="both"/>
              <w:rPr>
                <w:rFonts w:ascii="Arial" w:hAnsi="Arial" w:cs="Arial"/>
                <w:b/>
                <w:noProof/>
                <w:sz w:val="20"/>
                <w:szCs w:val="20"/>
              </w:rPr>
            </w:pPr>
            <w:r w:rsidRPr="00E004DB">
              <w:rPr>
                <w:rFonts w:ascii="Arial" w:hAnsi="Arial" w:cs="Arial"/>
                <w:b/>
                <w:noProof/>
                <w:sz w:val="20"/>
                <w:szCs w:val="20"/>
              </w:rPr>
              <w:t xml:space="preserve">Times: </w:t>
            </w:r>
          </w:p>
        </w:tc>
        <w:tc>
          <w:tcPr>
            <w:tcW w:w="9007" w:type="dxa"/>
          </w:tcPr>
          <w:p w14:paraId="398E858B" w14:textId="5575F7D2" w:rsidR="00FE2FFD" w:rsidRPr="00086D63" w:rsidRDefault="00FE2FFD" w:rsidP="00FE2FFD">
            <w:pPr>
              <w:spacing w:line="220" w:lineRule="atLeast"/>
              <w:jc w:val="both"/>
              <w:rPr>
                <w:rFonts w:ascii="Arial" w:hAnsi="Arial" w:cs="Arial"/>
                <w:noProof/>
                <w:color w:val="FFC000"/>
                <w:sz w:val="20"/>
                <w:szCs w:val="20"/>
              </w:rPr>
            </w:pPr>
            <w:r w:rsidRPr="00E004DB">
              <w:rPr>
                <w:rFonts w:ascii="Arial" w:hAnsi="Arial" w:cs="Arial"/>
                <w:noProof/>
                <w:sz w:val="20"/>
                <w:szCs w:val="20"/>
              </w:rPr>
              <w:t>9.30 a.m. – 4.</w:t>
            </w:r>
            <w:r w:rsidR="00D10E34">
              <w:rPr>
                <w:rFonts w:ascii="Arial" w:hAnsi="Arial" w:cs="Arial"/>
                <w:noProof/>
                <w:sz w:val="20"/>
                <w:szCs w:val="20"/>
              </w:rPr>
              <w:t>30</w:t>
            </w:r>
            <w:r w:rsidRPr="00E004DB">
              <w:rPr>
                <w:rFonts w:ascii="Arial" w:hAnsi="Arial" w:cs="Arial"/>
                <w:noProof/>
                <w:sz w:val="20"/>
                <w:szCs w:val="20"/>
              </w:rPr>
              <w:t xml:space="preserve"> p.m</w:t>
            </w:r>
          </w:p>
          <w:p w14:paraId="703D63C3" w14:textId="6E5121E7" w:rsidR="00FE2FFD" w:rsidRPr="00E004DB" w:rsidRDefault="00FE2FFD" w:rsidP="00FE2FFD">
            <w:pPr>
              <w:spacing w:line="220" w:lineRule="atLeast"/>
              <w:jc w:val="both"/>
              <w:rPr>
                <w:rFonts w:ascii="Arial" w:hAnsi="Arial" w:cs="Arial"/>
                <w:noProof/>
                <w:sz w:val="20"/>
                <w:szCs w:val="20"/>
              </w:rPr>
            </w:pPr>
          </w:p>
        </w:tc>
      </w:tr>
      <w:tr w:rsidR="00FE2FFD" w14:paraId="088A25E0" w14:textId="77777777" w:rsidTr="00FE2FFD">
        <w:tc>
          <w:tcPr>
            <w:tcW w:w="1668" w:type="dxa"/>
          </w:tcPr>
          <w:p w14:paraId="0CB7ACA9" w14:textId="6EE26169" w:rsidR="00FE2FFD" w:rsidRPr="00E004DB" w:rsidRDefault="00FE2FFD" w:rsidP="00FE2FFD">
            <w:pPr>
              <w:spacing w:line="220" w:lineRule="atLeast"/>
              <w:jc w:val="both"/>
              <w:rPr>
                <w:rFonts w:ascii="Arial" w:hAnsi="Arial" w:cs="Arial"/>
                <w:b/>
                <w:noProof/>
                <w:sz w:val="20"/>
                <w:szCs w:val="20"/>
              </w:rPr>
            </w:pPr>
            <w:r w:rsidRPr="00E004DB">
              <w:rPr>
                <w:rFonts w:ascii="Arial" w:hAnsi="Arial" w:cs="Arial"/>
                <w:b/>
                <w:noProof/>
                <w:sz w:val="20"/>
                <w:szCs w:val="20"/>
              </w:rPr>
              <w:t>Venue:</w:t>
            </w:r>
          </w:p>
        </w:tc>
        <w:tc>
          <w:tcPr>
            <w:tcW w:w="9007" w:type="dxa"/>
          </w:tcPr>
          <w:p w14:paraId="2AFCFBDA" w14:textId="3676E6AC" w:rsidR="00FE2FFD" w:rsidRDefault="00D10E34" w:rsidP="00D10E34">
            <w:pPr>
              <w:spacing w:line="220" w:lineRule="atLeast"/>
              <w:jc w:val="both"/>
              <w:rPr>
                <w:rFonts w:ascii="Arial" w:hAnsi="Arial" w:cs="Arial"/>
                <w:noProof/>
                <w:sz w:val="20"/>
                <w:szCs w:val="20"/>
              </w:rPr>
            </w:pPr>
            <w:r w:rsidRPr="00D10E34">
              <w:rPr>
                <w:rFonts w:ascii="Arial" w:hAnsi="Arial" w:cs="Arial"/>
                <w:noProof/>
                <w:sz w:val="20"/>
                <w:szCs w:val="20"/>
              </w:rPr>
              <w:t>The Education Centre, West Suffolk Hospital, Hardwick Lane, Bury St. Edmunds, IP33 2QZ</w:t>
            </w:r>
          </w:p>
          <w:p w14:paraId="7D678C9C" w14:textId="3D8824EA" w:rsidR="00D10E34" w:rsidRPr="00E004DB" w:rsidRDefault="00D10E34" w:rsidP="00D10E34">
            <w:pPr>
              <w:spacing w:line="220" w:lineRule="atLeast"/>
              <w:jc w:val="both"/>
              <w:rPr>
                <w:rFonts w:ascii="Arial" w:hAnsi="Arial" w:cs="Arial"/>
                <w:noProof/>
                <w:sz w:val="20"/>
                <w:szCs w:val="20"/>
              </w:rPr>
            </w:pPr>
          </w:p>
        </w:tc>
      </w:tr>
      <w:tr w:rsidR="00FE2FFD" w14:paraId="388B3DBA" w14:textId="77777777" w:rsidTr="00FE2FFD">
        <w:tc>
          <w:tcPr>
            <w:tcW w:w="1668" w:type="dxa"/>
          </w:tcPr>
          <w:p w14:paraId="36DBB6C0" w14:textId="7BC5C8B2" w:rsidR="00FE2FFD" w:rsidRPr="00E004DB" w:rsidRDefault="00FE2FFD" w:rsidP="00FE2FFD">
            <w:pPr>
              <w:spacing w:line="220" w:lineRule="atLeast"/>
              <w:jc w:val="both"/>
              <w:rPr>
                <w:rFonts w:ascii="Arial" w:hAnsi="Arial" w:cs="Arial"/>
                <w:b/>
                <w:noProof/>
                <w:sz w:val="20"/>
                <w:szCs w:val="20"/>
              </w:rPr>
            </w:pPr>
            <w:r w:rsidRPr="00E004DB">
              <w:rPr>
                <w:rFonts w:ascii="Arial" w:hAnsi="Arial" w:cs="Arial"/>
                <w:b/>
                <w:noProof/>
                <w:sz w:val="20"/>
                <w:szCs w:val="20"/>
              </w:rPr>
              <w:t>Facilitators:</w:t>
            </w:r>
          </w:p>
        </w:tc>
        <w:tc>
          <w:tcPr>
            <w:tcW w:w="9007" w:type="dxa"/>
          </w:tcPr>
          <w:p w14:paraId="67E471F0" w14:textId="61D3C49F" w:rsidR="00FE2FFD" w:rsidRPr="00E004DB" w:rsidRDefault="00B11AE1" w:rsidP="00FE2FFD">
            <w:pPr>
              <w:spacing w:line="220" w:lineRule="atLeast"/>
              <w:jc w:val="both"/>
              <w:rPr>
                <w:rFonts w:ascii="Arial" w:hAnsi="Arial" w:cs="Arial"/>
                <w:noProof/>
                <w:sz w:val="20"/>
                <w:szCs w:val="20"/>
              </w:rPr>
            </w:pPr>
            <w:r>
              <w:rPr>
                <w:rFonts w:ascii="Arial" w:hAnsi="Arial" w:cs="Arial"/>
                <w:noProof/>
                <w:sz w:val="20"/>
                <w:szCs w:val="20"/>
              </w:rPr>
              <w:t xml:space="preserve">Dr Caroline Bunting, </w:t>
            </w:r>
            <w:r w:rsidR="00FE2FFD" w:rsidRPr="00E004DB">
              <w:rPr>
                <w:rFonts w:ascii="Arial" w:hAnsi="Arial" w:cs="Arial"/>
                <w:noProof/>
                <w:sz w:val="20"/>
                <w:szCs w:val="20"/>
              </w:rPr>
              <w:t>Dr Jonathan Lyons</w:t>
            </w:r>
            <w:r w:rsidR="00D10E34">
              <w:rPr>
                <w:rFonts w:ascii="Arial" w:hAnsi="Arial" w:cs="Arial"/>
                <w:noProof/>
                <w:sz w:val="20"/>
                <w:szCs w:val="20"/>
              </w:rPr>
              <w:t xml:space="preserve">, </w:t>
            </w:r>
            <w:r>
              <w:rPr>
                <w:rFonts w:ascii="Arial" w:hAnsi="Arial" w:cs="Arial"/>
                <w:noProof/>
                <w:sz w:val="20"/>
                <w:szCs w:val="20"/>
              </w:rPr>
              <w:t>Dr Louise Candey</w:t>
            </w:r>
            <w:r w:rsidR="00D10E34">
              <w:rPr>
                <w:rFonts w:ascii="Arial" w:hAnsi="Arial" w:cs="Arial"/>
                <w:noProof/>
                <w:sz w:val="20"/>
                <w:szCs w:val="20"/>
              </w:rPr>
              <w:t>, Dr Sarah Leggett</w:t>
            </w:r>
          </w:p>
          <w:p w14:paraId="25FEBC51" w14:textId="564E9BC0" w:rsidR="00FE2FFD" w:rsidRPr="00E004DB" w:rsidRDefault="00FE2FFD" w:rsidP="00FE2FFD">
            <w:pPr>
              <w:spacing w:line="220" w:lineRule="atLeast"/>
              <w:jc w:val="both"/>
              <w:rPr>
                <w:rFonts w:ascii="Arial" w:hAnsi="Arial" w:cs="Arial"/>
                <w:noProof/>
                <w:sz w:val="20"/>
                <w:szCs w:val="20"/>
              </w:rPr>
            </w:pPr>
          </w:p>
        </w:tc>
      </w:tr>
    </w:tbl>
    <w:p w14:paraId="5206D91C" w14:textId="14BAFEEC" w:rsidR="00FE2FFD" w:rsidRPr="00FE2FFD" w:rsidRDefault="00FE2FFD" w:rsidP="00FE2FFD">
      <w:pPr>
        <w:spacing w:line="220" w:lineRule="atLeast"/>
        <w:jc w:val="both"/>
        <w:rPr>
          <w:rFonts w:ascii="Arial" w:hAnsi="Arial" w:cs="Arial"/>
          <w:noProof/>
          <w:sz w:val="22"/>
          <w:szCs w:val="22"/>
          <w:u w:val="single"/>
        </w:rPr>
      </w:pPr>
    </w:p>
    <w:p w14:paraId="0263EAC3" w14:textId="1280B26E" w:rsidR="00AF5C74" w:rsidRDefault="00FE2FFD" w:rsidP="00AF5C74">
      <w:pPr>
        <w:spacing w:line="220" w:lineRule="atLeast"/>
        <w:ind w:left="-90"/>
        <w:jc w:val="both"/>
        <w:rPr>
          <w:rFonts w:ascii="Arial" w:hAnsi="Arial" w:cs="Arial"/>
          <w:b/>
          <w:noProof/>
          <w:sz w:val="20"/>
          <w:szCs w:val="20"/>
        </w:rPr>
      </w:pPr>
      <w:r w:rsidRPr="00E004DB">
        <w:rPr>
          <w:rFonts w:ascii="Arial" w:hAnsi="Arial" w:cs="Arial"/>
          <w:b/>
          <w:noProof/>
          <w:sz w:val="20"/>
          <w:szCs w:val="20"/>
        </w:rPr>
        <w:t>About Cognitive Analytic Therapy (CAT)</w:t>
      </w:r>
      <w:r w:rsidR="00AF5C74">
        <w:rPr>
          <w:rFonts w:ascii="Arial" w:hAnsi="Arial" w:cs="Arial"/>
          <w:b/>
          <w:noProof/>
          <w:sz w:val="20"/>
          <w:szCs w:val="20"/>
        </w:rPr>
        <w:t>:</w:t>
      </w:r>
    </w:p>
    <w:p w14:paraId="6E49DE3B" w14:textId="22DF6716" w:rsidR="00AF5C74" w:rsidRDefault="00AF5C74" w:rsidP="00AF5C74">
      <w:pPr>
        <w:spacing w:line="220" w:lineRule="atLeast"/>
        <w:ind w:left="-90"/>
        <w:jc w:val="both"/>
        <w:rPr>
          <w:rFonts w:ascii="Arial" w:hAnsi="Arial" w:cs="Arial"/>
          <w:b/>
          <w:noProof/>
          <w:sz w:val="20"/>
          <w:szCs w:val="20"/>
        </w:rPr>
      </w:pPr>
    </w:p>
    <w:p w14:paraId="6F826EF6" w14:textId="5BBC4896" w:rsidR="00AF5C74" w:rsidRPr="00AF5C74" w:rsidRDefault="00AF5C74" w:rsidP="00AF5C74">
      <w:pPr>
        <w:spacing w:line="220" w:lineRule="atLeast"/>
        <w:ind w:left="-90"/>
        <w:jc w:val="both"/>
        <w:rPr>
          <w:rFonts w:ascii="Arial" w:hAnsi="Arial" w:cs="Arial"/>
          <w:noProof/>
          <w:sz w:val="20"/>
          <w:szCs w:val="20"/>
        </w:rPr>
      </w:pPr>
      <w:r>
        <w:rPr>
          <w:rFonts w:ascii="Arial" w:hAnsi="Arial" w:cs="Arial"/>
          <w:noProof/>
          <w:sz w:val="20"/>
          <w:szCs w:val="20"/>
        </w:rPr>
        <w:t>Please click on the following link for further information</w:t>
      </w:r>
    </w:p>
    <w:p w14:paraId="707874C4" w14:textId="7A9B856A" w:rsidR="00BA4444" w:rsidRPr="00AF5C74" w:rsidRDefault="008B76DF" w:rsidP="00AF5C74">
      <w:pPr>
        <w:spacing w:line="220" w:lineRule="atLeast"/>
        <w:ind w:left="-90"/>
        <w:jc w:val="both"/>
        <w:rPr>
          <w:rFonts w:ascii="Arial" w:hAnsi="Arial" w:cs="Arial"/>
          <w:noProof/>
          <w:sz w:val="20"/>
          <w:szCs w:val="20"/>
        </w:rPr>
      </w:pPr>
      <w:hyperlink r:id="rId11" w:history="1">
        <w:r w:rsidR="00AF5C74" w:rsidRPr="00AF5C74">
          <w:rPr>
            <w:rStyle w:val="Hyperlink"/>
            <w:rFonts w:ascii="Arial" w:hAnsi="Arial" w:cs="Arial"/>
            <w:noProof/>
            <w:sz w:val="20"/>
            <w:szCs w:val="20"/>
          </w:rPr>
          <w:t>https://www.acat.me.uk/page/about+cat</w:t>
        </w:r>
      </w:hyperlink>
      <w:r w:rsidR="00AF5C74" w:rsidRPr="00AF5C74">
        <w:rPr>
          <w:rFonts w:ascii="Arial" w:hAnsi="Arial" w:cs="Arial"/>
          <w:noProof/>
          <w:sz w:val="20"/>
          <w:szCs w:val="20"/>
        </w:rPr>
        <w:t xml:space="preserve"> </w:t>
      </w:r>
    </w:p>
    <w:tbl>
      <w:tblPr>
        <w:tblStyle w:val="TableGrid"/>
        <w:tblW w:w="0" w:type="auto"/>
        <w:tblInd w:w="-9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DA34CA" w14:paraId="2F77AB1E" w14:textId="77777777" w:rsidTr="00AF5C74">
        <w:tc>
          <w:tcPr>
            <w:tcW w:w="10449" w:type="dxa"/>
          </w:tcPr>
          <w:p w14:paraId="0C6F936E" w14:textId="77777777" w:rsidR="00DA34CA" w:rsidRDefault="00DA34CA" w:rsidP="008315F1">
            <w:pPr>
              <w:spacing w:line="220" w:lineRule="atLeast"/>
              <w:jc w:val="both"/>
              <w:rPr>
                <w:rFonts w:ascii="Arial" w:hAnsi="Arial" w:cs="Arial"/>
                <w:noProof/>
                <w:sz w:val="20"/>
                <w:szCs w:val="20"/>
              </w:rPr>
            </w:pPr>
          </w:p>
        </w:tc>
      </w:tr>
    </w:tbl>
    <w:p w14:paraId="34FB0C79" w14:textId="1CEC74AB" w:rsidR="00E004DB" w:rsidRPr="00E004DB" w:rsidRDefault="00E004DB" w:rsidP="00DA34CA">
      <w:pPr>
        <w:spacing w:line="220" w:lineRule="atLeast"/>
        <w:jc w:val="both"/>
        <w:rPr>
          <w:rFonts w:ascii="Arial" w:hAnsi="Arial" w:cs="Arial"/>
          <w:noProof/>
          <w:sz w:val="20"/>
          <w:szCs w:val="20"/>
        </w:rPr>
      </w:pPr>
    </w:p>
    <w:p w14:paraId="0C6777CE" w14:textId="421DE184" w:rsidR="00BA4444" w:rsidRPr="00E004DB" w:rsidRDefault="00E004DB" w:rsidP="008315F1">
      <w:pPr>
        <w:spacing w:line="220" w:lineRule="atLeast"/>
        <w:ind w:left="-90"/>
        <w:jc w:val="both"/>
        <w:rPr>
          <w:rFonts w:ascii="Arial" w:hAnsi="Arial" w:cs="Arial"/>
          <w:b/>
          <w:noProof/>
          <w:sz w:val="20"/>
          <w:szCs w:val="20"/>
        </w:rPr>
      </w:pPr>
      <w:r w:rsidRPr="00E004DB">
        <w:rPr>
          <w:rFonts w:ascii="Arial" w:hAnsi="Arial" w:cs="Arial"/>
          <w:b/>
          <w:noProof/>
          <w:sz w:val="20"/>
          <w:szCs w:val="20"/>
        </w:rPr>
        <w:t>Aims of the course:</w:t>
      </w:r>
    </w:p>
    <w:p w14:paraId="0F614DDD" w14:textId="22F4C0A6" w:rsidR="00E004DB" w:rsidRPr="00E004DB" w:rsidRDefault="00E004DB" w:rsidP="008315F1">
      <w:pPr>
        <w:spacing w:line="220" w:lineRule="atLeast"/>
        <w:ind w:left="-90"/>
        <w:jc w:val="both"/>
        <w:rPr>
          <w:rFonts w:ascii="Arial" w:hAnsi="Arial" w:cs="Arial"/>
          <w:b/>
          <w:noProof/>
          <w:sz w:val="20"/>
          <w:szCs w:val="20"/>
        </w:rPr>
      </w:pPr>
    </w:p>
    <w:p w14:paraId="4A1AED49" w14:textId="6E513A9B" w:rsidR="00E004DB" w:rsidRPr="00E004DB" w:rsidRDefault="00E004DB" w:rsidP="00E004DB">
      <w:pPr>
        <w:spacing w:line="220" w:lineRule="atLeast"/>
        <w:ind w:left="-90"/>
        <w:jc w:val="both"/>
        <w:rPr>
          <w:rFonts w:ascii="Arial" w:hAnsi="Arial" w:cs="Arial"/>
          <w:noProof/>
          <w:sz w:val="20"/>
          <w:szCs w:val="20"/>
        </w:rPr>
      </w:pPr>
      <w:r w:rsidRPr="00E004DB">
        <w:rPr>
          <w:rFonts w:ascii="Arial" w:hAnsi="Arial" w:cs="Arial"/>
          <w:noProof/>
          <w:sz w:val="20"/>
          <w:szCs w:val="20"/>
        </w:rPr>
        <w:t>Using a variety of interactive teaching methods, including clinical examples, observation, large and small group exercises and role play to:</w:t>
      </w:r>
    </w:p>
    <w:p w14:paraId="3D424ADD" w14:textId="77777777" w:rsidR="00E004DB" w:rsidRPr="00E004DB" w:rsidRDefault="00E004DB" w:rsidP="00E004DB">
      <w:pPr>
        <w:spacing w:line="220" w:lineRule="atLeast"/>
        <w:ind w:left="-90"/>
        <w:jc w:val="both"/>
        <w:rPr>
          <w:rFonts w:ascii="Arial" w:hAnsi="Arial" w:cs="Arial"/>
          <w:noProof/>
          <w:sz w:val="20"/>
          <w:szCs w:val="20"/>
        </w:rPr>
      </w:pPr>
    </w:p>
    <w:p w14:paraId="060DEE87" w14:textId="2DEF9797" w:rsidR="00E004DB" w:rsidRPr="00E004DB" w:rsidRDefault="00E004DB" w:rsidP="00E004DB">
      <w:pPr>
        <w:pStyle w:val="ListParagraph"/>
        <w:numPr>
          <w:ilvl w:val="0"/>
          <w:numId w:val="1"/>
        </w:numPr>
        <w:spacing w:line="220" w:lineRule="atLeast"/>
        <w:jc w:val="both"/>
        <w:rPr>
          <w:rFonts w:ascii="Arial" w:hAnsi="Arial" w:cs="Arial"/>
          <w:noProof/>
          <w:sz w:val="20"/>
          <w:szCs w:val="20"/>
        </w:rPr>
      </w:pPr>
      <w:r w:rsidRPr="00E004DB">
        <w:rPr>
          <w:rFonts w:ascii="Arial" w:hAnsi="Arial" w:cs="Arial"/>
          <w:noProof/>
          <w:sz w:val="20"/>
          <w:szCs w:val="20"/>
        </w:rPr>
        <w:t>Give an overview of the history and development of CAT</w:t>
      </w:r>
    </w:p>
    <w:p w14:paraId="360A40C8" w14:textId="77777777" w:rsidR="00E004DB" w:rsidRPr="00E004DB" w:rsidRDefault="00E004DB" w:rsidP="00E004DB">
      <w:pPr>
        <w:pStyle w:val="ListParagraph"/>
        <w:numPr>
          <w:ilvl w:val="0"/>
          <w:numId w:val="1"/>
        </w:numPr>
        <w:spacing w:line="220" w:lineRule="atLeast"/>
        <w:jc w:val="both"/>
        <w:rPr>
          <w:rFonts w:ascii="Arial" w:hAnsi="Arial" w:cs="Arial"/>
          <w:noProof/>
          <w:sz w:val="20"/>
          <w:szCs w:val="20"/>
        </w:rPr>
      </w:pPr>
      <w:r w:rsidRPr="00E004DB">
        <w:rPr>
          <w:rFonts w:ascii="Arial" w:hAnsi="Arial" w:cs="Arial"/>
          <w:noProof/>
          <w:sz w:val="20"/>
          <w:szCs w:val="20"/>
        </w:rPr>
        <w:t>Teach the theory underpinning the formulations and applications of CAT</w:t>
      </w:r>
    </w:p>
    <w:p w14:paraId="228F5DF9" w14:textId="3BFB5F2E" w:rsidR="00E004DB" w:rsidRPr="00E004DB" w:rsidRDefault="00E004DB" w:rsidP="00E004DB">
      <w:pPr>
        <w:pStyle w:val="ListParagraph"/>
        <w:numPr>
          <w:ilvl w:val="0"/>
          <w:numId w:val="1"/>
        </w:numPr>
        <w:spacing w:line="220" w:lineRule="atLeast"/>
        <w:jc w:val="both"/>
        <w:rPr>
          <w:rFonts w:ascii="Arial" w:hAnsi="Arial" w:cs="Arial"/>
          <w:noProof/>
          <w:sz w:val="20"/>
          <w:szCs w:val="20"/>
        </w:rPr>
      </w:pPr>
      <w:r w:rsidRPr="00E004DB">
        <w:rPr>
          <w:rFonts w:ascii="Arial" w:hAnsi="Arial" w:cs="Arial"/>
          <w:noProof/>
          <w:sz w:val="20"/>
          <w:szCs w:val="20"/>
        </w:rPr>
        <w:t>Introduce and practice using key CAT tools</w:t>
      </w:r>
    </w:p>
    <w:p w14:paraId="357F4320" w14:textId="4256CC8E" w:rsidR="00E004DB" w:rsidRPr="00E004DB" w:rsidRDefault="00E004DB" w:rsidP="00E004DB">
      <w:pPr>
        <w:spacing w:line="220" w:lineRule="atLeast"/>
        <w:jc w:val="both"/>
        <w:rPr>
          <w:rFonts w:ascii="Arial" w:hAnsi="Arial" w:cs="Arial"/>
          <w:noProof/>
          <w:sz w:val="20"/>
          <w:szCs w:val="20"/>
        </w:rPr>
      </w:pPr>
    </w:p>
    <w:p w14:paraId="15581DCC" w14:textId="11AAC362" w:rsidR="00E004DB" w:rsidRPr="00E004DB" w:rsidRDefault="00E004DB" w:rsidP="00E004DB">
      <w:pPr>
        <w:spacing w:line="220" w:lineRule="atLeast"/>
        <w:jc w:val="both"/>
        <w:rPr>
          <w:rFonts w:ascii="Arial" w:hAnsi="Arial" w:cs="Arial"/>
          <w:noProof/>
          <w:sz w:val="20"/>
          <w:szCs w:val="20"/>
        </w:rPr>
      </w:pPr>
      <w:r w:rsidRPr="00E004DB">
        <w:rPr>
          <w:rFonts w:ascii="Arial" w:hAnsi="Arial" w:cs="Arial"/>
          <w:noProof/>
          <w:sz w:val="20"/>
          <w:szCs w:val="20"/>
        </w:rPr>
        <w:t>The course is split into three days:</w:t>
      </w:r>
    </w:p>
    <w:p w14:paraId="5F163295" w14:textId="77777777" w:rsidR="00E004DB" w:rsidRPr="00E004DB" w:rsidRDefault="00E004DB" w:rsidP="00E004DB">
      <w:pPr>
        <w:spacing w:line="220" w:lineRule="atLeast"/>
        <w:jc w:val="both"/>
        <w:rPr>
          <w:rFonts w:ascii="Arial" w:hAnsi="Arial" w:cs="Arial"/>
          <w:noProof/>
          <w:sz w:val="20"/>
          <w:szCs w:val="20"/>
        </w:rPr>
      </w:pPr>
    </w:p>
    <w:p w14:paraId="707BCAFC" w14:textId="607754D4" w:rsidR="00E004DB" w:rsidRPr="00E004DB" w:rsidRDefault="00E004DB" w:rsidP="00E004DB">
      <w:pPr>
        <w:spacing w:line="220" w:lineRule="atLeast"/>
        <w:jc w:val="both"/>
        <w:rPr>
          <w:rFonts w:ascii="Arial" w:hAnsi="Arial" w:cs="Arial"/>
          <w:noProof/>
          <w:sz w:val="20"/>
          <w:szCs w:val="20"/>
        </w:rPr>
      </w:pPr>
      <w:r w:rsidRPr="00E004DB">
        <w:rPr>
          <w:rFonts w:ascii="Arial" w:hAnsi="Arial" w:cs="Arial"/>
          <w:noProof/>
          <w:sz w:val="20"/>
          <w:szCs w:val="20"/>
        </w:rPr>
        <w:t xml:space="preserve">Day one: </w:t>
      </w:r>
      <w:r w:rsidRPr="00E004DB">
        <w:rPr>
          <w:rFonts w:ascii="Arial" w:hAnsi="Arial" w:cs="Arial"/>
          <w:noProof/>
          <w:sz w:val="20"/>
          <w:szCs w:val="20"/>
          <w:u w:val="single"/>
        </w:rPr>
        <w:t>CAT theory</w:t>
      </w:r>
    </w:p>
    <w:p w14:paraId="0C938D84" w14:textId="77777777" w:rsidR="00E004DB" w:rsidRPr="00E004DB" w:rsidRDefault="00E004DB" w:rsidP="00E004DB">
      <w:pPr>
        <w:spacing w:line="220" w:lineRule="atLeast"/>
        <w:jc w:val="both"/>
        <w:rPr>
          <w:rFonts w:ascii="Arial" w:hAnsi="Arial" w:cs="Arial"/>
          <w:noProof/>
          <w:sz w:val="20"/>
          <w:szCs w:val="20"/>
        </w:rPr>
      </w:pPr>
    </w:p>
    <w:p w14:paraId="5827285F" w14:textId="5CFE36DC" w:rsidR="00E004DB" w:rsidRPr="00E004DB" w:rsidRDefault="00E004DB" w:rsidP="00E004DB">
      <w:pPr>
        <w:spacing w:line="220" w:lineRule="atLeast"/>
        <w:jc w:val="both"/>
        <w:rPr>
          <w:rFonts w:ascii="Arial" w:hAnsi="Arial" w:cs="Arial"/>
          <w:noProof/>
          <w:sz w:val="20"/>
          <w:szCs w:val="20"/>
        </w:rPr>
      </w:pPr>
      <w:r w:rsidRPr="00E004DB">
        <w:rPr>
          <w:rFonts w:ascii="Arial" w:hAnsi="Arial" w:cs="Arial"/>
          <w:noProof/>
          <w:sz w:val="20"/>
          <w:szCs w:val="20"/>
        </w:rPr>
        <w:t xml:space="preserve">Day two: </w:t>
      </w:r>
      <w:r w:rsidRPr="00E004DB">
        <w:rPr>
          <w:rFonts w:ascii="Arial" w:hAnsi="Arial" w:cs="Arial"/>
          <w:noProof/>
          <w:sz w:val="20"/>
          <w:szCs w:val="20"/>
          <w:u w:val="single"/>
        </w:rPr>
        <w:t>CAT as a therapy</w:t>
      </w:r>
      <w:r w:rsidRPr="00E004DB">
        <w:rPr>
          <w:rFonts w:ascii="Arial" w:hAnsi="Arial" w:cs="Arial"/>
          <w:noProof/>
          <w:sz w:val="20"/>
          <w:szCs w:val="20"/>
        </w:rPr>
        <w:t xml:space="preserve"> </w:t>
      </w:r>
    </w:p>
    <w:p w14:paraId="488683FF" w14:textId="77777777" w:rsidR="00E004DB" w:rsidRPr="00E004DB" w:rsidRDefault="00E004DB" w:rsidP="00E004DB">
      <w:pPr>
        <w:spacing w:line="220" w:lineRule="atLeast"/>
        <w:jc w:val="both"/>
        <w:rPr>
          <w:rFonts w:ascii="Arial" w:hAnsi="Arial" w:cs="Arial"/>
          <w:noProof/>
          <w:sz w:val="20"/>
          <w:szCs w:val="20"/>
        </w:rPr>
      </w:pPr>
    </w:p>
    <w:p w14:paraId="7144A40B" w14:textId="44EF0AA1" w:rsidR="00E004DB" w:rsidRPr="00E004DB" w:rsidRDefault="00E004DB" w:rsidP="00E004DB">
      <w:pPr>
        <w:spacing w:line="220" w:lineRule="atLeast"/>
        <w:jc w:val="both"/>
        <w:rPr>
          <w:rFonts w:ascii="Arial" w:hAnsi="Arial" w:cs="Arial"/>
          <w:noProof/>
          <w:sz w:val="20"/>
          <w:szCs w:val="20"/>
        </w:rPr>
      </w:pPr>
      <w:r w:rsidRPr="00E004DB">
        <w:rPr>
          <w:rFonts w:ascii="Arial" w:hAnsi="Arial" w:cs="Arial"/>
          <w:noProof/>
          <w:sz w:val="20"/>
          <w:szCs w:val="20"/>
        </w:rPr>
        <w:t xml:space="preserve">Day three: </w:t>
      </w:r>
      <w:r w:rsidRPr="00E004DB">
        <w:rPr>
          <w:rFonts w:ascii="Arial" w:hAnsi="Arial" w:cs="Arial"/>
          <w:noProof/>
          <w:sz w:val="20"/>
          <w:szCs w:val="20"/>
          <w:u w:val="single"/>
        </w:rPr>
        <w:t>CAT skills</w:t>
      </w:r>
    </w:p>
    <w:p w14:paraId="3E3531F7" w14:textId="19CA99DD" w:rsidR="00E004DB" w:rsidRPr="00E004DB" w:rsidRDefault="00E004DB" w:rsidP="00E004DB">
      <w:pPr>
        <w:spacing w:line="220" w:lineRule="atLeast"/>
        <w:jc w:val="both"/>
        <w:rPr>
          <w:rFonts w:ascii="Arial" w:hAnsi="Arial" w:cs="Arial"/>
          <w:noProof/>
          <w:sz w:val="20"/>
          <w:szCs w:val="20"/>
        </w:rPr>
      </w:pPr>
    </w:p>
    <w:p w14:paraId="16F23F4D" w14:textId="54A44CF5" w:rsidR="00E004DB" w:rsidRPr="00E004DB" w:rsidRDefault="00E004DB" w:rsidP="00E004DB">
      <w:pPr>
        <w:spacing w:line="220" w:lineRule="atLeast"/>
        <w:jc w:val="both"/>
        <w:rPr>
          <w:rFonts w:ascii="Arial" w:hAnsi="Arial" w:cs="Arial"/>
          <w:noProof/>
          <w:sz w:val="20"/>
          <w:szCs w:val="20"/>
        </w:rPr>
      </w:pPr>
      <w:r w:rsidRPr="00E004DB">
        <w:rPr>
          <w:rFonts w:ascii="Arial" w:hAnsi="Arial" w:cs="Arial"/>
          <w:noProof/>
          <w:sz w:val="20"/>
          <w:szCs w:val="20"/>
        </w:rPr>
        <w:t>All those attending will receive a certificate of attendance and an Introduction to CAT information pack. This includes hand-outs for each teaching day</w:t>
      </w:r>
      <w:r w:rsidR="00B11AE1">
        <w:rPr>
          <w:rFonts w:ascii="Arial" w:hAnsi="Arial" w:cs="Arial"/>
          <w:noProof/>
          <w:sz w:val="20"/>
          <w:szCs w:val="20"/>
        </w:rPr>
        <w:t xml:space="preserve"> attended</w:t>
      </w:r>
      <w:r w:rsidRPr="00E004DB">
        <w:rPr>
          <w:rFonts w:ascii="Arial" w:hAnsi="Arial" w:cs="Arial"/>
          <w:noProof/>
          <w:sz w:val="20"/>
          <w:szCs w:val="20"/>
        </w:rPr>
        <w:t xml:space="preserve">, </w:t>
      </w:r>
      <w:r w:rsidR="00B11AE1">
        <w:rPr>
          <w:rFonts w:ascii="Arial" w:hAnsi="Arial" w:cs="Arial"/>
          <w:noProof/>
          <w:sz w:val="20"/>
          <w:szCs w:val="20"/>
        </w:rPr>
        <w:t xml:space="preserve">a glossary of CAT terms, </w:t>
      </w:r>
      <w:r w:rsidRPr="00E004DB">
        <w:rPr>
          <w:rFonts w:ascii="Arial" w:hAnsi="Arial" w:cs="Arial"/>
          <w:noProof/>
          <w:sz w:val="20"/>
          <w:szCs w:val="20"/>
        </w:rPr>
        <w:t xml:space="preserve">a </w:t>
      </w:r>
      <w:r w:rsidR="00B11AE1">
        <w:rPr>
          <w:rFonts w:ascii="Arial" w:hAnsi="Arial" w:cs="Arial"/>
          <w:noProof/>
          <w:sz w:val="20"/>
          <w:szCs w:val="20"/>
        </w:rPr>
        <w:t xml:space="preserve">reading and a </w:t>
      </w:r>
      <w:r w:rsidRPr="00E004DB">
        <w:rPr>
          <w:rFonts w:ascii="Arial" w:hAnsi="Arial" w:cs="Arial"/>
          <w:noProof/>
          <w:sz w:val="20"/>
          <w:szCs w:val="20"/>
        </w:rPr>
        <w:t>reference li</w:t>
      </w:r>
      <w:r w:rsidR="00B11AE1">
        <w:rPr>
          <w:rFonts w:ascii="Arial" w:hAnsi="Arial" w:cs="Arial"/>
          <w:noProof/>
          <w:sz w:val="20"/>
          <w:szCs w:val="20"/>
        </w:rPr>
        <w:t>st</w:t>
      </w:r>
      <w:r w:rsidR="00FB5307">
        <w:rPr>
          <w:rFonts w:ascii="Arial" w:hAnsi="Arial" w:cs="Arial"/>
          <w:noProof/>
          <w:sz w:val="20"/>
          <w:szCs w:val="20"/>
        </w:rPr>
        <w:t>.  You will also be given</w:t>
      </w:r>
      <w:r w:rsidR="00B11AE1">
        <w:rPr>
          <w:rFonts w:ascii="Arial" w:hAnsi="Arial" w:cs="Arial"/>
          <w:noProof/>
          <w:sz w:val="20"/>
          <w:szCs w:val="20"/>
        </w:rPr>
        <w:t xml:space="preserve"> </w:t>
      </w:r>
      <w:r w:rsidRPr="00E004DB">
        <w:rPr>
          <w:rFonts w:ascii="Arial" w:hAnsi="Arial" w:cs="Arial"/>
          <w:noProof/>
          <w:sz w:val="20"/>
          <w:szCs w:val="20"/>
        </w:rPr>
        <w:t>copies of CAT tools such as the Psychotherapy Fil</w:t>
      </w:r>
      <w:r w:rsidR="00B11AE1">
        <w:rPr>
          <w:rFonts w:ascii="Arial" w:hAnsi="Arial" w:cs="Arial"/>
          <w:noProof/>
          <w:sz w:val="20"/>
          <w:szCs w:val="20"/>
        </w:rPr>
        <w:t xml:space="preserve">e, Assessor’s Response Form, </w:t>
      </w:r>
      <w:r w:rsidRPr="00E004DB">
        <w:rPr>
          <w:rFonts w:ascii="Arial" w:hAnsi="Arial" w:cs="Arial"/>
          <w:noProof/>
          <w:sz w:val="20"/>
          <w:szCs w:val="20"/>
        </w:rPr>
        <w:t>Rating Sheets and guidance for Reformulation and Goodbye Letters.</w:t>
      </w:r>
    </w:p>
    <w:tbl>
      <w:tblPr>
        <w:tblStyle w:val="TableGrid"/>
        <w:tblW w:w="0" w:type="auto"/>
        <w:tblInd w:w="-90" w:type="dxa"/>
        <w:tblBorders>
          <w:top w:val="none" w:sz="0" w:space="0" w:color="auto"/>
          <w:left w:val="none" w:sz="0" w:space="0" w:color="auto"/>
          <w:right w:val="none" w:sz="0" w:space="0" w:color="auto"/>
        </w:tblBorders>
        <w:tblLook w:val="04A0" w:firstRow="1" w:lastRow="0" w:firstColumn="1" w:lastColumn="0" w:noHBand="0" w:noVBand="1"/>
      </w:tblPr>
      <w:tblGrid>
        <w:gridCol w:w="10449"/>
      </w:tblGrid>
      <w:tr w:rsidR="00DA34CA" w14:paraId="6E0CBF94" w14:textId="77777777" w:rsidTr="00DA34CA">
        <w:tc>
          <w:tcPr>
            <w:tcW w:w="10449" w:type="dxa"/>
          </w:tcPr>
          <w:p w14:paraId="165C4D43" w14:textId="77777777" w:rsidR="00DA34CA" w:rsidRDefault="00DA34CA" w:rsidP="008315F1">
            <w:pPr>
              <w:spacing w:line="220" w:lineRule="atLeast"/>
              <w:jc w:val="both"/>
              <w:rPr>
                <w:rFonts w:ascii="Arial" w:hAnsi="Arial" w:cs="Arial"/>
                <w:noProof/>
                <w:sz w:val="22"/>
                <w:szCs w:val="22"/>
              </w:rPr>
            </w:pPr>
          </w:p>
        </w:tc>
      </w:tr>
    </w:tbl>
    <w:p w14:paraId="5FA422CA" w14:textId="77777777" w:rsidR="003A2F6C" w:rsidRDefault="003A2F6C" w:rsidP="00E004DB">
      <w:pPr>
        <w:spacing w:line="220" w:lineRule="atLeast"/>
        <w:ind w:left="-90"/>
        <w:jc w:val="both"/>
        <w:rPr>
          <w:rFonts w:ascii="Arial" w:hAnsi="Arial" w:cs="Arial"/>
          <w:b/>
          <w:noProof/>
          <w:sz w:val="20"/>
          <w:szCs w:val="20"/>
        </w:rPr>
      </w:pPr>
    </w:p>
    <w:p w14:paraId="3479BA30" w14:textId="170CC311" w:rsidR="00D219DC" w:rsidRDefault="00D219DC" w:rsidP="00E004DB">
      <w:pPr>
        <w:spacing w:line="220" w:lineRule="atLeast"/>
        <w:ind w:left="-90"/>
        <w:jc w:val="both"/>
        <w:rPr>
          <w:rFonts w:ascii="Arial" w:hAnsi="Arial" w:cs="Arial"/>
          <w:b/>
          <w:noProof/>
          <w:sz w:val="20"/>
          <w:szCs w:val="20"/>
        </w:rPr>
      </w:pPr>
      <w:r>
        <w:rPr>
          <w:rFonts w:ascii="Arial" w:hAnsi="Arial" w:cs="Arial"/>
          <w:b/>
          <w:noProof/>
          <w:sz w:val="20"/>
          <w:szCs w:val="20"/>
        </w:rPr>
        <w:t>Who the course is for:</w:t>
      </w:r>
    </w:p>
    <w:p w14:paraId="61B395E7" w14:textId="77777777" w:rsidR="00D219DC" w:rsidRPr="00D219DC" w:rsidRDefault="00D219DC" w:rsidP="00E004DB">
      <w:pPr>
        <w:spacing w:line="220" w:lineRule="atLeast"/>
        <w:ind w:left="-90"/>
        <w:jc w:val="both"/>
        <w:rPr>
          <w:rFonts w:ascii="Arial" w:hAnsi="Arial" w:cs="Arial"/>
          <w:b/>
          <w:noProof/>
          <w:sz w:val="20"/>
          <w:szCs w:val="20"/>
        </w:rPr>
      </w:pPr>
    </w:p>
    <w:p w14:paraId="140B2499" w14:textId="098A5046" w:rsidR="00DA34CA" w:rsidRDefault="00E004DB" w:rsidP="00E004DB">
      <w:pPr>
        <w:spacing w:line="220" w:lineRule="atLeast"/>
        <w:ind w:left="-90"/>
        <w:jc w:val="both"/>
        <w:rPr>
          <w:rFonts w:ascii="Arial" w:hAnsi="Arial" w:cs="Arial"/>
          <w:noProof/>
          <w:sz w:val="20"/>
          <w:szCs w:val="20"/>
        </w:rPr>
      </w:pPr>
      <w:r w:rsidRPr="00DA34CA">
        <w:rPr>
          <w:rFonts w:ascii="Arial" w:hAnsi="Arial" w:cs="Arial"/>
          <w:noProof/>
          <w:sz w:val="20"/>
          <w:szCs w:val="20"/>
        </w:rPr>
        <w:t xml:space="preserve">Those with a professional qualification working with mental </w:t>
      </w:r>
      <w:r w:rsidR="00FB5307">
        <w:rPr>
          <w:rFonts w:ascii="Arial" w:hAnsi="Arial" w:cs="Arial"/>
          <w:noProof/>
          <w:sz w:val="20"/>
          <w:szCs w:val="20"/>
        </w:rPr>
        <w:t>or</w:t>
      </w:r>
      <w:r w:rsidR="00D10E34">
        <w:rPr>
          <w:rFonts w:ascii="Arial" w:hAnsi="Arial" w:cs="Arial"/>
          <w:noProof/>
          <w:sz w:val="20"/>
          <w:szCs w:val="20"/>
        </w:rPr>
        <w:t xml:space="preserve"> physical </w:t>
      </w:r>
      <w:r w:rsidRPr="00DA34CA">
        <w:rPr>
          <w:rFonts w:ascii="Arial" w:hAnsi="Arial" w:cs="Arial"/>
          <w:noProof/>
          <w:sz w:val="20"/>
          <w:szCs w:val="20"/>
        </w:rPr>
        <w:t>health within or outside Norfolk and Suffolk NHS Foundation Trust (e.g. clinical psychologists, psychotherapists, psychiatrists, GPs, nurses, counsellors, social workers</w:t>
      </w:r>
      <w:r w:rsidR="00892925">
        <w:rPr>
          <w:rFonts w:ascii="Arial" w:hAnsi="Arial" w:cs="Arial"/>
          <w:noProof/>
          <w:sz w:val="20"/>
          <w:szCs w:val="20"/>
        </w:rPr>
        <w:t>, physiotherapists, and allied professionals</w:t>
      </w:r>
      <w:r w:rsidRPr="00DA34CA">
        <w:rPr>
          <w:rFonts w:ascii="Arial" w:hAnsi="Arial" w:cs="Arial"/>
          <w:noProof/>
          <w:sz w:val="20"/>
          <w:szCs w:val="20"/>
        </w:rPr>
        <w:t xml:space="preserve">). </w:t>
      </w:r>
    </w:p>
    <w:p w14:paraId="1A54D10B" w14:textId="18882879" w:rsidR="00DA34CA" w:rsidRPr="00DA34CA" w:rsidRDefault="00E004DB" w:rsidP="00D10E34">
      <w:pPr>
        <w:spacing w:line="220" w:lineRule="atLeast"/>
        <w:ind w:left="-90"/>
        <w:jc w:val="both"/>
        <w:rPr>
          <w:rFonts w:ascii="Arial" w:hAnsi="Arial" w:cs="Arial"/>
          <w:noProof/>
          <w:sz w:val="20"/>
          <w:szCs w:val="20"/>
        </w:rPr>
      </w:pPr>
      <w:r w:rsidRPr="00DA34CA">
        <w:rPr>
          <w:rFonts w:ascii="Arial" w:hAnsi="Arial" w:cs="Arial"/>
          <w:noProof/>
          <w:sz w:val="20"/>
          <w:szCs w:val="20"/>
        </w:rPr>
        <w:t xml:space="preserve">    </w:t>
      </w:r>
    </w:p>
    <w:p w14:paraId="6CE6EBEF" w14:textId="42E45B61" w:rsidR="00E004DB" w:rsidRDefault="00E004DB" w:rsidP="00E004DB">
      <w:pPr>
        <w:spacing w:line="220" w:lineRule="atLeast"/>
        <w:ind w:left="-90"/>
        <w:jc w:val="both"/>
        <w:rPr>
          <w:rFonts w:ascii="Arial" w:hAnsi="Arial" w:cs="Arial"/>
          <w:b/>
          <w:noProof/>
          <w:sz w:val="20"/>
          <w:szCs w:val="20"/>
        </w:rPr>
      </w:pPr>
      <w:r w:rsidRPr="00DA34CA">
        <w:rPr>
          <w:rFonts w:ascii="Arial" w:hAnsi="Arial" w:cs="Arial"/>
          <w:b/>
          <w:noProof/>
          <w:sz w:val="20"/>
          <w:szCs w:val="20"/>
        </w:rPr>
        <w:t>Number of places:</w:t>
      </w:r>
    </w:p>
    <w:p w14:paraId="4D925D8C" w14:textId="77777777" w:rsidR="00DA34CA" w:rsidRPr="00DA34CA" w:rsidRDefault="00DA34CA" w:rsidP="00E004DB">
      <w:pPr>
        <w:spacing w:line="220" w:lineRule="atLeast"/>
        <w:ind w:left="-90"/>
        <w:jc w:val="both"/>
        <w:rPr>
          <w:rFonts w:ascii="Arial" w:hAnsi="Arial" w:cs="Arial"/>
          <w:b/>
          <w:noProof/>
          <w:sz w:val="20"/>
          <w:szCs w:val="20"/>
        </w:rPr>
      </w:pPr>
    </w:p>
    <w:p w14:paraId="71F61C3E" w14:textId="5B997028" w:rsidR="00E004DB" w:rsidRDefault="00E004DB" w:rsidP="00E004DB">
      <w:pPr>
        <w:spacing w:line="220" w:lineRule="atLeast"/>
        <w:ind w:left="-90"/>
        <w:jc w:val="both"/>
        <w:rPr>
          <w:rFonts w:ascii="Arial" w:hAnsi="Arial" w:cs="Arial"/>
          <w:noProof/>
          <w:sz w:val="20"/>
          <w:szCs w:val="20"/>
        </w:rPr>
      </w:pPr>
      <w:r w:rsidRPr="00DA34CA">
        <w:rPr>
          <w:rFonts w:ascii="Arial" w:hAnsi="Arial" w:cs="Arial"/>
          <w:noProof/>
          <w:sz w:val="20"/>
          <w:szCs w:val="20"/>
        </w:rPr>
        <w:t xml:space="preserve">30 with 10 places for applicants </w:t>
      </w:r>
      <w:r w:rsidR="00FB5307">
        <w:rPr>
          <w:rFonts w:ascii="Arial" w:hAnsi="Arial" w:cs="Arial"/>
          <w:noProof/>
          <w:sz w:val="20"/>
          <w:szCs w:val="20"/>
        </w:rPr>
        <w:t>from</w:t>
      </w:r>
      <w:r w:rsidRPr="00DA34CA">
        <w:rPr>
          <w:rFonts w:ascii="Arial" w:hAnsi="Arial" w:cs="Arial"/>
          <w:noProof/>
          <w:sz w:val="20"/>
          <w:szCs w:val="20"/>
        </w:rPr>
        <w:t xml:space="preserve"> Norfolk and Suffolk NHS Foundation Trust</w:t>
      </w:r>
      <w:r w:rsidR="00FB5307">
        <w:rPr>
          <w:rFonts w:ascii="Arial" w:hAnsi="Arial" w:cs="Arial"/>
          <w:noProof/>
          <w:sz w:val="20"/>
          <w:szCs w:val="20"/>
        </w:rPr>
        <w:t>, 10 places for applicants from Suffolk GP Federation and 10 places for those external to both organisations</w:t>
      </w:r>
      <w:r w:rsidRPr="00DA34CA">
        <w:rPr>
          <w:rFonts w:ascii="Arial" w:hAnsi="Arial" w:cs="Arial"/>
          <w:noProof/>
          <w:sz w:val="20"/>
          <w:szCs w:val="20"/>
        </w:rPr>
        <w:t xml:space="preserve">.  </w:t>
      </w:r>
    </w:p>
    <w:p w14:paraId="55978C89" w14:textId="77777777" w:rsidR="00DA34CA" w:rsidRPr="00DA34CA" w:rsidRDefault="00DA34CA" w:rsidP="00E004DB">
      <w:pPr>
        <w:spacing w:line="220" w:lineRule="atLeast"/>
        <w:ind w:left="-90"/>
        <w:jc w:val="both"/>
        <w:rPr>
          <w:rFonts w:ascii="Arial" w:hAnsi="Arial" w:cs="Arial"/>
          <w:noProof/>
          <w:sz w:val="20"/>
          <w:szCs w:val="20"/>
        </w:rPr>
      </w:pPr>
    </w:p>
    <w:p w14:paraId="1A3649D3" w14:textId="77777777" w:rsidR="00892925" w:rsidRDefault="00892925" w:rsidP="00E004DB">
      <w:pPr>
        <w:spacing w:line="220" w:lineRule="atLeast"/>
        <w:ind w:left="-90"/>
        <w:jc w:val="both"/>
        <w:rPr>
          <w:rFonts w:ascii="Arial" w:hAnsi="Arial" w:cs="Arial"/>
          <w:b/>
          <w:noProof/>
          <w:sz w:val="20"/>
          <w:szCs w:val="20"/>
        </w:rPr>
      </w:pPr>
    </w:p>
    <w:p w14:paraId="09A6706F" w14:textId="1F75F923" w:rsidR="00E004DB" w:rsidRDefault="00E004DB" w:rsidP="00E004DB">
      <w:pPr>
        <w:spacing w:line="220" w:lineRule="atLeast"/>
        <w:ind w:left="-90"/>
        <w:jc w:val="both"/>
        <w:rPr>
          <w:rFonts w:ascii="Arial" w:hAnsi="Arial" w:cs="Arial"/>
          <w:b/>
          <w:noProof/>
          <w:sz w:val="20"/>
          <w:szCs w:val="20"/>
        </w:rPr>
      </w:pPr>
      <w:r w:rsidRPr="00DA34CA">
        <w:rPr>
          <w:rFonts w:ascii="Arial" w:hAnsi="Arial" w:cs="Arial"/>
          <w:b/>
          <w:noProof/>
          <w:sz w:val="20"/>
          <w:szCs w:val="20"/>
        </w:rPr>
        <w:t>About the Facilitators:</w:t>
      </w:r>
    </w:p>
    <w:p w14:paraId="752310EC" w14:textId="77777777" w:rsidR="00DA34CA" w:rsidRPr="00DA34CA" w:rsidRDefault="00DA34CA" w:rsidP="00E004DB">
      <w:pPr>
        <w:spacing w:line="220" w:lineRule="atLeast"/>
        <w:ind w:left="-90"/>
        <w:jc w:val="both"/>
        <w:rPr>
          <w:rFonts w:ascii="Arial" w:hAnsi="Arial" w:cs="Arial"/>
          <w:b/>
          <w:noProof/>
          <w:sz w:val="20"/>
          <w:szCs w:val="20"/>
        </w:rPr>
      </w:pPr>
    </w:p>
    <w:p w14:paraId="6D5CCD9E" w14:textId="3D16B44D" w:rsidR="00BA4444" w:rsidRPr="00DA34CA" w:rsidRDefault="00E004DB" w:rsidP="00E004DB">
      <w:pPr>
        <w:spacing w:line="220" w:lineRule="atLeast"/>
        <w:ind w:left="-90"/>
        <w:jc w:val="both"/>
        <w:rPr>
          <w:rFonts w:ascii="Arial" w:hAnsi="Arial" w:cs="Arial"/>
          <w:noProof/>
          <w:sz w:val="20"/>
          <w:szCs w:val="20"/>
        </w:rPr>
      </w:pPr>
      <w:r w:rsidRPr="00DA34CA">
        <w:rPr>
          <w:rFonts w:ascii="Arial" w:hAnsi="Arial" w:cs="Arial"/>
          <w:noProof/>
          <w:sz w:val="20"/>
          <w:szCs w:val="20"/>
        </w:rPr>
        <w:t xml:space="preserve">Caroline Bunting is a Clinical Psychologist, an ACAT accredited CAT Supervisor and CAT Practitioner working in the Ipswich adult community </w:t>
      </w:r>
      <w:r w:rsidR="00B11AE1">
        <w:rPr>
          <w:rFonts w:ascii="Arial" w:hAnsi="Arial" w:cs="Arial"/>
          <w:noProof/>
          <w:sz w:val="20"/>
          <w:szCs w:val="20"/>
        </w:rPr>
        <w:t xml:space="preserve">mental health </w:t>
      </w:r>
      <w:r w:rsidRPr="00DA34CA">
        <w:rPr>
          <w:rFonts w:ascii="Arial" w:hAnsi="Arial" w:cs="Arial"/>
          <w:noProof/>
          <w:sz w:val="20"/>
          <w:szCs w:val="20"/>
        </w:rPr>
        <w:t>team. Jonathan Lyons is a Consultant Psychiatrist and an ACAT accredited CAT Practitioner working in the child and family and youth community teams in West Suffolk.</w:t>
      </w:r>
      <w:r w:rsidR="00B11AE1">
        <w:rPr>
          <w:rFonts w:ascii="Arial" w:hAnsi="Arial" w:cs="Arial"/>
          <w:noProof/>
          <w:sz w:val="20"/>
          <w:szCs w:val="20"/>
        </w:rPr>
        <w:t xml:space="preserve">  Louise Candey is a clinical psychologist, and an ACAT accredited CAT Practitioner in the Coastal adult community mental health team in East Suffolk</w:t>
      </w:r>
      <w:r w:rsidR="00D9671F">
        <w:rPr>
          <w:rFonts w:ascii="Arial" w:hAnsi="Arial" w:cs="Arial"/>
          <w:noProof/>
          <w:sz w:val="20"/>
          <w:szCs w:val="20"/>
        </w:rPr>
        <w:t>.  Sarah Leggett is an accredited CAT Practitioner and Clinical Psychologist working for the Suffolk GP Federation and Lead for Chronic Pain in the West Suffolk Integrated Pain Management Service.</w:t>
      </w:r>
      <w:r w:rsidR="00B11AE1">
        <w:rPr>
          <w:rFonts w:ascii="Arial" w:hAnsi="Arial" w:cs="Arial"/>
          <w:noProof/>
          <w:sz w:val="20"/>
          <w:szCs w:val="20"/>
        </w:rPr>
        <w:t xml:space="preserve"> </w:t>
      </w:r>
    </w:p>
    <w:tbl>
      <w:tblPr>
        <w:tblStyle w:val="TableGrid"/>
        <w:tblW w:w="0" w:type="auto"/>
        <w:tblInd w:w="-9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DA34CA" w14:paraId="15741685" w14:textId="77777777" w:rsidTr="00CF67CC">
        <w:tc>
          <w:tcPr>
            <w:tcW w:w="10449" w:type="dxa"/>
          </w:tcPr>
          <w:p w14:paraId="34D61F1B" w14:textId="77777777" w:rsidR="00DA34CA" w:rsidRDefault="00DA34CA" w:rsidP="008315F1">
            <w:pPr>
              <w:spacing w:line="220" w:lineRule="atLeast"/>
              <w:jc w:val="both"/>
              <w:rPr>
                <w:rFonts w:ascii="Arial" w:hAnsi="Arial" w:cs="Arial"/>
                <w:noProof/>
                <w:sz w:val="20"/>
                <w:szCs w:val="20"/>
              </w:rPr>
            </w:pPr>
          </w:p>
        </w:tc>
      </w:tr>
    </w:tbl>
    <w:p w14:paraId="1F425583" w14:textId="21909947" w:rsidR="00BA4444" w:rsidRPr="00DA34CA" w:rsidRDefault="00BA4444" w:rsidP="00DA34CA">
      <w:pPr>
        <w:spacing w:line="220" w:lineRule="atLeast"/>
        <w:jc w:val="both"/>
        <w:rPr>
          <w:rFonts w:ascii="Arial" w:hAnsi="Arial" w:cs="Arial"/>
          <w:noProof/>
          <w:sz w:val="20"/>
          <w:szCs w:val="20"/>
        </w:rPr>
      </w:pPr>
    </w:p>
    <w:p w14:paraId="74298AA8" w14:textId="4354EBAB" w:rsidR="00E004DB" w:rsidRDefault="00E004DB" w:rsidP="00E004DB">
      <w:pPr>
        <w:spacing w:line="220" w:lineRule="atLeast"/>
        <w:ind w:left="-90"/>
        <w:jc w:val="both"/>
        <w:rPr>
          <w:rFonts w:ascii="Arial" w:hAnsi="Arial" w:cs="Arial"/>
          <w:b/>
          <w:noProof/>
          <w:sz w:val="20"/>
          <w:szCs w:val="20"/>
        </w:rPr>
      </w:pPr>
      <w:r w:rsidRPr="00DA34CA">
        <w:rPr>
          <w:rFonts w:ascii="Arial" w:hAnsi="Arial" w:cs="Arial"/>
          <w:b/>
          <w:noProof/>
          <w:sz w:val="20"/>
          <w:szCs w:val="20"/>
        </w:rPr>
        <w:t>Practical bits:</w:t>
      </w:r>
    </w:p>
    <w:p w14:paraId="2BE1E5C6" w14:textId="77777777" w:rsidR="00DA34CA" w:rsidRPr="00DA34CA" w:rsidRDefault="00DA34CA" w:rsidP="00E004DB">
      <w:pPr>
        <w:spacing w:line="220" w:lineRule="atLeast"/>
        <w:ind w:left="-90"/>
        <w:jc w:val="both"/>
        <w:rPr>
          <w:rFonts w:ascii="Arial" w:hAnsi="Arial" w:cs="Arial"/>
          <w:b/>
          <w:noProof/>
          <w:sz w:val="20"/>
          <w:szCs w:val="20"/>
        </w:rPr>
      </w:pPr>
    </w:p>
    <w:p w14:paraId="78B93275" w14:textId="1438B0ED" w:rsidR="00E004DB" w:rsidRDefault="00E004DB" w:rsidP="00E004DB">
      <w:pPr>
        <w:spacing w:line="220" w:lineRule="atLeast"/>
        <w:ind w:left="-90"/>
        <w:jc w:val="both"/>
        <w:rPr>
          <w:rFonts w:ascii="Arial" w:hAnsi="Arial" w:cs="Arial"/>
          <w:b/>
          <w:noProof/>
          <w:sz w:val="20"/>
          <w:szCs w:val="20"/>
        </w:rPr>
      </w:pPr>
      <w:r w:rsidRPr="00DA34CA">
        <w:rPr>
          <w:rFonts w:ascii="Arial" w:hAnsi="Arial" w:cs="Arial"/>
          <w:b/>
          <w:noProof/>
          <w:sz w:val="20"/>
          <w:szCs w:val="20"/>
        </w:rPr>
        <w:t>Booking:</w:t>
      </w:r>
    </w:p>
    <w:p w14:paraId="5DE83F53" w14:textId="77777777" w:rsidR="00DA34CA" w:rsidRPr="00DA34CA" w:rsidRDefault="00DA34CA" w:rsidP="00E004DB">
      <w:pPr>
        <w:spacing w:line="220" w:lineRule="atLeast"/>
        <w:ind w:left="-90"/>
        <w:jc w:val="both"/>
        <w:rPr>
          <w:rFonts w:ascii="Arial" w:hAnsi="Arial" w:cs="Arial"/>
          <w:b/>
          <w:noProof/>
          <w:sz w:val="20"/>
          <w:szCs w:val="20"/>
        </w:rPr>
      </w:pPr>
    </w:p>
    <w:p w14:paraId="73D1B434" w14:textId="4CA0D51B" w:rsidR="00E004DB" w:rsidRPr="009029CE" w:rsidRDefault="00774335" w:rsidP="00E004DB">
      <w:pPr>
        <w:spacing w:line="220" w:lineRule="atLeast"/>
        <w:ind w:left="-90"/>
        <w:jc w:val="both"/>
        <w:rPr>
          <w:rFonts w:ascii="Arial" w:hAnsi="Arial" w:cs="Arial"/>
          <w:b/>
          <w:bCs/>
          <w:noProof/>
          <w:sz w:val="20"/>
          <w:szCs w:val="20"/>
          <w:u w:val="single"/>
        </w:rPr>
      </w:pPr>
      <w:r w:rsidRPr="009029CE">
        <w:rPr>
          <w:rFonts w:ascii="Arial" w:hAnsi="Arial" w:cs="Arial"/>
          <w:b/>
          <w:bCs/>
          <w:noProof/>
          <w:sz w:val="20"/>
          <w:szCs w:val="20"/>
          <w:u w:val="single"/>
        </w:rPr>
        <w:t>Please contact Emma Cassidy</w:t>
      </w:r>
      <w:r w:rsidR="009029CE" w:rsidRPr="009029CE">
        <w:rPr>
          <w:rFonts w:ascii="Arial" w:hAnsi="Arial" w:cs="Arial"/>
          <w:b/>
          <w:bCs/>
          <w:noProof/>
          <w:sz w:val="20"/>
          <w:szCs w:val="20"/>
          <w:u w:val="single"/>
        </w:rPr>
        <w:t xml:space="preserve">, Governance Administrator, </w:t>
      </w:r>
      <w:r w:rsidR="009029CE" w:rsidRPr="009029CE">
        <w:rPr>
          <w:rFonts w:ascii="Arial" w:hAnsi="Arial" w:cs="Arial"/>
          <w:b/>
          <w:bCs/>
          <w:noProof/>
          <w:sz w:val="20"/>
          <w:szCs w:val="20"/>
          <w:u w:val="single"/>
        </w:rPr>
        <w:t>Suffolk GP Federation</w:t>
      </w:r>
      <w:r w:rsidR="009029CE" w:rsidRPr="009029CE">
        <w:rPr>
          <w:rFonts w:ascii="Arial" w:hAnsi="Arial" w:cs="Arial"/>
          <w:b/>
          <w:bCs/>
          <w:noProof/>
          <w:sz w:val="20"/>
          <w:szCs w:val="20"/>
          <w:u w:val="single"/>
        </w:rPr>
        <w:t xml:space="preserve"> </w:t>
      </w:r>
      <w:r w:rsidR="009029CE">
        <w:rPr>
          <w:rFonts w:ascii="Arial" w:hAnsi="Arial" w:cs="Arial"/>
          <w:b/>
          <w:bCs/>
          <w:noProof/>
          <w:sz w:val="20"/>
          <w:szCs w:val="20"/>
          <w:u w:val="single"/>
        </w:rPr>
        <w:t>(</w:t>
      </w:r>
      <w:bookmarkStart w:id="0" w:name="_GoBack"/>
      <w:bookmarkEnd w:id="0"/>
      <w:r w:rsidR="009029CE">
        <w:rPr>
          <w:rFonts w:ascii="Arial" w:hAnsi="Arial" w:cs="Arial"/>
          <w:b/>
          <w:bCs/>
          <w:noProof/>
          <w:sz w:val="20"/>
          <w:szCs w:val="20"/>
          <w:u w:val="single"/>
        </w:rPr>
        <w:fldChar w:fldCharType="begin"/>
      </w:r>
      <w:r w:rsidR="009029CE">
        <w:rPr>
          <w:rFonts w:ascii="Arial" w:hAnsi="Arial" w:cs="Arial"/>
          <w:b/>
          <w:bCs/>
          <w:noProof/>
          <w:sz w:val="20"/>
          <w:szCs w:val="20"/>
          <w:u w:val="single"/>
        </w:rPr>
        <w:instrText xml:space="preserve"> HYPERLINK "mailto:</w:instrText>
      </w:r>
      <w:r w:rsidR="009029CE" w:rsidRPr="009029CE">
        <w:rPr>
          <w:rFonts w:ascii="Arial" w:hAnsi="Arial" w:cs="Arial"/>
          <w:b/>
          <w:bCs/>
          <w:noProof/>
          <w:sz w:val="20"/>
          <w:szCs w:val="20"/>
          <w:u w:val="single"/>
        </w:rPr>
        <w:instrText>emma.cassidy1@nhs.net</w:instrText>
      </w:r>
      <w:r w:rsidR="009029CE">
        <w:rPr>
          <w:rFonts w:ascii="Arial" w:hAnsi="Arial" w:cs="Arial"/>
          <w:b/>
          <w:bCs/>
          <w:noProof/>
          <w:sz w:val="20"/>
          <w:szCs w:val="20"/>
          <w:u w:val="single"/>
        </w:rPr>
        <w:instrText xml:space="preserve">" </w:instrText>
      </w:r>
      <w:r w:rsidR="009029CE">
        <w:rPr>
          <w:rFonts w:ascii="Arial" w:hAnsi="Arial" w:cs="Arial"/>
          <w:b/>
          <w:bCs/>
          <w:noProof/>
          <w:sz w:val="20"/>
          <w:szCs w:val="20"/>
          <w:u w:val="single"/>
        </w:rPr>
        <w:fldChar w:fldCharType="separate"/>
      </w:r>
      <w:r w:rsidR="009029CE" w:rsidRPr="0024659E">
        <w:rPr>
          <w:rStyle w:val="Hyperlink"/>
          <w:rFonts w:ascii="Arial" w:hAnsi="Arial" w:cs="Arial"/>
          <w:b/>
          <w:bCs/>
          <w:noProof/>
          <w:sz w:val="20"/>
          <w:szCs w:val="20"/>
        </w:rPr>
        <w:t>emma.cassidy1@nhs.net</w:t>
      </w:r>
      <w:r w:rsidR="009029CE">
        <w:rPr>
          <w:rFonts w:ascii="Arial" w:hAnsi="Arial" w:cs="Arial"/>
          <w:b/>
          <w:bCs/>
          <w:noProof/>
          <w:sz w:val="20"/>
          <w:szCs w:val="20"/>
          <w:u w:val="single"/>
        </w:rPr>
        <w:fldChar w:fldCharType="end"/>
      </w:r>
      <w:r w:rsidR="009029CE">
        <w:rPr>
          <w:rFonts w:ascii="Arial" w:hAnsi="Arial" w:cs="Arial"/>
          <w:b/>
          <w:bCs/>
          <w:noProof/>
          <w:sz w:val="20"/>
          <w:szCs w:val="20"/>
          <w:u w:val="single"/>
        </w:rPr>
        <w:t xml:space="preserve">) </w:t>
      </w:r>
      <w:r w:rsidR="009029CE" w:rsidRPr="009029CE">
        <w:rPr>
          <w:rFonts w:ascii="Arial" w:hAnsi="Arial" w:cs="Arial"/>
          <w:b/>
          <w:bCs/>
          <w:noProof/>
          <w:sz w:val="20"/>
          <w:szCs w:val="20"/>
          <w:u w:val="single"/>
        </w:rPr>
        <w:t xml:space="preserve"> </w:t>
      </w:r>
      <w:r w:rsidRPr="009029CE">
        <w:rPr>
          <w:rFonts w:ascii="Arial" w:hAnsi="Arial" w:cs="Arial"/>
          <w:b/>
          <w:bCs/>
          <w:noProof/>
          <w:sz w:val="20"/>
          <w:szCs w:val="20"/>
          <w:u w:val="single"/>
        </w:rPr>
        <w:t>to book your place</w:t>
      </w:r>
    </w:p>
    <w:p w14:paraId="693145A1" w14:textId="77777777" w:rsidR="00DA34CA" w:rsidRPr="00DA34CA" w:rsidRDefault="00DA34CA" w:rsidP="00E004DB">
      <w:pPr>
        <w:spacing w:line="220" w:lineRule="atLeast"/>
        <w:ind w:left="-90"/>
        <w:jc w:val="both"/>
        <w:rPr>
          <w:rFonts w:ascii="Arial" w:hAnsi="Arial" w:cs="Arial"/>
          <w:noProof/>
          <w:sz w:val="20"/>
          <w:szCs w:val="20"/>
        </w:rPr>
      </w:pPr>
    </w:p>
    <w:p w14:paraId="4EFB18EA" w14:textId="224929C0" w:rsidR="00E004DB" w:rsidRDefault="00E004DB" w:rsidP="00E004DB">
      <w:pPr>
        <w:spacing w:line="220" w:lineRule="atLeast"/>
        <w:ind w:left="-90"/>
        <w:jc w:val="both"/>
        <w:rPr>
          <w:rFonts w:ascii="Arial" w:hAnsi="Arial" w:cs="Arial"/>
          <w:b/>
          <w:noProof/>
          <w:sz w:val="20"/>
          <w:szCs w:val="20"/>
        </w:rPr>
      </w:pPr>
      <w:r w:rsidRPr="00DA34CA">
        <w:rPr>
          <w:rFonts w:ascii="Arial" w:hAnsi="Arial" w:cs="Arial"/>
          <w:b/>
          <w:noProof/>
          <w:sz w:val="20"/>
          <w:szCs w:val="20"/>
        </w:rPr>
        <w:t>Deadline for applications:</w:t>
      </w:r>
    </w:p>
    <w:p w14:paraId="6BD372AE" w14:textId="77777777" w:rsidR="00DA34CA" w:rsidRPr="00DA34CA" w:rsidRDefault="00DA34CA" w:rsidP="00E004DB">
      <w:pPr>
        <w:spacing w:line="220" w:lineRule="atLeast"/>
        <w:ind w:left="-90"/>
        <w:jc w:val="both"/>
        <w:rPr>
          <w:rFonts w:ascii="Arial" w:hAnsi="Arial" w:cs="Arial"/>
          <w:b/>
          <w:noProof/>
          <w:sz w:val="20"/>
          <w:szCs w:val="20"/>
        </w:rPr>
      </w:pPr>
    </w:p>
    <w:p w14:paraId="13B746A4" w14:textId="645B13D5" w:rsidR="00DA34CA" w:rsidRPr="00D9671F" w:rsidRDefault="00D9671F" w:rsidP="00E004DB">
      <w:pPr>
        <w:spacing w:line="220" w:lineRule="atLeast"/>
        <w:ind w:left="-90"/>
        <w:jc w:val="both"/>
        <w:rPr>
          <w:rFonts w:ascii="Arial" w:hAnsi="Arial" w:cs="Arial"/>
          <w:noProof/>
          <w:sz w:val="20"/>
          <w:szCs w:val="20"/>
        </w:rPr>
      </w:pPr>
      <w:r w:rsidRPr="00D9671F">
        <w:rPr>
          <w:rFonts w:ascii="Arial" w:hAnsi="Arial" w:cs="Arial"/>
          <w:noProof/>
          <w:sz w:val="20"/>
          <w:szCs w:val="20"/>
        </w:rPr>
        <w:t>Friday 3</w:t>
      </w:r>
      <w:r w:rsidRPr="00D9671F">
        <w:rPr>
          <w:rFonts w:ascii="Arial" w:hAnsi="Arial" w:cs="Arial"/>
          <w:noProof/>
          <w:sz w:val="20"/>
          <w:szCs w:val="20"/>
          <w:vertAlign w:val="superscript"/>
        </w:rPr>
        <w:t>rd</w:t>
      </w:r>
      <w:r w:rsidRPr="00D9671F">
        <w:rPr>
          <w:rFonts w:ascii="Arial" w:hAnsi="Arial" w:cs="Arial"/>
          <w:noProof/>
          <w:sz w:val="20"/>
          <w:szCs w:val="20"/>
        </w:rPr>
        <w:t xml:space="preserve"> April</w:t>
      </w:r>
      <w:r>
        <w:rPr>
          <w:rFonts w:ascii="Arial" w:hAnsi="Arial" w:cs="Arial"/>
          <w:noProof/>
          <w:sz w:val="20"/>
          <w:szCs w:val="20"/>
        </w:rPr>
        <w:t xml:space="preserve"> 2020</w:t>
      </w:r>
      <w:r w:rsidRPr="00D9671F">
        <w:rPr>
          <w:rFonts w:ascii="Arial" w:hAnsi="Arial" w:cs="Arial"/>
          <w:noProof/>
          <w:sz w:val="20"/>
          <w:szCs w:val="20"/>
        </w:rPr>
        <w:t>.  However, early booking is advisable as places are expected to fill up.</w:t>
      </w:r>
    </w:p>
    <w:p w14:paraId="016B87D5" w14:textId="77777777" w:rsidR="00FB5307" w:rsidRPr="00DA34CA" w:rsidRDefault="00FB5307" w:rsidP="00E004DB">
      <w:pPr>
        <w:spacing w:line="220" w:lineRule="atLeast"/>
        <w:ind w:left="-90"/>
        <w:jc w:val="both"/>
        <w:rPr>
          <w:rFonts w:ascii="Arial" w:hAnsi="Arial" w:cs="Arial"/>
          <w:noProof/>
          <w:sz w:val="20"/>
          <w:szCs w:val="20"/>
        </w:rPr>
      </w:pPr>
    </w:p>
    <w:p w14:paraId="6451AEF3" w14:textId="19CF5C1E" w:rsidR="00E004DB" w:rsidRPr="00DA34CA" w:rsidRDefault="00E004DB" w:rsidP="00E004DB">
      <w:pPr>
        <w:spacing w:line="220" w:lineRule="atLeast"/>
        <w:ind w:left="-90"/>
        <w:jc w:val="both"/>
        <w:rPr>
          <w:rFonts w:ascii="Arial" w:hAnsi="Arial" w:cs="Arial"/>
          <w:b/>
          <w:noProof/>
          <w:sz w:val="20"/>
          <w:szCs w:val="20"/>
        </w:rPr>
      </w:pPr>
      <w:r w:rsidRPr="00DA34CA">
        <w:rPr>
          <w:rFonts w:ascii="Arial" w:hAnsi="Arial" w:cs="Arial"/>
          <w:b/>
          <w:noProof/>
          <w:sz w:val="20"/>
          <w:szCs w:val="20"/>
        </w:rPr>
        <w:t>Cost (for external applicants):</w:t>
      </w:r>
    </w:p>
    <w:p w14:paraId="06D9A7AE" w14:textId="77777777" w:rsidR="00DA34CA" w:rsidRPr="00DA34CA" w:rsidRDefault="00DA34CA" w:rsidP="00E004DB">
      <w:pPr>
        <w:spacing w:line="220" w:lineRule="atLeast"/>
        <w:ind w:left="-90"/>
        <w:jc w:val="both"/>
        <w:rPr>
          <w:rFonts w:ascii="Arial" w:hAnsi="Arial" w:cs="Arial"/>
          <w:noProof/>
          <w:sz w:val="20"/>
          <w:szCs w:val="20"/>
        </w:rPr>
      </w:pPr>
    </w:p>
    <w:p w14:paraId="2CB194F1" w14:textId="3DE400E8" w:rsidR="00E004DB" w:rsidRPr="00755910" w:rsidRDefault="00E004DB" w:rsidP="00E004DB">
      <w:pPr>
        <w:spacing w:line="220" w:lineRule="atLeast"/>
        <w:ind w:left="-90"/>
        <w:jc w:val="both"/>
        <w:rPr>
          <w:rFonts w:ascii="Arial" w:hAnsi="Arial" w:cs="Arial"/>
          <w:noProof/>
          <w:color w:val="FFC000"/>
          <w:sz w:val="20"/>
          <w:szCs w:val="20"/>
        </w:rPr>
      </w:pPr>
      <w:r w:rsidRPr="00DA34CA">
        <w:rPr>
          <w:rFonts w:ascii="Arial" w:hAnsi="Arial" w:cs="Arial"/>
          <w:noProof/>
          <w:sz w:val="20"/>
          <w:szCs w:val="20"/>
        </w:rPr>
        <w:t>£2</w:t>
      </w:r>
      <w:r w:rsidR="00D9671F">
        <w:rPr>
          <w:rFonts w:ascii="Arial" w:hAnsi="Arial" w:cs="Arial"/>
          <w:noProof/>
          <w:sz w:val="20"/>
          <w:szCs w:val="20"/>
        </w:rPr>
        <w:t>00 for the entire 3 day course.</w:t>
      </w:r>
    </w:p>
    <w:p w14:paraId="63ECFD50" w14:textId="77777777" w:rsidR="00DA34CA" w:rsidRPr="00DA34CA" w:rsidRDefault="00DA34CA" w:rsidP="00E004DB">
      <w:pPr>
        <w:spacing w:line="220" w:lineRule="atLeast"/>
        <w:ind w:left="-90"/>
        <w:jc w:val="both"/>
        <w:rPr>
          <w:rFonts w:ascii="Arial" w:hAnsi="Arial" w:cs="Arial"/>
          <w:noProof/>
          <w:sz w:val="20"/>
          <w:szCs w:val="20"/>
        </w:rPr>
      </w:pPr>
    </w:p>
    <w:p w14:paraId="33ABB446" w14:textId="15BEE2F9" w:rsidR="00E004DB" w:rsidRPr="00DA34CA" w:rsidRDefault="00E004DB" w:rsidP="00E004DB">
      <w:pPr>
        <w:spacing w:line="220" w:lineRule="atLeast"/>
        <w:ind w:left="-90"/>
        <w:jc w:val="both"/>
        <w:rPr>
          <w:rFonts w:ascii="Arial" w:hAnsi="Arial" w:cs="Arial"/>
          <w:b/>
          <w:noProof/>
          <w:sz w:val="20"/>
          <w:szCs w:val="20"/>
        </w:rPr>
      </w:pPr>
      <w:r w:rsidRPr="00DA34CA">
        <w:rPr>
          <w:rFonts w:ascii="Arial" w:hAnsi="Arial" w:cs="Arial"/>
          <w:b/>
          <w:noProof/>
          <w:sz w:val="20"/>
          <w:szCs w:val="20"/>
        </w:rPr>
        <w:t>Travel:</w:t>
      </w:r>
    </w:p>
    <w:p w14:paraId="7E49DB27" w14:textId="77777777" w:rsidR="009363E5" w:rsidRDefault="009363E5" w:rsidP="009363E5">
      <w:pPr>
        <w:spacing w:line="220" w:lineRule="atLeast"/>
        <w:ind w:left="-91"/>
        <w:jc w:val="both"/>
        <w:rPr>
          <w:rFonts w:ascii="Arial" w:hAnsi="Arial" w:cs="Arial"/>
          <w:noProof/>
          <w:sz w:val="20"/>
          <w:szCs w:val="20"/>
        </w:rPr>
      </w:pPr>
    </w:p>
    <w:p w14:paraId="648F1475" w14:textId="055B7423" w:rsidR="009363E5" w:rsidRDefault="009363E5" w:rsidP="009363E5">
      <w:pPr>
        <w:spacing w:line="220" w:lineRule="atLeast"/>
        <w:ind w:left="-91"/>
        <w:jc w:val="both"/>
        <w:rPr>
          <w:rFonts w:ascii="Arial" w:hAnsi="Arial" w:cs="Arial"/>
          <w:noProof/>
          <w:sz w:val="20"/>
          <w:szCs w:val="20"/>
        </w:rPr>
      </w:pPr>
      <w:r>
        <w:rPr>
          <w:rFonts w:ascii="Arial" w:hAnsi="Arial" w:cs="Arial"/>
          <w:noProof/>
          <w:sz w:val="20"/>
          <w:szCs w:val="20"/>
        </w:rPr>
        <w:t>West Suffolk Hospital is located to the South of Bury St Edmunds town centre.  It is within easy reach of the A14.</w:t>
      </w:r>
    </w:p>
    <w:p w14:paraId="6EEC96A0" w14:textId="77777777" w:rsidR="009363E5" w:rsidRDefault="009363E5" w:rsidP="009363E5">
      <w:pPr>
        <w:spacing w:line="220" w:lineRule="atLeast"/>
        <w:ind w:left="-91"/>
        <w:jc w:val="both"/>
        <w:rPr>
          <w:rFonts w:ascii="Arial" w:hAnsi="Arial" w:cs="Arial"/>
          <w:noProof/>
          <w:sz w:val="20"/>
          <w:szCs w:val="20"/>
        </w:rPr>
      </w:pPr>
    </w:p>
    <w:p w14:paraId="2B85A575" w14:textId="3D08487D" w:rsidR="009363E5" w:rsidRPr="009363E5" w:rsidRDefault="009363E5" w:rsidP="009363E5">
      <w:pPr>
        <w:spacing w:line="220" w:lineRule="atLeast"/>
        <w:ind w:left="-91"/>
        <w:jc w:val="both"/>
        <w:rPr>
          <w:rFonts w:ascii="Arial" w:hAnsi="Arial" w:cs="Arial"/>
          <w:sz w:val="20"/>
          <w:szCs w:val="20"/>
        </w:rPr>
      </w:pPr>
      <w:r>
        <w:rPr>
          <w:rFonts w:ascii="Arial" w:hAnsi="Arial" w:cs="Arial"/>
          <w:noProof/>
          <w:sz w:val="20"/>
          <w:szCs w:val="20"/>
        </w:rPr>
        <w:t xml:space="preserve">Parking arrangements have been made with West Suffolk Hospital for delegates to park at the daily staff rate </w:t>
      </w:r>
      <w:r w:rsidRPr="009363E5">
        <w:rPr>
          <w:rFonts w:ascii="Arial" w:hAnsi="Arial" w:cs="Arial"/>
          <w:sz w:val="20"/>
          <w:szCs w:val="20"/>
        </w:rPr>
        <w:t>(currently £2.10, but a tariff review may take effect from 1</w:t>
      </w:r>
      <w:r w:rsidRPr="009363E5">
        <w:rPr>
          <w:rFonts w:ascii="Arial" w:hAnsi="Arial" w:cs="Arial"/>
          <w:sz w:val="20"/>
          <w:szCs w:val="20"/>
          <w:vertAlign w:val="superscript"/>
        </w:rPr>
        <w:t>st</w:t>
      </w:r>
      <w:r w:rsidRPr="009363E5">
        <w:rPr>
          <w:rFonts w:ascii="Arial" w:hAnsi="Arial" w:cs="Arial"/>
          <w:sz w:val="20"/>
          <w:szCs w:val="20"/>
        </w:rPr>
        <w:t xml:space="preserve"> April 2020)</w:t>
      </w:r>
      <w:r>
        <w:rPr>
          <w:rFonts w:ascii="Arial" w:hAnsi="Arial" w:cs="Arial"/>
          <w:sz w:val="20"/>
          <w:szCs w:val="20"/>
        </w:rPr>
        <w:t xml:space="preserve">.  However parking spaces are first come first served and so cannot be guaranteed and car sharing is encouraged where possible.  Delegates who wish to park will be asked to provide their car registration number to facilitators on the day so they can be set up at the staff rate for the day.  </w:t>
      </w:r>
      <w:r w:rsidRPr="009363E5">
        <w:rPr>
          <w:rFonts w:ascii="Arial" w:hAnsi="Arial" w:cs="Arial"/>
          <w:sz w:val="20"/>
          <w:szCs w:val="20"/>
        </w:rPr>
        <w:t xml:space="preserve">Delegates will then have to visit the pay machine to pay their parking charge prior to leaving site. </w:t>
      </w:r>
    </w:p>
    <w:p w14:paraId="20830782" w14:textId="77777777" w:rsidR="009363E5" w:rsidRPr="009363E5" w:rsidRDefault="009363E5" w:rsidP="009363E5">
      <w:pPr>
        <w:spacing w:line="220" w:lineRule="atLeast"/>
        <w:ind w:left="-91"/>
        <w:jc w:val="both"/>
        <w:rPr>
          <w:rFonts w:ascii="Arial" w:hAnsi="Arial" w:cs="Arial"/>
          <w:sz w:val="20"/>
          <w:szCs w:val="20"/>
        </w:rPr>
      </w:pPr>
    </w:p>
    <w:p w14:paraId="5DC3C0D2" w14:textId="60502363" w:rsidR="009363E5" w:rsidRPr="009363E5" w:rsidRDefault="009363E5" w:rsidP="009363E5">
      <w:pPr>
        <w:spacing w:line="220" w:lineRule="atLeast"/>
        <w:ind w:left="-91"/>
        <w:jc w:val="both"/>
        <w:rPr>
          <w:rFonts w:ascii="Arial" w:hAnsi="Arial" w:cs="Arial"/>
          <w:sz w:val="20"/>
          <w:szCs w:val="20"/>
          <w:shd w:val="clear" w:color="auto" w:fill="FFFFFF"/>
        </w:rPr>
      </w:pPr>
      <w:r w:rsidRPr="009363E5">
        <w:rPr>
          <w:rFonts w:ascii="Arial" w:hAnsi="Arial" w:cs="Arial"/>
          <w:sz w:val="20"/>
          <w:szCs w:val="20"/>
          <w:shd w:val="clear" w:color="auto" w:fill="FFFFFF"/>
        </w:rPr>
        <w:t>The railway station is on Station Hill about 1 mile from the town centre and 2 miles from the hospital. There are at least five train services daily between Bury St Edmunds and Ipswich and Cambridge; the journey time for either is approximately 45 minutes. There is bus service from the station which runs to the main bus station in St Andrew's Street North, with connecting services to the hospital. There is also a taxi rank outside the station, and further taxi offices on Station Hill. To contact the train station please call: 01284 484950</w:t>
      </w:r>
    </w:p>
    <w:p w14:paraId="7D6A7111" w14:textId="77777777" w:rsidR="009363E5" w:rsidRPr="009363E5" w:rsidRDefault="009363E5" w:rsidP="009363E5">
      <w:pPr>
        <w:spacing w:line="220" w:lineRule="atLeast"/>
        <w:ind w:left="-91"/>
        <w:jc w:val="both"/>
        <w:rPr>
          <w:rFonts w:ascii="Arial" w:hAnsi="Arial" w:cs="Arial"/>
          <w:sz w:val="20"/>
          <w:szCs w:val="20"/>
          <w:shd w:val="clear" w:color="auto" w:fill="FFFFFF"/>
        </w:rPr>
      </w:pPr>
    </w:p>
    <w:p w14:paraId="77808CC9" w14:textId="3882EDD2" w:rsidR="009363E5" w:rsidRPr="009363E5" w:rsidRDefault="009363E5" w:rsidP="009363E5">
      <w:pPr>
        <w:spacing w:line="220" w:lineRule="atLeast"/>
        <w:ind w:left="-91"/>
        <w:jc w:val="both"/>
        <w:rPr>
          <w:rFonts w:ascii="Arial" w:hAnsi="Arial" w:cs="Arial"/>
          <w:sz w:val="20"/>
          <w:szCs w:val="20"/>
        </w:rPr>
      </w:pPr>
      <w:r w:rsidRPr="009363E5">
        <w:rPr>
          <w:rFonts w:ascii="Arial" w:hAnsi="Arial" w:cs="Arial"/>
          <w:sz w:val="20"/>
          <w:szCs w:val="20"/>
          <w:shd w:val="clear" w:color="auto" w:fill="FFFFFF"/>
        </w:rPr>
        <w:t>The main bus station is in St Andrew's Street North, a few minutes</w:t>
      </w:r>
      <w:r w:rsidR="00774335">
        <w:rPr>
          <w:rFonts w:ascii="Arial" w:hAnsi="Arial" w:cs="Arial"/>
          <w:sz w:val="20"/>
          <w:szCs w:val="20"/>
          <w:shd w:val="clear" w:color="auto" w:fill="FFFFFF"/>
        </w:rPr>
        <w:t>’</w:t>
      </w:r>
      <w:r w:rsidRPr="009363E5">
        <w:rPr>
          <w:rFonts w:ascii="Arial" w:hAnsi="Arial" w:cs="Arial"/>
          <w:sz w:val="20"/>
          <w:szCs w:val="20"/>
          <w:shd w:val="clear" w:color="auto" w:fill="FFFFFF"/>
        </w:rPr>
        <w:t xml:space="preserve"> walk from the town centre. Mulleys Bus Company runs the M11/M22 bus service from here to the hospital and return; currently this runs at hourly intervals at 10 minutes past the hour arriving at the hospital at 27 minutes past. For timetable enquiries, please call Mulleys: 01359 230234. Stephensons Bus Company runs the Bury St Edmunds Town Breeze Service from here to the hospital and return; currently this runs at half hourly intervals, at 15 and 45 minutes past the hour arriving at the hospital at 25 and 55 minutes past. For timetable enquiries please call Stephensons: 01440 704583. For details of all buses in the Bury St Edmunds area log on to www.suffolkonboard.com</w:t>
      </w:r>
    </w:p>
    <w:p w14:paraId="137514E1" w14:textId="77777777" w:rsidR="009363E5" w:rsidRPr="009363E5" w:rsidRDefault="009363E5" w:rsidP="009363E5">
      <w:pPr>
        <w:spacing w:line="220" w:lineRule="atLeast"/>
        <w:ind w:left="-91"/>
        <w:jc w:val="both"/>
        <w:rPr>
          <w:rFonts w:ascii="Arial" w:hAnsi="Arial" w:cs="Arial"/>
          <w:noProof/>
          <w:sz w:val="20"/>
          <w:szCs w:val="20"/>
        </w:rPr>
      </w:pPr>
    </w:p>
    <w:p w14:paraId="4FBB1202" w14:textId="77777777" w:rsidR="00DA34CA" w:rsidRPr="00DA34CA" w:rsidRDefault="00DA34CA" w:rsidP="009363E5">
      <w:pPr>
        <w:spacing w:line="220" w:lineRule="atLeast"/>
        <w:jc w:val="both"/>
        <w:rPr>
          <w:rFonts w:ascii="Arial" w:hAnsi="Arial" w:cs="Arial"/>
          <w:noProof/>
          <w:sz w:val="20"/>
          <w:szCs w:val="20"/>
        </w:rPr>
      </w:pPr>
    </w:p>
    <w:p w14:paraId="087E36C8" w14:textId="56AEA3FA" w:rsidR="00E004DB" w:rsidRPr="00DA34CA" w:rsidRDefault="00E004DB" w:rsidP="00E004DB">
      <w:pPr>
        <w:spacing w:line="220" w:lineRule="atLeast"/>
        <w:ind w:left="-90"/>
        <w:jc w:val="both"/>
        <w:rPr>
          <w:rFonts w:ascii="Arial" w:hAnsi="Arial" w:cs="Arial"/>
          <w:b/>
          <w:noProof/>
          <w:sz w:val="20"/>
          <w:szCs w:val="20"/>
        </w:rPr>
      </w:pPr>
      <w:r w:rsidRPr="00DA34CA">
        <w:rPr>
          <w:rFonts w:ascii="Arial" w:hAnsi="Arial" w:cs="Arial"/>
          <w:b/>
          <w:noProof/>
          <w:sz w:val="20"/>
          <w:szCs w:val="20"/>
        </w:rPr>
        <w:t xml:space="preserve">Refreshments: </w:t>
      </w:r>
    </w:p>
    <w:p w14:paraId="04D59214" w14:textId="77777777" w:rsidR="00DA34CA" w:rsidRPr="00DA34CA" w:rsidRDefault="00DA34CA" w:rsidP="00E004DB">
      <w:pPr>
        <w:spacing w:line="220" w:lineRule="atLeast"/>
        <w:ind w:left="-90"/>
        <w:jc w:val="both"/>
        <w:rPr>
          <w:rFonts w:ascii="Arial" w:hAnsi="Arial" w:cs="Arial"/>
          <w:noProof/>
          <w:sz w:val="20"/>
          <w:szCs w:val="20"/>
        </w:rPr>
      </w:pPr>
    </w:p>
    <w:p w14:paraId="361EA3DA" w14:textId="0182B732" w:rsidR="00BA4444" w:rsidRPr="00DA34CA" w:rsidRDefault="00D10E34" w:rsidP="00E004DB">
      <w:pPr>
        <w:spacing w:line="220" w:lineRule="atLeast"/>
        <w:ind w:left="-90"/>
        <w:jc w:val="both"/>
        <w:rPr>
          <w:rFonts w:ascii="Arial" w:hAnsi="Arial" w:cs="Arial"/>
          <w:noProof/>
          <w:sz w:val="20"/>
          <w:szCs w:val="20"/>
        </w:rPr>
      </w:pPr>
      <w:r>
        <w:rPr>
          <w:rFonts w:ascii="Arial" w:hAnsi="Arial" w:cs="Arial"/>
          <w:noProof/>
          <w:sz w:val="20"/>
          <w:szCs w:val="20"/>
        </w:rPr>
        <w:t xml:space="preserve">Refreshments and lunch will </w:t>
      </w:r>
      <w:r w:rsidR="009363E5">
        <w:rPr>
          <w:rFonts w:ascii="Arial" w:hAnsi="Arial" w:cs="Arial"/>
          <w:noProof/>
          <w:sz w:val="20"/>
          <w:szCs w:val="20"/>
        </w:rPr>
        <w:t xml:space="preserve">not be provided but there is a range of options at the West Suffolk Hospital including a </w:t>
      </w:r>
      <w:r w:rsidR="00EB4746">
        <w:rPr>
          <w:rFonts w:ascii="Arial" w:hAnsi="Arial" w:cs="Arial"/>
          <w:noProof/>
          <w:sz w:val="20"/>
          <w:szCs w:val="20"/>
        </w:rPr>
        <w:t xml:space="preserve">well stocked and served </w:t>
      </w:r>
      <w:r w:rsidR="009363E5">
        <w:rPr>
          <w:rFonts w:ascii="Arial" w:hAnsi="Arial" w:cs="Arial"/>
          <w:noProof/>
          <w:sz w:val="20"/>
          <w:szCs w:val="20"/>
        </w:rPr>
        <w:t>cafeteria.</w:t>
      </w:r>
    </w:p>
    <w:tbl>
      <w:tblPr>
        <w:tblStyle w:val="TableGrid"/>
        <w:tblW w:w="0" w:type="auto"/>
        <w:tblInd w:w="-9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DA34CA" w14:paraId="2C36AE15" w14:textId="77777777" w:rsidTr="00CF67CC">
        <w:tc>
          <w:tcPr>
            <w:tcW w:w="10449" w:type="dxa"/>
          </w:tcPr>
          <w:p w14:paraId="7F48F046" w14:textId="77777777" w:rsidR="00DA34CA" w:rsidRDefault="00DA34CA" w:rsidP="008315F1">
            <w:pPr>
              <w:spacing w:line="220" w:lineRule="atLeast"/>
              <w:jc w:val="both"/>
              <w:rPr>
                <w:rFonts w:ascii="Arial" w:hAnsi="Arial" w:cs="Arial"/>
                <w:noProof/>
                <w:sz w:val="22"/>
                <w:szCs w:val="22"/>
              </w:rPr>
            </w:pPr>
          </w:p>
        </w:tc>
      </w:tr>
    </w:tbl>
    <w:p w14:paraId="44ED4EB5" w14:textId="36D78164" w:rsidR="00BA4444" w:rsidRPr="00972344" w:rsidRDefault="00BA4444" w:rsidP="00BA4444">
      <w:pPr>
        <w:spacing w:line="220" w:lineRule="atLeast"/>
        <w:jc w:val="both"/>
        <w:rPr>
          <w:rFonts w:ascii="Arial" w:hAnsi="Arial" w:cs="Arial"/>
          <w:noProof/>
          <w:sz w:val="22"/>
          <w:szCs w:val="22"/>
        </w:rPr>
      </w:pPr>
    </w:p>
    <w:sectPr w:rsidR="00BA4444" w:rsidRPr="00972344" w:rsidSect="008315F1">
      <w:headerReference w:type="default" r:id="rId12"/>
      <w:footerReference w:type="default" r:id="rId13"/>
      <w:headerReference w:type="first" r:id="rId14"/>
      <w:footerReference w:type="first" r:id="rId15"/>
      <w:pgSz w:w="11899" w:h="16838"/>
      <w:pgMar w:top="576" w:right="576" w:bottom="1313" w:left="864" w:header="706" w:footer="49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9BC04" w14:textId="77777777" w:rsidR="008B76DF" w:rsidRDefault="008B76DF">
      <w:r>
        <w:separator/>
      </w:r>
    </w:p>
  </w:endnote>
  <w:endnote w:type="continuationSeparator" w:id="0">
    <w:p w14:paraId="29EB8067" w14:textId="77777777" w:rsidR="008B76DF" w:rsidRDefault="008B7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Grande">
    <w:altName w:val="Arial"/>
    <w:charset w:val="00"/>
    <w:family w:val="roman"/>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CC44E" w14:textId="60305777" w:rsidR="00BA4444" w:rsidRDefault="00BA4444">
    <w:pPr>
      <w:pStyle w:val="Footer"/>
    </w:pPr>
  </w:p>
  <w:p w14:paraId="3F96A38C" w14:textId="5CB3CE2C" w:rsidR="0035429B" w:rsidRPr="00D219DC" w:rsidRDefault="00D219DC" w:rsidP="00D219DC">
    <w:pPr>
      <w:pStyle w:val="Footer"/>
      <w:rPr>
        <w:rFonts w:asciiTheme="minorHAnsi" w:hAnsiTheme="minorHAnsi" w:cs="Arial"/>
        <w:sz w:val="18"/>
      </w:rPr>
    </w:pPr>
    <w:r w:rsidRPr="00D219DC">
      <w:rPr>
        <w:rFonts w:asciiTheme="minorHAnsi" w:hAnsiTheme="minorHAnsi"/>
        <w:noProof/>
        <w:lang w:eastAsia="en-GB"/>
      </w:rPr>
      <w:drawing>
        <wp:inline distT="0" distB="0" distL="0" distR="0" wp14:anchorId="78F952E9" wp14:editId="0FEEA830">
          <wp:extent cx="2185200" cy="396000"/>
          <wp:effectExtent l="0" t="0" r="571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5200" cy="39600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D60EC" w14:textId="2A540964" w:rsidR="0054005F" w:rsidRDefault="00D219DC" w:rsidP="00D219DC">
    <w:pPr>
      <w:pStyle w:val="Footer"/>
      <w:tabs>
        <w:tab w:val="clear" w:pos="4320"/>
        <w:tab w:val="clear" w:pos="8640"/>
        <w:tab w:val="left" w:pos="9090"/>
      </w:tabs>
    </w:pPr>
    <w:r>
      <w:t xml:space="preserve"> </w:t>
    </w:r>
    <w:r w:rsidR="002677F7">
      <w:rPr>
        <w:noProof/>
        <w:lang w:eastAsia="en-GB"/>
      </w:rPr>
      <w:drawing>
        <wp:inline distT="0" distB="0" distL="0" distR="0" wp14:anchorId="74F90104" wp14:editId="0FA8DF6E">
          <wp:extent cx="2184400" cy="400050"/>
          <wp:effectExtent l="0" t="0" r="0" b="6350"/>
          <wp:docPr id="6" name="Picture 6" descr="graphics:Graphics team work:2016:NSFT:4349 - Letterhead for NSFT - Dave Kennett:logos:NSFT Working togeth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Graphics team work:2016:NSFT:4349 - Letterhead for NSFT - Dave Kennett:logos:NSFT Working togethe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4400" cy="400050"/>
                  </a:xfrm>
                  <a:prstGeom prst="rect">
                    <a:avLst/>
                  </a:prstGeom>
                  <a:noFill/>
                  <a:ln>
                    <a:noFill/>
                  </a:ln>
                </pic:spPr>
              </pic:pic>
            </a:graphicData>
          </a:graphic>
        </wp:inline>
      </w:drawing>
    </w: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88695" w14:textId="77777777" w:rsidR="008B76DF" w:rsidRDefault="008B76DF">
      <w:r>
        <w:separator/>
      </w:r>
    </w:p>
  </w:footnote>
  <w:footnote w:type="continuationSeparator" w:id="0">
    <w:p w14:paraId="1BA93AE1" w14:textId="77777777" w:rsidR="008B76DF" w:rsidRDefault="008B7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FE463" w14:textId="11615786" w:rsidR="0035429B" w:rsidRDefault="00A20123" w:rsidP="00C24865">
    <w:pPr>
      <w:pStyle w:val="Header"/>
      <w:jc w:val="right"/>
    </w:pPr>
    <w:r>
      <w:softHyphen/>
    </w:r>
    <w:r>
      <w:softHyphen/>
    </w:r>
    <w:r w:rsidR="00C24865">
      <w:rPr>
        <w:noProof/>
        <w:lang w:eastAsia="en-GB"/>
      </w:rPr>
      <w:drawing>
        <wp:inline distT="0" distB="0" distL="0" distR="0" wp14:anchorId="5E675C56" wp14:editId="3E4E32F9">
          <wp:extent cx="193230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725170"/>
                  </a:xfrm>
                  <a:prstGeom prst="rect">
                    <a:avLst/>
                  </a:prstGeom>
                  <a:noFill/>
                </pic:spPr>
              </pic:pic>
            </a:graphicData>
          </a:graphic>
        </wp:inline>
      </w:drawing>
    </w:r>
  </w:p>
  <w:p w14:paraId="0B1970ED" w14:textId="52CC6941" w:rsidR="0035429B" w:rsidRDefault="0035429B" w:rsidP="00E004DB">
    <w:pPr>
      <w:jc w:val="right"/>
    </w:pPr>
    <w:r>
      <w:rPr>
        <w:noProof/>
        <w:lang w:eastAsia="en-GB"/>
      </w:rPr>
      <mc:AlternateContent>
        <mc:Choice Requires="wps">
          <w:drawing>
            <wp:anchor distT="0" distB="0" distL="114300" distR="114300" simplePos="0" relativeHeight="251664384" behindDoc="0" locked="0" layoutInCell="1" allowOverlap="1" wp14:anchorId="195C8E08" wp14:editId="4885BA82">
              <wp:simplePos x="0" y="0"/>
              <wp:positionH relativeFrom="column">
                <wp:posOffset>1725295</wp:posOffset>
              </wp:positionH>
              <wp:positionV relativeFrom="paragraph">
                <wp:posOffset>3602990</wp:posOffset>
              </wp:positionV>
              <wp:extent cx="297815" cy="269875"/>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297815" cy="2698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6577F89" w14:textId="2B23CF35" w:rsidR="0035429B" w:rsidRDefault="0035429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95C8E08" id="_x0000_t202" coordsize="21600,21600" o:spt="202" path="m,l,21600r21600,l21600,xe">
              <v:stroke joinstyle="miter"/>
              <v:path gradientshapeok="t" o:connecttype="rect"/>
            </v:shapetype>
            <v:shape id="Text Box 8" o:spid="_x0000_s1026" type="#_x0000_t202" style="position:absolute;left:0;text-align:left;margin-left:135.85pt;margin-top:283.7pt;width:23.45pt;height:21.2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" filled="f" stroked="f">
              <v:textbox style="mso-fit-shape-to-text:t">
                <w:txbxContent>
                  <w:p w14:paraId="56577F89" w14:textId="2B23CF35" w:rsidR="0035429B" w:rsidRDefault="0035429B"/>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A6CE4" w14:textId="3FAECB7E" w:rsidR="0054005F" w:rsidRDefault="00E430DC">
    <w:pPr>
      <w:pStyle w:val="Header"/>
    </w:pPr>
    <w:r>
      <w:rPr>
        <w:noProof/>
        <w:lang w:eastAsia="en-GB"/>
      </w:rPr>
      <mc:AlternateContent>
        <mc:Choice Requires="wps">
          <w:drawing>
            <wp:anchor distT="0" distB="0" distL="114300" distR="114300" simplePos="0" relativeHeight="251673600" behindDoc="0" locked="0" layoutInCell="1" allowOverlap="1" wp14:anchorId="2FC17F42" wp14:editId="2C568DAD">
              <wp:simplePos x="0" y="0"/>
              <wp:positionH relativeFrom="column">
                <wp:posOffset>1876083</wp:posOffset>
              </wp:positionH>
              <wp:positionV relativeFrom="paragraph">
                <wp:posOffset>-123062</wp:posOffset>
              </wp:positionV>
              <wp:extent cx="4914900" cy="8280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4914900" cy="8280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7F30F5BC" w14:textId="77777777" w:rsidR="00E430DC" w:rsidRDefault="00E430DC" w:rsidP="00E430DC">
                          <w:pPr>
                            <w:jc w:val="right"/>
                          </w:pPr>
                          <w:r>
                            <w:rPr>
                              <w:noProof/>
                              <w:lang w:eastAsia="en-GB"/>
                            </w:rPr>
                            <w:drawing>
                              <wp:inline distT="0" distB="0" distL="0" distR="0" wp14:anchorId="145029E8" wp14:editId="62645F74">
                                <wp:extent cx="1931862" cy="7284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FT logo_2col_for print.png"/>
                                        <pic:cNvPicPr/>
                                      </pic:nvPicPr>
                                      <pic:blipFill>
                                        <a:blip r:embed="rId1">
                                          <a:extLst>
                                            <a:ext uri="{28A0092B-C50C-407E-A947-70E740481C1C}">
                                              <a14:useLocalDpi xmlns:a14="http://schemas.microsoft.com/office/drawing/2010/main" val="0"/>
                                            </a:ext>
                                          </a:extLst>
                                        </a:blip>
                                        <a:stretch>
                                          <a:fillRect/>
                                        </a:stretch>
                                      </pic:blipFill>
                                      <pic:spPr>
                                        <a:xfrm>
                                          <a:off x="0" y="0"/>
                                          <a:ext cx="1993159" cy="7515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FC17F42" id="_x0000_t202" coordsize="21600,21600" o:spt="202" path="m,l,21600r21600,l21600,xe">
              <v:stroke joinstyle="miter"/>
              <v:path gradientshapeok="t" o:connecttype="rect"/>
            </v:shapetype>
            <v:shape id="Text Box 4" o:spid="_x0000_s1027" type="#_x0000_t202" style="position:absolute;margin-left:147.7pt;margin-top:-9.7pt;width:387pt;height:65.2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" filled="f" stroked="f">
              <v:textbox style="mso-fit-shape-to-text:t">
                <w:txbxContent>
                  <w:p w14:paraId="7F30F5BC" w14:textId="77777777" w:rsidR="00E430DC" w:rsidRDefault="00E430DC" w:rsidP="00E430DC">
                    <w:pPr>
                      <w:jc w:val="right"/>
                    </w:pPr>
                    <w:r>
                      <w:rPr>
                        <w:noProof/>
                        <w:lang w:eastAsia="en-GB"/>
                      </w:rPr>
                      <w:drawing>
                        <wp:inline distT="0" distB="0" distL="0" distR="0" wp14:anchorId="145029E8" wp14:editId="62645F74">
                          <wp:extent cx="1931862" cy="7284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FT logo_2col_for print.png"/>
                                  <pic:cNvPicPr/>
                                </pic:nvPicPr>
                                <pic:blipFill>
                                  <a:blip r:embed="rId1">
                                    <a:extLst>
                                      <a:ext uri="{28A0092B-C50C-407E-A947-70E740481C1C}">
                                        <a14:useLocalDpi xmlns:a14="http://schemas.microsoft.com/office/drawing/2010/main" val="0"/>
                                      </a:ext>
                                    </a:extLst>
                                  </a:blip>
                                  <a:stretch>
                                    <a:fillRect/>
                                  </a:stretch>
                                </pic:blipFill>
                                <pic:spPr>
                                  <a:xfrm>
                                    <a:off x="0" y="0"/>
                                    <a:ext cx="1993159" cy="751580"/>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503AF"/>
    <w:multiLevelType w:val="hybridMultilevel"/>
    <w:tmpl w:val="24E82BEA"/>
    <w:lvl w:ilvl="0" w:tplc="08090019">
      <w:start w:val="1"/>
      <w:numFmt w:val="lowerLetter"/>
      <w:lvlText w:val="%1."/>
      <w:lvlJc w:val="left"/>
      <w:pPr>
        <w:ind w:left="690" w:hanging="360"/>
      </w:p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 w15:restartNumberingAfterBreak="0">
    <w:nsid w:val="39203EB8"/>
    <w:multiLevelType w:val="hybridMultilevel"/>
    <w:tmpl w:val="C1BE1D7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2631500"/>
    <w:multiLevelType w:val="hybridMultilevel"/>
    <w:tmpl w:val="B96CFBD0"/>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0C9"/>
    <w:rsid w:val="000166F3"/>
    <w:rsid w:val="000218DD"/>
    <w:rsid w:val="00041C85"/>
    <w:rsid w:val="000651F4"/>
    <w:rsid w:val="00073AD6"/>
    <w:rsid w:val="00086D63"/>
    <w:rsid w:val="000B5682"/>
    <w:rsid w:val="0012318B"/>
    <w:rsid w:val="00156E82"/>
    <w:rsid w:val="001A4BAD"/>
    <w:rsid w:val="001C120D"/>
    <w:rsid w:val="00242931"/>
    <w:rsid w:val="0026038F"/>
    <w:rsid w:val="002677F7"/>
    <w:rsid w:val="00291DFD"/>
    <w:rsid w:val="002D1980"/>
    <w:rsid w:val="0031167C"/>
    <w:rsid w:val="003432C1"/>
    <w:rsid w:val="0035429B"/>
    <w:rsid w:val="00371EE0"/>
    <w:rsid w:val="003A2F6C"/>
    <w:rsid w:val="003A42C4"/>
    <w:rsid w:val="003F6378"/>
    <w:rsid w:val="00427361"/>
    <w:rsid w:val="004379C1"/>
    <w:rsid w:val="00464127"/>
    <w:rsid w:val="00484750"/>
    <w:rsid w:val="00493BCC"/>
    <w:rsid w:val="004B7EAF"/>
    <w:rsid w:val="004D73D6"/>
    <w:rsid w:val="00536AAA"/>
    <w:rsid w:val="0054005F"/>
    <w:rsid w:val="0054616B"/>
    <w:rsid w:val="005C2AF6"/>
    <w:rsid w:val="005C60C9"/>
    <w:rsid w:val="005D3E80"/>
    <w:rsid w:val="005F2E28"/>
    <w:rsid w:val="006022C6"/>
    <w:rsid w:val="00632F66"/>
    <w:rsid w:val="00646583"/>
    <w:rsid w:val="00670ACD"/>
    <w:rsid w:val="006A06DE"/>
    <w:rsid w:val="007216E5"/>
    <w:rsid w:val="007256EF"/>
    <w:rsid w:val="00732665"/>
    <w:rsid w:val="00755910"/>
    <w:rsid w:val="007705F6"/>
    <w:rsid w:val="00774335"/>
    <w:rsid w:val="00791F08"/>
    <w:rsid w:val="007A772A"/>
    <w:rsid w:val="007D32E0"/>
    <w:rsid w:val="007E6433"/>
    <w:rsid w:val="0082105D"/>
    <w:rsid w:val="008315F1"/>
    <w:rsid w:val="00856E2A"/>
    <w:rsid w:val="00892925"/>
    <w:rsid w:val="008B76DF"/>
    <w:rsid w:val="008F485B"/>
    <w:rsid w:val="009029CE"/>
    <w:rsid w:val="009363E5"/>
    <w:rsid w:val="00965004"/>
    <w:rsid w:val="00972344"/>
    <w:rsid w:val="00975F27"/>
    <w:rsid w:val="00980F0F"/>
    <w:rsid w:val="00996872"/>
    <w:rsid w:val="009D2E52"/>
    <w:rsid w:val="009E2ACB"/>
    <w:rsid w:val="009F2357"/>
    <w:rsid w:val="00A20123"/>
    <w:rsid w:val="00A8421F"/>
    <w:rsid w:val="00A846C9"/>
    <w:rsid w:val="00A90EFC"/>
    <w:rsid w:val="00AF1DF3"/>
    <w:rsid w:val="00AF512F"/>
    <w:rsid w:val="00AF5C74"/>
    <w:rsid w:val="00B11AE1"/>
    <w:rsid w:val="00B15752"/>
    <w:rsid w:val="00B52752"/>
    <w:rsid w:val="00B93E74"/>
    <w:rsid w:val="00BA4444"/>
    <w:rsid w:val="00C20341"/>
    <w:rsid w:val="00C24865"/>
    <w:rsid w:val="00C35587"/>
    <w:rsid w:val="00C775E4"/>
    <w:rsid w:val="00C80A7D"/>
    <w:rsid w:val="00CB4E63"/>
    <w:rsid w:val="00CF67CC"/>
    <w:rsid w:val="00D0570A"/>
    <w:rsid w:val="00D10E34"/>
    <w:rsid w:val="00D219DC"/>
    <w:rsid w:val="00D26EB5"/>
    <w:rsid w:val="00D9671F"/>
    <w:rsid w:val="00DA34CA"/>
    <w:rsid w:val="00DE1A5A"/>
    <w:rsid w:val="00DF3342"/>
    <w:rsid w:val="00E004DB"/>
    <w:rsid w:val="00E40372"/>
    <w:rsid w:val="00E430DC"/>
    <w:rsid w:val="00E5131B"/>
    <w:rsid w:val="00EB4746"/>
    <w:rsid w:val="00EF0CE9"/>
    <w:rsid w:val="00EF497A"/>
    <w:rsid w:val="00F10600"/>
    <w:rsid w:val="00F26172"/>
    <w:rsid w:val="00F42574"/>
    <w:rsid w:val="00F638BF"/>
    <w:rsid w:val="00F75DD7"/>
    <w:rsid w:val="00FB5307"/>
    <w:rsid w:val="00FB7EFE"/>
    <w:rsid w:val="00FC7390"/>
    <w:rsid w:val="00FE2FFD"/>
    <w:rsid w:val="00FF1CA3"/>
    <w:rsid w:val="00FF75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433E873"/>
  <w14:defaultImageDpi w14:val="300"/>
  <w15:docId w15:val="{38B13B45-A7F9-4C88-8BCF-80866D930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7AD"/>
    <w:rPr>
      <w:sz w:val="24"/>
      <w:szCs w:val="24"/>
    </w:rPr>
  </w:style>
  <w:style w:type="paragraph" w:styleId="Heading1">
    <w:name w:val="heading 1"/>
    <w:basedOn w:val="Normal"/>
    <w:next w:val="Normal"/>
    <w:link w:val="Heading1Char"/>
    <w:uiPriority w:val="9"/>
    <w:qFormat/>
    <w:rsid w:val="008F6513"/>
    <w:pPr>
      <w:keepNext/>
      <w:keepLines/>
      <w:spacing w:before="480"/>
      <w:outlineLvl w:val="0"/>
    </w:pPr>
    <w:rPr>
      <w:rFonts w:ascii="Calibri" w:eastAsia="Times New Roman"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513"/>
    <w:rPr>
      <w:rFonts w:ascii="Calibri" w:eastAsia="Times New Roman" w:hAnsi="Calibri" w:cs="Times New Roman"/>
      <w:b/>
      <w:bCs/>
      <w:color w:val="345A8A"/>
      <w:sz w:val="32"/>
      <w:szCs w:val="32"/>
    </w:rPr>
  </w:style>
  <w:style w:type="paragraph" w:styleId="Header">
    <w:name w:val="header"/>
    <w:basedOn w:val="Normal"/>
    <w:link w:val="HeaderChar"/>
    <w:uiPriority w:val="99"/>
    <w:unhideWhenUsed/>
    <w:rsid w:val="00E25C03"/>
    <w:pPr>
      <w:tabs>
        <w:tab w:val="center" w:pos="4320"/>
        <w:tab w:val="right" w:pos="8640"/>
      </w:tabs>
    </w:pPr>
  </w:style>
  <w:style w:type="character" w:customStyle="1" w:styleId="HeaderChar">
    <w:name w:val="Header Char"/>
    <w:basedOn w:val="DefaultParagraphFont"/>
    <w:link w:val="Header"/>
    <w:uiPriority w:val="99"/>
    <w:rsid w:val="00E25C03"/>
    <w:rPr>
      <w:sz w:val="24"/>
      <w:szCs w:val="24"/>
    </w:rPr>
  </w:style>
  <w:style w:type="paragraph" w:styleId="Footer">
    <w:name w:val="footer"/>
    <w:basedOn w:val="Normal"/>
    <w:link w:val="FooterChar"/>
    <w:uiPriority w:val="99"/>
    <w:unhideWhenUsed/>
    <w:rsid w:val="00E25C03"/>
    <w:pPr>
      <w:tabs>
        <w:tab w:val="center" w:pos="4320"/>
        <w:tab w:val="right" w:pos="8640"/>
      </w:tabs>
    </w:pPr>
  </w:style>
  <w:style w:type="character" w:customStyle="1" w:styleId="FooterChar">
    <w:name w:val="Footer Char"/>
    <w:basedOn w:val="DefaultParagraphFont"/>
    <w:link w:val="Footer"/>
    <w:uiPriority w:val="99"/>
    <w:rsid w:val="00E25C03"/>
    <w:rPr>
      <w:sz w:val="24"/>
      <w:szCs w:val="24"/>
    </w:rPr>
  </w:style>
  <w:style w:type="paragraph" w:customStyle="1" w:styleId="BasicParagraph">
    <w:name w:val="[Basic Paragraph]"/>
    <w:basedOn w:val="Normal"/>
    <w:uiPriority w:val="99"/>
    <w:rsid w:val="00961C22"/>
    <w:pPr>
      <w:widowControl w:val="0"/>
      <w:autoSpaceDE w:val="0"/>
      <w:autoSpaceDN w:val="0"/>
      <w:adjustRightInd w:val="0"/>
      <w:spacing w:line="288" w:lineRule="auto"/>
      <w:textAlignment w:val="center"/>
    </w:pPr>
    <w:rPr>
      <w:rFonts w:ascii="Helvetica" w:hAnsi="Helvetica" w:cs="Helvetica"/>
      <w:color w:val="000000"/>
    </w:rPr>
  </w:style>
  <w:style w:type="paragraph" w:styleId="BalloonText">
    <w:name w:val="Balloon Text"/>
    <w:basedOn w:val="Normal"/>
    <w:link w:val="BalloonTextChar"/>
    <w:uiPriority w:val="99"/>
    <w:semiHidden/>
    <w:unhideWhenUsed/>
    <w:rsid w:val="00FF1CA3"/>
    <w:rPr>
      <w:rFonts w:ascii="Lucida Grande" w:hAnsi="Lucida Grande"/>
      <w:sz w:val="18"/>
      <w:szCs w:val="18"/>
    </w:rPr>
  </w:style>
  <w:style w:type="character" w:customStyle="1" w:styleId="BalloonTextChar">
    <w:name w:val="Balloon Text Char"/>
    <w:basedOn w:val="DefaultParagraphFont"/>
    <w:link w:val="BalloonText"/>
    <w:uiPriority w:val="99"/>
    <w:semiHidden/>
    <w:rsid w:val="00FF1CA3"/>
    <w:rPr>
      <w:rFonts w:ascii="Lucida Grande" w:hAnsi="Lucida Grande"/>
      <w:sz w:val="18"/>
      <w:szCs w:val="18"/>
    </w:rPr>
  </w:style>
  <w:style w:type="character" w:styleId="Hyperlink">
    <w:name w:val="Hyperlink"/>
    <w:rsid w:val="007256EF"/>
    <w:rPr>
      <w:color w:val="0000FF"/>
      <w:u w:val="single"/>
    </w:rPr>
  </w:style>
  <w:style w:type="paragraph" w:customStyle="1" w:styleId="addressheader">
    <w:name w:val="addressheader"/>
    <w:basedOn w:val="Normal"/>
    <w:rsid w:val="007D32E0"/>
    <w:pPr>
      <w:jc w:val="right"/>
    </w:pPr>
    <w:rPr>
      <w:rFonts w:ascii="Arial" w:hAnsi="Arial" w:cs="Arial"/>
      <w:sz w:val="18"/>
      <w:szCs w:val="18"/>
      <w:lang w:eastAsia="en-GB"/>
    </w:rPr>
  </w:style>
  <w:style w:type="table" w:styleId="TableGrid">
    <w:name w:val="Table Grid"/>
    <w:basedOn w:val="TableNormal"/>
    <w:uiPriority w:val="59"/>
    <w:rsid w:val="00FE2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04DB"/>
    <w:pPr>
      <w:ind w:left="720"/>
      <w:contextualSpacing/>
    </w:pPr>
  </w:style>
  <w:style w:type="character" w:styleId="UnresolvedMention">
    <w:name w:val="Unresolved Mention"/>
    <w:basedOn w:val="DefaultParagraphFont"/>
    <w:uiPriority w:val="99"/>
    <w:semiHidden/>
    <w:unhideWhenUsed/>
    <w:rsid w:val="00902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182913">
      <w:bodyDiv w:val="1"/>
      <w:marLeft w:val="0"/>
      <w:marRight w:val="0"/>
      <w:marTop w:val="0"/>
      <w:marBottom w:val="0"/>
      <w:divBdr>
        <w:top w:val="none" w:sz="0" w:space="0" w:color="auto"/>
        <w:left w:val="none" w:sz="0" w:space="0" w:color="auto"/>
        <w:bottom w:val="none" w:sz="0" w:space="0" w:color="auto"/>
        <w:right w:val="none" w:sz="0" w:space="0" w:color="auto"/>
      </w:divBdr>
    </w:div>
    <w:div w:id="1660890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at.me.uk/page/about+ca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re Document" ma:contentTypeID="0x010100F0797CA646BC364594023BD6F7CC82170078A359070122D24D8516E7AC5817ED1E" ma:contentTypeVersion="22" ma:contentTypeDescription="" ma:contentTypeScope="" ma:versionID="ab052fb10da98c1acc09da14cfbe29ad">
  <xsd:schema xmlns:xsd="http://www.w3.org/2001/XMLSchema" xmlns:xs="http://www.w3.org/2001/XMLSchema" xmlns:p="http://schemas.microsoft.com/office/2006/metadata/properties" xmlns:ns2="5a4763a0-f8b4-4352-b99e-949453f59c64" xmlns:ns4="b0f403fc-54f0-41e7-92f6-e94d2066f40e" targetNamespace="http://schemas.microsoft.com/office/2006/metadata/properties" ma:root="true" ma:fieldsID="8c06beaf2ef9dbf25d2f84a83d56a533" ns2:_="" ns4:_="">
    <xsd:import namespace="5a4763a0-f8b4-4352-b99e-949453f59c64"/>
    <xsd:import namespace="b0f403fc-54f0-41e7-92f6-e94d2066f40e"/>
    <xsd:element name="properties">
      <xsd:complexType>
        <xsd:sequence>
          <xsd:element name="documentManagement">
            <xsd:complexType>
              <xsd:all>
                <xsd:element ref="ns2:DocumentAuthor"/>
                <xsd:element ref="ns2:TaxKeywordTaxHTField" minOccurs="0"/>
                <xsd:element ref="ns2:TaxCatchAll" minOccurs="0"/>
                <xsd:element ref="ns2:TaxCatchAllLabel" minOccurs="0"/>
                <xsd:element ref="ns4:Category" minOccurs="0"/>
                <xsd:element ref="ns2:DirectoratesLocalities" minOccurs="0"/>
                <xsd:element ref="ns2:Service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763a0-f8b4-4352-b99e-949453f59c64" elementFormDefault="qualified">
    <xsd:import namespace="http://schemas.microsoft.com/office/2006/documentManagement/types"/>
    <xsd:import namespace="http://schemas.microsoft.com/office/infopath/2007/PartnerControls"/>
    <xsd:element name="DocumentAuthor" ma:index="2" ma:displayName="Document Author" ma:list="UserInfo"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axKeywordTaxHTField" ma:index="10" ma:taxonomy="true" ma:internalName="TaxKeywordTaxHTField" ma:taxonomyFieldName="TaxKeyword" ma:displayName="Enterprise Keywords" ma:readOnly="false" ma:fieldId="{23f27201-bee3-471e-b2e7-b64fd8b7ca38}" ma:taxonomyMulti="true" ma:sspId="27b0c2cc-47b2-4ab1-b223-1d481d824d5f"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7337732e-879e-4d18-ab09-d9fdd36d6367}" ma:internalName="TaxCatchAll" ma:showField="CatchAllData" ma:web="5a4763a0-f8b4-4352-b99e-949453f59c6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337732e-879e-4d18-ab09-d9fdd36d6367}" ma:internalName="TaxCatchAllLabel" ma:readOnly="true" ma:showField="CatchAllDataLabel" ma:web="5a4763a0-f8b4-4352-b99e-949453f59c64">
      <xsd:complexType>
        <xsd:complexContent>
          <xsd:extension base="dms:MultiChoiceLookup">
            <xsd:sequence>
              <xsd:element name="Value" type="dms:Lookup" maxOccurs="unbounded" minOccurs="0" nillable="true"/>
            </xsd:sequence>
          </xsd:extension>
        </xsd:complexContent>
      </xsd:complexType>
    </xsd:element>
    <xsd:element name="DirectoratesLocalities" ma:index="16" nillable="true" ma:displayName="Directorate / Locality" ma:description="Directorates / Localities at NSFT" ma:format="Dropdown" ma:internalName="DirectoratesLocalities">
      <xsd:simpleType>
        <xsd:restriction base="dms:Choice">
          <xsd:enumeration value="Estates and Facilities"/>
          <xsd:enumeration value="Human Resources"/>
          <xsd:enumeration value="ICT"/>
          <xsd:enumeration value="Secretariat"/>
          <xsd:enumeration value="Finance"/>
          <xsd:enumeration value="Freedom of Information"/>
          <xsd:enumeration value="Health Records"/>
          <xsd:enumeration value="Executive"/>
          <xsd:enumeration value="Commercial Development"/>
          <xsd:enumeration value="Library"/>
          <xsd:enumeration value="Research and Development"/>
          <xsd:enumeration value="PALS and Volunteers"/>
          <xsd:enumeration value="Service Governance"/>
          <xsd:enumeration value="Communications"/>
          <xsd:enumeration value="Informatics"/>
          <xsd:enumeration value="NHS Professionals"/>
          <xsd:enumeration value="Strategic Change"/>
          <xsd:enumeration value="Pharmacy"/>
          <xsd:enumeration value="West locality"/>
          <xsd:enumeration value="Central locality"/>
          <xsd:enumeration value="Yarmouth and Waveney locality"/>
          <xsd:enumeration value="Suffolk West"/>
          <xsd:enumeration value="Suffolk East"/>
          <xsd:enumeration value="CQC"/>
          <xsd:enumeration value="PMO"/>
          <xsd:enumeration value="Clinical"/>
        </xsd:restriction>
      </xsd:simpleType>
    </xsd:element>
    <xsd:element name="ServiceDepartment" ma:index="17" nillable="true" ma:displayName="Service / Department" ma:description="Service / Departments at NSFT" ma:format="Dropdown" ma:internalName="ServiceDepartment">
      <xsd:simpleType>
        <xsd:restriction base="dms:Choice">
          <xsd:enumeration value="NRP"/>
          <xsd:enumeration value="TADS"/>
          <xsd:enumeration value="Secure and Forensic Services"/>
          <xsd:enumeration value="Adult Community"/>
          <xsd:enumeration value="Acute Services"/>
          <xsd:enumeration value="Older People"/>
          <xsd:enumeration value="Perinatal"/>
          <xsd:enumeration value="Wellbeing"/>
          <xsd:enumeration value="CAMHS / YP"/>
          <xsd:enumeration value="Maintenance"/>
          <xsd:enumeration value="Catering and Facilities"/>
          <xsd:enumeration value="Strategic"/>
          <xsd:enumeration value="Workforce Development"/>
          <xsd:enumeration value="Resourcing"/>
          <xsd:enumeration value="HR Business Partners"/>
          <xsd:enumeration value="Mental Health Act"/>
          <xsd:enumeration value="Strategic Change – Systems Support"/>
          <xsd:enumeration value="Strategic Change – Security and Governance"/>
          <xsd:enumeration value="Strategic Change – Business Support"/>
          <xsd:enumeration value="Strategic Change – Strategic Programme"/>
          <xsd:enumeration value="Service Delivery – Service Support"/>
          <xsd:enumeration value="Service Delivery – Infrastructure"/>
          <xsd:enumeration value="Service Delivery – Programme"/>
        </xsd:restriction>
      </xsd:simpleType>
    </xsd:element>
  </xsd:schema>
  <xsd:schema xmlns:xsd="http://www.w3.org/2001/XMLSchema" xmlns:xs="http://www.w3.org/2001/XMLSchema" xmlns:dms="http://schemas.microsoft.com/office/2006/documentManagement/types" xmlns:pc="http://schemas.microsoft.com/office/infopath/2007/PartnerControls" targetNamespace="b0f403fc-54f0-41e7-92f6-e94d2066f40e" elementFormDefault="qualified">
    <xsd:import namespace="http://schemas.microsoft.com/office/2006/documentManagement/types"/>
    <xsd:import namespace="http://schemas.microsoft.com/office/infopath/2007/PartnerControls"/>
    <xsd:element name="Category" ma:index="15" nillable="true" ma:displayName="Category" ma:format="Dropdown" ma:internalName="Category">
      <xsd:simpleType>
        <xsd:restriction base="dms:Choice">
          <xsd:enumeration value="Gener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ma:index="3" ma:displayName="Subject"/>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a4763a0-f8b4-4352-b99e-949453f59c64">
      <Value>4166</Value>
      <Value>4165</Value>
    </TaxCatchAll>
    <DirectoratesLocalities xmlns="5a4763a0-f8b4-4352-b99e-949453f59c64">Communications</DirectoratesLocalities>
    <ServiceDepartment xmlns="5a4763a0-f8b4-4352-b99e-949453f59c64" xsi:nil="true"/>
    <DocumentAuthor xmlns="5a4763a0-f8b4-4352-b99e-949453f59c64">
      <UserInfo>
        <DisplayName>Barlow Lesley (NSFT)</DisplayName>
        <AccountId>9119</AccountId>
        <AccountType/>
      </UserInfo>
    </DocumentAuthor>
    <Category xmlns="b0f403fc-54f0-41e7-92f6-e94d2066f40e">General</Category>
    <TaxKeywordTaxHTField xmlns="5a4763a0-f8b4-4352-b99e-949453f59c6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0b0090d9-2b6c-4068-aae6-643c51ac19ce</TermId>
        </TermInfo>
        <TermInfo xmlns="http://schemas.microsoft.com/office/infopath/2007/PartnerControls">
          <TermName xmlns="http://schemas.microsoft.com/office/infopath/2007/PartnerControls">letterhead</TermName>
          <TermId xmlns="http://schemas.microsoft.com/office/infopath/2007/PartnerControls">cef214db-fd12-46b0-b13b-49324ae2e88e</TermId>
        </TermInfo>
      </Term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41DBF-53CA-4644-B91F-08E15342BA5C}">
  <ds:schemaRefs>
    <ds:schemaRef ds:uri="http://schemas.microsoft.com/sharepoint/v3/contenttype/forms"/>
  </ds:schemaRefs>
</ds:datastoreItem>
</file>

<file path=customXml/itemProps2.xml><?xml version="1.0" encoding="utf-8"?>
<ds:datastoreItem xmlns:ds="http://schemas.openxmlformats.org/officeDocument/2006/customXml" ds:itemID="{ECFF00E4-D02D-4FE8-803A-D8C29D21D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763a0-f8b4-4352-b99e-949453f59c64"/>
    <ds:schemaRef ds:uri="b0f403fc-54f0-41e7-92f6-e94d2066f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F8889A-B436-4AAD-8A71-CE0D1177F8D0}">
  <ds:schemaRefs>
    <ds:schemaRef ds:uri="http://schemas.microsoft.com/office/2006/metadata/properties"/>
    <ds:schemaRef ds:uri="http://schemas.microsoft.com/office/infopath/2007/PartnerControls"/>
    <ds:schemaRef ds:uri="5a4763a0-f8b4-4352-b99e-949453f59c64"/>
    <ds:schemaRef ds:uri="b0f403fc-54f0-41e7-92f6-e94d2066f40e"/>
  </ds:schemaRefs>
</ds:datastoreItem>
</file>

<file path=customXml/itemProps4.xml><?xml version="1.0" encoding="utf-8"?>
<ds:datastoreItem xmlns:ds="http://schemas.openxmlformats.org/officeDocument/2006/customXml" ds:itemID="{77D9338C-10CF-4E5F-ADF6-90516AAE9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NSFT letterhead 2019</vt:lpstr>
    </vt:vector>
  </TitlesOfParts>
  <Company>cobalt id</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NSFT letterhead 2019</dc:title>
  <dc:creator>Darren</dc:creator>
  <cp:keywords>Template; letterhead</cp:keywords>
  <cp:lastModifiedBy>Sarah Miller</cp:lastModifiedBy>
  <cp:revision>3</cp:revision>
  <cp:lastPrinted>2017-10-17T11:31:00Z</cp:lastPrinted>
  <dcterms:created xsi:type="dcterms:W3CDTF">2020-01-03T16:31:00Z</dcterms:created>
  <dcterms:modified xsi:type="dcterms:W3CDTF">2020-01-06T16:54:00Z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0x010100F0797CA646BC364594023BD6F7CC82170078A359070122D24D8516E7AC5817ED1E</vt:lpwstr>
  </property>
  <property fmtid="{D5CDD505-2E9C-101B-9397-08002B2CF9AE}" pid="3" name="TaxKeyword">
    <vt:lpwstr>4166;#Template|0b0090d9-2b6c-4068-aae6-643c51ac19ce;#4165;#letterhead|cef214db-fd12-46b0-b13b-49324ae2e88e</vt:lpwstr>
  </property>
</Properties>
</file>