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CA" w:rsidRPr="005573F6" w:rsidRDefault="009525CA" w:rsidP="0042639D">
      <w:pPr>
        <w:jc w:val="both"/>
      </w:pPr>
      <w:r>
        <w:t>CARDIOVASCULAR EXAMINATION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2"/>
        <w:gridCol w:w="1414"/>
        <w:gridCol w:w="1646"/>
      </w:tblGrid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  <w:r w:rsidRPr="001F6DA9">
              <w:t>ADEQUATE</w:t>
            </w: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  <w:r w:rsidRPr="001F6DA9">
              <w:t>INADEQUATE</w:t>
            </w: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1F6DA9">
              <w:rPr>
                <w:sz w:val="20"/>
                <w:szCs w:val="20"/>
              </w:rPr>
              <w:t>Introduces self to the pt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1F6DA9">
              <w:rPr>
                <w:sz w:val="20"/>
                <w:szCs w:val="20"/>
              </w:rPr>
              <w:t>Explains the examination</w:t>
            </w:r>
            <w:r>
              <w:rPr>
                <w:sz w:val="20"/>
                <w:szCs w:val="20"/>
              </w:rPr>
              <w:t xml:space="preserve"> &amp; asks for consent to carry it out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 pt at 45 degrees &amp; asks him to remove his top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1F6DA9">
              <w:rPr>
                <w:sz w:val="20"/>
                <w:szCs w:val="20"/>
              </w:rPr>
              <w:t>Ensures that pt is comfortable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General </w:t>
            </w:r>
            <w:r w:rsidRPr="001F6DA9">
              <w:rPr>
                <w:b/>
                <w:i/>
                <w:sz w:val="20"/>
                <w:szCs w:val="20"/>
              </w:rPr>
              <w:t>Inspection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Stands at the end of the bed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</w:pPr>
            <w:r>
              <w:rPr>
                <w:sz w:val="20"/>
                <w:szCs w:val="20"/>
              </w:rPr>
              <w:t>Comments on the general state of the pt, breathless or cyanosed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1F6DA9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>s on the precordium,. Any scars, pulsations, pacemakers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42639D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2639D">
              <w:rPr>
                <w:b/>
                <w:i/>
                <w:sz w:val="20"/>
                <w:szCs w:val="20"/>
              </w:rPr>
              <w:t xml:space="preserve">Inspection &amp; Examination of the hands 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on temperature, colour, clubbing, splinter haemorrhages, presence of any nail changes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rate, rhythm &amp; character of the radial pulse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the pulse in both arms to exclude coarctation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you would like to record the BP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B1011C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1011C">
              <w:rPr>
                <w:b/>
                <w:i/>
                <w:sz w:val="20"/>
                <w:szCs w:val="20"/>
              </w:rPr>
              <w:t>Inspection &amp; examination of the head &amp; neck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B1011C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sclera &amp; conjunctiva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mouth for signs of central cyanosis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</w:pPr>
            <w:r>
              <w:rPr>
                <w:sz w:val="20"/>
                <w:szCs w:val="20"/>
              </w:rPr>
              <w:t>Assess the JVP y asking the pt to turn their head to the left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the carotid pulse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685468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85468">
              <w:rPr>
                <w:b/>
                <w:i/>
                <w:sz w:val="20"/>
                <w:szCs w:val="20"/>
              </w:rPr>
              <w:t>Palpation of the heart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if the pt has any chest pain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685468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Locates the apex beat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Feels for heaves &amp; thrills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685468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85468">
              <w:rPr>
                <w:b/>
                <w:i/>
                <w:sz w:val="20"/>
                <w:szCs w:val="20"/>
              </w:rPr>
              <w:t>Auscultation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Aortic area (R 2</w:t>
            </w:r>
            <w:r w:rsidRPr="0068546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ics near sternum)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Pulmonary area (L 2</w:t>
            </w:r>
            <w:r w:rsidRPr="0068546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ics near sternum)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685468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Tricuspid area (L 3</w:t>
            </w:r>
            <w:r w:rsidRPr="0068546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/ 4</w:t>
            </w:r>
            <w:r w:rsidRPr="006854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 5</w:t>
            </w:r>
            <w:r w:rsidRPr="006854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ics near the sternum)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Mitral area (L 5</w:t>
            </w:r>
            <w:r w:rsidRPr="006854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ics mcl)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pt to bend forward and to hold breath in expiration 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at the L 4</w:t>
            </w:r>
            <w:r w:rsidRPr="006854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ICS for murmur of AR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pt to roll over to the L and hold breath in expiration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in the L 5</w:t>
            </w:r>
            <w:r w:rsidRPr="003937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ICS for mid diastolic murmur of MS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over the carotids for bruits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Chest examination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Perc-uss &amp; auscultate the chest at the lung bases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Abdominal examination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Palpate the abdomen to exclude ascites or an enlarged liver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AAA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Ballot kidneys &amp; listen for renal artery bruits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3937DB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937DB">
              <w:rPr>
                <w:b/>
                <w:i/>
                <w:sz w:val="20"/>
                <w:szCs w:val="20"/>
              </w:rPr>
              <w:t>Ankle Oedema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A56812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A56812">
              <w:rPr>
                <w:sz w:val="20"/>
                <w:szCs w:val="20"/>
              </w:rPr>
              <w:t>Test for pitting oedema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A56812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56812">
              <w:rPr>
                <w:b/>
                <w:i/>
                <w:sz w:val="20"/>
                <w:szCs w:val="20"/>
              </w:rPr>
              <w:t>Peripheral pulses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F6DA9">
              <w:rPr>
                <w:b/>
                <w:i/>
                <w:sz w:val="20"/>
                <w:szCs w:val="20"/>
              </w:rPr>
              <w:t>Completion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to examine the retina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1F6DA9">
              <w:rPr>
                <w:sz w:val="20"/>
                <w:szCs w:val="20"/>
              </w:rPr>
              <w:t xml:space="preserve">Indicates need for tests </w:t>
            </w:r>
            <w:r>
              <w:rPr>
                <w:sz w:val="20"/>
                <w:szCs w:val="20"/>
              </w:rPr>
              <w:t>eg CXR ECG, echo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1F6DA9">
              <w:rPr>
                <w:sz w:val="20"/>
                <w:szCs w:val="20"/>
              </w:rPr>
              <w:t>Thank pt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1F6DA9">
              <w:rPr>
                <w:sz w:val="20"/>
                <w:szCs w:val="20"/>
              </w:rPr>
              <w:t xml:space="preserve">Offer to help pt dress ensure pt comfortable 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1F6DA9">
              <w:rPr>
                <w:sz w:val="20"/>
                <w:szCs w:val="20"/>
              </w:rPr>
              <w:t>Summarise finding and offer differential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F6DA9">
              <w:rPr>
                <w:b/>
                <w:i/>
                <w:sz w:val="20"/>
                <w:szCs w:val="20"/>
              </w:rPr>
              <w:t>Global score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1F6DA9">
              <w:rPr>
                <w:sz w:val="20"/>
                <w:szCs w:val="20"/>
              </w:rPr>
              <w:t>Examiner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  <w:rPr>
                <w:sz w:val="20"/>
                <w:szCs w:val="20"/>
              </w:rPr>
            </w:pPr>
            <w:r w:rsidRPr="001F6DA9">
              <w:rPr>
                <w:sz w:val="20"/>
                <w:szCs w:val="20"/>
              </w:rPr>
              <w:t xml:space="preserve">Patient 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  <w:tr w:rsidR="009525CA" w:rsidRPr="001F6DA9" w:rsidTr="001F6DA9">
        <w:tc>
          <w:tcPr>
            <w:tcW w:w="6182" w:type="dxa"/>
          </w:tcPr>
          <w:p w:rsidR="009525CA" w:rsidRPr="001F6DA9" w:rsidRDefault="009525CA" w:rsidP="001F6DA9">
            <w:pPr>
              <w:spacing w:after="0" w:line="240" w:lineRule="auto"/>
            </w:pPr>
            <w:r w:rsidRPr="001F6DA9">
              <w:t>OVERALL</w:t>
            </w:r>
          </w:p>
        </w:tc>
        <w:tc>
          <w:tcPr>
            <w:tcW w:w="1414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  <w:tc>
          <w:tcPr>
            <w:tcW w:w="1646" w:type="dxa"/>
          </w:tcPr>
          <w:p w:rsidR="009525CA" w:rsidRPr="001F6DA9" w:rsidRDefault="009525CA" w:rsidP="001F6DA9">
            <w:pPr>
              <w:spacing w:after="0" w:line="240" w:lineRule="auto"/>
            </w:pPr>
          </w:p>
        </w:tc>
      </w:tr>
    </w:tbl>
    <w:p w:rsidR="009525CA" w:rsidRPr="005573F6" w:rsidRDefault="009525CA" w:rsidP="00D51FA4"/>
    <w:sectPr w:rsidR="009525CA" w:rsidRPr="005573F6" w:rsidSect="001A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F6"/>
    <w:rsid w:val="001A336C"/>
    <w:rsid w:val="001F6DA9"/>
    <w:rsid w:val="003746AB"/>
    <w:rsid w:val="003937DB"/>
    <w:rsid w:val="0042639D"/>
    <w:rsid w:val="005573F6"/>
    <w:rsid w:val="00685468"/>
    <w:rsid w:val="007A7DBB"/>
    <w:rsid w:val="00817F1B"/>
    <w:rsid w:val="008A36D5"/>
    <w:rsid w:val="009525CA"/>
    <w:rsid w:val="009B2498"/>
    <w:rsid w:val="00A56812"/>
    <w:rsid w:val="00B1011C"/>
    <w:rsid w:val="00BB0D3E"/>
    <w:rsid w:val="00BC6FC6"/>
    <w:rsid w:val="00C34478"/>
    <w:rsid w:val="00D06DBE"/>
    <w:rsid w:val="00D22A54"/>
    <w:rsid w:val="00D51FA4"/>
    <w:rsid w:val="00F3685B"/>
    <w:rsid w:val="00F3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73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EXAMINATION</dc:title>
  <dc:subject/>
  <dc:creator>Aman</dc:creator>
  <cp:keywords/>
  <dc:description/>
  <cp:lastModifiedBy>*</cp:lastModifiedBy>
  <cp:revision>4</cp:revision>
  <dcterms:created xsi:type="dcterms:W3CDTF">2009-03-23T07:17:00Z</dcterms:created>
  <dcterms:modified xsi:type="dcterms:W3CDTF">2009-03-23T15:51:00Z</dcterms:modified>
</cp:coreProperties>
</file>