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1DF1" w14:textId="77777777" w:rsidR="00516404" w:rsidRDefault="00C8646F">
      <w:pPr>
        <w:jc w:val="center"/>
        <w:rPr>
          <w:b/>
          <w:sz w:val="48"/>
          <w:szCs w:val="48"/>
        </w:rPr>
      </w:pPr>
      <w:r>
        <w:rPr>
          <w:b/>
          <w:sz w:val="48"/>
          <w:szCs w:val="48"/>
        </w:rPr>
        <w:t xml:space="preserve">Norfolk and Norwich University Hospital </w:t>
      </w:r>
    </w:p>
    <w:p w14:paraId="0C2E9ED0" w14:textId="77777777" w:rsidR="00516404" w:rsidRDefault="00C8646F">
      <w:pPr>
        <w:jc w:val="center"/>
        <w:rPr>
          <w:b/>
          <w:sz w:val="48"/>
          <w:szCs w:val="48"/>
        </w:rPr>
      </w:pPr>
      <w:bookmarkStart w:id="0" w:name="_GoBack"/>
      <w:r>
        <w:rPr>
          <w:b/>
          <w:sz w:val="48"/>
          <w:szCs w:val="48"/>
        </w:rPr>
        <w:t>Academic Foundation Programme Handbook</w:t>
      </w:r>
    </w:p>
    <w:bookmarkEnd w:id="0"/>
    <w:p w14:paraId="738F5991" w14:textId="77777777" w:rsidR="00516404" w:rsidRDefault="00516404">
      <w:pPr>
        <w:jc w:val="center"/>
        <w:rPr>
          <w:b/>
          <w:sz w:val="48"/>
          <w:szCs w:val="48"/>
        </w:rPr>
      </w:pPr>
    </w:p>
    <w:p w14:paraId="5D6BFEDE" w14:textId="77777777" w:rsidR="00516404" w:rsidRDefault="00516404">
      <w:pPr>
        <w:jc w:val="center"/>
        <w:rPr>
          <w:b/>
          <w:sz w:val="48"/>
          <w:szCs w:val="48"/>
        </w:rPr>
      </w:pPr>
    </w:p>
    <w:p w14:paraId="131D79C5" w14:textId="77777777" w:rsidR="00516404" w:rsidRDefault="00516404">
      <w:pPr>
        <w:jc w:val="center"/>
        <w:rPr>
          <w:b/>
          <w:sz w:val="48"/>
          <w:szCs w:val="48"/>
        </w:rPr>
      </w:pPr>
    </w:p>
    <w:p w14:paraId="6CD53C5A" w14:textId="77777777" w:rsidR="00516404" w:rsidRDefault="00516404">
      <w:pPr>
        <w:jc w:val="center"/>
        <w:rPr>
          <w:b/>
          <w:sz w:val="48"/>
          <w:szCs w:val="48"/>
        </w:rPr>
      </w:pPr>
    </w:p>
    <w:p w14:paraId="4B7934F7" w14:textId="77777777" w:rsidR="00516404" w:rsidRDefault="00516404">
      <w:pPr>
        <w:jc w:val="center"/>
        <w:rPr>
          <w:b/>
          <w:sz w:val="48"/>
          <w:szCs w:val="48"/>
        </w:rPr>
      </w:pPr>
    </w:p>
    <w:p w14:paraId="03F1D3B5" w14:textId="77777777" w:rsidR="00516404" w:rsidRDefault="00516404">
      <w:pPr>
        <w:jc w:val="center"/>
        <w:rPr>
          <w:b/>
          <w:sz w:val="48"/>
          <w:szCs w:val="48"/>
        </w:rPr>
      </w:pPr>
    </w:p>
    <w:p w14:paraId="6F537069" w14:textId="77777777" w:rsidR="00516404" w:rsidRDefault="00516404">
      <w:pPr>
        <w:jc w:val="center"/>
        <w:rPr>
          <w:b/>
          <w:sz w:val="48"/>
          <w:szCs w:val="48"/>
        </w:rPr>
      </w:pPr>
    </w:p>
    <w:p w14:paraId="6F0C6C0B" w14:textId="77777777" w:rsidR="00516404" w:rsidRDefault="00516404">
      <w:pPr>
        <w:jc w:val="center"/>
        <w:rPr>
          <w:b/>
          <w:sz w:val="48"/>
          <w:szCs w:val="48"/>
        </w:rPr>
      </w:pPr>
    </w:p>
    <w:p w14:paraId="4A99E499" w14:textId="77777777" w:rsidR="00516404" w:rsidRDefault="00516404">
      <w:pPr>
        <w:jc w:val="center"/>
        <w:rPr>
          <w:b/>
          <w:sz w:val="48"/>
          <w:szCs w:val="48"/>
        </w:rPr>
      </w:pPr>
    </w:p>
    <w:p w14:paraId="0CE38C24" w14:textId="77777777" w:rsidR="00516404" w:rsidRDefault="00516404">
      <w:pPr>
        <w:jc w:val="center"/>
        <w:rPr>
          <w:b/>
          <w:sz w:val="48"/>
          <w:szCs w:val="48"/>
        </w:rPr>
      </w:pPr>
    </w:p>
    <w:p w14:paraId="1083EA4B" w14:textId="77777777" w:rsidR="00516404" w:rsidRDefault="00516404">
      <w:pPr>
        <w:jc w:val="center"/>
        <w:rPr>
          <w:b/>
          <w:sz w:val="48"/>
          <w:szCs w:val="48"/>
        </w:rPr>
      </w:pPr>
    </w:p>
    <w:p w14:paraId="2FBFEEFA" w14:textId="77777777" w:rsidR="00516404" w:rsidRDefault="00516404">
      <w:pPr>
        <w:jc w:val="center"/>
        <w:rPr>
          <w:b/>
          <w:sz w:val="48"/>
          <w:szCs w:val="48"/>
        </w:rPr>
      </w:pPr>
    </w:p>
    <w:p w14:paraId="713FBB58" w14:textId="77777777" w:rsidR="00516404" w:rsidRDefault="00C8646F">
      <w:pPr>
        <w:jc w:val="center"/>
        <w:rPr>
          <w:b/>
          <w:sz w:val="48"/>
          <w:szCs w:val="48"/>
        </w:rPr>
      </w:pPr>
      <w:r>
        <w:rPr>
          <w:noProof/>
        </w:rPr>
        <w:drawing>
          <wp:anchor distT="0" distB="0" distL="114300" distR="114300" simplePos="0" relativeHeight="251658240" behindDoc="0" locked="0" layoutInCell="1" hidden="0" allowOverlap="1" wp14:anchorId="760C19DC" wp14:editId="494910F2">
            <wp:simplePos x="0" y="0"/>
            <wp:positionH relativeFrom="column">
              <wp:posOffset>2440248</wp:posOffset>
            </wp:positionH>
            <wp:positionV relativeFrom="paragraph">
              <wp:posOffset>295379</wp:posOffset>
            </wp:positionV>
            <wp:extent cx="3329305" cy="147383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3032" t="12642" b="11500"/>
                    <a:stretch>
                      <a:fillRect/>
                    </a:stretch>
                  </pic:blipFill>
                  <pic:spPr>
                    <a:xfrm>
                      <a:off x="0" y="0"/>
                      <a:ext cx="3329305" cy="14738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1BEFDB" wp14:editId="31CD532A">
            <wp:simplePos x="0" y="0"/>
            <wp:positionH relativeFrom="column">
              <wp:posOffset>40641</wp:posOffset>
            </wp:positionH>
            <wp:positionV relativeFrom="paragraph">
              <wp:posOffset>530860</wp:posOffset>
            </wp:positionV>
            <wp:extent cx="2162175" cy="12287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62175" cy="1228725"/>
                    </a:xfrm>
                    <a:prstGeom prst="rect">
                      <a:avLst/>
                    </a:prstGeom>
                    <a:ln/>
                  </pic:spPr>
                </pic:pic>
              </a:graphicData>
            </a:graphic>
          </wp:anchor>
        </w:drawing>
      </w:r>
    </w:p>
    <w:p w14:paraId="35030698" w14:textId="77777777" w:rsidR="00516404" w:rsidRDefault="00C8646F">
      <w:pPr>
        <w:pStyle w:val="Heading1"/>
        <w:rPr>
          <w:color w:val="0000FF"/>
        </w:rPr>
      </w:pPr>
      <w:r>
        <w:rPr>
          <w:color w:val="0000FF"/>
        </w:rPr>
        <w:lastRenderedPageBreak/>
        <w:t>Contents</w:t>
      </w:r>
    </w:p>
    <w:p w14:paraId="5020D726" w14:textId="77777777" w:rsidR="00516404" w:rsidRDefault="00516404"/>
    <w:p w14:paraId="16EAB628" w14:textId="77777777" w:rsidR="00516404" w:rsidRDefault="00C8646F">
      <w:pPr>
        <w:rPr>
          <w:sz w:val="28"/>
          <w:szCs w:val="28"/>
        </w:rPr>
      </w:pPr>
      <w:r>
        <w:rPr>
          <w:sz w:val="28"/>
          <w:szCs w:val="28"/>
        </w:rPr>
        <w:t>Introduction ...……………………………………………………………………………………… 3</w:t>
      </w:r>
    </w:p>
    <w:p w14:paraId="455ADED8" w14:textId="77777777" w:rsidR="00516404" w:rsidRDefault="00C8646F">
      <w:pPr>
        <w:rPr>
          <w:sz w:val="28"/>
          <w:szCs w:val="28"/>
        </w:rPr>
      </w:pPr>
      <w:r>
        <w:rPr>
          <w:sz w:val="28"/>
          <w:szCs w:val="28"/>
        </w:rPr>
        <w:t>Overview of the programme and supervisors</w:t>
      </w:r>
      <w:proofErr w:type="gramStart"/>
      <w:r>
        <w:rPr>
          <w:sz w:val="28"/>
          <w:szCs w:val="28"/>
        </w:rPr>
        <w:t xml:space="preserve"> ..</w:t>
      </w:r>
      <w:proofErr w:type="gramEnd"/>
      <w:r>
        <w:rPr>
          <w:sz w:val="28"/>
          <w:szCs w:val="28"/>
        </w:rPr>
        <w:t xml:space="preserve">……………………………………..3 </w:t>
      </w:r>
    </w:p>
    <w:p w14:paraId="4A23D4CB" w14:textId="77777777" w:rsidR="00516404" w:rsidRDefault="00C8646F">
      <w:pPr>
        <w:rPr>
          <w:sz w:val="28"/>
          <w:szCs w:val="28"/>
        </w:rPr>
      </w:pPr>
      <w:r>
        <w:rPr>
          <w:sz w:val="28"/>
          <w:szCs w:val="28"/>
        </w:rPr>
        <w:t>Before you start</w:t>
      </w:r>
      <w:proofErr w:type="gramStart"/>
      <w:r>
        <w:rPr>
          <w:sz w:val="28"/>
          <w:szCs w:val="28"/>
        </w:rPr>
        <w:t xml:space="preserve"> ..</w:t>
      </w:r>
      <w:proofErr w:type="gramEnd"/>
      <w:r>
        <w:rPr>
          <w:sz w:val="28"/>
          <w:szCs w:val="28"/>
        </w:rPr>
        <w:t>………………………………………………………………………………….4</w:t>
      </w:r>
    </w:p>
    <w:p w14:paraId="5BA73ECB" w14:textId="77777777" w:rsidR="00516404" w:rsidRDefault="00C8646F">
      <w:pPr>
        <w:rPr>
          <w:sz w:val="28"/>
          <w:szCs w:val="28"/>
        </w:rPr>
      </w:pPr>
      <w:r>
        <w:rPr>
          <w:sz w:val="28"/>
          <w:szCs w:val="28"/>
        </w:rPr>
        <w:t>During the programme</w:t>
      </w:r>
      <w:proofErr w:type="gramStart"/>
      <w:r>
        <w:rPr>
          <w:sz w:val="28"/>
          <w:szCs w:val="28"/>
        </w:rPr>
        <w:t xml:space="preserve"> ..</w:t>
      </w:r>
      <w:proofErr w:type="gramEnd"/>
      <w:r>
        <w:rPr>
          <w:sz w:val="28"/>
          <w:szCs w:val="28"/>
        </w:rPr>
        <w:t>…………………………………………………………………….. .7</w:t>
      </w:r>
    </w:p>
    <w:p w14:paraId="3A20E3CA" w14:textId="77777777" w:rsidR="00516404" w:rsidRDefault="00C8646F">
      <w:pPr>
        <w:rPr>
          <w:sz w:val="28"/>
          <w:szCs w:val="28"/>
        </w:rPr>
      </w:pPr>
      <w:r>
        <w:rPr>
          <w:sz w:val="28"/>
          <w:szCs w:val="28"/>
        </w:rPr>
        <w:t>After the programme   ………………………………………………………………………...11</w:t>
      </w:r>
    </w:p>
    <w:p w14:paraId="1ACF8165" w14:textId="77777777" w:rsidR="00516404" w:rsidRDefault="00C8646F">
      <w:pPr>
        <w:rPr>
          <w:sz w:val="28"/>
          <w:szCs w:val="28"/>
        </w:rPr>
      </w:pPr>
      <w:r>
        <w:rPr>
          <w:sz w:val="28"/>
          <w:szCs w:val="28"/>
        </w:rPr>
        <w:t>The portfolio and learning out</w:t>
      </w:r>
      <w:r>
        <w:rPr>
          <w:sz w:val="28"/>
          <w:szCs w:val="28"/>
        </w:rPr>
        <w:t>comes during the AFP</w:t>
      </w:r>
      <w:proofErr w:type="gramStart"/>
      <w:r>
        <w:rPr>
          <w:sz w:val="28"/>
          <w:szCs w:val="28"/>
        </w:rPr>
        <w:t xml:space="preserve"> ..</w:t>
      </w:r>
      <w:proofErr w:type="gramEnd"/>
      <w:r>
        <w:rPr>
          <w:sz w:val="28"/>
          <w:szCs w:val="28"/>
        </w:rPr>
        <w:t>………………………...12</w:t>
      </w:r>
    </w:p>
    <w:p w14:paraId="25A3BE55" w14:textId="77777777" w:rsidR="00516404" w:rsidRDefault="00C8646F">
      <w:pPr>
        <w:rPr>
          <w:sz w:val="28"/>
          <w:szCs w:val="28"/>
        </w:rPr>
      </w:pPr>
      <w:r>
        <w:rPr>
          <w:sz w:val="28"/>
          <w:szCs w:val="28"/>
        </w:rPr>
        <w:t>Case studies</w:t>
      </w:r>
      <w:proofErr w:type="gramStart"/>
      <w:r>
        <w:rPr>
          <w:sz w:val="28"/>
          <w:szCs w:val="28"/>
        </w:rPr>
        <w:t xml:space="preserve"> ..</w:t>
      </w:r>
      <w:proofErr w:type="gramEnd"/>
      <w:r>
        <w:rPr>
          <w:sz w:val="28"/>
          <w:szCs w:val="28"/>
        </w:rPr>
        <w:t>……………………………………………………………………………………….14</w:t>
      </w:r>
    </w:p>
    <w:p w14:paraId="15C99707" w14:textId="77777777" w:rsidR="00516404" w:rsidRDefault="00C8646F">
      <w:pPr>
        <w:rPr>
          <w:sz w:val="28"/>
          <w:szCs w:val="28"/>
        </w:rPr>
      </w:pPr>
      <w:r>
        <w:rPr>
          <w:sz w:val="28"/>
          <w:szCs w:val="28"/>
        </w:rPr>
        <w:t>Hints and Tips</w:t>
      </w:r>
      <w:proofErr w:type="gramStart"/>
      <w:r>
        <w:rPr>
          <w:sz w:val="28"/>
          <w:szCs w:val="28"/>
        </w:rPr>
        <w:t xml:space="preserve"> ..</w:t>
      </w:r>
      <w:proofErr w:type="gramEnd"/>
      <w:r>
        <w:rPr>
          <w:sz w:val="28"/>
          <w:szCs w:val="28"/>
        </w:rPr>
        <w:t>…………………………………………………………………………………….15</w:t>
      </w:r>
    </w:p>
    <w:p w14:paraId="71B39A57" w14:textId="77777777" w:rsidR="00516404" w:rsidRDefault="00C8646F">
      <w:pPr>
        <w:rPr>
          <w:sz w:val="28"/>
          <w:szCs w:val="28"/>
        </w:rPr>
      </w:pPr>
      <w:r>
        <w:rPr>
          <w:sz w:val="28"/>
          <w:szCs w:val="28"/>
        </w:rPr>
        <w:t>Useful contacts and links …………………………………………………………………</w:t>
      </w:r>
      <w:proofErr w:type="gramStart"/>
      <w:r>
        <w:rPr>
          <w:sz w:val="28"/>
          <w:szCs w:val="28"/>
        </w:rPr>
        <w:t>…..</w:t>
      </w:r>
      <w:proofErr w:type="gramEnd"/>
      <w:r>
        <w:rPr>
          <w:sz w:val="28"/>
          <w:szCs w:val="28"/>
        </w:rPr>
        <w:t>16</w:t>
      </w:r>
    </w:p>
    <w:p w14:paraId="123501A8" w14:textId="77777777" w:rsidR="00516404" w:rsidRDefault="00516404">
      <w:pPr>
        <w:rPr>
          <w:sz w:val="28"/>
          <w:szCs w:val="28"/>
        </w:rPr>
      </w:pPr>
    </w:p>
    <w:p w14:paraId="168D3BDD" w14:textId="77777777" w:rsidR="00516404" w:rsidRDefault="00516404"/>
    <w:p w14:paraId="433E38BE" w14:textId="77777777" w:rsidR="00516404" w:rsidRDefault="00516404"/>
    <w:p w14:paraId="4513B859" w14:textId="77777777" w:rsidR="00516404" w:rsidRDefault="00516404"/>
    <w:p w14:paraId="20941AAE" w14:textId="77777777" w:rsidR="00516404" w:rsidRDefault="00516404"/>
    <w:p w14:paraId="6CD051B6" w14:textId="77777777" w:rsidR="00516404" w:rsidRDefault="00516404"/>
    <w:p w14:paraId="0EDB9E6B" w14:textId="77777777" w:rsidR="00516404" w:rsidRDefault="00516404"/>
    <w:p w14:paraId="1A59268C" w14:textId="77777777" w:rsidR="00516404" w:rsidRDefault="00516404"/>
    <w:p w14:paraId="69287AC2" w14:textId="77777777" w:rsidR="00516404" w:rsidRDefault="00516404"/>
    <w:p w14:paraId="50FA63A1" w14:textId="77777777" w:rsidR="00516404" w:rsidRDefault="00516404"/>
    <w:p w14:paraId="30CCFAB2" w14:textId="77777777" w:rsidR="00516404" w:rsidRDefault="00516404"/>
    <w:p w14:paraId="42BA4506" w14:textId="77777777" w:rsidR="00516404" w:rsidRDefault="00516404"/>
    <w:p w14:paraId="7EF6C028" w14:textId="77777777" w:rsidR="00516404" w:rsidRDefault="00516404"/>
    <w:p w14:paraId="5B36BB96" w14:textId="77777777" w:rsidR="00516404" w:rsidRDefault="00516404"/>
    <w:p w14:paraId="5DC74979" w14:textId="0020AC46" w:rsidR="00516404" w:rsidRDefault="00516404">
      <w:pPr>
        <w:pStyle w:val="Heading1"/>
      </w:pPr>
    </w:p>
    <w:p w14:paraId="007DB9DF" w14:textId="72505B94" w:rsidR="00C8646F" w:rsidRDefault="00C8646F" w:rsidP="00C8646F"/>
    <w:p w14:paraId="0FD6347E" w14:textId="77777777" w:rsidR="00C8646F" w:rsidRPr="00C8646F" w:rsidRDefault="00C8646F" w:rsidP="00C8646F"/>
    <w:p w14:paraId="415A9AF2" w14:textId="77777777" w:rsidR="00516404" w:rsidRDefault="00C8646F">
      <w:pPr>
        <w:pStyle w:val="Heading1"/>
        <w:rPr>
          <w:b/>
          <w:sz w:val="36"/>
          <w:szCs w:val="36"/>
        </w:rPr>
      </w:pPr>
      <w:r>
        <w:rPr>
          <w:b/>
          <w:color w:val="0000FF"/>
          <w:sz w:val="36"/>
          <w:szCs w:val="36"/>
        </w:rPr>
        <w:lastRenderedPageBreak/>
        <w:t>Introduction</w:t>
      </w:r>
      <w:r>
        <w:rPr>
          <w:b/>
          <w:sz w:val="36"/>
          <w:szCs w:val="36"/>
        </w:rPr>
        <w:t xml:space="preserve"> </w:t>
      </w:r>
    </w:p>
    <w:p w14:paraId="4BF716A5" w14:textId="77777777" w:rsidR="00516404" w:rsidRDefault="00516404">
      <w:pPr>
        <w:rPr>
          <w:b/>
        </w:rPr>
      </w:pPr>
    </w:p>
    <w:p w14:paraId="612CA4E3" w14:textId="77777777" w:rsidR="00516404" w:rsidRDefault="00C8646F">
      <w:pPr>
        <w:jc w:val="both"/>
        <w:rPr>
          <w:sz w:val="24"/>
          <w:szCs w:val="24"/>
        </w:rPr>
      </w:pPr>
      <w:r>
        <w:rPr>
          <w:b/>
          <w:sz w:val="28"/>
          <w:szCs w:val="28"/>
        </w:rPr>
        <w:t>Congratulations</w:t>
      </w:r>
      <w:r>
        <w:rPr>
          <w:sz w:val="24"/>
          <w:szCs w:val="24"/>
        </w:rPr>
        <w:t xml:space="preserve"> on gaining a place on the academic foundation programme!  We hope you enjoy your time here.</w:t>
      </w:r>
    </w:p>
    <w:p w14:paraId="08BE765B" w14:textId="77777777" w:rsidR="00516404" w:rsidRDefault="00C8646F">
      <w:pPr>
        <w:jc w:val="both"/>
        <w:rPr>
          <w:sz w:val="24"/>
          <w:szCs w:val="24"/>
        </w:rPr>
      </w:pPr>
      <w:r>
        <w:rPr>
          <w:sz w:val="24"/>
          <w:szCs w:val="24"/>
        </w:rPr>
        <w:t xml:space="preserve">This handbook is a guide written by past AFPs to help you make the most of your rotation.  It contains advice about how to get started and the sort </w:t>
      </w:r>
      <w:r>
        <w:rPr>
          <w:sz w:val="24"/>
          <w:szCs w:val="24"/>
        </w:rPr>
        <w:t>of things you can do with your time here.</w:t>
      </w:r>
    </w:p>
    <w:p w14:paraId="0DCF2507" w14:textId="77777777" w:rsidR="00516404" w:rsidRDefault="00C8646F">
      <w:pPr>
        <w:jc w:val="both"/>
        <w:rPr>
          <w:b/>
          <w:sz w:val="24"/>
          <w:szCs w:val="24"/>
        </w:rPr>
      </w:pPr>
      <w:r>
        <w:rPr>
          <w:b/>
          <w:sz w:val="24"/>
          <w:szCs w:val="24"/>
        </w:rPr>
        <w:t xml:space="preserve">None of this is set in stone and it is always worth </w:t>
      </w:r>
      <w:proofErr w:type="gramStart"/>
      <w:r>
        <w:rPr>
          <w:b/>
          <w:sz w:val="24"/>
          <w:szCs w:val="24"/>
        </w:rPr>
        <w:t>double checking</w:t>
      </w:r>
      <w:proofErr w:type="gramEnd"/>
      <w:r>
        <w:rPr>
          <w:b/>
          <w:sz w:val="24"/>
          <w:szCs w:val="24"/>
        </w:rPr>
        <w:t xml:space="preserve"> information in case it is out of date, but we hope that you find it useful as a starting point.</w:t>
      </w:r>
    </w:p>
    <w:p w14:paraId="5ECC3836" w14:textId="77777777" w:rsidR="00516404" w:rsidRDefault="00516404"/>
    <w:p w14:paraId="5B955212" w14:textId="77777777" w:rsidR="00516404" w:rsidRDefault="00516404"/>
    <w:p w14:paraId="0A7A704F" w14:textId="77777777" w:rsidR="00516404" w:rsidRDefault="00C8646F">
      <w:pPr>
        <w:pStyle w:val="Heading1"/>
        <w:rPr>
          <w:b/>
          <w:color w:val="0000FF"/>
          <w:sz w:val="36"/>
          <w:szCs w:val="36"/>
        </w:rPr>
      </w:pPr>
      <w:r>
        <w:rPr>
          <w:b/>
          <w:color w:val="0000FF"/>
          <w:sz w:val="36"/>
          <w:szCs w:val="36"/>
        </w:rPr>
        <w:t>Overview</w:t>
      </w:r>
    </w:p>
    <w:p w14:paraId="16332C2B" w14:textId="77777777" w:rsidR="00516404" w:rsidRDefault="00516404">
      <w:pPr>
        <w:rPr>
          <w:b/>
        </w:rPr>
      </w:pPr>
    </w:p>
    <w:p w14:paraId="44321A34" w14:textId="77777777" w:rsidR="00516404" w:rsidRDefault="00C8646F">
      <w:pPr>
        <w:rPr>
          <w:sz w:val="28"/>
          <w:szCs w:val="28"/>
        </w:rPr>
      </w:pPr>
      <w:r>
        <w:rPr>
          <w:sz w:val="28"/>
          <w:szCs w:val="28"/>
        </w:rPr>
        <w:t>Firstly, a brief reminder about how things work in Norwich….</w:t>
      </w:r>
    </w:p>
    <w:p w14:paraId="512419A7" w14:textId="77777777" w:rsidR="00516404" w:rsidRDefault="00C8646F">
      <w:pPr>
        <w:numPr>
          <w:ilvl w:val="0"/>
          <w:numId w:val="17"/>
        </w:numPr>
        <w:pBdr>
          <w:top w:val="nil"/>
          <w:left w:val="nil"/>
          <w:bottom w:val="nil"/>
          <w:right w:val="nil"/>
          <w:between w:val="nil"/>
        </w:pBdr>
        <w:spacing w:after="200"/>
        <w:rPr>
          <w:sz w:val="24"/>
          <w:szCs w:val="24"/>
        </w:rPr>
      </w:pPr>
      <w:r>
        <w:rPr>
          <w:color w:val="000000"/>
          <w:sz w:val="24"/>
          <w:szCs w:val="24"/>
        </w:rPr>
        <w:t xml:space="preserve">The AFP in Norwich is a </w:t>
      </w:r>
      <w:proofErr w:type="gramStart"/>
      <w:r>
        <w:rPr>
          <w:b/>
          <w:color w:val="000000"/>
          <w:sz w:val="24"/>
          <w:szCs w:val="24"/>
        </w:rPr>
        <w:t>four month</w:t>
      </w:r>
      <w:proofErr w:type="gramEnd"/>
      <w:r>
        <w:rPr>
          <w:b/>
          <w:color w:val="000000"/>
          <w:sz w:val="24"/>
          <w:szCs w:val="24"/>
        </w:rPr>
        <w:t xml:space="preserve"> rotation</w:t>
      </w:r>
      <w:r>
        <w:rPr>
          <w:color w:val="000000"/>
          <w:sz w:val="24"/>
          <w:szCs w:val="24"/>
        </w:rPr>
        <w:t xml:space="preserve"> during the F2 year</w:t>
      </w:r>
    </w:p>
    <w:p w14:paraId="70F8F08F" w14:textId="77777777" w:rsidR="00516404" w:rsidRDefault="00C8646F">
      <w:pPr>
        <w:numPr>
          <w:ilvl w:val="0"/>
          <w:numId w:val="17"/>
        </w:numPr>
        <w:pBdr>
          <w:top w:val="nil"/>
          <w:left w:val="nil"/>
          <w:bottom w:val="nil"/>
          <w:right w:val="nil"/>
          <w:between w:val="nil"/>
        </w:pBdr>
        <w:spacing w:after="200"/>
        <w:rPr>
          <w:sz w:val="24"/>
          <w:szCs w:val="24"/>
        </w:rPr>
      </w:pPr>
      <w:r>
        <w:rPr>
          <w:color w:val="000000"/>
          <w:sz w:val="24"/>
          <w:szCs w:val="24"/>
        </w:rPr>
        <w:t>There are four “streams”</w:t>
      </w:r>
    </w:p>
    <w:p w14:paraId="19319670" w14:textId="77777777" w:rsidR="00516404" w:rsidRDefault="00C8646F">
      <w:pPr>
        <w:numPr>
          <w:ilvl w:val="1"/>
          <w:numId w:val="17"/>
        </w:numPr>
        <w:pBdr>
          <w:top w:val="nil"/>
          <w:left w:val="nil"/>
          <w:bottom w:val="nil"/>
          <w:right w:val="nil"/>
          <w:between w:val="nil"/>
        </w:pBdr>
        <w:spacing w:after="0"/>
        <w:rPr>
          <w:sz w:val="24"/>
          <w:szCs w:val="24"/>
        </w:rPr>
      </w:pPr>
      <w:r>
        <w:rPr>
          <w:color w:val="000000"/>
          <w:sz w:val="24"/>
          <w:szCs w:val="24"/>
        </w:rPr>
        <w:t>Public health/primary care (PH/PC)</w:t>
      </w:r>
    </w:p>
    <w:p w14:paraId="1E64FD2A" w14:textId="77777777" w:rsidR="00516404" w:rsidRDefault="00C8646F">
      <w:pPr>
        <w:numPr>
          <w:ilvl w:val="1"/>
          <w:numId w:val="17"/>
        </w:numPr>
        <w:pBdr>
          <w:top w:val="nil"/>
          <w:left w:val="nil"/>
          <w:bottom w:val="nil"/>
          <w:right w:val="nil"/>
          <w:between w:val="nil"/>
        </w:pBdr>
        <w:spacing w:after="0"/>
        <w:rPr>
          <w:sz w:val="24"/>
          <w:szCs w:val="24"/>
        </w:rPr>
      </w:pPr>
      <w:r>
        <w:rPr>
          <w:color w:val="000000"/>
          <w:sz w:val="24"/>
          <w:szCs w:val="24"/>
        </w:rPr>
        <w:t>Respiratory/medicine for the elderly (</w:t>
      </w:r>
      <w:proofErr w:type="spellStart"/>
      <w:r>
        <w:rPr>
          <w:color w:val="000000"/>
          <w:sz w:val="24"/>
          <w:szCs w:val="24"/>
        </w:rPr>
        <w:t>Resp</w:t>
      </w:r>
      <w:proofErr w:type="spellEnd"/>
      <w:r>
        <w:rPr>
          <w:color w:val="000000"/>
          <w:sz w:val="24"/>
          <w:szCs w:val="24"/>
        </w:rPr>
        <w:t>/MFE) - topic rotates every year</w:t>
      </w:r>
    </w:p>
    <w:p w14:paraId="2350E9C2" w14:textId="77777777" w:rsidR="00516404" w:rsidRDefault="00C8646F">
      <w:pPr>
        <w:numPr>
          <w:ilvl w:val="1"/>
          <w:numId w:val="17"/>
        </w:numPr>
        <w:pBdr>
          <w:top w:val="nil"/>
          <w:left w:val="nil"/>
          <w:bottom w:val="nil"/>
          <w:right w:val="nil"/>
          <w:between w:val="nil"/>
        </w:pBdr>
        <w:spacing w:after="0"/>
        <w:rPr>
          <w:sz w:val="24"/>
          <w:szCs w:val="24"/>
        </w:rPr>
      </w:pPr>
      <w:r>
        <w:rPr>
          <w:color w:val="000000"/>
          <w:sz w:val="24"/>
          <w:szCs w:val="24"/>
        </w:rPr>
        <w:t xml:space="preserve">Endocrinology </w:t>
      </w:r>
    </w:p>
    <w:p w14:paraId="72248579" w14:textId="77777777" w:rsidR="00516404" w:rsidRDefault="00C8646F">
      <w:pPr>
        <w:numPr>
          <w:ilvl w:val="1"/>
          <w:numId w:val="17"/>
        </w:numPr>
        <w:pBdr>
          <w:top w:val="nil"/>
          <w:left w:val="nil"/>
          <w:bottom w:val="nil"/>
          <w:right w:val="nil"/>
          <w:between w:val="nil"/>
        </w:pBdr>
        <w:spacing w:after="200"/>
        <w:rPr>
          <w:sz w:val="24"/>
          <w:szCs w:val="24"/>
        </w:rPr>
      </w:pPr>
      <w:r>
        <w:rPr>
          <w:color w:val="000000"/>
          <w:sz w:val="24"/>
          <w:szCs w:val="24"/>
        </w:rPr>
        <w:t xml:space="preserve">Gastroenterology </w:t>
      </w:r>
    </w:p>
    <w:p w14:paraId="7E217687" w14:textId="77777777" w:rsidR="00516404" w:rsidRDefault="00C8646F">
      <w:pPr>
        <w:numPr>
          <w:ilvl w:val="0"/>
          <w:numId w:val="18"/>
        </w:numPr>
        <w:pBdr>
          <w:top w:val="nil"/>
          <w:left w:val="nil"/>
          <w:bottom w:val="nil"/>
          <w:right w:val="nil"/>
          <w:between w:val="nil"/>
        </w:pBdr>
        <w:spacing w:after="200"/>
        <w:rPr>
          <w:sz w:val="24"/>
          <w:szCs w:val="24"/>
        </w:rPr>
      </w:pPr>
      <w:r>
        <w:rPr>
          <w:color w:val="000000"/>
          <w:sz w:val="24"/>
          <w:szCs w:val="24"/>
        </w:rPr>
        <w:t xml:space="preserve">There are </w:t>
      </w:r>
      <w:r>
        <w:rPr>
          <w:b/>
          <w:color w:val="000000"/>
          <w:sz w:val="24"/>
          <w:szCs w:val="24"/>
        </w:rPr>
        <w:t>no clinical commitments</w:t>
      </w:r>
      <w:r>
        <w:rPr>
          <w:color w:val="000000"/>
          <w:sz w:val="24"/>
          <w:szCs w:val="24"/>
        </w:rPr>
        <w:t xml:space="preserve"> during your four months</w:t>
      </w:r>
    </w:p>
    <w:p w14:paraId="64CD17BF" w14:textId="77777777" w:rsidR="00516404" w:rsidRDefault="00C8646F">
      <w:pPr>
        <w:numPr>
          <w:ilvl w:val="0"/>
          <w:numId w:val="18"/>
        </w:numPr>
        <w:pBdr>
          <w:top w:val="nil"/>
          <w:left w:val="nil"/>
          <w:bottom w:val="nil"/>
          <w:right w:val="nil"/>
          <w:between w:val="nil"/>
        </w:pBdr>
        <w:spacing w:after="200"/>
        <w:rPr>
          <w:sz w:val="24"/>
          <w:szCs w:val="24"/>
        </w:rPr>
      </w:pPr>
      <w:r>
        <w:rPr>
          <w:color w:val="000000"/>
          <w:sz w:val="24"/>
          <w:szCs w:val="24"/>
        </w:rPr>
        <w:t>There is</w:t>
      </w:r>
      <w:r>
        <w:rPr>
          <w:b/>
          <w:color w:val="000000"/>
          <w:sz w:val="24"/>
          <w:szCs w:val="24"/>
        </w:rPr>
        <w:t xml:space="preserve"> one introductory teaching day per yea</w:t>
      </w:r>
      <w:r>
        <w:rPr>
          <w:color w:val="000000"/>
          <w:sz w:val="24"/>
          <w:szCs w:val="24"/>
        </w:rPr>
        <w:t xml:space="preserve">r (called the </w:t>
      </w:r>
      <w:r>
        <w:rPr>
          <w:sz w:val="24"/>
          <w:szCs w:val="24"/>
        </w:rPr>
        <w:t>“</w:t>
      </w:r>
      <w:r>
        <w:rPr>
          <w:sz w:val="24"/>
          <w:szCs w:val="24"/>
        </w:rPr>
        <w:t>Academic Foundation Doctor Training Programme</w:t>
      </w:r>
      <w:r>
        <w:rPr>
          <w:sz w:val="24"/>
          <w:szCs w:val="24"/>
        </w:rPr>
        <w:t>”</w:t>
      </w:r>
      <w:r>
        <w:rPr>
          <w:color w:val="333333"/>
          <w:sz w:val="24"/>
          <w:szCs w:val="24"/>
        </w:rPr>
        <w:t xml:space="preserve">) </w:t>
      </w:r>
      <w:r>
        <w:rPr>
          <w:color w:val="000000"/>
          <w:sz w:val="24"/>
          <w:szCs w:val="24"/>
        </w:rPr>
        <w:t xml:space="preserve">and you can do this during F1 or F2 (although it is perhaps more useful to do in F1 if </w:t>
      </w:r>
      <w:r>
        <w:rPr>
          <w:sz w:val="24"/>
          <w:szCs w:val="24"/>
        </w:rPr>
        <w:t>possible</w:t>
      </w:r>
      <w:r>
        <w:rPr>
          <w:color w:val="000000"/>
          <w:sz w:val="24"/>
          <w:szCs w:val="24"/>
        </w:rPr>
        <w:t>)</w:t>
      </w:r>
      <w:r>
        <w:rPr>
          <w:sz w:val="24"/>
          <w:szCs w:val="24"/>
        </w:rPr>
        <w:t>;</w:t>
      </w:r>
      <w:r>
        <w:rPr>
          <w:color w:val="000000"/>
          <w:sz w:val="24"/>
          <w:szCs w:val="24"/>
        </w:rPr>
        <w:t xml:space="preserve"> this is </w:t>
      </w:r>
      <w:r>
        <w:rPr>
          <w:b/>
          <w:color w:val="000000"/>
          <w:sz w:val="24"/>
          <w:szCs w:val="24"/>
        </w:rPr>
        <w:t>the only formal teaching</w:t>
      </w:r>
      <w:r>
        <w:rPr>
          <w:color w:val="000000"/>
          <w:sz w:val="24"/>
          <w:szCs w:val="24"/>
        </w:rPr>
        <w:t xml:space="preserve"> provided for the rotation </w:t>
      </w:r>
    </w:p>
    <w:p w14:paraId="2B14DA39" w14:textId="77777777" w:rsidR="00516404" w:rsidRDefault="00C8646F">
      <w:pPr>
        <w:numPr>
          <w:ilvl w:val="0"/>
          <w:numId w:val="18"/>
        </w:numPr>
        <w:pBdr>
          <w:top w:val="nil"/>
          <w:left w:val="nil"/>
          <w:bottom w:val="nil"/>
          <w:right w:val="nil"/>
          <w:between w:val="nil"/>
        </w:pBdr>
        <w:spacing w:after="200"/>
        <w:rPr>
          <w:sz w:val="24"/>
          <w:szCs w:val="24"/>
        </w:rPr>
      </w:pPr>
      <w:r>
        <w:rPr>
          <w:color w:val="000000"/>
          <w:sz w:val="24"/>
          <w:szCs w:val="24"/>
        </w:rPr>
        <w:t xml:space="preserve">The </w:t>
      </w:r>
      <w:r>
        <w:rPr>
          <w:b/>
          <w:color w:val="000000"/>
          <w:sz w:val="24"/>
          <w:szCs w:val="24"/>
        </w:rPr>
        <w:t>onus is very much on you</w:t>
      </w:r>
      <w:r>
        <w:rPr>
          <w:color w:val="000000"/>
          <w:sz w:val="24"/>
          <w:szCs w:val="24"/>
        </w:rPr>
        <w:t xml:space="preserve"> to organise a project</w:t>
      </w:r>
      <w:r>
        <w:rPr>
          <w:color w:val="000000"/>
          <w:sz w:val="24"/>
          <w:szCs w:val="24"/>
        </w:rPr>
        <w:t xml:space="preserve"> and </w:t>
      </w:r>
      <w:r>
        <w:rPr>
          <w:sz w:val="24"/>
          <w:szCs w:val="24"/>
        </w:rPr>
        <w:t xml:space="preserve">anything else you do </w:t>
      </w:r>
      <w:r>
        <w:rPr>
          <w:color w:val="000000"/>
          <w:sz w:val="24"/>
          <w:szCs w:val="24"/>
        </w:rPr>
        <w:t>(</w:t>
      </w:r>
      <w:r>
        <w:rPr>
          <w:color w:val="FF0000"/>
          <w:sz w:val="24"/>
          <w:szCs w:val="24"/>
        </w:rPr>
        <w:t>but don’t panic</w:t>
      </w:r>
      <w:r>
        <w:rPr>
          <w:color w:val="000000"/>
          <w:sz w:val="24"/>
          <w:szCs w:val="24"/>
        </w:rPr>
        <w:t xml:space="preserve"> – more on this later!)</w:t>
      </w:r>
    </w:p>
    <w:p w14:paraId="5A047C65" w14:textId="77777777" w:rsidR="00516404" w:rsidRDefault="00C8646F">
      <w:pPr>
        <w:numPr>
          <w:ilvl w:val="0"/>
          <w:numId w:val="18"/>
        </w:numPr>
        <w:pBdr>
          <w:top w:val="nil"/>
          <w:left w:val="nil"/>
          <w:bottom w:val="nil"/>
          <w:right w:val="nil"/>
          <w:between w:val="nil"/>
        </w:pBdr>
        <w:spacing w:after="200"/>
        <w:rPr>
          <w:sz w:val="24"/>
          <w:szCs w:val="24"/>
        </w:rPr>
      </w:pPr>
      <w:r>
        <w:rPr>
          <w:color w:val="000000"/>
          <w:sz w:val="24"/>
          <w:szCs w:val="24"/>
        </w:rPr>
        <w:t xml:space="preserve">By the end of your F2, </w:t>
      </w:r>
      <w:r>
        <w:rPr>
          <w:b/>
          <w:color w:val="000000"/>
          <w:sz w:val="24"/>
          <w:szCs w:val="24"/>
        </w:rPr>
        <w:t>you are expected to have achieved the same criteria for your portfolio/ARCP as your non-academic colleagues</w:t>
      </w:r>
      <w:r>
        <w:rPr>
          <w:color w:val="000000"/>
          <w:sz w:val="24"/>
          <w:szCs w:val="24"/>
        </w:rPr>
        <w:t xml:space="preserve"> (</w:t>
      </w:r>
      <w:r>
        <w:rPr>
          <w:color w:val="FF0000"/>
          <w:sz w:val="24"/>
          <w:szCs w:val="24"/>
        </w:rPr>
        <w:t>but again, more on this later!</w:t>
      </w:r>
      <w:r>
        <w:rPr>
          <w:color w:val="000000"/>
          <w:sz w:val="24"/>
          <w:szCs w:val="24"/>
        </w:rPr>
        <w:t>)</w:t>
      </w:r>
    </w:p>
    <w:p w14:paraId="792517AA" w14:textId="77777777" w:rsidR="00516404" w:rsidRDefault="00516404"/>
    <w:p w14:paraId="1F09C0F5" w14:textId="77777777" w:rsidR="00516404" w:rsidRDefault="00C8646F">
      <w:pPr>
        <w:pStyle w:val="Heading1"/>
        <w:rPr>
          <w:b/>
          <w:color w:val="0000FF"/>
          <w:sz w:val="36"/>
          <w:szCs w:val="36"/>
        </w:rPr>
      </w:pPr>
      <w:r>
        <w:rPr>
          <w:b/>
          <w:color w:val="0000FF"/>
          <w:sz w:val="36"/>
          <w:szCs w:val="36"/>
        </w:rPr>
        <w:t>Before you start….</w:t>
      </w:r>
    </w:p>
    <w:p w14:paraId="543C3591" w14:textId="77777777" w:rsidR="00516404" w:rsidRDefault="00516404"/>
    <w:p w14:paraId="24DFEF38" w14:textId="77777777" w:rsidR="00516404" w:rsidRDefault="00C8646F">
      <w:pPr>
        <w:jc w:val="both"/>
        <w:rPr>
          <w:sz w:val="24"/>
          <w:szCs w:val="24"/>
        </w:rPr>
      </w:pPr>
      <w:r>
        <w:rPr>
          <w:sz w:val="24"/>
          <w:szCs w:val="24"/>
        </w:rPr>
        <w:lastRenderedPageBreak/>
        <w:t xml:space="preserve">The advice given by everyone is to </w:t>
      </w:r>
      <w:r>
        <w:rPr>
          <w:b/>
          <w:sz w:val="24"/>
          <w:szCs w:val="24"/>
        </w:rPr>
        <w:t>get organised early</w:t>
      </w:r>
      <w:r>
        <w:rPr>
          <w:sz w:val="24"/>
          <w:szCs w:val="24"/>
        </w:rPr>
        <w:t>. Especially if your rotation is first i</w:t>
      </w:r>
      <w:r>
        <w:rPr>
          <w:sz w:val="24"/>
          <w:szCs w:val="24"/>
        </w:rPr>
        <w:t>n F2, it is nice to be able to turn up on day one and not have to start from scratch, as the four months go quickly!</w:t>
      </w:r>
    </w:p>
    <w:p w14:paraId="3DE8EE44" w14:textId="77777777" w:rsidR="00516404" w:rsidRDefault="00C8646F">
      <w:pPr>
        <w:jc w:val="both"/>
        <w:rPr>
          <w:b/>
          <w:sz w:val="24"/>
          <w:szCs w:val="24"/>
        </w:rPr>
      </w:pPr>
      <w:r>
        <w:rPr>
          <w:b/>
          <w:sz w:val="24"/>
          <w:szCs w:val="24"/>
        </w:rPr>
        <w:t>Probably the two most important things to do are to contact your supervisor and get sorted with all the IT stuff.</w:t>
      </w:r>
    </w:p>
    <w:p w14:paraId="2C098603" w14:textId="77777777" w:rsidR="00516404" w:rsidRDefault="00516404"/>
    <w:p w14:paraId="0466FCBB" w14:textId="77777777" w:rsidR="00516404" w:rsidRDefault="00C8646F">
      <w:pPr>
        <w:pStyle w:val="Heading2"/>
        <w:rPr>
          <w:color w:val="0000FF"/>
          <w:sz w:val="28"/>
          <w:szCs w:val="28"/>
        </w:rPr>
      </w:pPr>
      <w:r>
        <w:rPr>
          <w:color w:val="0000FF"/>
          <w:sz w:val="28"/>
          <w:szCs w:val="28"/>
        </w:rPr>
        <w:t>Finding your supervisor</w:t>
      </w:r>
    </w:p>
    <w:p w14:paraId="7DFA4B07" w14:textId="77777777" w:rsidR="00516404" w:rsidRDefault="00C8646F">
      <w:pPr>
        <w:rPr>
          <w:sz w:val="24"/>
          <w:szCs w:val="24"/>
        </w:rPr>
      </w:pPr>
      <w:r>
        <w:rPr>
          <w:sz w:val="24"/>
          <w:szCs w:val="24"/>
        </w:rPr>
        <w:t>For those of you that have written a dissertation, you will know the importance of a good supervisor.</w:t>
      </w:r>
    </w:p>
    <w:p w14:paraId="061D351F" w14:textId="77777777" w:rsidR="00516404" w:rsidRDefault="00C8646F">
      <w:pPr>
        <w:numPr>
          <w:ilvl w:val="0"/>
          <w:numId w:val="1"/>
        </w:numPr>
        <w:pBdr>
          <w:top w:val="nil"/>
          <w:left w:val="nil"/>
          <w:bottom w:val="nil"/>
          <w:right w:val="nil"/>
          <w:between w:val="nil"/>
        </w:pBdr>
        <w:spacing w:after="200"/>
        <w:rPr>
          <w:sz w:val="24"/>
          <w:szCs w:val="24"/>
        </w:rPr>
      </w:pPr>
      <w:r>
        <w:rPr>
          <w:color w:val="000000"/>
          <w:sz w:val="24"/>
          <w:szCs w:val="24"/>
        </w:rPr>
        <w:t xml:space="preserve">They will usually be your </w:t>
      </w:r>
      <w:r>
        <w:rPr>
          <w:b/>
          <w:color w:val="000000"/>
          <w:sz w:val="24"/>
          <w:szCs w:val="24"/>
        </w:rPr>
        <w:t xml:space="preserve">clinical supervisor </w:t>
      </w:r>
      <w:r>
        <w:rPr>
          <w:color w:val="000000"/>
          <w:sz w:val="24"/>
          <w:szCs w:val="24"/>
        </w:rPr>
        <w:t xml:space="preserve">for the academic rotation (or </w:t>
      </w:r>
      <w:r>
        <w:rPr>
          <w:b/>
          <w:color w:val="000000"/>
          <w:sz w:val="24"/>
          <w:szCs w:val="24"/>
        </w:rPr>
        <w:t xml:space="preserve">educational supervisor </w:t>
      </w:r>
      <w:r>
        <w:rPr>
          <w:color w:val="000000"/>
          <w:sz w:val="24"/>
          <w:szCs w:val="24"/>
        </w:rPr>
        <w:t xml:space="preserve">for F2 if you do your academic rotation first)  </w:t>
      </w:r>
      <w:r>
        <w:rPr>
          <w:noProof/>
        </w:rPr>
        <mc:AlternateContent>
          <mc:Choice Requires="wps">
            <w:drawing>
              <wp:anchor distT="0" distB="0" distL="114300" distR="114300" simplePos="0" relativeHeight="251660288" behindDoc="0" locked="0" layoutInCell="1" hidden="0" allowOverlap="1" wp14:anchorId="2CFC4B59" wp14:editId="65E36E0C">
                <wp:simplePos x="0" y="0"/>
                <wp:positionH relativeFrom="column">
                  <wp:posOffset>3048000</wp:posOffset>
                </wp:positionH>
                <wp:positionV relativeFrom="paragraph">
                  <wp:posOffset>19050</wp:posOffset>
                </wp:positionV>
                <wp:extent cx="3075149" cy="2659891"/>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306500" y="2846550"/>
                          <a:ext cx="2592000" cy="2157900"/>
                        </a:xfrm>
                        <a:prstGeom prst="rect">
                          <a:avLst/>
                        </a:prstGeom>
                        <a:solidFill>
                          <a:schemeClr val="lt1"/>
                        </a:solidFill>
                        <a:ln w="76200" cap="flat" cmpd="sng">
                          <a:solidFill>
                            <a:srgbClr val="0000FF"/>
                          </a:solidFill>
                          <a:prstDash val="solid"/>
                          <a:round/>
                          <a:headEnd type="none" w="sm" len="sm"/>
                          <a:tailEnd type="none" w="sm" len="sm"/>
                        </a:ln>
                      </wps:spPr>
                      <wps:txbx>
                        <w:txbxContent>
                          <w:p w14:paraId="369BC39C" w14:textId="77777777" w:rsidR="00516404" w:rsidRDefault="00C8646F">
                            <w:pPr>
                              <w:spacing w:line="258" w:lineRule="auto"/>
                              <w:jc w:val="center"/>
                              <w:textDirection w:val="btLr"/>
                            </w:pPr>
                            <w:r>
                              <w:rPr>
                                <w:b/>
                                <w:color w:val="0000FF"/>
                                <w:sz w:val="24"/>
                              </w:rPr>
                              <w:t>Do I have to use these supervisors?</w:t>
                            </w:r>
                          </w:p>
                          <w:p w14:paraId="10AC0C0B" w14:textId="77777777" w:rsidR="00516404" w:rsidRDefault="00C8646F">
                            <w:pPr>
                              <w:spacing w:line="258" w:lineRule="auto"/>
                              <w:jc w:val="both"/>
                              <w:textDirection w:val="btLr"/>
                            </w:pPr>
                            <w:proofErr w:type="gramStart"/>
                            <w:r>
                              <w:rPr>
                                <w:b/>
                                <w:color w:val="000000"/>
                                <w:sz w:val="24"/>
                              </w:rPr>
                              <w:t>No</w:t>
                            </w:r>
                            <w:proofErr w:type="gramEnd"/>
                            <w:r>
                              <w:rPr>
                                <w:b/>
                                <w:color w:val="000000"/>
                                <w:sz w:val="24"/>
                              </w:rPr>
                              <w:t xml:space="preserve"> you do not! </w:t>
                            </w:r>
                            <w:r>
                              <w:rPr>
                                <w:color w:val="000000"/>
                                <w:sz w:val="24"/>
                              </w:rPr>
                              <w:t>If you have a project already running or have good contacts with someone else, you can do your project with whoever you want!  Just bear in mind that they may not be your official educational/clinical supervisor so you may have to negotiate with the founda</w:t>
                            </w:r>
                            <w:r>
                              <w:rPr>
                                <w:color w:val="000000"/>
                                <w:sz w:val="24"/>
                              </w:rPr>
                              <w:t xml:space="preserve">tion programme directors about this. </w:t>
                            </w:r>
                          </w:p>
                        </w:txbxContent>
                      </wps:txbx>
                      <wps:bodyPr spcFirstLastPara="1" wrap="square" lIns="91425" tIns="45700" rIns="91425" bIns="45700" anchor="t" anchorCtr="0">
                        <a:noAutofit/>
                      </wps:bodyPr>
                    </wps:wsp>
                  </a:graphicData>
                </a:graphic>
              </wp:anchor>
            </w:drawing>
          </mc:Choice>
          <mc:Fallback>
            <w:pict>
              <v:rect w14:anchorId="2CFC4B59" id="_x0000_s1026" style="position:absolute;left:0;text-align:left;margin-left:240pt;margin-top:1.5pt;width:242.15pt;height:20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" fillcolor="white [3201]" strokecolor="blue" strokeweight="6pt">
                <v:stroke startarrowwidth="narrow" startarrowlength="short" endarrowwidth="narrow" endarrowlength="short" joinstyle="round"/>
                <v:textbox inset="2.53958mm,1.2694mm,2.53958mm,1.2694mm">
                  <w:txbxContent>
                    <w:p w14:paraId="369BC39C" w14:textId="77777777" w:rsidR="00516404" w:rsidRDefault="00C8646F">
                      <w:pPr>
                        <w:spacing w:line="258" w:lineRule="auto"/>
                        <w:jc w:val="center"/>
                        <w:textDirection w:val="btLr"/>
                      </w:pPr>
                      <w:r>
                        <w:rPr>
                          <w:b/>
                          <w:color w:val="0000FF"/>
                          <w:sz w:val="24"/>
                        </w:rPr>
                        <w:t>Do I have to use these supervisors?</w:t>
                      </w:r>
                    </w:p>
                    <w:p w14:paraId="10AC0C0B" w14:textId="77777777" w:rsidR="00516404" w:rsidRDefault="00C8646F">
                      <w:pPr>
                        <w:spacing w:line="258" w:lineRule="auto"/>
                        <w:jc w:val="both"/>
                        <w:textDirection w:val="btLr"/>
                      </w:pPr>
                      <w:proofErr w:type="gramStart"/>
                      <w:r>
                        <w:rPr>
                          <w:b/>
                          <w:color w:val="000000"/>
                          <w:sz w:val="24"/>
                        </w:rPr>
                        <w:t>No</w:t>
                      </w:r>
                      <w:proofErr w:type="gramEnd"/>
                      <w:r>
                        <w:rPr>
                          <w:b/>
                          <w:color w:val="000000"/>
                          <w:sz w:val="24"/>
                        </w:rPr>
                        <w:t xml:space="preserve"> you do not! </w:t>
                      </w:r>
                      <w:r>
                        <w:rPr>
                          <w:color w:val="000000"/>
                          <w:sz w:val="24"/>
                        </w:rPr>
                        <w:t>If you have a project already running or have good contacts with someone else, you can do your project with whoever you want!  Just bear in mind that they may not be your official educational/clinical supervisor so you may have to negotiate with the founda</w:t>
                      </w:r>
                      <w:r>
                        <w:rPr>
                          <w:color w:val="000000"/>
                          <w:sz w:val="24"/>
                        </w:rPr>
                        <w:t xml:space="preserve">tion programme directors about this. </w:t>
                      </w:r>
                    </w:p>
                  </w:txbxContent>
                </v:textbox>
                <w10:wrap type="square"/>
              </v:rect>
            </w:pict>
          </mc:Fallback>
        </mc:AlternateContent>
      </w:r>
    </w:p>
    <w:p w14:paraId="298B9731" w14:textId="77777777" w:rsidR="00516404" w:rsidRDefault="00C8646F">
      <w:pPr>
        <w:numPr>
          <w:ilvl w:val="0"/>
          <w:numId w:val="1"/>
        </w:numPr>
        <w:pBdr>
          <w:top w:val="nil"/>
          <w:left w:val="nil"/>
          <w:bottom w:val="nil"/>
          <w:right w:val="nil"/>
          <w:between w:val="nil"/>
        </w:pBdr>
        <w:spacing w:after="200"/>
        <w:rPr>
          <w:sz w:val="24"/>
          <w:szCs w:val="24"/>
        </w:rPr>
      </w:pPr>
      <w:r>
        <w:rPr>
          <w:color w:val="000000"/>
          <w:sz w:val="24"/>
          <w:szCs w:val="24"/>
        </w:rPr>
        <w:t xml:space="preserve">They will be the </w:t>
      </w:r>
      <w:r>
        <w:rPr>
          <w:b/>
          <w:color w:val="000000"/>
          <w:sz w:val="24"/>
          <w:szCs w:val="24"/>
        </w:rPr>
        <w:t>main contact to help you set up a project</w:t>
      </w:r>
      <w:r>
        <w:rPr>
          <w:color w:val="000000"/>
          <w:sz w:val="24"/>
          <w:szCs w:val="24"/>
        </w:rPr>
        <w:t xml:space="preserve"> and to go to with any problems about the project  </w:t>
      </w:r>
    </w:p>
    <w:p w14:paraId="6B33FDBA" w14:textId="77777777" w:rsidR="00516404" w:rsidRDefault="00C8646F">
      <w:pPr>
        <w:numPr>
          <w:ilvl w:val="0"/>
          <w:numId w:val="1"/>
        </w:numPr>
        <w:pBdr>
          <w:top w:val="nil"/>
          <w:left w:val="nil"/>
          <w:bottom w:val="nil"/>
          <w:right w:val="nil"/>
          <w:between w:val="nil"/>
        </w:pBdr>
        <w:spacing w:after="200"/>
        <w:rPr>
          <w:sz w:val="24"/>
          <w:szCs w:val="24"/>
        </w:rPr>
      </w:pPr>
      <w:r>
        <w:rPr>
          <w:color w:val="000000"/>
          <w:sz w:val="24"/>
          <w:szCs w:val="24"/>
        </w:rPr>
        <w:t xml:space="preserve">They are also a good person to </w:t>
      </w:r>
      <w:r>
        <w:rPr>
          <w:b/>
          <w:color w:val="000000"/>
          <w:sz w:val="24"/>
          <w:szCs w:val="24"/>
        </w:rPr>
        <w:t xml:space="preserve">sign things off </w:t>
      </w:r>
      <w:r>
        <w:rPr>
          <w:color w:val="000000"/>
          <w:sz w:val="24"/>
          <w:szCs w:val="24"/>
        </w:rPr>
        <w:t>for your portfolio</w:t>
      </w:r>
    </w:p>
    <w:p w14:paraId="4499BAFC" w14:textId="77777777" w:rsidR="00516404" w:rsidRDefault="00C8646F">
      <w:pPr>
        <w:numPr>
          <w:ilvl w:val="0"/>
          <w:numId w:val="1"/>
        </w:numPr>
        <w:pBdr>
          <w:top w:val="nil"/>
          <w:left w:val="nil"/>
          <w:bottom w:val="nil"/>
          <w:right w:val="nil"/>
          <w:between w:val="nil"/>
        </w:pBdr>
        <w:spacing w:after="200"/>
        <w:rPr>
          <w:sz w:val="24"/>
          <w:szCs w:val="24"/>
        </w:rPr>
      </w:pPr>
      <w:r>
        <w:rPr>
          <w:color w:val="000000"/>
          <w:sz w:val="24"/>
          <w:szCs w:val="24"/>
        </w:rPr>
        <w:t xml:space="preserve">They have varying amounts of interest in </w:t>
      </w:r>
      <w:r>
        <w:rPr>
          <w:color w:val="000000"/>
          <w:sz w:val="24"/>
          <w:szCs w:val="24"/>
        </w:rPr>
        <w:t>the other work that you will be doing (teaching, audit etc.)</w:t>
      </w:r>
    </w:p>
    <w:p w14:paraId="58A73D79" w14:textId="77777777" w:rsidR="00516404" w:rsidRDefault="00C8646F">
      <w:pPr>
        <w:pStyle w:val="Heading3"/>
        <w:rPr>
          <w:color w:val="0000FF"/>
          <w:sz w:val="28"/>
          <w:szCs w:val="28"/>
        </w:rPr>
      </w:pPr>
      <w:r>
        <w:rPr>
          <w:color w:val="0000FF"/>
          <w:sz w:val="28"/>
          <w:szCs w:val="28"/>
        </w:rPr>
        <w:t>Who is my supervisor?</w:t>
      </w:r>
    </w:p>
    <w:p w14:paraId="22EE2253" w14:textId="77777777" w:rsidR="00516404" w:rsidRDefault="00C8646F">
      <w:pPr>
        <w:rPr>
          <w:sz w:val="24"/>
          <w:szCs w:val="24"/>
        </w:rPr>
      </w:pPr>
      <w:r>
        <w:rPr>
          <w:sz w:val="24"/>
          <w:szCs w:val="24"/>
        </w:rPr>
        <w:t>At the time of writing, these are the current supervisors for the academic programme:</w:t>
      </w:r>
    </w:p>
    <w:tbl>
      <w:tblPr>
        <w:tblStyle w:val="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55"/>
        <w:gridCol w:w="3405"/>
        <w:gridCol w:w="2595"/>
      </w:tblGrid>
      <w:tr w:rsidR="00516404" w14:paraId="105335F4" w14:textId="77777777">
        <w:tc>
          <w:tcPr>
            <w:tcW w:w="1425" w:type="dxa"/>
          </w:tcPr>
          <w:p w14:paraId="24A79C0D" w14:textId="77777777" w:rsidR="00516404" w:rsidRDefault="00C8646F">
            <w:pPr>
              <w:rPr>
                <w:b/>
              </w:rPr>
            </w:pPr>
            <w:r>
              <w:rPr>
                <w:b/>
              </w:rPr>
              <w:t>Programme</w:t>
            </w:r>
          </w:p>
        </w:tc>
        <w:tc>
          <w:tcPr>
            <w:tcW w:w="2355" w:type="dxa"/>
          </w:tcPr>
          <w:p w14:paraId="4D1A66A7" w14:textId="77777777" w:rsidR="00516404" w:rsidRDefault="00C8646F">
            <w:pPr>
              <w:rPr>
                <w:b/>
              </w:rPr>
            </w:pPr>
            <w:r>
              <w:rPr>
                <w:b/>
              </w:rPr>
              <w:t>Name</w:t>
            </w:r>
          </w:p>
        </w:tc>
        <w:tc>
          <w:tcPr>
            <w:tcW w:w="3405" w:type="dxa"/>
          </w:tcPr>
          <w:p w14:paraId="08E0FCE6" w14:textId="77777777" w:rsidR="00516404" w:rsidRDefault="00C8646F">
            <w:pPr>
              <w:rPr>
                <w:b/>
              </w:rPr>
            </w:pPr>
            <w:r>
              <w:rPr>
                <w:b/>
              </w:rPr>
              <w:t>Role</w:t>
            </w:r>
          </w:p>
        </w:tc>
        <w:tc>
          <w:tcPr>
            <w:tcW w:w="2595" w:type="dxa"/>
          </w:tcPr>
          <w:p w14:paraId="3A52AA12" w14:textId="77777777" w:rsidR="00516404" w:rsidRDefault="00C8646F">
            <w:pPr>
              <w:rPr>
                <w:b/>
              </w:rPr>
            </w:pPr>
            <w:r>
              <w:rPr>
                <w:b/>
              </w:rPr>
              <w:t>Contact</w:t>
            </w:r>
          </w:p>
        </w:tc>
      </w:tr>
      <w:tr w:rsidR="00516404" w14:paraId="5CBF8D4E" w14:textId="77777777">
        <w:trPr>
          <w:trHeight w:val="220"/>
        </w:trPr>
        <w:tc>
          <w:tcPr>
            <w:tcW w:w="1425" w:type="dxa"/>
            <w:vMerge w:val="restart"/>
          </w:tcPr>
          <w:p w14:paraId="63499B12" w14:textId="77777777" w:rsidR="00516404" w:rsidRDefault="00C8646F">
            <w:r>
              <w:t>PC/GP</w:t>
            </w:r>
          </w:p>
        </w:tc>
        <w:tc>
          <w:tcPr>
            <w:tcW w:w="2355" w:type="dxa"/>
          </w:tcPr>
          <w:p w14:paraId="19CEDBAE" w14:textId="77777777" w:rsidR="00516404" w:rsidRDefault="00C8646F">
            <w:r>
              <w:t>Dr Max Bachmann</w:t>
            </w:r>
          </w:p>
        </w:tc>
        <w:tc>
          <w:tcPr>
            <w:tcW w:w="3405" w:type="dxa"/>
          </w:tcPr>
          <w:p w14:paraId="2FCE6965" w14:textId="77777777" w:rsidR="00516404" w:rsidRDefault="00C8646F">
            <w:r>
              <w:t>Consultant in public health (based at UEA)</w:t>
            </w:r>
          </w:p>
        </w:tc>
        <w:tc>
          <w:tcPr>
            <w:tcW w:w="2595" w:type="dxa"/>
          </w:tcPr>
          <w:p w14:paraId="1CAE1099" w14:textId="77777777" w:rsidR="00516404" w:rsidRDefault="00C8646F">
            <w:r>
              <w:t>m.bachmann@uea.ac.uk</w:t>
            </w:r>
          </w:p>
        </w:tc>
      </w:tr>
      <w:tr w:rsidR="00516404" w14:paraId="17692B9F" w14:textId="77777777">
        <w:trPr>
          <w:trHeight w:val="220"/>
        </w:trPr>
        <w:tc>
          <w:tcPr>
            <w:tcW w:w="1425" w:type="dxa"/>
            <w:vMerge/>
          </w:tcPr>
          <w:p w14:paraId="3B9CCD5E" w14:textId="77777777" w:rsidR="00516404" w:rsidRDefault="00516404"/>
        </w:tc>
        <w:tc>
          <w:tcPr>
            <w:tcW w:w="2355" w:type="dxa"/>
          </w:tcPr>
          <w:p w14:paraId="097F556F" w14:textId="77777777" w:rsidR="00516404" w:rsidRDefault="00C8646F">
            <w:r>
              <w:t>Dr Jamie Dalrymple</w:t>
            </w:r>
          </w:p>
        </w:tc>
        <w:tc>
          <w:tcPr>
            <w:tcW w:w="3405" w:type="dxa"/>
          </w:tcPr>
          <w:p w14:paraId="74FD4555" w14:textId="77777777" w:rsidR="00516404" w:rsidRDefault="00C8646F">
            <w:r>
              <w:t>Senior lecturer (based at UEA)</w:t>
            </w:r>
          </w:p>
        </w:tc>
        <w:tc>
          <w:tcPr>
            <w:tcW w:w="2595" w:type="dxa"/>
          </w:tcPr>
          <w:p w14:paraId="3359CF0E" w14:textId="77777777" w:rsidR="00516404" w:rsidRDefault="00C8646F">
            <w:r>
              <w:t>j.dalrymple@uea.ac.uk</w:t>
            </w:r>
          </w:p>
        </w:tc>
      </w:tr>
      <w:tr w:rsidR="00516404" w14:paraId="3400114F" w14:textId="77777777">
        <w:trPr>
          <w:trHeight w:val="220"/>
        </w:trPr>
        <w:tc>
          <w:tcPr>
            <w:tcW w:w="1425" w:type="dxa"/>
            <w:vMerge/>
          </w:tcPr>
          <w:p w14:paraId="38BB3CF1" w14:textId="77777777" w:rsidR="00516404" w:rsidRDefault="00516404"/>
        </w:tc>
        <w:tc>
          <w:tcPr>
            <w:tcW w:w="2355" w:type="dxa"/>
          </w:tcPr>
          <w:p w14:paraId="021DBCA6" w14:textId="77777777" w:rsidR="00516404" w:rsidRDefault="00C8646F">
            <w:r>
              <w:t>Prof. Nick Steel</w:t>
            </w:r>
          </w:p>
        </w:tc>
        <w:tc>
          <w:tcPr>
            <w:tcW w:w="3405" w:type="dxa"/>
          </w:tcPr>
          <w:p w14:paraId="49DAF0A4" w14:textId="77777777" w:rsidR="00516404" w:rsidRDefault="00C8646F">
            <w:r>
              <w:t>Professor in public health (based at UEA)</w:t>
            </w:r>
          </w:p>
        </w:tc>
        <w:tc>
          <w:tcPr>
            <w:tcW w:w="2595" w:type="dxa"/>
          </w:tcPr>
          <w:p w14:paraId="6F4E903B" w14:textId="77777777" w:rsidR="00516404" w:rsidRDefault="00C8646F">
            <w:r>
              <w:t>n.steel@uea.ac.uk</w:t>
            </w:r>
          </w:p>
        </w:tc>
      </w:tr>
      <w:tr w:rsidR="00516404" w14:paraId="33B68C45" w14:textId="77777777">
        <w:tc>
          <w:tcPr>
            <w:tcW w:w="1425" w:type="dxa"/>
          </w:tcPr>
          <w:p w14:paraId="01A4D081" w14:textId="77777777" w:rsidR="00516404" w:rsidRDefault="00C8646F">
            <w:proofErr w:type="spellStart"/>
            <w:r>
              <w:t>Resp</w:t>
            </w:r>
            <w:proofErr w:type="spellEnd"/>
          </w:p>
        </w:tc>
        <w:tc>
          <w:tcPr>
            <w:tcW w:w="2355" w:type="dxa"/>
          </w:tcPr>
          <w:p w14:paraId="2ADF9F4F" w14:textId="77777777" w:rsidR="00516404" w:rsidRDefault="00C8646F">
            <w:r>
              <w:t>Prof. Andrew Wilson</w:t>
            </w:r>
          </w:p>
        </w:tc>
        <w:tc>
          <w:tcPr>
            <w:tcW w:w="3405" w:type="dxa"/>
          </w:tcPr>
          <w:p w14:paraId="5FEF6740" w14:textId="77777777" w:rsidR="00516404" w:rsidRDefault="00C8646F">
            <w:r>
              <w:t>Consultant in respiratory medicine/head of AFP</w:t>
            </w:r>
          </w:p>
        </w:tc>
        <w:tc>
          <w:tcPr>
            <w:tcW w:w="2595" w:type="dxa"/>
          </w:tcPr>
          <w:p w14:paraId="7E58E783" w14:textId="77777777" w:rsidR="00516404" w:rsidRDefault="00C8646F">
            <w:pPr>
              <w:spacing w:after="160" w:line="259" w:lineRule="auto"/>
            </w:pPr>
            <w:hyperlink r:id="rId12">
              <w:r>
                <w:rPr>
                  <w:rFonts w:ascii="Helvetica Neue" w:eastAsia="Helvetica Neue" w:hAnsi="Helvetica Neue" w:cs="Helvetica Neue"/>
                  <w:color w:val="0563C1"/>
                  <w:sz w:val="18"/>
                  <w:szCs w:val="18"/>
                  <w:u w:val="single"/>
                </w:rPr>
                <w:t>A.M.Wilson@uea.ac.uk</w:t>
              </w:r>
            </w:hyperlink>
          </w:p>
        </w:tc>
      </w:tr>
      <w:tr w:rsidR="00516404" w14:paraId="6B7C6086" w14:textId="77777777">
        <w:tc>
          <w:tcPr>
            <w:tcW w:w="1425" w:type="dxa"/>
          </w:tcPr>
          <w:p w14:paraId="7D2FFA52" w14:textId="77777777" w:rsidR="00516404" w:rsidRDefault="00C8646F">
            <w:r>
              <w:t>MFE</w:t>
            </w:r>
          </w:p>
        </w:tc>
        <w:tc>
          <w:tcPr>
            <w:tcW w:w="2355" w:type="dxa"/>
          </w:tcPr>
          <w:p w14:paraId="34A31207" w14:textId="77777777" w:rsidR="00516404" w:rsidRDefault="00C8646F">
            <w:r>
              <w:t>Dr Helen May</w:t>
            </w:r>
          </w:p>
        </w:tc>
        <w:tc>
          <w:tcPr>
            <w:tcW w:w="3405" w:type="dxa"/>
          </w:tcPr>
          <w:p w14:paraId="6EF7624B" w14:textId="77777777" w:rsidR="00516404" w:rsidRDefault="00C8646F">
            <w:r>
              <w:t>Consultant in MFE</w:t>
            </w:r>
          </w:p>
        </w:tc>
        <w:tc>
          <w:tcPr>
            <w:tcW w:w="2595" w:type="dxa"/>
          </w:tcPr>
          <w:p w14:paraId="2382C997" w14:textId="77777777" w:rsidR="00516404" w:rsidRDefault="00C8646F">
            <w:pPr>
              <w:spacing w:after="160" w:line="259" w:lineRule="auto"/>
              <w:rPr>
                <w:rFonts w:ascii="Helvetica Neue" w:eastAsia="Helvetica Neue" w:hAnsi="Helvetica Neue" w:cs="Helvetica Neue"/>
                <w:color w:val="0563C1"/>
                <w:sz w:val="18"/>
                <w:szCs w:val="18"/>
                <w:u w:val="single"/>
              </w:rPr>
            </w:pPr>
            <w:r>
              <w:rPr>
                <w:rFonts w:ascii="Helvetica Neue" w:eastAsia="Helvetica Neue" w:hAnsi="Helvetica Neue" w:cs="Helvetica Neue"/>
                <w:color w:val="0563C1"/>
                <w:sz w:val="18"/>
                <w:szCs w:val="18"/>
                <w:u w:val="single"/>
              </w:rPr>
              <w:t>helen.may@nnuh.nhs.uk</w:t>
            </w:r>
          </w:p>
        </w:tc>
      </w:tr>
      <w:tr w:rsidR="00516404" w14:paraId="2ACCCC32" w14:textId="77777777">
        <w:tc>
          <w:tcPr>
            <w:tcW w:w="1425" w:type="dxa"/>
          </w:tcPr>
          <w:p w14:paraId="1D8FD723" w14:textId="77777777" w:rsidR="00516404" w:rsidRDefault="00C8646F">
            <w:r>
              <w:t>Endo</w:t>
            </w:r>
          </w:p>
        </w:tc>
        <w:tc>
          <w:tcPr>
            <w:tcW w:w="2355" w:type="dxa"/>
          </w:tcPr>
          <w:p w14:paraId="323D2744" w14:textId="77777777" w:rsidR="00516404" w:rsidRDefault="00C8646F">
            <w:r>
              <w:t>Dr Ahluwalia</w:t>
            </w:r>
          </w:p>
        </w:tc>
        <w:tc>
          <w:tcPr>
            <w:tcW w:w="3405" w:type="dxa"/>
          </w:tcPr>
          <w:p w14:paraId="6F183577" w14:textId="77777777" w:rsidR="00516404" w:rsidRDefault="00C8646F">
            <w:r>
              <w:t xml:space="preserve">Consultant in diabetes and endocrinology </w:t>
            </w:r>
          </w:p>
        </w:tc>
        <w:tc>
          <w:tcPr>
            <w:tcW w:w="2595" w:type="dxa"/>
          </w:tcPr>
          <w:p w14:paraId="0EC8074D" w14:textId="77777777" w:rsidR="00516404" w:rsidRDefault="00C8646F">
            <w:r>
              <w:t>rupa.ahluwalia@nnuh.nhs.uk</w:t>
            </w:r>
          </w:p>
        </w:tc>
      </w:tr>
      <w:tr w:rsidR="00516404" w14:paraId="754ECC88" w14:textId="77777777">
        <w:tc>
          <w:tcPr>
            <w:tcW w:w="1425" w:type="dxa"/>
          </w:tcPr>
          <w:p w14:paraId="0DC26EFC" w14:textId="77777777" w:rsidR="00516404" w:rsidRDefault="00C8646F">
            <w:r>
              <w:t>Gastro</w:t>
            </w:r>
          </w:p>
        </w:tc>
        <w:tc>
          <w:tcPr>
            <w:tcW w:w="2355" w:type="dxa"/>
          </w:tcPr>
          <w:p w14:paraId="772884B2" w14:textId="77777777" w:rsidR="00516404" w:rsidRDefault="00C8646F">
            <w:r>
              <w:t>Dr Andrew Hart</w:t>
            </w:r>
          </w:p>
        </w:tc>
        <w:tc>
          <w:tcPr>
            <w:tcW w:w="3405" w:type="dxa"/>
          </w:tcPr>
          <w:p w14:paraId="6877A7FC" w14:textId="77777777" w:rsidR="00516404" w:rsidRDefault="00C8646F">
            <w:r>
              <w:t xml:space="preserve">Consultant in gastroenterology </w:t>
            </w:r>
          </w:p>
        </w:tc>
        <w:tc>
          <w:tcPr>
            <w:tcW w:w="2595" w:type="dxa"/>
          </w:tcPr>
          <w:p w14:paraId="51744A2F" w14:textId="77777777" w:rsidR="00516404" w:rsidRDefault="00C8646F">
            <w:r>
              <w:t>a.hart@uea.ac.uk</w:t>
            </w:r>
          </w:p>
        </w:tc>
      </w:tr>
    </w:tbl>
    <w:p w14:paraId="6B0966FA" w14:textId="77777777" w:rsidR="00516404" w:rsidRDefault="00516404"/>
    <w:p w14:paraId="62C08279" w14:textId="77777777" w:rsidR="00516404" w:rsidRDefault="00C8646F">
      <w:pPr>
        <w:rPr>
          <w:sz w:val="24"/>
          <w:szCs w:val="24"/>
        </w:rPr>
      </w:pPr>
      <w:r>
        <w:rPr>
          <w:sz w:val="24"/>
          <w:szCs w:val="24"/>
        </w:rPr>
        <w:t xml:space="preserve">Your supervisor will also appear on your </w:t>
      </w:r>
      <w:proofErr w:type="spellStart"/>
      <w:r>
        <w:rPr>
          <w:sz w:val="24"/>
          <w:szCs w:val="24"/>
        </w:rPr>
        <w:t>eportfolio</w:t>
      </w:r>
      <w:proofErr w:type="spellEnd"/>
      <w:r>
        <w:rPr>
          <w:sz w:val="24"/>
          <w:szCs w:val="24"/>
        </w:rPr>
        <w:t xml:space="preserve"> (Horus) towards the end of FY1.</w:t>
      </w:r>
    </w:p>
    <w:p w14:paraId="0E5A4D54" w14:textId="77777777" w:rsidR="00516404" w:rsidRDefault="00C8646F">
      <w:pPr>
        <w:jc w:val="both"/>
        <w:rPr>
          <w:sz w:val="24"/>
          <w:szCs w:val="24"/>
        </w:rPr>
      </w:pPr>
      <w:r>
        <w:rPr>
          <w:b/>
          <w:sz w:val="24"/>
          <w:szCs w:val="24"/>
        </w:rPr>
        <w:t xml:space="preserve">After you have settled in to </w:t>
      </w:r>
      <w:r>
        <w:rPr>
          <w:b/>
          <w:sz w:val="24"/>
          <w:szCs w:val="24"/>
        </w:rPr>
        <w:t>your first FY1 job, it may be worth sending them an email or arranging a meeting</w:t>
      </w:r>
      <w:r>
        <w:rPr>
          <w:sz w:val="24"/>
          <w:szCs w:val="24"/>
        </w:rPr>
        <w:t xml:space="preserve"> to see what they can offer you for a project and whether there is </w:t>
      </w:r>
      <w:r>
        <w:rPr>
          <w:sz w:val="24"/>
          <w:szCs w:val="24"/>
        </w:rPr>
        <w:lastRenderedPageBreak/>
        <w:t xml:space="preserve">anything you could be doing during F1 to assist this.  Some people did start their project before their academic block, but if you don’t want to do that, that’s fine too! </w:t>
      </w:r>
    </w:p>
    <w:p w14:paraId="39553C2C" w14:textId="77777777" w:rsidR="00516404" w:rsidRDefault="00516404">
      <w:pPr>
        <w:pStyle w:val="Heading2"/>
      </w:pPr>
    </w:p>
    <w:p w14:paraId="15F247B8" w14:textId="77777777" w:rsidR="00516404" w:rsidRDefault="00C8646F">
      <w:pPr>
        <w:pStyle w:val="Heading2"/>
        <w:rPr>
          <w:color w:val="0000FF"/>
          <w:sz w:val="28"/>
          <w:szCs w:val="28"/>
        </w:rPr>
      </w:pPr>
      <w:r>
        <w:rPr>
          <w:color w:val="0000FF"/>
          <w:sz w:val="28"/>
          <w:szCs w:val="28"/>
        </w:rPr>
        <w:t>IT access</w:t>
      </w:r>
    </w:p>
    <w:p w14:paraId="0AB60842" w14:textId="77777777" w:rsidR="00516404" w:rsidRDefault="00C8646F">
      <w:pPr>
        <w:jc w:val="both"/>
        <w:rPr>
          <w:sz w:val="24"/>
          <w:szCs w:val="24"/>
        </w:rPr>
      </w:pPr>
      <w:r>
        <w:rPr>
          <w:sz w:val="24"/>
          <w:szCs w:val="24"/>
        </w:rPr>
        <w:t>This is possibly one of the biggest bugbears of the academic programme!</w:t>
      </w:r>
    </w:p>
    <w:p w14:paraId="0467781D" w14:textId="77777777" w:rsidR="00516404" w:rsidRDefault="00C8646F">
      <w:pPr>
        <w:jc w:val="both"/>
        <w:rPr>
          <w:sz w:val="24"/>
          <w:szCs w:val="24"/>
        </w:rPr>
      </w:pPr>
      <w:r>
        <w:rPr>
          <w:sz w:val="24"/>
          <w:szCs w:val="24"/>
        </w:rPr>
        <w:t xml:space="preserve">You will </w:t>
      </w:r>
      <w:r>
        <w:rPr>
          <w:b/>
          <w:sz w:val="24"/>
          <w:szCs w:val="24"/>
        </w:rPr>
        <w:t xml:space="preserve">still be employed by the Norfolk and Norwich University Hospital </w:t>
      </w:r>
      <w:r>
        <w:rPr>
          <w:sz w:val="24"/>
          <w:szCs w:val="24"/>
        </w:rPr>
        <w:t xml:space="preserve">(so all your pay etc. will come from them), and you will still have access to all the hospital IT facilities, </w:t>
      </w:r>
      <w:r>
        <w:rPr>
          <w:sz w:val="24"/>
          <w:szCs w:val="24"/>
        </w:rPr>
        <w:t xml:space="preserve">library etc.  However, as most AFPs in Norwich will do teaching at Norwich medical school, </w:t>
      </w:r>
      <w:r>
        <w:rPr>
          <w:b/>
          <w:sz w:val="24"/>
          <w:szCs w:val="24"/>
        </w:rPr>
        <w:t>it is worth getting IT access at the University of East Anglia too</w:t>
      </w:r>
      <w:r>
        <w:rPr>
          <w:sz w:val="24"/>
          <w:szCs w:val="24"/>
        </w:rPr>
        <w:t>.  This will give you a campus card, access to computers, access to Blackboard (the “learning porta</w:t>
      </w:r>
      <w:r>
        <w:rPr>
          <w:sz w:val="24"/>
          <w:szCs w:val="24"/>
        </w:rPr>
        <w:t>l” where students access their lectures etc.), UEA email and to the library, which is handy for doing literature searches etc.</w:t>
      </w:r>
    </w:p>
    <w:p w14:paraId="1077A37D" w14:textId="77777777" w:rsidR="00516404" w:rsidRDefault="00C8646F">
      <w:pPr>
        <w:rPr>
          <w:sz w:val="24"/>
          <w:szCs w:val="24"/>
        </w:rPr>
      </w:pPr>
      <w:r>
        <w:rPr>
          <w:b/>
          <w:sz w:val="24"/>
          <w:szCs w:val="24"/>
        </w:rPr>
        <w:t>To get IT access, you need to fill out a form to get a temporary contract</w:t>
      </w:r>
      <w:r>
        <w:rPr>
          <w:sz w:val="24"/>
          <w:szCs w:val="24"/>
        </w:rPr>
        <w:t>.  Here is the link:</w:t>
      </w:r>
    </w:p>
    <w:p w14:paraId="58C7B9AA" w14:textId="77777777" w:rsidR="00516404" w:rsidRDefault="00C8646F">
      <w:hyperlink r:id="rId13">
        <w:r>
          <w:rPr>
            <w:u w:val="single"/>
          </w:rPr>
          <w:t>https://portal.uea.ac.uk/documents/6207125/6475904/UEA+V1%282016-17%29.pdf/5e51c40b-01b8-4744-8579-155a53b1c95a</w:t>
        </w:r>
      </w:hyperlink>
    </w:p>
    <w:p w14:paraId="012AA500" w14:textId="77777777" w:rsidR="00516404" w:rsidRDefault="00C8646F">
      <w:pPr>
        <w:jc w:val="center"/>
      </w:pPr>
      <w:r>
        <w:rPr>
          <w:color w:val="FF0000"/>
          <w:sz w:val="24"/>
          <w:szCs w:val="24"/>
        </w:rPr>
        <w:t>******This is usually a one-year contract, so if</w:t>
      </w:r>
      <w:r>
        <w:rPr>
          <w:color w:val="FF0000"/>
          <w:sz w:val="24"/>
          <w:szCs w:val="24"/>
        </w:rPr>
        <w:t xml:space="preserve"> you organise it in FY1, you may have to do the same thing again for FY2******</w:t>
      </w:r>
    </w:p>
    <w:p w14:paraId="5C08963D" w14:textId="77777777" w:rsidR="00516404" w:rsidRDefault="00C8646F">
      <w:pPr>
        <w:jc w:val="both"/>
        <w:rPr>
          <w:sz w:val="24"/>
          <w:szCs w:val="24"/>
        </w:rPr>
      </w:pPr>
      <w:r>
        <w:rPr>
          <w:sz w:val="24"/>
          <w:szCs w:val="24"/>
        </w:rPr>
        <w:t xml:space="preserve">When you have filled it in, </w:t>
      </w:r>
      <w:r>
        <w:rPr>
          <w:b/>
          <w:sz w:val="24"/>
          <w:szCs w:val="24"/>
        </w:rPr>
        <w:t>send it to Colin Bryant (</w:t>
      </w:r>
      <w:hyperlink r:id="rId14">
        <w:r>
          <w:rPr>
            <w:b/>
            <w:sz w:val="24"/>
            <w:szCs w:val="24"/>
            <w:u w:val="single"/>
          </w:rPr>
          <w:t>c.bryant@uea.ac.uk</w:t>
        </w:r>
      </w:hyperlink>
      <w:r>
        <w:rPr>
          <w:b/>
          <w:sz w:val="24"/>
          <w:szCs w:val="24"/>
        </w:rPr>
        <w:t>) and to the medical school reception (med.reception@uea.ac.u</w:t>
      </w:r>
      <w:r>
        <w:rPr>
          <w:b/>
          <w:sz w:val="24"/>
          <w:szCs w:val="24"/>
        </w:rPr>
        <w:t>k)</w:t>
      </w:r>
      <w:r>
        <w:rPr>
          <w:sz w:val="24"/>
          <w:szCs w:val="24"/>
        </w:rPr>
        <w:t xml:space="preserve">.  They will arrange access for you – but you may need to chase this a bit.  </w:t>
      </w:r>
    </w:p>
    <w:p w14:paraId="50788691" w14:textId="77777777" w:rsidR="00516404" w:rsidRDefault="00C8646F">
      <w:pPr>
        <w:jc w:val="both"/>
        <w:rPr>
          <w:sz w:val="24"/>
          <w:szCs w:val="24"/>
        </w:rPr>
      </w:pPr>
      <w:r>
        <w:rPr>
          <w:b/>
          <w:sz w:val="24"/>
          <w:szCs w:val="24"/>
        </w:rPr>
        <w:t>Go to the IT help desk</w:t>
      </w:r>
      <w:r>
        <w:rPr>
          <w:sz w:val="24"/>
          <w:szCs w:val="24"/>
        </w:rPr>
        <w:t xml:space="preserve"> in the UEA library, floor 0 (</w:t>
      </w:r>
      <w:r>
        <w:rPr>
          <w:i/>
          <w:sz w:val="24"/>
          <w:szCs w:val="24"/>
          <w:highlight w:val="white"/>
        </w:rPr>
        <w:t>Monday – Friday 08:00-19:00. Saturday 12:00-19:00</w:t>
      </w:r>
      <w:r>
        <w:rPr>
          <w:sz w:val="24"/>
          <w:szCs w:val="24"/>
          <w:highlight w:val="white"/>
        </w:rPr>
        <w:t>)</w:t>
      </w:r>
      <w:r>
        <w:rPr>
          <w:sz w:val="24"/>
          <w:szCs w:val="24"/>
        </w:rPr>
        <w:t xml:space="preserve"> t</w:t>
      </w:r>
      <w:r>
        <w:rPr>
          <w:b/>
          <w:sz w:val="24"/>
          <w:szCs w:val="24"/>
        </w:rPr>
        <w:t>o pick up your campus card</w:t>
      </w:r>
      <w:r>
        <w:rPr>
          <w:sz w:val="24"/>
          <w:szCs w:val="24"/>
        </w:rPr>
        <w:t>.  The phone number is 01603 592345.</w:t>
      </w:r>
    </w:p>
    <w:p w14:paraId="3ACF36E7" w14:textId="77777777" w:rsidR="00516404" w:rsidRDefault="00C8646F">
      <w:pPr>
        <w:jc w:val="both"/>
        <w:rPr>
          <w:sz w:val="24"/>
          <w:szCs w:val="24"/>
        </w:rPr>
      </w:pPr>
      <w:r>
        <w:rPr>
          <w:sz w:val="24"/>
          <w:szCs w:val="24"/>
        </w:rPr>
        <w:t xml:space="preserve">The most </w:t>
      </w:r>
      <w:r>
        <w:rPr>
          <w:sz w:val="24"/>
          <w:szCs w:val="24"/>
        </w:rPr>
        <w:t xml:space="preserve">important thing you need all this for is to be a PBL tutor, as you will need to access Blackboard (more on this later).  You are automatically invited to become a PBL tutor, so you just </w:t>
      </w:r>
      <w:proofErr w:type="gramStart"/>
      <w:r>
        <w:rPr>
          <w:sz w:val="24"/>
          <w:szCs w:val="24"/>
        </w:rPr>
        <w:t>have to</w:t>
      </w:r>
      <w:proofErr w:type="gramEnd"/>
      <w:r>
        <w:rPr>
          <w:sz w:val="24"/>
          <w:szCs w:val="24"/>
        </w:rPr>
        <w:t xml:space="preserve"> wait for the email for this.</w:t>
      </w:r>
    </w:p>
    <w:p w14:paraId="3A7A07AC" w14:textId="77777777" w:rsidR="00516404" w:rsidRDefault="00516404"/>
    <w:p w14:paraId="76851D75" w14:textId="77777777" w:rsidR="00516404" w:rsidRDefault="00516404"/>
    <w:p w14:paraId="6BC818BF" w14:textId="77777777" w:rsidR="00516404" w:rsidRDefault="00516404"/>
    <w:p w14:paraId="766A5257" w14:textId="27A8780D" w:rsidR="00516404" w:rsidRDefault="00516404"/>
    <w:p w14:paraId="05125FFF" w14:textId="2CF961E0" w:rsidR="00C8646F" w:rsidRDefault="00C8646F"/>
    <w:p w14:paraId="762C969A" w14:textId="279A960C" w:rsidR="00C8646F" w:rsidRDefault="00C8646F"/>
    <w:p w14:paraId="707B06D3" w14:textId="3AC1BCE5" w:rsidR="00C8646F" w:rsidRDefault="00C8646F"/>
    <w:p w14:paraId="35787AED" w14:textId="77777777" w:rsidR="00C8646F" w:rsidRDefault="00C8646F"/>
    <w:p w14:paraId="67E5D6A7" w14:textId="77777777" w:rsidR="00516404" w:rsidRDefault="00516404"/>
    <w:p w14:paraId="7768B907" w14:textId="77777777" w:rsidR="00516404" w:rsidRDefault="00516404"/>
    <w:p w14:paraId="078F451F" w14:textId="77777777" w:rsidR="00516404" w:rsidRDefault="00516404"/>
    <w:p w14:paraId="1E5B683E" w14:textId="77777777" w:rsidR="00516404" w:rsidRDefault="00C8646F">
      <w:pPr>
        <w:pStyle w:val="Heading2"/>
      </w:pPr>
      <w:r>
        <w:rPr>
          <w:color w:val="0000FF"/>
          <w:sz w:val="28"/>
          <w:szCs w:val="28"/>
        </w:rPr>
        <w:lastRenderedPageBreak/>
        <w:t>Checklist before you start</w:t>
      </w:r>
      <w:r>
        <w:rPr>
          <w:color w:val="0000FF"/>
          <w:sz w:val="28"/>
          <w:szCs w:val="28"/>
        </w:rPr>
        <w:t>:</w:t>
      </w:r>
    </w:p>
    <w:p w14:paraId="33BACBEB"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Find out who your supervisor will be</w:t>
      </w:r>
    </w:p>
    <w:p w14:paraId="202DD575"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Contact your supervisor and set up a meeting with them</w:t>
      </w:r>
    </w:p>
    <w:p w14:paraId="1962B03D"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 xml:space="preserve">Fill out the </w:t>
      </w:r>
      <w:r>
        <w:rPr>
          <w:sz w:val="24"/>
          <w:szCs w:val="24"/>
        </w:rPr>
        <w:t>form for the contract</w:t>
      </w:r>
      <w:r>
        <w:rPr>
          <w:color w:val="000000"/>
          <w:sz w:val="24"/>
          <w:szCs w:val="24"/>
        </w:rPr>
        <w:t xml:space="preserve"> and send to the medical school and Colin Bryant </w:t>
      </w:r>
    </w:p>
    <w:p w14:paraId="7A0FD99E"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Chase your IT access and check it works before the first PBL day</w:t>
      </w:r>
    </w:p>
    <w:p w14:paraId="4D1C6AD9"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 xml:space="preserve">Pick up your campus card from the IT helpdesk </w:t>
      </w:r>
    </w:p>
    <w:p w14:paraId="563BE8C3"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 xml:space="preserve">Find out what </w:t>
      </w:r>
      <w:r>
        <w:rPr>
          <w:sz w:val="24"/>
          <w:szCs w:val="24"/>
        </w:rPr>
        <w:t>your supervisor</w:t>
      </w:r>
      <w:r>
        <w:rPr>
          <w:color w:val="000000"/>
          <w:sz w:val="24"/>
          <w:szCs w:val="24"/>
        </w:rPr>
        <w:t xml:space="preserve"> expects from you on the first day of the rotation – do they want you to come in for a meeting on day 1?</w:t>
      </w:r>
    </w:p>
    <w:p w14:paraId="535D6A30" w14:textId="77777777" w:rsidR="00516404" w:rsidRDefault="00C8646F">
      <w:pPr>
        <w:numPr>
          <w:ilvl w:val="0"/>
          <w:numId w:val="2"/>
        </w:numPr>
        <w:pBdr>
          <w:top w:val="nil"/>
          <w:left w:val="nil"/>
          <w:bottom w:val="nil"/>
          <w:right w:val="nil"/>
          <w:between w:val="nil"/>
        </w:pBdr>
        <w:spacing w:after="200"/>
        <w:rPr>
          <w:sz w:val="24"/>
          <w:szCs w:val="24"/>
        </w:rPr>
      </w:pPr>
      <w:r>
        <w:rPr>
          <w:color w:val="000000"/>
          <w:sz w:val="24"/>
          <w:szCs w:val="24"/>
        </w:rPr>
        <w:t>(get on all the email lists for teaching etc. – see next section)</w:t>
      </w:r>
    </w:p>
    <w:p w14:paraId="41BF9C1D" w14:textId="77777777" w:rsidR="00516404" w:rsidRDefault="00516404"/>
    <w:p w14:paraId="6ED4D4DB" w14:textId="77777777" w:rsidR="00516404" w:rsidRDefault="00516404"/>
    <w:p w14:paraId="75F6CAF8" w14:textId="77777777" w:rsidR="00516404" w:rsidRDefault="00516404"/>
    <w:p w14:paraId="17D57E36" w14:textId="77777777" w:rsidR="00516404" w:rsidRDefault="00516404"/>
    <w:p w14:paraId="7457A9AB" w14:textId="77777777" w:rsidR="00516404" w:rsidRDefault="00516404"/>
    <w:p w14:paraId="6214ECF8" w14:textId="77777777" w:rsidR="00516404" w:rsidRDefault="00516404"/>
    <w:p w14:paraId="57D3DD01" w14:textId="77777777" w:rsidR="00516404" w:rsidRDefault="00516404"/>
    <w:p w14:paraId="75D25351" w14:textId="77777777" w:rsidR="00516404" w:rsidRDefault="00516404"/>
    <w:p w14:paraId="20D3301B" w14:textId="77777777" w:rsidR="00516404" w:rsidRDefault="00516404"/>
    <w:p w14:paraId="60E94204" w14:textId="77777777" w:rsidR="00516404" w:rsidRDefault="00516404"/>
    <w:p w14:paraId="6F9674DB" w14:textId="77777777" w:rsidR="00516404" w:rsidRDefault="00516404"/>
    <w:p w14:paraId="7A0DFADA" w14:textId="77777777" w:rsidR="00516404" w:rsidRDefault="00516404"/>
    <w:p w14:paraId="055D82CC" w14:textId="77777777" w:rsidR="00516404" w:rsidRDefault="00516404"/>
    <w:p w14:paraId="6F6F7A7D" w14:textId="77777777" w:rsidR="00516404" w:rsidRDefault="00516404"/>
    <w:p w14:paraId="22BAF7F6" w14:textId="77777777" w:rsidR="00516404" w:rsidRDefault="00516404"/>
    <w:p w14:paraId="79C7573B" w14:textId="77777777" w:rsidR="00516404" w:rsidRDefault="00516404"/>
    <w:p w14:paraId="6F6A5B7B" w14:textId="77777777" w:rsidR="00516404" w:rsidRDefault="00516404"/>
    <w:p w14:paraId="5E4470FF" w14:textId="77777777" w:rsidR="00516404" w:rsidRDefault="00516404"/>
    <w:p w14:paraId="02AFD576" w14:textId="77777777" w:rsidR="00516404" w:rsidRDefault="00516404"/>
    <w:p w14:paraId="2E9CB5C8" w14:textId="77777777" w:rsidR="00516404" w:rsidRDefault="00516404"/>
    <w:p w14:paraId="4CF6900D" w14:textId="77777777" w:rsidR="00516404" w:rsidRDefault="00C8646F">
      <w:pPr>
        <w:pStyle w:val="Heading1"/>
        <w:rPr>
          <w:b/>
          <w:color w:val="0000FF"/>
          <w:sz w:val="36"/>
          <w:szCs w:val="36"/>
        </w:rPr>
      </w:pPr>
      <w:r>
        <w:rPr>
          <w:b/>
          <w:color w:val="0000FF"/>
          <w:sz w:val="36"/>
          <w:szCs w:val="36"/>
        </w:rPr>
        <w:lastRenderedPageBreak/>
        <w:t>During the programme</w:t>
      </w:r>
    </w:p>
    <w:p w14:paraId="2A011DC3" w14:textId="77777777" w:rsidR="00516404" w:rsidRDefault="00516404"/>
    <w:p w14:paraId="07DF8FEB" w14:textId="77777777" w:rsidR="00516404" w:rsidRDefault="00C8646F">
      <w:pPr>
        <w:jc w:val="center"/>
      </w:pPr>
      <w:r>
        <w:rPr>
          <w:sz w:val="24"/>
          <w:szCs w:val="24"/>
        </w:rPr>
        <w:t>Day one of your academic job – no bleep, no ward round, no scans to order or fluids to prescribe….</w:t>
      </w:r>
    </w:p>
    <w:p w14:paraId="26A0E830" w14:textId="77777777" w:rsidR="00516404" w:rsidRDefault="00C8646F">
      <w:pPr>
        <w:jc w:val="center"/>
        <w:rPr>
          <w:b/>
          <w:color w:val="FF0000"/>
          <w:sz w:val="24"/>
          <w:szCs w:val="24"/>
        </w:rPr>
      </w:pPr>
      <w:r>
        <w:rPr>
          <w:b/>
          <w:color w:val="FF0000"/>
          <w:sz w:val="24"/>
          <w:szCs w:val="24"/>
        </w:rPr>
        <w:t>WHAT DO I DO NOW??????</w:t>
      </w:r>
    </w:p>
    <w:p w14:paraId="05F84DA9" w14:textId="77777777" w:rsidR="00516404" w:rsidRDefault="00C8646F">
      <w:pPr>
        <w:jc w:val="both"/>
        <w:rPr>
          <w:sz w:val="24"/>
          <w:szCs w:val="24"/>
        </w:rPr>
      </w:pPr>
      <w:r>
        <w:rPr>
          <w:sz w:val="24"/>
          <w:szCs w:val="24"/>
        </w:rPr>
        <w:t>Whilst having four months of doing whatever you want seemed like a brilliant idea at 2am on a surgical night shift, the reality is, it</w:t>
      </w:r>
      <w:r>
        <w:rPr>
          <w:sz w:val="24"/>
          <w:szCs w:val="24"/>
        </w:rPr>
        <w:t xml:space="preserve"> can be quite frightening to suddenly have no one telling you what to do.</w:t>
      </w:r>
    </w:p>
    <w:p w14:paraId="21C8062B" w14:textId="77777777" w:rsidR="00516404" w:rsidRDefault="00C8646F">
      <w:pPr>
        <w:jc w:val="both"/>
        <w:rPr>
          <w:sz w:val="24"/>
          <w:szCs w:val="24"/>
        </w:rPr>
      </w:pPr>
      <w:r>
        <w:rPr>
          <w:b/>
          <w:sz w:val="24"/>
          <w:szCs w:val="24"/>
        </w:rPr>
        <w:t>Every AFP trainee felt very weird waking up on the 1</w:t>
      </w:r>
      <w:r>
        <w:rPr>
          <w:b/>
          <w:sz w:val="24"/>
          <w:szCs w:val="24"/>
          <w:vertAlign w:val="superscript"/>
        </w:rPr>
        <w:t>st</w:t>
      </w:r>
      <w:r>
        <w:rPr>
          <w:b/>
          <w:sz w:val="24"/>
          <w:szCs w:val="24"/>
        </w:rPr>
        <w:t xml:space="preserve"> August and not having to go </w:t>
      </w:r>
      <w:proofErr w:type="gramStart"/>
      <w:r>
        <w:rPr>
          <w:b/>
          <w:sz w:val="24"/>
          <w:szCs w:val="24"/>
        </w:rPr>
        <w:t>in to</w:t>
      </w:r>
      <w:proofErr w:type="gramEnd"/>
      <w:r>
        <w:rPr>
          <w:b/>
          <w:sz w:val="24"/>
          <w:szCs w:val="24"/>
        </w:rPr>
        <w:t xml:space="preserve"> the hospital.  </w:t>
      </w:r>
      <w:r>
        <w:rPr>
          <w:sz w:val="24"/>
          <w:szCs w:val="24"/>
        </w:rPr>
        <w:t>You will soon get used to it!</w:t>
      </w:r>
    </w:p>
    <w:p w14:paraId="11A154D3" w14:textId="77777777" w:rsidR="00516404" w:rsidRDefault="00C8646F">
      <w:pPr>
        <w:jc w:val="both"/>
      </w:pPr>
      <w:r>
        <w:rPr>
          <w:sz w:val="24"/>
          <w:szCs w:val="24"/>
        </w:rPr>
        <w:t>It helps if you know what you are going to do on</w:t>
      </w:r>
      <w:r>
        <w:rPr>
          <w:sz w:val="24"/>
          <w:szCs w:val="24"/>
        </w:rPr>
        <w:t xml:space="preserve"> day one.  You may have a meeting with your supervisor planned or work to do for them that you have agreed already.  You may have booked a course.  You may just decide to do all your mandatory training or SCRIPT modules or just catch up on all your admin. </w:t>
      </w:r>
      <w:r>
        <w:rPr>
          <w:sz w:val="24"/>
          <w:szCs w:val="24"/>
        </w:rPr>
        <w:t xml:space="preserve"> Any of the above are completely legitimate ways to spend day one, or any of your days in the coming four months.  You don’t have to be always working on your project, and we would all advise that you arrange other things to do during the rotation, to make</w:t>
      </w:r>
      <w:r>
        <w:rPr>
          <w:sz w:val="24"/>
          <w:szCs w:val="24"/>
        </w:rPr>
        <w:t xml:space="preserve"> life a bit more interesting and polish your CVs!</w:t>
      </w:r>
    </w:p>
    <w:p w14:paraId="753FD4C7" w14:textId="77777777" w:rsidR="00516404" w:rsidRDefault="00C8646F">
      <w:pPr>
        <w:jc w:val="both"/>
        <w:rPr>
          <w:sz w:val="24"/>
          <w:szCs w:val="24"/>
        </w:rPr>
      </w:pPr>
      <w:r>
        <w:rPr>
          <w:sz w:val="24"/>
          <w:szCs w:val="24"/>
        </w:rPr>
        <w:t>So, here is a list of all the things people have done on their academic rotation – take you pick!</w:t>
      </w:r>
    </w:p>
    <w:p w14:paraId="2CD2C3FD" w14:textId="77777777" w:rsidR="00516404" w:rsidRDefault="00C8646F">
      <w:pPr>
        <w:pStyle w:val="Heading2"/>
        <w:rPr>
          <w:color w:val="0000FF"/>
          <w:sz w:val="28"/>
          <w:szCs w:val="28"/>
        </w:rPr>
      </w:pPr>
      <w:r>
        <w:rPr>
          <w:color w:val="0000FF"/>
          <w:sz w:val="28"/>
          <w:szCs w:val="28"/>
        </w:rPr>
        <w:t>A Research Project</w:t>
      </w:r>
    </w:p>
    <w:p w14:paraId="2CB597C1" w14:textId="77777777" w:rsidR="00516404" w:rsidRDefault="00C8646F">
      <w:pPr>
        <w:numPr>
          <w:ilvl w:val="0"/>
          <w:numId w:val="3"/>
        </w:numPr>
        <w:pBdr>
          <w:top w:val="nil"/>
          <w:left w:val="nil"/>
          <w:bottom w:val="nil"/>
          <w:right w:val="nil"/>
          <w:between w:val="nil"/>
        </w:pBdr>
        <w:spacing w:after="200"/>
        <w:jc w:val="both"/>
        <w:rPr>
          <w:sz w:val="24"/>
          <w:szCs w:val="24"/>
        </w:rPr>
      </w:pPr>
      <w:r>
        <w:rPr>
          <w:color w:val="000000"/>
          <w:sz w:val="24"/>
          <w:szCs w:val="24"/>
        </w:rPr>
        <w:t xml:space="preserve">Most people do </w:t>
      </w:r>
      <w:proofErr w:type="gramStart"/>
      <w:r>
        <w:rPr>
          <w:color w:val="000000"/>
          <w:sz w:val="24"/>
          <w:szCs w:val="24"/>
        </w:rPr>
        <w:t>some kind of research</w:t>
      </w:r>
      <w:proofErr w:type="gramEnd"/>
      <w:r>
        <w:rPr>
          <w:color w:val="000000"/>
          <w:sz w:val="24"/>
          <w:szCs w:val="24"/>
        </w:rPr>
        <w:t xml:space="preserve"> project (but not everyone!)</w:t>
      </w:r>
    </w:p>
    <w:p w14:paraId="4D8B8E98" w14:textId="77777777" w:rsidR="00516404" w:rsidRDefault="00C8646F">
      <w:pPr>
        <w:numPr>
          <w:ilvl w:val="0"/>
          <w:numId w:val="3"/>
        </w:numPr>
        <w:pBdr>
          <w:top w:val="nil"/>
          <w:left w:val="nil"/>
          <w:bottom w:val="nil"/>
          <w:right w:val="nil"/>
          <w:between w:val="nil"/>
        </w:pBdr>
        <w:spacing w:after="200"/>
        <w:jc w:val="both"/>
        <w:rPr>
          <w:sz w:val="24"/>
          <w:szCs w:val="24"/>
        </w:rPr>
      </w:pPr>
      <w:r>
        <w:rPr>
          <w:color w:val="000000"/>
          <w:sz w:val="24"/>
          <w:szCs w:val="24"/>
        </w:rPr>
        <w:t>This is usually led by y</w:t>
      </w:r>
      <w:r>
        <w:rPr>
          <w:color w:val="000000"/>
          <w:sz w:val="24"/>
          <w:szCs w:val="24"/>
        </w:rPr>
        <w:t>our supervisor</w:t>
      </w:r>
      <w:r>
        <w:rPr>
          <w:noProof/>
        </w:rPr>
        <mc:AlternateContent>
          <mc:Choice Requires="wps">
            <w:drawing>
              <wp:anchor distT="0" distB="0" distL="114300" distR="114300" simplePos="0" relativeHeight="251661312" behindDoc="0" locked="0" layoutInCell="1" hidden="0" allowOverlap="1" wp14:anchorId="61019E98" wp14:editId="162E1E10">
                <wp:simplePos x="0" y="0"/>
                <wp:positionH relativeFrom="column">
                  <wp:posOffset>3648075</wp:posOffset>
                </wp:positionH>
                <wp:positionV relativeFrom="paragraph">
                  <wp:posOffset>133350</wp:posOffset>
                </wp:positionV>
                <wp:extent cx="2714625" cy="302310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993450" y="2289325"/>
                          <a:ext cx="2911800" cy="3249600"/>
                        </a:xfrm>
                        <a:prstGeom prst="rect">
                          <a:avLst/>
                        </a:prstGeom>
                        <a:solidFill>
                          <a:schemeClr val="lt1"/>
                        </a:solidFill>
                        <a:ln w="76200" cap="flat" cmpd="sng">
                          <a:solidFill>
                            <a:srgbClr val="0000FF"/>
                          </a:solidFill>
                          <a:prstDash val="solid"/>
                          <a:round/>
                          <a:headEnd type="none" w="sm" len="sm"/>
                          <a:tailEnd type="none" w="sm" len="sm"/>
                        </a:ln>
                      </wps:spPr>
                      <wps:txbx>
                        <w:txbxContent>
                          <w:p w14:paraId="2384D1B7" w14:textId="77777777" w:rsidR="00516404" w:rsidRDefault="00C8646F">
                            <w:pPr>
                              <w:spacing w:line="258" w:lineRule="auto"/>
                              <w:jc w:val="center"/>
                              <w:textDirection w:val="btLr"/>
                            </w:pPr>
                            <w:r>
                              <w:rPr>
                                <w:b/>
                                <w:color w:val="0000FF"/>
                                <w:sz w:val="24"/>
                              </w:rPr>
                              <w:t>Do I need to know any stats?</w:t>
                            </w:r>
                          </w:p>
                          <w:p w14:paraId="396E0C5C" w14:textId="77777777" w:rsidR="00516404" w:rsidRDefault="00C8646F">
                            <w:pPr>
                              <w:spacing w:line="258" w:lineRule="auto"/>
                              <w:jc w:val="both"/>
                              <w:textDirection w:val="btLr"/>
                            </w:pPr>
                            <w:r>
                              <w:rPr>
                                <w:color w:val="000000"/>
                                <w:sz w:val="24"/>
                              </w:rPr>
                              <w:t>If dreams of Mann Whitney and paired t-tests still wake you up in a cold sweat, fear not – just because you are an AFP, no-one is expecting you to be a research methods god.  Discuss with your supervisor what data analysis they will expect you to do (if an</w:t>
                            </w:r>
                            <w:r>
                              <w:rPr>
                                <w:color w:val="000000"/>
                                <w:sz w:val="24"/>
                              </w:rPr>
                              <w:t>y</w:t>
                            </w:r>
                            <w:proofErr w:type="gramStart"/>
                            <w:r>
                              <w:rPr>
                                <w:color w:val="000000"/>
                                <w:sz w:val="24"/>
                              </w:rPr>
                              <w:t>), and</w:t>
                            </w:r>
                            <w:proofErr w:type="gramEnd"/>
                            <w:r>
                              <w:rPr>
                                <w:color w:val="000000"/>
                                <w:sz w:val="24"/>
                              </w:rPr>
                              <w:t xml:space="preserve"> make your abilities clear.  If you are keen to learn how to use statistical programmes like R, STATA, then make this explicit as well – this would be a great thing to learn during your rotation.  But if you are not interested in doing data mining, </w:t>
                            </w:r>
                            <w:r>
                              <w:rPr>
                                <w:color w:val="000000"/>
                                <w:sz w:val="24"/>
                              </w:rPr>
                              <w:t>let them know as well.  It should be tailored towards your aims.</w:t>
                            </w:r>
                          </w:p>
                        </w:txbxContent>
                      </wps:txbx>
                      <wps:bodyPr spcFirstLastPara="1" wrap="square" lIns="91425" tIns="45700" rIns="91425" bIns="45700" anchor="t" anchorCtr="0">
                        <a:noAutofit/>
                      </wps:bodyPr>
                    </wps:wsp>
                  </a:graphicData>
                </a:graphic>
              </wp:anchor>
            </w:drawing>
          </mc:Choice>
          <mc:Fallback>
            <w:pict>
              <v:rect w14:anchorId="61019E98" id="_x0000_s1027" style="position:absolute;left:0;text-align:left;margin-left:287.25pt;margin-top:10.5pt;width:213.75pt;height:23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" fillcolor="white [3201]" strokecolor="blue" strokeweight="6pt">
                <v:stroke startarrowwidth="narrow" startarrowlength="short" endarrowwidth="narrow" endarrowlength="short" joinstyle="round"/>
                <v:textbox inset="2.53958mm,1.2694mm,2.53958mm,1.2694mm">
                  <w:txbxContent>
                    <w:p w14:paraId="2384D1B7" w14:textId="77777777" w:rsidR="00516404" w:rsidRDefault="00C8646F">
                      <w:pPr>
                        <w:spacing w:line="258" w:lineRule="auto"/>
                        <w:jc w:val="center"/>
                        <w:textDirection w:val="btLr"/>
                      </w:pPr>
                      <w:r>
                        <w:rPr>
                          <w:b/>
                          <w:color w:val="0000FF"/>
                          <w:sz w:val="24"/>
                        </w:rPr>
                        <w:t>Do I need to know any stats?</w:t>
                      </w:r>
                    </w:p>
                    <w:p w14:paraId="396E0C5C" w14:textId="77777777" w:rsidR="00516404" w:rsidRDefault="00C8646F">
                      <w:pPr>
                        <w:spacing w:line="258" w:lineRule="auto"/>
                        <w:jc w:val="both"/>
                        <w:textDirection w:val="btLr"/>
                      </w:pPr>
                      <w:r>
                        <w:rPr>
                          <w:color w:val="000000"/>
                          <w:sz w:val="24"/>
                        </w:rPr>
                        <w:t>If dreams of Mann Whitney and paired t-tests still wake you up in a cold sweat, fear not – just because you are an AFP, no-one is expecting you to be a research methods god.  Discuss with your supervisor what data analysis they will expect you to do (if an</w:t>
                      </w:r>
                      <w:r>
                        <w:rPr>
                          <w:color w:val="000000"/>
                          <w:sz w:val="24"/>
                        </w:rPr>
                        <w:t>y</w:t>
                      </w:r>
                      <w:proofErr w:type="gramStart"/>
                      <w:r>
                        <w:rPr>
                          <w:color w:val="000000"/>
                          <w:sz w:val="24"/>
                        </w:rPr>
                        <w:t>), and</w:t>
                      </w:r>
                      <w:proofErr w:type="gramEnd"/>
                      <w:r>
                        <w:rPr>
                          <w:color w:val="000000"/>
                          <w:sz w:val="24"/>
                        </w:rPr>
                        <w:t xml:space="preserve"> make your abilities clear.  If you are keen to learn how to use statistical programmes like R, STATA, then make this explicit as well – this would be a great thing to learn during your rotation.  But if you are not interested in doing data mining, </w:t>
                      </w:r>
                      <w:r>
                        <w:rPr>
                          <w:color w:val="000000"/>
                          <w:sz w:val="24"/>
                        </w:rPr>
                        <w:t>let them know as well.  It should be tailored towards your aims.</w:t>
                      </w:r>
                    </w:p>
                  </w:txbxContent>
                </v:textbox>
                <w10:wrap type="square"/>
              </v:rect>
            </w:pict>
          </mc:Fallback>
        </mc:AlternateContent>
      </w:r>
    </w:p>
    <w:p w14:paraId="7DEA41FE" w14:textId="77777777" w:rsidR="00516404" w:rsidRDefault="00C8646F">
      <w:pPr>
        <w:numPr>
          <w:ilvl w:val="0"/>
          <w:numId w:val="3"/>
        </w:numPr>
        <w:pBdr>
          <w:top w:val="nil"/>
          <w:left w:val="nil"/>
          <w:bottom w:val="nil"/>
          <w:right w:val="nil"/>
          <w:between w:val="nil"/>
        </w:pBdr>
        <w:spacing w:after="200"/>
        <w:jc w:val="both"/>
        <w:rPr>
          <w:sz w:val="24"/>
          <w:szCs w:val="24"/>
        </w:rPr>
      </w:pPr>
      <w:r>
        <w:rPr>
          <w:color w:val="000000"/>
          <w:sz w:val="24"/>
          <w:szCs w:val="24"/>
        </w:rPr>
        <w:t>It can be a systematic review, primary research, service analysis, analysing data from another project to write your own – anything you can think of</w:t>
      </w:r>
    </w:p>
    <w:p w14:paraId="1EF2B93E" w14:textId="77777777" w:rsidR="00516404" w:rsidRDefault="00C8646F">
      <w:pPr>
        <w:numPr>
          <w:ilvl w:val="0"/>
          <w:numId w:val="3"/>
        </w:numPr>
        <w:pBdr>
          <w:top w:val="nil"/>
          <w:left w:val="nil"/>
          <w:bottom w:val="nil"/>
          <w:right w:val="nil"/>
          <w:between w:val="nil"/>
        </w:pBdr>
        <w:spacing w:after="0"/>
        <w:jc w:val="both"/>
        <w:rPr>
          <w:sz w:val="24"/>
          <w:szCs w:val="24"/>
        </w:rPr>
      </w:pPr>
      <w:r>
        <w:rPr>
          <w:color w:val="000000"/>
          <w:sz w:val="24"/>
          <w:szCs w:val="24"/>
        </w:rPr>
        <w:t>The aim is to get a publication from the academic rotation</w:t>
      </w:r>
    </w:p>
    <w:p w14:paraId="60B93EB0" w14:textId="77777777" w:rsidR="00516404" w:rsidRDefault="00C8646F">
      <w:pPr>
        <w:numPr>
          <w:ilvl w:val="1"/>
          <w:numId w:val="3"/>
        </w:numPr>
        <w:pBdr>
          <w:top w:val="nil"/>
          <w:left w:val="nil"/>
          <w:bottom w:val="nil"/>
          <w:right w:val="nil"/>
          <w:between w:val="nil"/>
        </w:pBdr>
        <w:spacing w:after="0"/>
        <w:jc w:val="both"/>
        <w:rPr>
          <w:sz w:val="24"/>
          <w:szCs w:val="24"/>
        </w:rPr>
      </w:pPr>
      <w:r>
        <w:rPr>
          <w:color w:val="000000"/>
          <w:sz w:val="24"/>
          <w:szCs w:val="24"/>
        </w:rPr>
        <w:t>Some people aim to complete something in the four months and get it published</w:t>
      </w:r>
    </w:p>
    <w:p w14:paraId="3DA6C47F" w14:textId="77777777" w:rsidR="00516404" w:rsidRDefault="00C8646F">
      <w:pPr>
        <w:numPr>
          <w:ilvl w:val="1"/>
          <w:numId w:val="3"/>
        </w:numPr>
        <w:pBdr>
          <w:top w:val="nil"/>
          <w:left w:val="nil"/>
          <w:bottom w:val="nil"/>
          <w:right w:val="nil"/>
          <w:between w:val="nil"/>
        </w:pBdr>
        <w:spacing w:after="0"/>
        <w:jc w:val="both"/>
        <w:rPr>
          <w:sz w:val="24"/>
          <w:szCs w:val="24"/>
        </w:rPr>
      </w:pPr>
      <w:r>
        <w:rPr>
          <w:sz w:val="24"/>
          <w:szCs w:val="24"/>
        </w:rPr>
        <w:t>S</w:t>
      </w:r>
      <w:r>
        <w:rPr>
          <w:color w:val="000000"/>
          <w:sz w:val="24"/>
          <w:szCs w:val="24"/>
        </w:rPr>
        <w:t xml:space="preserve">ome people use the time to complete/continue a project they are already involved with </w:t>
      </w:r>
    </w:p>
    <w:p w14:paraId="41CD1ED1" w14:textId="77777777" w:rsidR="00516404" w:rsidRDefault="00C8646F">
      <w:pPr>
        <w:numPr>
          <w:ilvl w:val="1"/>
          <w:numId w:val="3"/>
        </w:numPr>
        <w:pBdr>
          <w:top w:val="nil"/>
          <w:left w:val="nil"/>
          <w:bottom w:val="nil"/>
          <w:right w:val="nil"/>
          <w:between w:val="nil"/>
        </w:pBdr>
        <w:spacing w:after="0"/>
        <w:jc w:val="both"/>
        <w:rPr>
          <w:sz w:val="24"/>
          <w:szCs w:val="24"/>
        </w:rPr>
      </w:pPr>
      <w:r>
        <w:rPr>
          <w:sz w:val="24"/>
          <w:szCs w:val="24"/>
        </w:rPr>
        <w:t>S</w:t>
      </w:r>
      <w:r>
        <w:rPr>
          <w:color w:val="000000"/>
          <w:sz w:val="24"/>
          <w:szCs w:val="24"/>
        </w:rPr>
        <w:t>ome people start a project tha</w:t>
      </w:r>
      <w:r>
        <w:rPr>
          <w:color w:val="000000"/>
          <w:sz w:val="24"/>
          <w:szCs w:val="24"/>
        </w:rPr>
        <w:t>t will then be continued by the next F2 in that stream</w:t>
      </w:r>
    </w:p>
    <w:p w14:paraId="75241A3B" w14:textId="77777777" w:rsidR="00516404" w:rsidRDefault="00516404"/>
    <w:p w14:paraId="050F2F44" w14:textId="77777777" w:rsidR="00516404" w:rsidRDefault="00C8646F">
      <w:pPr>
        <w:pStyle w:val="Heading2"/>
        <w:rPr>
          <w:color w:val="0000FF"/>
          <w:sz w:val="28"/>
          <w:szCs w:val="28"/>
        </w:rPr>
      </w:pPr>
      <w:r>
        <w:rPr>
          <w:color w:val="0000FF"/>
          <w:sz w:val="28"/>
          <w:szCs w:val="28"/>
        </w:rPr>
        <w:lastRenderedPageBreak/>
        <w:t>Teaching</w:t>
      </w:r>
    </w:p>
    <w:p w14:paraId="3294F17C" w14:textId="77777777" w:rsidR="00516404" w:rsidRDefault="00C8646F">
      <w:pPr>
        <w:jc w:val="both"/>
        <w:rPr>
          <w:sz w:val="24"/>
          <w:szCs w:val="24"/>
        </w:rPr>
      </w:pPr>
      <w:r>
        <w:rPr>
          <w:sz w:val="24"/>
          <w:szCs w:val="24"/>
        </w:rPr>
        <w:t>There are many teaching opportunities available at UEA.  You are expected to be a PBL tutor (more of this later), but there are opportunities alongside this.</w:t>
      </w:r>
    </w:p>
    <w:p w14:paraId="1700FB37" w14:textId="77777777" w:rsidR="00516404" w:rsidRDefault="00C8646F">
      <w:pPr>
        <w:jc w:val="both"/>
        <w:rPr>
          <w:sz w:val="24"/>
          <w:szCs w:val="24"/>
        </w:rPr>
      </w:pPr>
      <w:r>
        <w:rPr>
          <w:sz w:val="24"/>
          <w:szCs w:val="24"/>
        </w:rPr>
        <w:t xml:space="preserve">The best way of getting involved </w:t>
      </w:r>
      <w:r>
        <w:rPr>
          <w:sz w:val="24"/>
          <w:szCs w:val="24"/>
        </w:rPr>
        <w:t>with teaching is to send emails to the following people to let them know you are an AFP and want to know about what opportunities are available.  They will then put you on the various mailing lists and you can sign up to sessions when you are free.  You ca</w:t>
      </w:r>
      <w:r>
        <w:rPr>
          <w:sz w:val="24"/>
          <w:szCs w:val="24"/>
        </w:rPr>
        <w:t>n do this throughout F1 and F2 – but you will most likely have to obtain study leave to teach during your clinical rotations (unless you do it on a day off).</w:t>
      </w:r>
    </w:p>
    <w:p w14:paraId="1BB2264E" w14:textId="77777777" w:rsidR="00516404" w:rsidRDefault="00C8646F">
      <w:pPr>
        <w:jc w:val="both"/>
        <w:rPr>
          <w:sz w:val="24"/>
          <w:szCs w:val="24"/>
        </w:rPr>
      </w:pPr>
      <w:r>
        <w:rPr>
          <w:sz w:val="24"/>
          <w:szCs w:val="24"/>
        </w:rPr>
        <w:t xml:space="preserve">Louise </w:t>
      </w:r>
      <w:proofErr w:type="spellStart"/>
      <w:r>
        <w:rPr>
          <w:sz w:val="24"/>
          <w:szCs w:val="24"/>
        </w:rPr>
        <w:t>Terrington</w:t>
      </w:r>
      <w:proofErr w:type="spellEnd"/>
      <w:r>
        <w:rPr>
          <w:sz w:val="24"/>
          <w:szCs w:val="24"/>
        </w:rPr>
        <w:t xml:space="preserve"> (administrator for UEA, based at BCRE)  </w:t>
      </w:r>
      <w:hyperlink r:id="rId15">
        <w:r>
          <w:rPr>
            <w:color w:val="0563C1"/>
            <w:sz w:val="24"/>
            <w:szCs w:val="24"/>
            <w:u w:val="single"/>
          </w:rPr>
          <w:t>louise.te</w:t>
        </w:r>
        <w:r>
          <w:rPr>
            <w:color w:val="0563C1"/>
            <w:sz w:val="24"/>
            <w:szCs w:val="24"/>
            <w:u w:val="single"/>
          </w:rPr>
          <w:t>rrington@nnuh.nhs..uk</w:t>
        </w:r>
      </w:hyperlink>
    </w:p>
    <w:p w14:paraId="1C743017" w14:textId="77777777" w:rsidR="00516404" w:rsidRDefault="00C8646F">
      <w:pPr>
        <w:jc w:val="both"/>
        <w:rPr>
          <w:sz w:val="24"/>
          <w:szCs w:val="24"/>
        </w:rPr>
      </w:pPr>
      <w:r>
        <w:rPr>
          <w:sz w:val="24"/>
          <w:szCs w:val="24"/>
        </w:rPr>
        <w:t xml:space="preserve">Olivia Kennedy (administrator for UEA, based at BCRE) </w:t>
      </w:r>
      <w:hyperlink r:id="rId16">
        <w:r>
          <w:rPr>
            <w:color w:val="0563C1"/>
            <w:sz w:val="24"/>
            <w:szCs w:val="24"/>
            <w:u w:val="single"/>
          </w:rPr>
          <w:t>Olivia.kennedy@nnuh.nhs.uk</w:t>
        </w:r>
      </w:hyperlink>
      <w:r>
        <w:rPr>
          <w:sz w:val="24"/>
          <w:szCs w:val="24"/>
        </w:rPr>
        <w:t xml:space="preserve"> </w:t>
      </w:r>
    </w:p>
    <w:p w14:paraId="3065AD36" w14:textId="77777777" w:rsidR="00516404" w:rsidRDefault="00C8646F">
      <w:pPr>
        <w:jc w:val="both"/>
        <w:rPr>
          <w:sz w:val="24"/>
          <w:szCs w:val="24"/>
        </w:rPr>
      </w:pPr>
      <w:r>
        <w:rPr>
          <w:sz w:val="24"/>
          <w:szCs w:val="24"/>
        </w:rPr>
        <w:t xml:space="preserve">Rebecca Ogden (administrator for UEA, based at BCRE) </w:t>
      </w:r>
      <w:hyperlink r:id="rId17">
        <w:r>
          <w:rPr>
            <w:color w:val="0563C1"/>
            <w:sz w:val="24"/>
            <w:szCs w:val="24"/>
            <w:u w:val="single"/>
          </w:rPr>
          <w:t>Rebecca.ogden@nnuh.nhs.uk</w:t>
        </w:r>
      </w:hyperlink>
    </w:p>
    <w:p w14:paraId="47B2B5B3" w14:textId="77777777" w:rsidR="00516404" w:rsidRDefault="00C8646F">
      <w:pPr>
        <w:jc w:val="both"/>
        <w:rPr>
          <w:sz w:val="24"/>
          <w:szCs w:val="24"/>
        </w:rPr>
      </w:pPr>
      <w:r>
        <w:rPr>
          <w:sz w:val="24"/>
          <w:szCs w:val="24"/>
        </w:rPr>
        <w:t xml:space="preserve">Laura Hancock (administrator for UEA, based at BCRE)  </w:t>
      </w:r>
      <w:hyperlink r:id="rId18">
        <w:r>
          <w:rPr>
            <w:color w:val="0563C1"/>
            <w:sz w:val="24"/>
            <w:szCs w:val="24"/>
            <w:u w:val="single"/>
          </w:rPr>
          <w:t>laura.hancock@nnuh.nhs.uk</w:t>
        </w:r>
      </w:hyperlink>
      <w:r>
        <w:rPr>
          <w:color w:val="000000"/>
          <w:sz w:val="24"/>
          <w:szCs w:val="24"/>
        </w:rPr>
        <w:t xml:space="preserve">  </w:t>
      </w:r>
    </w:p>
    <w:p w14:paraId="2DF18000" w14:textId="77777777" w:rsidR="00516404" w:rsidRDefault="00C8646F">
      <w:pPr>
        <w:spacing w:after="0"/>
        <w:rPr>
          <w:sz w:val="24"/>
          <w:szCs w:val="24"/>
        </w:rPr>
      </w:pPr>
      <w:r>
        <w:rPr>
          <w:sz w:val="24"/>
          <w:szCs w:val="24"/>
        </w:rPr>
        <w:t>The following are examples of teaching opportunities:</w:t>
      </w:r>
    </w:p>
    <w:p w14:paraId="24C85007" w14:textId="77777777" w:rsidR="00516404" w:rsidRDefault="00C8646F">
      <w:pPr>
        <w:numPr>
          <w:ilvl w:val="0"/>
          <w:numId w:val="5"/>
        </w:numPr>
        <w:pBdr>
          <w:top w:val="nil"/>
          <w:left w:val="nil"/>
          <w:bottom w:val="nil"/>
          <w:right w:val="nil"/>
          <w:between w:val="nil"/>
        </w:pBdr>
        <w:spacing w:after="200"/>
        <w:jc w:val="both"/>
        <w:rPr>
          <w:sz w:val="24"/>
          <w:szCs w:val="24"/>
        </w:rPr>
      </w:pPr>
      <w:r>
        <w:rPr>
          <w:b/>
          <w:color w:val="000000"/>
          <w:sz w:val="24"/>
          <w:szCs w:val="24"/>
        </w:rPr>
        <w:t>Clinical reasoning session</w:t>
      </w:r>
      <w:r>
        <w:rPr>
          <w:color w:val="000000"/>
          <w:sz w:val="24"/>
          <w:szCs w:val="24"/>
        </w:rPr>
        <w:t xml:space="preserve">: medical students present a case they have </w:t>
      </w:r>
      <w:proofErr w:type="gramStart"/>
      <w:r>
        <w:rPr>
          <w:color w:val="000000"/>
          <w:sz w:val="24"/>
          <w:szCs w:val="24"/>
        </w:rPr>
        <w:t>clerked</w:t>
      </w:r>
      <w:proofErr w:type="gramEnd"/>
      <w:r>
        <w:rPr>
          <w:color w:val="000000"/>
          <w:sz w:val="24"/>
          <w:szCs w:val="24"/>
        </w:rPr>
        <w:t xml:space="preserve"> and tutor facilitates discussion of cases</w:t>
      </w:r>
    </w:p>
    <w:p w14:paraId="33B2CFB8" w14:textId="77777777" w:rsidR="00516404" w:rsidRDefault="00C8646F">
      <w:pPr>
        <w:numPr>
          <w:ilvl w:val="0"/>
          <w:numId w:val="5"/>
        </w:numPr>
        <w:pBdr>
          <w:top w:val="nil"/>
          <w:left w:val="nil"/>
          <w:bottom w:val="nil"/>
          <w:right w:val="nil"/>
          <w:between w:val="nil"/>
        </w:pBdr>
        <w:spacing w:after="200"/>
        <w:jc w:val="both"/>
        <w:rPr>
          <w:sz w:val="24"/>
          <w:szCs w:val="24"/>
        </w:rPr>
      </w:pPr>
      <w:r>
        <w:rPr>
          <w:b/>
          <w:color w:val="000000"/>
          <w:sz w:val="24"/>
          <w:szCs w:val="24"/>
        </w:rPr>
        <w:t>Inter-professional skills</w:t>
      </w:r>
      <w:r>
        <w:rPr>
          <w:color w:val="000000"/>
          <w:sz w:val="24"/>
          <w:szCs w:val="24"/>
        </w:rPr>
        <w:t>: medicals students pair up with nursing or pharmacy students and take part in an informal OSCE</w:t>
      </w:r>
    </w:p>
    <w:p w14:paraId="6DD7A201" w14:textId="77777777" w:rsidR="00516404" w:rsidRDefault="00C8646F">
      <w:pPr>
        <w:numPr>
          <w:ilvl w:val="0"/>
          <w:numId w:val="5"/>
        </w:numPr>
        <w:pBdr>
          <w:top w:val="nil"/>
          <w:left w:val="nil"/>
          <w:bottom w:val="nil"/>
          <w:right w:val="nil"/>
          <w:between w:val="nil"/>
        </w:pBdr>
        <w:spacing w:after="200"/>
        <w:jc w:val="both"/>
        <w:rPr>
          <w:sz w:val="24"/>
          <w:szCs w:val="24"/>
        </w:rPr>
      </w:pPr>
      <w:proofErr w:type="spellStart"/>
      <w:r>
        <w:rPr>
          <w:b/>
          <w:color w:val="000000"/>
          <w:sz w:val="24"/>
          <w:szCs w:val="24"/>
        </w:rPr>
        <w:t>Simman</w:t>
      </w:r>
      <w:proofErr w:type="spellEnd"/>
      <w:r>
        <w:rPr>
          <w:b/>
          <w:color w:val="000000"/>
          <w:sz w:val="24"/>
          <w:szCs w:val="24"/>
        </w:rPr>
        <w:t xml:space="preserve"> session*</w:t>
      </w:r>
      <w:r>
        <w:rPr>
          <w:color w:val="000000"/>
          <w:sz w:val="24"/>
          <w:szCs w:val="24"/>
        </w:rPr>
        <w:t>: running a simulated acut</w:t>
      </w:r>
      <w:r>
        <w:rPr>
          <w:color w:val="000000"/>
          <w:sz w:val="24"/>
          <w:szCs w:val="24"/>
        </w:rPr>
        <w:t xml:space="preserve">e scenario with 4-5 medical students </w:t>
      </w:r>
    </w:p>
    <w:p w14:paraId="046EEA3E" w14:textId="77777777" w:rsidR="00516404" w:rsidRDefault="00C8646F">
      <w:pPr>
        <w:numPr>
          <w:ilvl w:val="0"/>
          <w:numId w:val="5"/>
        </w:numPr>
        <w:pBdr>
          <w:top w:val="nil"/>
          <w:left w:val="nil"/>
          <w:bottom w:val="nil"/>
          <w:right w:val="nil"/>
          <w:between w:val="nil"/>
        </w:pBdr>
        <w:spacing w:after="200"/>
        <w:jc w:val="both"/>
        <w:rPr>
          <w:sz w:val="24"/>
          <w:szCs w:val="24"/>
        </w:rPr>
      </w:pPr>
      <w:r>
        <w:rPr>
          <w:b/>
          <w:color w:val="000000"/>
          <w:sz w:val="24"/>
          <w:szCs w:val="24"/>
        </w:rPr>
        <w:t>Revision lectures</w:t>
      </w:r>
      <w:r>
        <w:rPr>
          <w:color w:val="000000"/>
          <w:sz w:val="24"/>
          <w:szCs w:val="24"/>
        </w:rPr>
        <w:t xml:space="preserve"> for final year medical students</w:t>
      </w:r>
    </w:p>
    <w:p w14:paraId="2E1CF2F7" w14:textId="77777777" w:rsidR="00516404" w:rsidRDefault="00C8646F">
      <w:pPr>
        <w:numPr>
          <w:ilvl w:val="0"/>
          <w:numId w:val="5"/>
        </w:numPr>
        <w:pBdr>
          <w:top w:val="nil"/>
          <w:left w:val="nil"/>
          <w:bottom w:val="nil"/>
          <w:right w:val="nil"/>
          <w:between w:val="nil"/>
        </w:pBdr>
        <w:spacing w:after="200"/>
        <w:jc w:val="both"/>
        <w:rPr>
          <w:sz w:val="24"/>
          <w:szCs w:val="24"/>
        </w:rPr>
      </w:pPr>
      <w:r>
        <w:rPr>
          <w:b/>
          <w:color w:val="000000"/>
          <w:sz w:val="24"/>
          <w:szCs w:val="24"/>
        </w:rPr>
        <w:t>Clinical skills teaching</w:t>
      </w:r>
      <w:r>
        <w:rPr>
          <w:color w:val="000000"/>
          <w:sz w:val="24"/>
          <w:szCs w:val="24"/>
        </w:rPr>
        <w:t xml:space="preserve"> for physician associate students </w:t>
      </w:r>
    </w:p>
    <w:p w14:paraId="27A1A82D" w14:textId="77777777" w:rsidR="00516404" w:rsidRDefault="00C8646F">
      <w:pPr>
        <w:numPr>
          <w:ilvl w:val="0"/>
          <w:numId w:val="5"/>
        </w:numPr>
        <w:pBdr>
          <w:top w:val="nil"/>
          <w:left w:val="nil"/>
          <w:bottom w:val="nil"/>
          <w:right w:val="nil"/>
          <w:between w:val="nil"/>
        </w:pBdr>
        <w:spacing w:after="200"/>
        <w:jc w:val="both"/>
        <w:rPr>
          <w:b/>
          <w:sz w:val="24"/>
          <w:szCs w:val="24"/>
        </w:rPr>
      </w:pPr>
      <w:r>
        <w:rPr>
          <w:b/>
          <w:color w:val="000000"/>
          <w:sz w:val="24"/>
          <w:szCs w:val="24"/>
        </w:rPr>
        <w:t>Consultation skills training*</w:t>
      </w:r>
    </w:p>
    <w:p w14:paraId="7FBD93E5" w14:textId="77777777" w:rsidR="00516404" w:rsidRDefault="00C8646F">
      <w:pPr>
        <w:jc w:val="both"/>
        <w:rPr>
          <w:sz w:val="24"/>
          <w:szCs w:val="24"/>
        </w:rPr>
      </w:pPr>
      <w:r>
        <w:rPr>
          <w:sz w:val="24"/>
          <w:szCs w:val="24"/>
        </w:rPr>
        <w:t>Most teaching takes place at the Bob Champion Research and Education Building (</w:t>
      </w:r>
      <w:r>
        <w:rPr>
          <w:sz w:val="24"/>
          <w:szCs w:val="24"/>
        </w:rPr>
        <w:t>BCRE) where you have your foundation year teaching, and you will mainly be teaching medical students and physician associate students when they are on secondary care placement.</w:t>
      </w:r>
    </w:p>
    <w:p w14:paraId="26DFB852" w14:textId="77777777" w:rsidR="00516404" w:rsidRDefault="00C8646F">
      <w:pPr>
        <w:jc w:val="both"/>
        <w:rPr>
          <w:sz w:val="24"/>
          <w:szCs w:val="24"/>
        </w:rPr>
      </w:pPr>
      <w:r>
        <w:rPr>
          <w:b/>
          <w:sz w:val="24"/>
          <w:szCs w:val="24"/>
        </w:rPr>
        <w:t>*</w:t>
      </w:r>
      <w:proofErr w:type="spellStart"/>
      <w:r>
        <w:rPr>
          <w:b/>
          <w:sz w:val="24"/>
          <w:szCs w:val="24"/>
        </w:rPr>
        <w:t>Simman</w:t>
      </w:r>
      <w:proofErr w:type="spellEnd"/>
      <w:r>
        <w:rPr>
          <w:b/>
          <w:sz w:val="24"/>
          <w:szCs w:val="24"/>
        </w:rPr>
        <w:t xml:space="preserve"> and consultation sessions require a short training session before you c</w:t>
      </w:r>
      <w:r>
        <w:rPr>
          <w:b/>
          <w:sz w:val="24"/>
          <w:szCs w:val="24"/>
        </w:rPr>
        <w:t>an deliver them.</w:t>
      </w:r>
      <w:r>
        <w:rPr>
          <w:sz w:val="24"/>
          <w:szCs w:val="24"/>
        </w:rPr>
        <w:t xml:space="preserve">  Email Ruth </w:t>
      </w:r>
      <w:proofErr w:type="spellStart"/>
      <w:r>
        <w:rPr>
          <w:sz w:val="24"/>
          <w:szCs w:val="24"/>
        </w:rPr>
        <w:t>Flather</w:t>
      </w:r>
      <w:proofErr w:type="spellEnd"/>
      <w:r>
        <w:rPr>
          <w:sz w:val="24"/>
          <w:szCs w:val="24"/>
        </w:rPr>
        <w:t xml:space="preserve"> (</w:t>
      </w:r>
      <w:hyperlink r:id="rId19">
        <w:r>
          <w:rPr>
            <w:color w:val="0563C1"/>
            <w:sz w:val="24"/>
            <w:szCs w:val="24"/>
            <w:u w:val="single"/>
          </w:rPr>
          <w:t>r.flather@uea.ac.uk</w:t>
        </w:r>
      </w:hyperlink>
      <w:r>
        <w:rPr>
          <w:sz w:val="24"/>
          <w:szCs w:val="24"/>
        </w:rPr>
        <w:t xml:space="preserve">) to find out about when </w:t>
      </w:r>
      <w:proofErr w:type="gramStart"/>
      <w:r>
        <w:rPr>
          <w:sz w:val="24"/>
          <w:szCs w:val="24"/>
        </w:rPr>
        <w:t>these training session</w:t>
      </w:r>
      <w:proofErr w:type="gramEnd"/>
      <w:r>
        <w:rPr>
          <w:sz w:val="24"/>
          <w:szCs w:val="24"/>
        </w:rPr>
        <w:t xml:space="preserve"> are.</w:t>
      </w:r>
    </w:p>
    <w:p w14:paraId="6FAEECA4" w14:textId="77777777" w:rsidR="00516404" w:rsidRDefault="00C8646F">
      <w:pPr>
        <w:pStyle w:val="Heading3"/>
        <w:rPr>
          <w:color w:val="0000FF"/>
          <w:sz w:val="28"/>
          <w:szCs w:val="28"/>
        </w:rPr>
      </w:pPr>
      <w:r>
        <w:rPr>
          <w:color w:val="0000FF"/>
          <w:sz w:val="28"/>
          <w:szCs w:val="28"/>
        </w:rPr>
        <w:t>Training in Teaching</w:t>
      </w:r>
    </w:p>
    <w:p w14:paraId="24B93B07" w14:textId="77777777" w:rsidR="00516404" w:rsidRDefault="00C8646F">
      <w:pPr>
        <w:jc w:val="both"/>
      </w:pPr>
      <w:r>
        <w:rPr>
          <w:b/>
          <w:sz w:val="24"/>
          <w:szCs w:val="24"/>
        </w:rPr>
        <w:t>Many applications now want to see evidence that you have been trained in how to teach</w:t>
      </w:r>
      <w:r>
        <w:rPr>
          <w:sz w:val="24"/>
          <w:szCs w:val="24"/>
        </w:rPr>
        <w:t xml:space="preserve">, as well as evidence that you have done some teaching.  There are lots of external courses that you can do, but you will usually have to pay and travel for these.  </w:t>
      </w:r>
      <w:proofErr w:type="gramStart"/>
      <w:r>
        <w:rPr>
          <w:sz w:val="24"/>
          <w:szCs w:val="24"/>
        </w:rPr>
        <w:t>Howeve</w:t>
      </w:r>
      <w:r>
        <w:rPr>
          <w:sz w:val="24"/>
          <w:szCs w:val="24"/>
        </w:rPr>
        <w:t>r</w:t>
      </w:r>
      <w:proofErr w:type="gramEnd"/>
      <w:r>
        <w:rPr>
          <w:sz w:val="24"/>
          <w:szCs w:val="24"/>
        </w:rPr>
        <w:t xml:space="preserve"> if you are particularly interested in teaching, they may be worth attending.  </w:t>
      </w:r>
      <w:r>
        <w:rPr>
          <w:b/>
          <w:sz w:val="24"/>
          <w:szCs w:val="24"/>
        </w:rPr>
        <w:t xml:space="preserve">Doing </w:t>
      </w:r>
      <w:proofErr w:type="spellStart"/>
      <w:r>
        <w:rPr>
          <w:b/>
          <w:sz w:val="24"/>
          <w:szCs w:val="24"/>
        </w:rPr>
        <w:t>Simman</w:t>
      </w:r>
      <w:proofErr w:type="spellEnd"/>
      <w:r>
        <w:rPr>
          <w:b/>
          <w:sz w:val="24"/>
          <w:szCs w:val="24"/>
        </w:rPr>
        <w:t xml:space="preserve"> and PBL training also counts as training in teaching</w:t>
      </w:r>
      <w:r>
        <w:rPr>
          <w:sz w:val="24"/>
          <w:szCs w:val="24"/>
        </w:rPr>
        <w:t>.</w:t>
      </w:r>
    </w:p>
    <w:p w14:paraId="711A414C" w14:textId="77777777" w:rsidR="00516404" w:rsidRDefault="00516404">
      <w:pPr>
        <w:pStyle w:val="Heading3"/>
        <w:rPr>
          <w:color w:val="0000FF"/>
          <w:sz w:val="28"/>
          <w:szCs w:val="28"/>
        </w:rPr>
      </w:pPr>
    </w:p>
    <w:p w14:paraId="174804F0" w14:textId="77777777" w:rsidR="00516404" w:rsidRDefault="00C8646F">
      <w:pPr>
        <w:pStyle w:val="Heading3"/>
        <w:rPr>
          <w:color w:val="0000FF"/>
          <w:sz w:val="28"/>
          <w:szCs w:val="28"/>
        </w:rPr>
      </w:pPr>
      <w:r>
        <w:rPr>
          <w:color w:val="0000FF"/>
          <w:sz w:val="28"/>
          <w:szCs w:val="28"/>
        </w:rPr>
        <w:t>Tips for Teaching</w:t>
      </w:r>
    </w:p>
    <w:p w14:paraId="40F21646" w14:textId="77777777" w:rsidR="00516404" w:rsidRDefault="00C8646F">
      <w:pPr>
        <w:numPr>
          <w:ilvl w:val="0"/>
          <w:numId w:val="9"/>
        </w:numPr>
        <w:pBdr>
          <w:top w:val="nil"/>
          <w:left w:val="nil"/>
          <w:bottom w:val="nil"/>
          <w:right w:val="nil"/>
          <w:between w:val="nil"/>
        </w:pBdr>
        <w:spacing w:after="200"/>
        <w:rPr>
          <w:sz w:val="24"/>
          <w:szCs w:val="24"/>
        </w:rPr>
      </w:pPr>
      <w:r>
        <w:rPr>
          <w:color w:val="000000"/>
          <w:sz w:val="24"/>
          <w:szCs w:val="24"/>
        </w:rPr>
        <w:t>Take feedback forms for your portfolio</w:t>
      </w:r>
    </w:p>
    <w:p w14:paraId="224D3FEB" w14:textId="77777777" w:rsidR="00516404" w:rsidRDefault="00C8646F">
      <w:pPr>
        <w:numPr>
          <w:ilvl w:val="0"/>
          <w:numId w:val="9"/>
        </w:numPr>
        <w:pBdr>
          <w:top w:val="nil"/>
          <w:left w:val="nil"/>
          <w:bottom w:val="nil"/>
          <w:right w:val="nil"/>
          <w:between w:val="nil"/>
        </w:pBdr>
        <w:spacing w:after="200"/>
        <w:rPr>
          <w:sz w:val="24"/>
          <w:szCs w:val="24"/>
        </w:rPr>
      </w:pPr>
      <w:r>
        <w:rPr>
          <w:color w:val="000000"/>
          <w:sz w:val="24"/>
          <w:szCs w:val="24"/>
        </w:rPr>
        <w:t>If you can get someone to observe you whilst you te</w:t>
      </w:r>
      <w:r>
        <w:rPr>
          <w:color w:val="000000"/>
          <w:sz w:val="24"/>
          <w:szCs w:val="24"/>
        </w:rPr>
        <w:t>ach, this is great feedback to have for portfolio</w:t>
      </w:r>
    </w:p>
    <w:p w14:paraId="0899CE9A" w14:textId="77777777" w:rsidR="00516404" w:rsidRDefault="00C8646F">
      <w:pPr>
        <w:numPr>
          <w:ilvl w:val="0"/>
          <w:numId w:val="9"/>
        </w:numPr>
        <w:pBdr>
          <w:top w:val="nil"/>
          <w:left w:val="nil"/>
          <w:bottom w:val="nil"/>
          <w:right w:val="nil"/>
          <w:between w:val="nil"/>
        </w:pBdr>
        <w:spacing w:after="200"/>
        <w:rPr>
          <w:sz w:val="24"/>
          <w:szCs w:val="24"/>
        </w:rPr>
      </w:pPr>
      <w:r>
        <w:rPr>
          <w:color w:val="000000"/>
          <w:sz w:val="24"/>
          <w:szCs w:val="24"/>
        </w:rPr>
        <w:t>If you are not familiar with Norwich Medical School, it is worth finding out a little bit about the course structure so you can deliver you teaching session to an appropriate level – look on Blackboard or a</w:t>
      </w:r>
      <w:r>
        <w:rPr>
          <w:color w:val="000000"/>
          <w:sz w:val="24"/>
          <w:szCs w:val="24"/>
        </w:rPr>
        <w:t>sk UEA grads that you work with!</w:t>
      </w:r>
    </w:p>
    <w:p w14:paraId="0F978E37" w14:textId="77777777" w:rsidR="00516404" w:rsidRDefault="00C8646F">
      <w:pPr>
        <w:pStyle w:val="Heading2"/>
        <w:rPr>
          <w:color w:val="0000FF"/>
          <w:sz w:val="28"/>
          <w:szCs w:val="28"/>
        </w:rPr>
      </w:pPr>
      <w:r>
        <w:rPr>
          <w:color w:val="0000FF"/>
          <w:sz w:val="28"/>
          <w:szCs w:val="28"/>
        </w:rPr>
        <w:t>Problem Based Learning (PBL)</w:t>
      </w:r>
    </w:p>
    <w:p w14:paraId="44378429" w14:textId="77777777" w:rsidR="00516404" w:rsidRDefault="00C8646F">
      <w:pPr>
        <w:jc w:val="both"/>
        <w:rPr>
          <w:sz w:val="24"/>
          <w:szCs w:val="24"/>
        </w:rPr>
      </w:pPr>
      <w:r>
        <w:rPr>
          <w:sz w:val="24"/>
          <w:szCs w:val="24"/>
        </w:rPr>
        <w:t>It’s beyond the scope of this handbook to go into lots of detail about PBL, but a brief summary is provided in the box.  At the end of this document there are some links to look at if you want to know more, but this will be covered during your PBL training</w:t>
      </w:r>
      <w:r>
        <w:rPr>
          <w:sz w:val="24"/>
          <w:szCs w:val="24"/>
        </w:rPr>
        <w:t>.</w:t>
      </w:r>
    </w:p>
    <w:p w14:paraId="20D5EADE" w14:textId="77777777" w:rsidR="00516404" w:rsidRDefault="00C8646F">
      <w:pPr>
        <w:numPr>
          <w:ilvl w:val="0"/>
          <w:numId w:val="6"/>
        </w:numPr>
        <w:pBdr>
          <w:top w:val="nil"/>
          <w:left w:val="nil"/>
          <w:bottom w:val="nil"/>
          <w:right w:val="nil"/>
          <w:between w:val="nil"/>
        </w:pBdr>
        <w:spacing w:after="200"/>
        <w:jc w:val="both"/>
        <w:rPr>
          <w:sz w:val="24"/>
          <w:szCs w:val="24"/>
        </w:rPr>
      </w:pPr>
      <w:r>
        <w:rPr>
          <w:b/>
          <w:color w:val="000000"/>
          <w:sz w:val="24"/>
          <w:szCs w:val="24"/>
        </w:rPr>
        <w:t>During the sessions, you are there to “facilitate” rather than teach</w:t>
      </w:r>
      <w:r>
        <w:rPr>
          <w:color w:val="000000"/>
          <w:sz w:val="24"/>
          <w:szCs w:val="24"/>
        </w:rPr>
        <w:t xml:space="preserve"> – the students are generally quite independent </w:t>
      </w:r>
      <w:r>
        <w:rPr>
          <w:noProof/>
        </w:rPr>
        <mc:AlternateContent>
          <mc:Choice Requires="wps">
            <w:drawing>
              <wp:anchor distT="0" distB="0" distL="114300" distR="114300" simplePos="0" relativeHeight="251662336" behindDoc="0" locked="0" layoutInCell="1" hidden="0" allowOverlap="1" wp14:anchorId="0244146C" wp14:editId="08D02717">
                <wp:simplePos x="0" y="0"/>
                <wp:positionH relativeFrom="column">
                  <wp:posOffset>3667125</wp:posOffset>
                </wp:positionH>
                <wp:positionV relativeFrom="paragraph">
                  <wp:posOffset>342900</wp:posOffset>
                </wp:positionV>
                <wp:extent cx="2447925" cy="2981868"/>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111950" y="2057675"/>
                          <a:ext cx="2823000" cy="3154800"/>
                        </a:xfrm>
                        <a:prstGeom prst="rect">
                          <a:avLst/>
                        </a:prstGeom>
                        <a:solidFill>
                          <a:schemeClr val="lt1"/>
                        </a:solidFill>
                        <a:ln w="76200" cap="flat" cmpd="sng">
                          <a:solidFill>
                            <a:srgbClr val="0000FF"/>
                          </a:solidFill>
                          <a:prstDash val="solid"/>
                          <a:round/>
                          <a:headEnd type="none" w="sm" len="sm"/>
                          <a:tailEnd type="none" w="sm" len="sm"/>
                        </a:ln>
                      </wps:spPr>
                      <wps:txbx>
                        <w:txbxContent>
                          <w:p w14:paraId="2E654B1D" w14:textId="77777777" w:rsidR="00516404" w:rsidRDefault="00C8646F">
                            <w:pPr>
                              <w:jc w:val="center"/>
                              <w:textDirection w:val="btLr"/>
                            </w:pPr>
                            <w:r>
                              <w:rPr>
                                <w:b/>
                                <w:color w:val="0000FF"/>
                              </w:rPr>
                              <w:t>What on earth is PBL?</w:t>
                            </w:r>
                          </w:p>
                          <w:p w14:paraId="7EFF62C2" w14:textId="77777777" w:rsidR="00516404" w:rsidRDefault="00C8646F">
                            <w:pPr>
                              <w:spacing w:line="258" w:lineRule="auto"/>
                              <w:jc w:val="both"/>
                              <w:textDirection w:val="btLr"/>
                            </w:pPr>
                            <w:r>
                              <w:rPr>
                                <w:color w:val="000000"/>
                              </w:rPr>
                              <w:t>You will have a group of 10 medical students.  They meet once a week and look over case scenarios based around th</w:t>
                            </w:r>
                            <w:r>
                              <w:rPr>
                                <w:color w:val="000000"/>
                              </w:rPr>
                              <w:t>e learning outcomes from that week and discuss what they know and what they don’t know already about the topic.  They set themselves learning outcomes for the week and allocate one to each student.  During the week they are expected to produce a document t</w:t>
                            </w:r>
                            <w:r>
                              <w:rPr>
                                <w:color w:val="000000"/>
                              </w:rPr>
                              <w:t>o teach the other group members about their learning outcome, in addition to attending lectures and primary care placement.  They then come back together in the next PBL session, share what they have learnt and decide on the outcomes for the next week.</w:t>
                            </w:r>
                          </w:p>
                          <w:p w14:paraId="267CBAC4" w14:textId="77777777" w:rsidR="00516404" w:rsidRDefault="0051640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244146C" id="_x0000_s1028" style="position:absolute;left:0;text-align:left;margin-left:288.75pt;margin-top:27pt;width:192.75pt;height:23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" fillcolor="white [3201]" strokecolor="blue" strokeweight="6pt">
                <v:stroke startarrowwidth="narrow" startarrowlength="short" endarrowwidth="narrow" endarrowlength="short" joinstyle="round"/>
                <v:textbox inset="2.53958mm,1.2694mm,2.53958mm,1.2694mm">
                  <w:txbxContent>
                    <w:p w14:paraId="2E654B1D" w14:textId="77777777" w:rsidR="00516404" w:rsidRDefault="00C8646F">
                      <w:pPr>
                        <w:jc w:val="center"/>
                        <w:textDirection w:val="btLr"/>
                      </w:pPr>
                      <w:r>
                        <w:rPr>
                          <w:b/>
                          <w:color w:val="0000FF"/>
                        </w:rPr>
                        <w:t>What on earth is PBL?</w:t>
                      </w:r>
                    </w:p>
                    <w:p w14:paraId="7EFF62C2" w14:textId="77777777" w:rsidR="00516404" w:rsidRDefault="00C8646F">
                      <w:pPr>
                        <w:spacing w:line="258" w:lineRule="auto"/>
                        <w:jc w:val="both"/>
                        <w:textDirection w:val="btLr"/>
                      </w:pPr>
                      <w:r>
                        <w:rPr>
                          <w:color w:val="000000"/>
                        </w:rPr>
                        <w:t>You will have a group of 10 medical students.  They meet once a week and look over case scenarios based around th</w:t>
                      </w:r>
                      <w:r>
                        <w:rPr>
                          <w:color w:val="000000"/>
                        </w:rPr>
                        <w:t>e learning outcomes from that week and discuss what they know and what they don’t know already about the topic.  They set themselves learning outcomes for the week and allocate one to each student.  During the week they are expected to produce a document t</w:t>
                      </w:r>
                      <w:r>
                        <w:rPr>
                          <w:color w:val="000000"/>
                        </w:rPr>
                        <w:t>o teach the other group members about their learning outcome, in addition to attending lectures and primary care placement.  They then come back together in the next PBL session, share what they have learnt and decide on the outcomes for the next week.</w:t>
                      </w:r>
                    </w:p>
                    <w:p w14:paraId="267CBAC4" w14:textId="77777777" w:rsidR="00516404" w:rsidRDefault="00516404">
                      <w:pPr>
                        <w:spacing w:line="258" w:lineRule="auto"/>
                        <w:textDirection w:val="btLr"/>
                      </w:pPr>
                    </w:p>
                  </w:txbxContent>
                </v:textbox>
                <w10:wrap type="square"/>
              </v:rect>
            </w:pict>
          </mc:Fallback>
        </mc:AlternateContent>
      </w:r>
    </w:p>
    <w:p w14:paraId="49A0158C" w14:textId="77777777" w:rsidR="00516404" w:rsidRDefault="00C8646F">
      <w:pPr>
        <w:numPr>
          <w:ilvl w:val="0"/>
          <w:numId w:val="6"/>
        </w:numPr>
        <w:pBdr>
          <w:top w:val="nil"/>
          <w:left w:val="nil"/>
          <w:bottom w:val="nil"/>
          <w:right w:val="nil"/>
          <w:between w:val="nil"/>
        </w:pBdr>
        <w:spacing w:after="200"/>
        <w:jc w:val="both"/>
        <w:rPr>
          <w:b/>
          <w:sz w:val="24"/>
          <w:szCs w:val="24"/>
        </w:rPr>
      </w:pPr>
      <w:r>
        <w:rPr>
          <w:b/>
          <w:color w:val="000000"/>
          <w:sz w:val="24"/>
          <w:szCs w:val="24"/>
        </w:rPr>
        <w:t>T</w:t>
      </w:r>
      <w:r>
        <w:rPr>
          <w:b/>
          <w:color w:val="000000"/>
          <w:sz w:val="24"/>
          <w:szCs w:val="24"/>
        </w:rPr>
        <w:t>he absolute minimum you should do every week is check that everyone posts their work on time on Blackboard and perhaps glance over it to check it is an appropriate length and people are using good references</w:t>
      </w:r>
    </w:p>
    <w:p w14:paraId="1D677FF7" w14:textId="77777777" w:rsidR="00516404" w:rsidRDefault="00C8646F">
      <w:pPr>
        <w:numPr>
          <w:ilvl w:val="0"/>
          <w:numId w:val="6"/>
        </w:numPr>
        <w:pBdr>
          <w:top w:val="nil"/>
          <w:left w:val="nil"/>
          <w:bottom w:val="nil"/>
          <w:right w:val="nil"/>
          <w:between w:val="nil"/>
        </w:pBdr>
        <w:spacing w:after="200"/>
        <w:jc w:val="both"/>
        <w:rPr>
          <w:sz w:val="24"/>
          <w:szCs w:val="24"/>
        </w:rPr>
      </w:pPr>
      <w:r>
        <w:rPr>
          <w:color w:val="000000"/>
          <w:sz w:val="24"/>
          <w:szCs w:val="24"/>
        </w:rPr>
        <w:t>Some tutors provide individual feedback on the w</w:t>
      </w:r>
      <w:r>
        <w:rPr>
          <w:color w:val="000000"/>
          <w:sz w:val="24"/>
          <w:szCs w:val="24"/>
        </w:rPr>
        <w:t>ritten work every week, but this is not expected</w:t>
      </w:r>
    </w:p>
    <w:p w14:paraId="26A4F3FC" w14:textId="77777777" w:rsidR="00516404" w:rsidRDefault="00C8646F">
      <w:pPr>
        <w:numPr>
          <w:ilvl w:val="0"/>
          <w:numId w:val="6"/>
        </w:numPr>
        <w:pBdr>
          <w:top w:val="nil"/>
          <w:left w:val="nil"/>
          <w:bottom w:val="nil"/>
          <w:right w:val="nil"/>
          <w:between w:val="nil"/>
        </w:pBdr>
        <w:spacing w:after="200"/>
        <w:jc w:val="both"/>
        <w:rPr>
          <w:sz w:val="24"/>
          <w:szCs w:val="24"/>
        </w:rPr>
      </w:pPr>
      <w:r>
        <w:rPr>
          <w:b/>
          <w:color w:val="000000"/>
          <w:sz w:val="24"/>
          <w:szCs w:val="24"/>
        </w:rPr>
        <w:t>You will also be expected to provide verbal one to one</w:t>
      </w:r>
      <w:r>
        <w:rPr>
          <w:color w:val="000000"/>
          <w:sz w:val="24"/>
          <w:szCs w:val="24"/>
        </w:rPr>
        <w:t xml:space="preserve"> feedback to students in the middle and end of the module and </w:t>
      </w:r>
      <w:r>
        <w:rPr>
          <w:b/>
          <w:color w:val="000000"/>
          <w:sz w:val="24"/>
          <w:szCs w:val="24"/>
        </w:rPr>
        <w:t>produce a written tutor report</w:t>
      </w:r>
      <w:r>
        <w:rPr>
          <w:color w:val="000000"/>
          <w:sz w:val="24"/>
          <w:szCs w:val="24"/>
        </w:rPr>
        <w:t xml:space="preserve"> for each student at the end of the module</w:t>
      </w:r>
    </w:p>
    <w:p w14:paraId="2130C871" w14:textId="77777777" w:rsidR="00516404" w:rsidRDefault="00C8646F">
      <w:pPr>
        <w:numPr>
          <w:ilvl w:val="0"/>
          <w:numId w:val="6"/>
        </w:numPr>
        <w:pBdr>
          <w:top w:val="nil"/>
          <w:left w:val="nil"/>
          <w:bottom w:val="nil"/>
          <w:right w:val="nil"/>
          <w:between w:val="nil"/>
        </w:pBdr>
        <w:spacing w:after="200"/>
        <w:jc w:val="both"/>
        <w:rPr>
          <w:sz w:val="24"/>
          <w:szCs w:val="24"/>
        </w:rPr>
      </w:pPr>
      <w:r>
        <w:rPr>
          <w:color w:val="000000"/>
          <w:sz w:val="24"/>
          <w:szCs w:val="24"/>
        </w:rPr>
        <w:t xml:space="preserve">It is much easier to write down information about your </w:t>
      </w:r>
      <w:proofErr w:type="gramStart"/>
      <w:r>
        <w:rPr>
          <w:color w:val="000000"/>
          <w:sz w:val="24"/>
          <w:szCs w:val="24"/>
        </w:rPr>
        <w:t>students</w:t>
      </w:r>
      <w:proofErr w:type="gramEnd"/>
      <w:r>
        <w:rPr>
          <w:color w:val="000000"/>
          <w:sz w:val="24"/>
          <w:szCs w:val="24"/>
        </w:rPr>
        <w:t xml:space="preserve"> week by week for feedback at the end (you will be signposted to resources that can help you with this during the PBL training session)</w:t>
      </w:r>
    </w:p>
    <w:p w14:paraId="67864BE0" w14:textId="77777777" w:rsidR="00516404" w:rsidRDefault="00C8646F">
      <w:pPr>
        <w:numPr>
          <w:ilvl w:val="0"/>
          <w:numId w:val="6"/>
        </w:numPr>
        <w:pBdr>
          <w:top w:val="nil"/>
          <w:left w:val="nil"/>
          <w:bottom w:val="nil"/>
          <w:right w:val="nil"/>
          <w:between w:val="nil"/>
        </w:pBdr>
        <w:spacing w:after="200"/>
        <w:jc w:val="both"/>
        <w:rPr>
          <w:sz w:val="24"/>
          <w:szCs w:val="24"/>
        </w:rPr>
      </w:pPr>
      <w:r>
        <w:rPr>
          <w:color w:val="000000"/>
          <w:sz w:val="24"/>
          <w:szCs w:val="24"/>
        </w:rPr>
        <w:t>You should als</w:t>
      </w:r>
      <w:r>
        <w:rPr>
          <w:color w:val="000000"/>
          <w:sz w:val="24"/>
          <w:szCs w:val="24"/>
        </w:rPr>
        <w:t xml:space="preserve">o keep an eye out for “struggling” students and have a chat with them if you are concerned </w:t>
      </w:r>
    </w:p>
    <w:p w14:paraId="2619AC64" w14:textId="77777777" w:rsidR="00516404" w:rsidRDefault="00C8646F">
      <w:pPr>
        <w:numPr>
          <w:ilvl w:val="0"/>
          <w:numId w:val="6"/>
        </w:numPr>
        <w:pBdr>
          <w:top w:val="nil"/>
          <w:left w:val="nil"/>
          <w:bottom w:val="nil"/>
          <w:right w:val="nil"/>
          <w:between w:val="nil"/>
        </w:pBdr>
        <w:spacing w:after="200"/>
        <w:jc w:val="both"/>
        <w:rPr>
          <w:sz w:val="24"/>
          <w:szCs w:val="24"/>
        </w:rPr>
      </w:pPr>
      <w:r>
        <w:rPr>
          <w:color w:val="000000"/>
          <w:sz w:val="24"/>
          <w:szCs w:val="24"/>
        </w:rPr>
        <w:t xml:space="preserve">You will have to go to the PBL training session before you start tutoring – you will be sent a list of </w:t>
      </w:r>
      <w:proofErr w:type="gramStart"/>
      <w:r>
        <w:rPr>
          <w:color w:val="000000"/>
          <w:sz w:val="24"/>
          <w:szCs w:val="24"/>
        </w:rPr>
        <w:t>times</w:t>
      </w:r>
      <w:proofErr w:type="gramEnd"/>
      <w:r>
        <w:rPr>
          <w:color w:val="000000"/>
          <w:sz w:val="24"/>
          <w:szCs w:val="24"/>
        </w:rPr>
        <w:t xml:space="preserve"> but it is your responsibility to sign up to one</w:t>
      </w:r>
    </w:p>
    <w:p w14:paraId="41F72DE7" w14:textId="77777777" w:rsidR="00516404" w:rsidRDefault="00C8646F">
      <w:pPr>
        <w:numPr>
          <w:ilvl w:val="0"/>
          <w:numId w:val="6"/>
        </w:numPr>
        <w:pBdr>
          <w:top w:val="nil"/>
          <w:left w:val="nil"/>
          <w:bottom w:val="nil"/>
          <w:right w:val="nil"/>
          <w:between w:val="nil"/>
        </w:pBdr>
        <w:spacing w:after="200"/>
        <w:jc w:val="both"/>
        <w:rPr>
          <w:sz w:val="24"/>
          <w:szCs w:val="24"/>
        </w:rPr>
      </w:pPr>
      <w:r>
        <w:rPr>
          <w:sz w:val="24"/>
          <w:szCs w:val="24"/>
        </w:rPr>
        <w:t>It is a</w:t>
      </w:r>
      <w:r>
        <w:rPr>
          <w:sz w:val="24"/>
          <w:szCs w:val="24"/>
        </w:rPr>
        <w:t xml:space="preserve"> good idea to try and peer assess each other to get some feedback for your portfolio </w:t>
      </w:r>
    </w:p>
    <w:p w14:paraId="42A8CBE3" w14:textId="77777777" w:rsidR="00516404" w:rsidRDefault="00C8646F">
      <w:pPr>
        <w:jc w:val="both"/>
        <w:rPr>
          <w:sz w:val="24"/>
          <w:szCs w:val="24"/>
        </w:rPr>
      </w:pPr>
      <w:r>
        <w:rPr>
          <w:sz w:val="24"/>
          <w:szCs w:val="24"/>
        </w:rPr>
        <w:lastRenderedPageBreak/>
        <w:t xml:space="preserve">Further information about accessing blackboard, </w:t>
      </w:r>
      <w:proofErr w:type="spellStart"/>
      <w:r>
        <w:rPr>
          <w:sz w:val="24"/>
          <w:szCs w:val="24"/>
        </w:rPr>
        <w:t>evision</w:t>
      </w:r>
      <w:proofErr w:type="spellEnd"/>
      <w:r>
        <w:rPr>
          <w:sz w:val="24"/>
          <w:szCs w:val="24"/>
        </w:rPr>
        <w:t xml:space="preserve"> etc. will be covered in the PBL training session.</w:t>
      </w:r>
    </w:p>
    <w:p w14:paraId="60A29C8E" w14:textId="77777777" w:rsidR="00516404" w:rsidRDefault="00C8646F">
      <w:pPr>
        <w:pStyle w:val="Heading2"/>
        <w:rPr>
          <w:color w:val="0000FF"/>
          <w:sz w:val="28"/>
          <w:szCs w:val="28"/>
        </w:rPr>
      </w:pPr>
      <w:r>
        <w:rPr>
          <w:color w:val="0000FF"/>
          <w:sz w:val="28"/>
          <w:szCs w:val="28"/>
        </w:rPr>
        <w:t>Quality Improvement</w:t>
      </w:r>
    </w:p>
    <w:p w14:paraId="595CCC4D" w14:textId="77777777" w:rsidR="00516404" w:rsidRDefault="00C8646F">
      <w:pPr>
        <w:jc w:val="both"/>
        <w:rPr>
          <w:sz w:val="24"/>
          <w:szCs w:val="24"/>
        </w:rPr>
      </w:pPr>
      <w:r>
        <w:rPr>
          <w:sz w:val="24"/>
          <w:szCs w:val="24"/>
        </w:rPr>
        <w:t xml:space="preserve">Most AFPs do an audit or </w:t>
      </w:r>
      <w:proofErr w:type="gramStart"/>
      <w:r>
        <w:rPr>
          <w:sz w:val="24"/>
          <w:szCs w:val="24"/>
        </w:rPr>
        <w:t>some kind of QI</w:t>
      </w:r>
      <w:proofErr w:type="gramEnd"/>
      <w:r>
        <w:rPr>
          <w:sz w:val="24"/>
          <w:szCs w:val="24"/>
        </w:rPr>
        <w:t xml:space="preserve"> pro</w:t>
      </w:r>
      <w:r>
        <w:rPr>
          <w:sz w:val="24"/>
          <w:szCs w:val="24"/>
        </w:rPr>
        <w:t>ject during their rotation.  You could close the loop of one you started in F1, or you could ask your supervisor if there is one in their department that you could do.</w:t>
      </w:r>
    </w:p>
    <w:p w14:paraId="58168235" w14:textId="77777777" w:rsidR="00516404" w:rsidRDefault="00C8646F">
      <w:pPr>
        <w:pStyle w:val="Heading2"/>
        <w:rPr>
          <w:color w:val="0000FF"/>
          <w:sz w:val="28"/>
          <w:szCs w:val="28"/>
        </w:rPr>
      </w:pPr>
      <w:r>
        <w:rPr>
          <w:color w:val="0000FF"/>
          <w:sz w:val="28"/>
          <w:szCs w:val="28"/>
        </w:rPr>
        <w:t>Other opportunities</w:t>
      </w:r>
    </w:p>
    <w:p w14:paraId="728E1C18" w14:textId="77777777" w:rsidR="00516404" w:rsidRDefault="00C8646F">
      <w:pPr>
        <w:numPr>
          <w:ilvl w:val="0"/>
          <w:numId w:val="12"/>
        </w:numPr>
        <w:pBdr>
          <w:top w:val="nil"/>
          <w:left w:val="nil"/>
          <w:bottom w:val="nil"/>
          <w:right w:val="nil"/>
          <w:between w:val="nil"/>
        </w:pBdr>
        <w:spacing w:after="200"/>
        <w:rPr>
          <w:sz w:val="24"/>
          <w:szCs w:val="24"/>
        </w:rPr>
      </w:pPr>
      <w:r>
        <w:rPr>
          <w:b/>
          <w:color w:val="000000"/>
          <w:sz w:val="24"/>
          <w:szCs w:val="24"/>
        </w:rPr>
        <w:t xml:space="preserve">OSCE </w:t>
      </w:r>
      <w:proofErr w:type="gramStart"/>
      <w:r>
        <w:rPr>
          <w:b/>
          <w:color w:val="000000"/>
          <w:sz w:val="24"/>
          <w:szCs w:val="24"/>
        </w:rPr>
        <w:t>assessing</w:t>
      </w:r>
      <w:r>
        <w:rPr>
          <w:sz w:val="24"/>
          <w:szCs w:val="24"/>
        </w:rPr>
        <w:t>:</w:t>
      </w:r>
      <w:proofErr w:type="gramEnd"/>
      <w:r>
        <w:rPr>
          <w:sz w:val="24"/>
          <w:szCs w:val="24"/>
        </w:rPr>
        <w:t xml:space="preserve"> </w:t>
      </w:r>
      <w:r>
        <w:rPr>
          <w:color w:val="000000"/>
          <w:sz w:val="24"/>
          <w:szCs w:val="24"/>
        </w:rPr>
        <w:t xml:space="preserve">requires a training course (email Ruth </w:t>
      </w:r>
      <w:proofErr w:type="spellStart"/>
      <w:r>
        <w:rPr>
          <w:color w:val="000000"/>
          <w:sz w:val="24"/>
          <w:szCs w:val="24"/>
        </w:rPr>
        <w:t>Flather</w:t>
      </w:r>
      <w:proofErr w:type="spellEnd"/>
      <w:r>
        <w:rPr>
          <w:color w:val="000000"/>
          <w:sz w:val="24"/>
          <w:szCs w:val="24"/>
        </w:rPr>
        <w:t>) before you do your first session</w:t>
      </w:r>
    </w:p>
    <w:p w14:paraId="50D8B3B0" w14:textId="77777777" w:rsidR="00516404" w:rsidRDefault="00C8646F">
      <w:pPr>
        <w:numPr>
          <w:ilvl w:val="0"/>
          <w:numId w:val="12"/>
        </w:numPr>
        <w:pBdr>
          <w:top w:val="nil"/>
          <w:left w:val="nil"/>
          <w:bottom w:val="nil"/>
          <w:right w:val="nil"/>
          <w:between w:val="nil"/>
        </w:pBdr>
        <w:spacing w:after="200"/>
        <w:rPr>
          <w:sz w:val="24"/>
          <w:szCs w:val="24"/>
        </w:rPr>
      </w:pPr>
      <w:r>
        <w:rPr>
          <w:b/>
          <w:color w:val="000000"/>
          <w:sz w:val="24"/>
          <w:szCs w:val="24"/>
        </w:rPr>
        <w:t>Mock OSCE planning</w:t>
      </w:r>
      <w:r>
        <w:rPr>
          <w:sz w:val="24"/>
          <w:szCs w:val="24"/>
        </w:rPr>
        <w:t>:</w:t>
      </w:r>
      <w:r>
        <w:rPr>
          <w:color w:val="000000"/>
          <w:sz w:val="24"/>
          <w:szCs w:val="24"/>
        </w:rPr>
        <w:t xml:space="preserve"> email Lesley Bowke</w:t>
      </w:r>
      <w:r>
        <w:rPr>
          <w:sz w:val="24"/>
          <w:szCs w:val="24"/>
        </w:rPr>
        <w:t xml:space="preserve">r </w:t>
      </w:r>
      <w:r>
        <w:rPr>
          <w:color w:val="000000"/>
          <w:sz w:val="24"/>
          <w:szCs w:val="24"/>
        </w:rPr>
        <w:t>(l.bowker@uea.ac.uk/lesley.bowker@nnuh.nhs.uk)</w:t>
      </w:r>
    </w:p>
    <w:p w14:paraId="2472413A" w14:textId="77777777" w:rsidR="00516404" w:rsidRDefault="00C8646F">
      <w:pPr>
        <w:numPr>
          <w:ilvl w:val="0"/>
          <w:numId w:val="12"/>
        </w:numPr>
        <w:pBdr>
          <w:top w:val="nil"/>
          <w:left w:val="nil"/>
          <w:bottom w:val="nil"/>
          <w:right w:val="nil"/>
          <w:between w:val="nil"/>
        </w:pBdr>
        <w:spacing w:after="200"/>
        <w:rPr>
          <w:sz w:val="24"/>
          <w:szCs w:val="24"/>
        </w:rPr>
      </w:pPr>
      <w:r>
        <w:rPr>
          <w:b/>
          <w:color w:val="000000"/>
          <w:sz w:val="24"/>
          <w:szCs w:val="24"/>
        </w:rPr>
        <w:t>Interviewing</w:t>
      </w:r>
      <w:r>
        <w:rPr>
          <w:sz w:val="24"/>
          <w:szCs w:val="24"/>
        </w:rPr>
        <w:t xml:space="preserve">: </w:t>
      </w:r>
      <w:r>
        <w:rPr>
          <w:color w:val="000000"/>
          <w:sz w:val="24"/>
          <w:szCs w:val="24"/>
        </w:rPr>
        <w:t xml:space="preserve">requires a training course (email Ruth </w:t>
      </w:r>
      <w:proofErr w:type="spellStart"/>
      <w:r>
        <w:rPr>
          <w:color w:val="000000"/>
          <w:sz w:val="24"/>
          <w:szCs w:val="24"/>
        </w:rPr>
        <w:t>Flather</w:t>
      </w:r>
      <w:proofErr w:type="spellEnd"/>
      <w:r>
        <w:rPr>
          <w:color w:val="000000"/>
          <w:sz w:val="24"/>
          <w:szCs w:val="24"/>
        </w:rPr>
        <w:t>) before you do your first s</w:t>
      </w:r>
      <w:r>
        <w:rPr>
          <w:color w:val="000000"/>
          <w:sz w:val="24"/>
          <w:szCs w:val="24"/>
        </w:rPr>
        <w:t>ession</w:t>
      </w:r>
    </w:p>
    <w:p w14:paraId="4E3D2330" w14:textId="77777777" w:rsidR="00516404" w:rsidRDefault="00C8646F">
      <w:pPr>
        <w:numPr>
          <w:ilvl w:val="0"/>
          <w:numId w:val="12"/>
        </w:numPr>
        <w:pBdr>
          <w:top w:val="nil"/>
          <w:left w:val="nil"/>
          <w:bottom w:val="nil"/>
          <w:right w:val="nil"/>
          <w:between w:val="nil"/>
        </w:pBdr>
        <w:spacing w:after="200"/>
        <w:rPr>
          <w:sz w:val="24"/>
          <w:szCs w:val="24"/>
        </w:rPr>
      </w:pPr>
      <w:r>
        <w:rPr>
          <w:b/>
          <w:color w:val="000000"/>
          <w:sz w:val="24"/>
          <w:szCs w:val="24"/>
        </w:rPr>
        <w:t>Exam question writing</w:t>
      </w:r>
      <w:r>
        <w:rPr>
          <w:color w:val="000000"/>
          <w:sz w:val="24"/>
          <w:szCs w:val="24"/>
        </w:rPr>
        <w:t xml:space="preserve">: Dr John </w:t>
      </w:r>
      <w:proofErr w:type="spellStart"/>
      <w:r>
        <w:rPr>
          <w:color w:val="000000"/>
          <w:sz w:val="24"/>
          <w:szCs w:val="24"/>
        </w:rPr>
        <w:t>Winpenny</w:t>
      </w:r>
      <w:proofErr w:type="spellEnd"/>
      <w:r>
        <w:rPr>
          <w:color w:val="000000"/>
          <w:sz w:val="24"/>
          <w:szCs w:val="24"/>
        </w:rPr>
        <w:t xml:space="preserve"> (</w:t>
      </w:r>
      <w:hyperlink r:id="rId20">
        <w:r>
          <w:rPr>
            <w:color w:val="0563C1"/>
            <w:sz w:val="24"/>
            <w:szCs w:val="24"/>
            <w:u w:val="single"/>
          </w:rPr>
          <w:t>john.winpenny@uea.ac.uk</w:t>
        </w:r>
      </w:hyperlink>
      <w:r>
        <w:rPr>
          <w:color w:val="000000"/>
          <w:sz w:val="24"/>
          <w:szCs w:val="24"/>
        </w:rPr>
        <w:t>), one of the assessment leads at UEA, has run several evening sessions specifically for AFPs, training them how to write exam question</w:t>
      </w:r>
      <w:r>
        <w:rPr>
          <w:color w:val="000000"/>
          <w:sz w:val="24"/>
          <w:szCs w:val="24"/>
        </w:rPr>
        <w:t>s for the medical school written exams and is keen to accept submissions from anyone who can write some questions for him</w:t>
      </w:r>
    </w:p>
    <w:p w14:paraId="1A7BCF77" w14:textId="77777777" w:rsidR="00516404" w:rsidRDefault="00C8646F">
      <w:pPr>
        <w:numPr>
          <w:ilvl w:val="0"/>
          <w:numId w:val="12"/>
        </w:numPr>
        <w:pBdr>
          <w:top w:val="nil"/>
          <w:left w:val="nil"/>
          <w:bottom w:val="nil"/>
          <w:right w:val="nil"/>
          <w:between w:val="nil"/>
        </w:pBdr>
        <w:spacing w:after="200"/>
        <w:rPr>
          <w:sz w:val="24"/>
          <w:szCs w:val="24"/>
        </w:rPr>
      </w:pPr>
      <w:r>
        <w:rPr>
          <w:color w:val="000000"/>
          <w:sz w:val="24"/>
          <w:szCs w:val="24"/>
        </w:rPr>
        <w:t>External courses, conferences etc.</w:t>
      </w:r>
    </w:p>
    <w:p w14:paraId="1AD2D8B5" w14:textId="77777777" w:rsidR="00516404" w:rsidRDefault="00C8646F">
      <w:pPr>
        <w:numPr>
          <w:ilvl w:val="0"/>
          <w:numId w:val="12"/>
        </w:numPr>
        <w:pBdr>
          <w:top w:val="nil"/>
          <w:left w:val="nil"/>
          <w:bottom w:val="nil"/>
          <w:right w:val="nil"/>
          <w:between w:val="nil"/>
        </w:pBdr>
        <w:spacing w:after="0"/>
        <w:rPr>
          <w:sz w:val="24"/>
          <w:szCs w:val="24"/>
        </w:rPr>
      </w:pPr>
      <w:r>
        <w:rPr>
          <w:b/>
          <w:color w:val="000000"/>
          <w:sz w:val="24"/>
          <w:szCs w:val="24"/>
        </w:rPr>
        <w:t>Good Clinical Practice</w:t>
      </w:r>
      <w:r>
        <w:rPr>
          <w:color w:val="000000"/>
          <w:sz w:val="24"/>
          <w:szCs w:val="24"/>
        </w:rPr>
        <w:t xml:space="preserve"> online training: this is free and is useful to get done early as possible; it is quite straightforward but usually required before doing any research involving NHS patients</w:t>
      </w:r>
    </w:p>
    <w:p w14:paraId="25D04E61" w14:textId="77777777" w:rsidR="00516404" w:rsidRDefault="00C8646F">
      <w:pPr>
        <w:pBdr>
          <w:top w:val="nil"/>
          <w:left w:val="nil"/>
          <w:bottom w:val="nil"/>
          <w:right w:val="nil"/>
          <w:between w:val="nil"/>
        </w:pBdr>
        <w:spacing w:after="200"/>
        <w:ind w:left="720"/>
      </w:pPr>
      <w:hyperlink r:id="rId21">
        <w:r>
          <w:rPr>
            <w:color w:val="1155CC"/>
            <w:u w:val="single"/>
          </w:rPr>
          <w:t>https://www.nihr.ac.uk/our-research-community/clinical-research-staff/learning-and-development/national-directory/good-clinical-practice/</w:t>
        </w:r>
      </w:hyperlink>
    </w:p>
    <w:p w14:paraId="435BA2AD" w14:textId="77777777" w:rsidR="00516404" w:rsidRDefault="00516404">
      <w:pPr>
        <w:pBdr>
          <w:top w:val="nil"/>
          <w:left w:val="nil"/>
          <w:bottom w:val="nil"/>
          <w:right w:val="nil"/>
          <w:between w:val="nil"/>
        </w:pBdr>
        <w:spacing w:after="200"/>
        <w:ind w:left="720"/>
      </w:pPr>
    </w:p>
    <w:p w14:paraId="2D7C8C9B" w14:textId="77777777" w:rsidR="00516404" w:rsidRDefault="00C8646F">
      <w:pPr>
        <w:jc w:val="both"/>
      </w:pPr>
      <w:r>
        <w:rPr>
          <w:sz w:val="24"/>
          <w:szCs w:val="24"/>
        </w:rPr>
        <w:t>The academic rotation is also a good oppor</w:t>
      </w:r>
      <w:r>
        <w:rPr>
          <w:sz w:val="24"/>
          <w:szCs w:val="24"/>
        </w:rPr>
        <w:t>tunity to do some revision for post-graduate exams and to do what you need to do for job</w:t>
      </w:r>
      <w:r>
        <w:t xml:space="preserve"> </w:t>
      </w:r>
      <w:r>
        <w:rPr>
          <w:sz w:val="24"/>
          <w:szCs w:val="24"/>
        </w:rPr>
        <w:t>applications</w:t>
      </w:r>
      <w:r>
        <w:t>.</w:t>
      </w:r>
    </w:p>
    <w:p w14:paraId="1E2AF445" w14:textId="77777777" w:rsidR="00516404" w:rsidRDefault="00C8646F">
      <w:pPr>
        <w:jc w:val="both"/>
        <w:rPr>
          <w:sz w:val="24"/>
          <w:szCs w:val="24"/>
        </w:rPr>
      </w:pPr>
      <w:r>
        <w:rPr>
          <w:sz w:val="24"/>
          <w:szCs w:val="24"/>
        </w:rPr>
        <w:t>You will also be expected to attend Foundation Year 2 teaching as normal and if you are on the PH/PC stream, there is a monthly Public Health teaching da</w:t>
      </w:r>
      <w:r>
        <w:rPr>
          <w:sz w:val="24"/>
          <w:szCs w:val="24"/>
        </w:rPr>
        <w:t>y in Cambridge which you can attend if you want – ask your supervisor for more information.</w:t>
      </w:r>
    </w:p>
    <w:p w14:paraId="70E9CC5C" w14:textId="77777777" w:rsidR="00516404" w:rsidRDefault="00C8646F">
      <w:pPr>
        <w:pStyle w:val="Heading2"/>
        <w:jc w:val="both"/>
        <w:rPr>
          <w:color w:val="1E4D78"/>
          <w:sz w:val="24"/>
          <w:szCs w:val="24"/>
        </w:rPr>
      </w:pPr>
      <w:bookmarkStart w:id="1" w:name="_av1xjinvutvf" w:colFirst="0" w:colLast="0"/>
      <w:bookmarkEnd w:id="1"/>
      <w:proofErr w:type="spellStart"/>
      <w:r>
        <w:rPr>
          <w:color w:val="1E4D78"/>
          <w:sz w:val="24"/>
          <w:szCs w:val="24"/>
        </w:rPr>
        <w:t>Locuming</w:t>
      </w:r>
      <w:proofErr w:type="spellEnd"/>
    </w:p>
    <w:p w14:paraId="5451E8B2" w14:textId="77777777" w:rsidR="00516404" w:rsidRDefault="00C8646F">
      <w:pPr>
        <w:jc w:val="both"/>
        <w:rPr>
          <w:sz w:val="24"/>
          <w:szCs w:val="24"/>
        </w:rPr>
      </w:pPr>
      <w:r>
        <w:rPr>
          <w:sz w:val="24"/>
          <w:szCs w:val="24"/>
          <w:highlight w:val="white"/>
        </w:rPr>
        <w:t xml:space="preserve">The academic F2 is an </w:t>
      </w:r>
      <w:proofErr w:type="spellStart"/>
      <w:r>
        <w:rPr>
          <w:sz w:val="24"/>
          <w:szCs w:val="24"/>
          <w:highlight w:val="white"/>
        </w:rPr>
        <w:t>unbanded</w:t>
      </w:r>
      <w:proofErr w:type="spellEnd"/>
      <w:r>
        <w:rPr>
          <w:sz w:val="24"/>
          <w:szCs w:val="24"/>
          <w:highlight w:val="white"/>
        </w:rPr>
        <w:t xml:space="preserve"> role, so you may find that you take a pay cut compared to your clinical rotations. You can choose to do locums in your free time, but remember that you are employed to do your research work during normal working hours, so it </w:t>
      </w:r>
      <w:r>
        <w:rPr>
          <w:sz w:val="24"/>
          <w:szCs w:val="24"/>
          <w:highlight w:val="white"/>
        </w:rPr>
        <w:t>would be best to stick to out-of-hours and night shifts</w:t>
      </w:r>
    </w:p>
    <w:p w14:paraId="6558D77E" w14:textId="77777777" w:rsidR="00516404" w:rsidRDefault="00C8646F">
      <w:pPr>
        <w:pStyle w:val="Heading2"/>
        <w:rPr>
          <w:color w:val="0000FF"/>
          <w:sz w:val="28"/>
          <w:szCs w:val="28"/>
        </w:rPr>
      </w:pPr>
      <w:r>
        <w:rPr>
          <w:noProof/>
        </w:rPr>
        <w:lastRenderedPageBreak/>
        <mc:AlternateContent>
          <mc:Choice Requires="wps">
            <w:drawing>
              <wp:anchor distT="114300" distB="114300" distL="114300" distR="114300" simplePos="0" relativeHeight="251663360" behindDoc="0" locked="0" layoutInCell="1" hidden="0" allowOverlap="1" wp14:anchorId="34784525" wp14:editId="05017839">
                <wp:simplePos x="0" y="0"/>
                <wp:positionH relativeFrom="column">
                  <wp:posOffset>3019425</wp:posOffset>
                </wp:positionH>
                <wp:positionV relativeFrom="paragraph">
                  <wp:posOffset>114300</wp:posOffset>
                </wp:positionV>
                <wp:extent cx="3295650" cy="1990725"/>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txBox="1"/>
                      <wps:spPr>
                        <a:xfrm>
                          <a:off x="266700" y="133350"/>
                          <a:ext cx="3276600" cy="1971600"/>
                        </a:xfrm>
                        <a:prstGeom prst="rect">
                          <a:avLst/>
                        </a:prstGeom>
                        <a:noFill/>
                        <a:ln w="76200" cap="flat" cmpd="sng">
                          <a:solidFill>
                            <a:srgbClr val="0000FF"/>
                          </a:solidFill>
                          <a:prstDash val="solid"/>
                          <a:round/>
                          <a:headEnd type="none" w="sm" len="sm"/>
                          <a:tailEnd type="none" w="sm" len="sm"/>
                        </a:ln>
                      </wps:spPr>
                      <wps:txbx>
                        <w:txbxContent>
                          <w:p w14:paraId="50BF3ACE" w14:textId="77777777" w:rsidR="00516404" w:rsidRDefault="00C8646F">
                            <w:pPr>
                              <w:spacing w:after="0" w:line="240" w:lineRule="auto"/>
                              <w:jc w:val="center"/>
                              <w:textDirection w:val="btLr"/>
                            </w:pPr>
                            <w:r>
                              <w:rPr>
                                <w:rFonts w:ascii="Arial" w:eastAsia="Arial" w:hAnsi="Arial" w:cs="Arial"/>
                                <w:b/>
                                <w:color w:val="0000FF"/>
                              </w:rPr>
                              <w:t>Where to work?</w:t>
                            </w:r>
                          </w:p>
                          <w:p w14:paraId="533FDB02" w14:textId="77777777" w:rsidR="00516404" w:rsidRDefault="00C8646F">
                            <w:pPr>
                              <w:spacing w:after="0" w:line="240" w:lineRule="auto"/>
                              <w:jc w:val="both"/>
                              <w:textDirection w:val="btLr"/>
                            </w:pPr>
                            <w:r>
                              <w:rPr>
                                <w:rFonts w:ascii="Arial" w:eastAsia="Arial" w:hAnsi="Arial" w:cs="Arial"/>
                                <w:color w:val="000000"/>
                              </w:rPr>
                              <w:t>Whilst it may be tempting to stay in bed for four months, getting out and about is important as well.  If you have a campus card, you can work in the UEA library or there are hot des</w:t>
                            </w:r>
                            <w:r>
                              <w:rPr>
                                <w:rFonts w:ascii="Arial" w:eastAsia="Arial" w:hAnsi="Arial" w:cs="Arial"/>
                                <w:color w:val="000000"/>
                              </w:rPr>
                              <w:t xml:space="preserve">ks on floor 2 of the medical school (which has free tea and coffee!).  </w:t>
                            </w:r>
                            <w:proofErr w:type="gramStart"/>
                            <w:r>
                              <w:rPr>
                                <w:rFonts w:ascii="Arial" w:eastAsia="Arial" w:hAnsi="Arial" w:cs="Arial"/>
                                <w:color w:val="000000"/>
                              </w:rPr>
                              <w:t>Alternatively</w:t>
                            </w:r>
                            <w:proofErr w:type="gramEnd"/>
                            <w:r>
                              <w:rPr>
                                <w:rFonts w:ascii="Arial" w:eastAsia="Arial" w:hAnsi="Arial" w:cs="Arial"/>
                                <w:color w:val="000000"/>
                              </w:rPr>
                              <w:t xml:space="preserve"> there is the hospital library, or if you’re feeling bohemian, put on a beret and take your typewriter to one of Norwich’s many cafes.  </w:t>
                            </w:r>
                          </w:p>
                        </w:txbxContent>
                      </wps:txbx>
                      <wps:bodyPr spcFirstLastPara="1" wrap="square" lIns="91425" tIns="91425" rIns="91425" bIns="91425" anchor="t" anchorCtr="0">
                        <a:noAutofit/>
                      </wps:bodyPr>
                    </wps:wsp>
                  </a:graphicData>
                </a:graphic>
              </wp:anchor>
            </w:drawing>
          </mc:Choice>
          <mc:Fallback>
            <w:pict>
              <v:shapetype w14:anchorId="34784525" id="_x0000_t202" coordsize="21600,21600" o:spt="202" path="m,l,21600r21600,l21600,xe">
                <v:stroke joinstyle="miter"/>
                <v:path gradientshapeok="t" o:connecttype="rect"/>
              </v:shapetype>
              <v:shape id="_x0000_s1029" type="#_x0000_t202" style="position:absolute;margin-left:237.75pt;margin-top:9pt;width:259.5pt;height:156.75pt;z-index:25166336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" filled="f" strokecolor="blue" strokeweight="6pt">
                <v:stroke startarrowwidth="narrow" startarrowlength="short" endarrowwidth="narrow" endarrowlength="short" joinstyle="round"/>
                <v:textbox inset="2.53958mm,2.53958mm,2.53958mm,2.53958mm">
                  <w:txbxContent>
                    <w:p w14:paraId="50BF3ACE" w14:textId="77777777" w:rsidR="00516404" w:rsidRDefault="00C8646F">
                      <w:pPr>
                        <w:spacing w:after="0" w:line="240" w:lineRule="auto"/>
                        <w:jc w:val="center"/>
                        <w:textDirection w:val="btLr"/>
                      </w:pPr>
                      <w:r>
                        <w:rPr>
                          <w:rFonts w:ascii="Arial" w:eastAsia="Arial" w:hAnsi="Arial" w:cs="Arial"/>
                          <w:b/>
                          <w:color w:val="0000FF"/>
                        </w:rPr>
                        <w:t>Where to work?</w:t>
                      </w:r>
                    </w:p>
                    <w:p w14:paraId="533FDB02" w14:textId="77777777" w:rsidR="00516404" w:rsidRDefault="00C8646F">
                      <w:pPr>
                        <w:spacing w:after="0" w:line="240" w:lineRule="auto"/>
                        <w:jc w:val="both"/>
                        <w:textDirection w:val="btLr"/>
                      </w:pPr>
                      <w:r>
                        <w:rPr>
                          <w:rFonts w:ascii="Arial" w:eastAsia="Arial" w:hAnsi="Arial" w:cs="Arial"/>
                          <w:color w:val="000000"/>
                        </w:rPr>
                        <w:t>Whilst it may be tempting to stay in bed for four months, getting out and about is important as well.  If you have a campus card, you can work in the UEA library or there are hot des</w:t>
                      </w:r>
                      <w:r>
                        <w:rPr>
                          <w:rFonts w:ascii="Arial" w:eastAsia="Arial" w:hAnsi="Arial" w:cs="Arial"/>
                          <w:color w:val="000000"/>
                        </w:rPr>
                        <w:t xml:space="preserve">ks on floor 2 of the medical school (which has free tea and coffee!).  </w:t>
                      </w:r>
                      <w:proofErr w:type="gramStart"/>
                      <w:r>
                        <w:rPr>
                          <w:rFonts w:ascii="Arial" w:eastAsia="Arial" w:hAnsi="Arial" w:cs="Arial"/>
                          <w:color w:val="000000"/>
                        </w:rPr>
                        <w:t>Alternatively</w:t>
                      </w:r>
                      <w:proofErr w:type="gramEnd"/>
                      <w:r>
                        <w:rPr>
                          <w:rFonts w:ascii="Arial" w:eastAsia="Arial" w:hAnsi="Arial" w:cs="Arial"/>
                          <w:color w:val="000000"/>
                        </w:rPr>
                        <w:t xml:space="preserve"> there is the hospital library, or if you’re feeling bohemian, put on a beret and take your typewriter to one of Norwich’s many cafes.  </w:t>
                      </w:r>
                    </w:p>
                  </w:txbxContent>
                </v:textbox>
                <w10:wrap type="square"/>
              </v:shape>
            </w:pict>
          </mc:Fallback>
        </mc:AlternateContent>
      </w:r>
      <w:r>
        <w:rPr>
          <w:noProof/>
        </w:rPr>
        <mc:AlternateContent>
          <mc:Choice Requires="wps">
            <w:drawing>
              <wp:anchor distT="114300" distB="114300" distL="114300" distR="114300" simplePos="0" relativeHeight="251664384" behindDoc="0" locked="0" layoutInCell="1" hidden="0" allowOverlap="1" wp14:anchorId="246DDA7E" wp14:editId="2563E350">
                <wp:simplePos x="0" y="0"/>
                <wp:positionH relativeFrom="column">
                  <wp:posOffset>-742949</wp:posOffset>
                </wp:positionH>
                <wp:positionV relativeFrom="paragraph">
                  <wp:posOffset>114300</wp:posOffset>
                </wp:positionV>
                <wp:extent cx="3327492" cy="1990725"/>
                <wp:effectExtent l="0" t="0" r="0" b="0"/>
                <wp:wrapSquare wrapText="bothSides" distT="114300" distB="114300" distL="114300" distR="114300"/>
                <wp:docPr id="3" name=""/>
                <wp:cNvGraphicFramePr/>
                <a:graphic xmlns:a="http://schemas.openxmlformats.org/drawingml/2006/main">
                  <a:graphicData uri="http://schemas.microsoft.com/office/word/2010/wordprocessingShape">
                    <wps:wsp>
                      <wps:cNvSpPr txBox="1"/>
                      <wps:spPr>
                        <a:xfrm>
                          <a:off x="266700" y="133350"/>
                          <a:ext cx="3609900" cy="2152800"/>
                        </a:xfrm>
                        <a:prstGeom prst="rect">
                          <a:avLst/>
                        </a:prstGeom>
                        <a:noFill/>
                        <a:ln w="76200" cap="flat" cmpd="sng">
                          <a:solidFill>
                            <a:srgbClr val="0000FF"/>
                          </a:solidFill>
                          <a:prstDash val="solid"/>
                          <a:round/>
                          <a:headEnd type="none" w="sm" len="sm"/>
                          <a:tailEnd type="none" w="sm" len="sm"/>
                        </a:ln>
                      </wps:spPr>
                      <wps:txbx>
                        <w:txbxContent>
                          <w:p w14:paraId="4B9593DF" w14:textId="77777777" w:rsidR="00516404" w:rsidRDefault="00C8646F">
                            <w:pPr>
                              <w:spacing w:after="0" w:line="240" w:lineRule="auto"/>
                              <w:jc w:val="center"/>
                              <w:textDirection w:val="btLr"/>
                            </w:pPr>
                            <w:r>
                              <w:rPr>
                                <w:rFonts w:ascii="Arial" w:eastAsia="Arial" w:hAnsi="Arial" w:cs="Arial"/>
                                <w:b/>
                                <w:color w:val="0000FF"/>
                                <w:sz w:val="28"/>
                              </w:rPr>
                              <w:t>What about leave?</w:t>
                            </w:r>
                          </w:p>
                          <w:p w14:paraId="4456A52F" w14:textId="77777777" w:rsidR="00516404" w:rsidRDefault="00C8646F">
                            <w:pPr>
                              <w:spacing w:after="0" w:line="240" w:lineRule="auto"/>
                              <w:jc w:val="both"/>
                              <w:textDirection w:val="btLr"/>
                            </w:pPr>
                            <w:r>
                              <w:rPr>
                                <w:rFonts w:ascii="Arial" w:eastAsia="Arial" w:hAnsi="Arial" w:cs="Arial"/>
                                <w:color w:val="000000"/>
                              </w:rPr>
                              <w:t xml:space="preserve">You are entitled to </w:t>
                            </w:r>
                            <w:proofErr w:type="gramStart"/>
                            <w:r>
                              <w:rPr>
                                <w:rFonts w:ascii="Arial" w:eastAsia="Arial" w:hAnsi="Arial" w:cs="Arial"/>
                                <w:color w:val="000000"/>
                              </w:rPr>
                              <w:t>exactly the same</w:t>
                            </w:r>
                            <w:proofErr w:type="gramEnd"/>
                            <w:r>
                              <w:rPr>
                                <w:rFonts w:ascii="Arial" w:eastAsia="Arial" w:hAnsi="Arial" w:cs="Arial"/>
                                <w:color w:val="000000"/>
                              </w:rPr>
                              <w:t xml:space="preserve"> amount of annual leave during this rotation as on any other rotation.  It is better to discuss it with your supervisor in advance, rather than going off grid for a week, but generally you can take your</w:t>
                            </w:r>
                            <w:r>
                              <w:rPr>
                                <w:rFonts w:ascii="Arial" w:eastAsia="Arial" w:hAnsi="Arial" w:cs="Arial"/>
                                <w:color w:val="000000"/>
                              </w:rPr>
                              <w:t xml:space="preserve"> leave when you want.</w:t>
                            </w:r>
                          </w:p>
                          <w:p w14:paraId="4B0BC760" w14:textId="77777777" w:rsidR="00516404" w:rsidRDefault="00C8646F">
                            <w:pPr>
                              <w:spacing w:after="0" w:line="240" w:lineRule="auto"/>
                              <w:jc w:val="both"/>
                              <w:textDirection w:val="btLr"/>
                            </w:pPr>
                            <w:r>
                              <w:rPr>
                                <w:rFonts w:ascii="Arial" w:eastAsia="Arial" w:hAnsi="Arial" w:cs="Arial"/>
                                <w:color w:val="000000"/>
                              </w:rPr>
                              <w:t xml:space="preserve">You are also entitled to study leave and access to the study budget.  You may not need to take formal study leave to do most of the activities you want to do on the academic rotation - save your study leave for activities during your </w:t>
                            </w:r>
                            <w:r>
                              <w:rPr>
                                <w:rFonts w:ascii="Arial" w:eastAsia="Arial" w:hAnsi="Arial" w:cs="Arial"/>
                                <w:color w:val="000000"/>
                              </w:rPr>
                              <w:t>other rotations.</w:t>
                            </w:r>
                          </w:p>
                        </w:txbxContent>
                      </wps:txbx>
                      <wps:bodyPr spcFirstLastPara="1" wrap="square" lIns="91425" tIns="91425" rIns="91425" bIns="91425" anchor="t" anchorCtr="0">
                        <a:noAutofit/>
                      </wps:bodyPr>
                    </wps:wsp>
                  </a:graphicData>
                </a:graphic>
              </wp:anchor>
            </w:drawing>
          </mc:Choice>
          <mc:Fallback>
            <w:pict>
              <v:shape w14:anchorId="246DDA7E" id="_x0000_s1030" type="#_x0000_t202" style="position:absolute;margin-left:-58.5pt;margin-top:9pt;width:262pt;height:156.75pt;z-index:25166438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" filled="f" strokecolor="blue" strokeweight="6pt">
                <v:stroke startarrowwidth="narrow" startarrowlength="short" endarrowwidth="narrow" endarrowlength="short" joinstyle="round"/>
                <v:textbox inset="2.53958mm,2.53958mm,2.53958mm,2.53958mm">
                  <w:txbxContent>
                    <w:p w14:paraId="4B9593DF" w14:textId="77777777" w:rsidR="00516404" w:rsidRDefault="00C8646F">
                      <w:pPr>
                        <w:spacing w:after="0" w:line="240" w:lineRule="auto"/>
                        <w:jc w:val="center"/>
                        <w:textDirection w:val="btLr"/>
                      </w:pPr>
                      <w:r>
                        <w:rPr>
                          <w:rFonts w:ascii="Arial" w:eastAsia="Arial" w:hAnsi="Arial" w:cs="Arial"/>
                          <w:b/>
                          <w:color w:val="0000FF"/>
                          <w:sz w:val="28"/>
                        </w:rPr>
                        <w:t>What about leave?</w:t>
                      </w:r>
                    </w:p>
                    <w:p w14:paraId="4456A52F" w14:textId="77777777" w:rsidR="00516404" w:rsidRDefault="00C8646F">
                      <w:pPr>
                        <w:spacing w:after="0" w:line="240" w:lineRule="auto"/>
                        <w:jc w:val="both"/>
                        <w:textDirection w:val="btLr"/>
                      </w:pPr>
                      <w:r>
                        <w:rPr>
                          <w:rFonts w:ascii="Arial" w:eastAsia="Arial" w:hAnsi="Arial" w:cs="Arial"/>
                          <w:color w:val="000000"/>
                        </w:rPr>
                        <w:t xml:space="preserve">You are entitled to </w:t>
                      </w:r>
                      <w:proofErr w:type="gramStart"/>
                      <w:r>
                        <w:rPr>
                          <w:rFonts w:ascii="Arial" w:eastAsia="Arial" w:hAnsi="Arial" w:cs="Arial"/>
                          <w:color w:val="000000"/>
                        </w:rPr>
                        <w:t>exactly the same</w:t>
                      </w:r>
                      <w:proofErr w:type="gramEnd"/>
                      <w:r>
                        <w:rPr>
                          <w:rFonts w:ascii="Arial" w:eastAsia="Arial" w:hAnsi="Arial" w:cs="Arial"/>
                          <w:color w:val="000000"/>
                        </w:rPr>
                        <w:t xml:space="preserve"> amount of annual leave during this rotation as on any other rotation.  It is better to discuss it with your supervisor in advance, rather than going off grid for a week, but generally you can take your</w:t>
                      </w:r>
                      <w:r>
                        <w:rPr>
                          <w:rFonts w:ascii="Arial" w:eastAsia="Arial" w:hAnsi="Arial" w:cs="Arial"/>
                          <w:color w:val="000000"/>
                        </w:rPr>
                        <w:t xml:space="preserve"> leave when you want.</w:t>
                      </w:r>
                    </w:p>
                    <w:p w14:paraId="4B0BC760" w14:textId="77777777" w:rsidR="00516404" w:rsidRDefault="00C8646F">
                      <w:pPr>
                        <w:spacing w:after="0" w:line="240" w:lineRule="auto"/>
                        <w:jc w:val="both"/>
                        <w:textDirection w:val="btLr"/>
                      </w:pPr>
                      <w:r>
                        <w:rPr>
                          <w:rFonts w:ascii="Arial" w:eastAsia="Arial" w:hAnsi="Arial" w:cs="Arial"/>
                          <w:color w:val="000000"/>
                        </w:rPr>
                        <w:t xml:space="preserve">You are also entitled to study leave and access to the study budget.  You may not need to take formal study leave to do most of the activities you want to do on the academic rotation - save your study leave for activities during your </w:t>
                      </w:r>
                      <w:r>
                        <w:rPr>
                          <w:rFonts w:ascii="Arial" w:eastAsia="Arial" w:hAnsi="Arial" w:cs="Arial"/>
                          <w:color w:val="000000"/>
                        </w:rPr>
                        <w:t>other rotations.</w:t>
                      </w:r>
                    </w:p>
                  </w:txbxContent>
                </v:textbox>
                <w10:wrap type="square"/>
              </v:shape>
            </w:pict>
          </mc:Fallback>
        </mc:AlternateContent>
      </w:r>
    </w:p>
    <w:p w14:paraId="10985386" w14:textId="77777777" w:rsidR="00516404" w:rsidRDefault="00C8646F">
      <w:pPr>
        <w:pStyle w:val="Heading2"/>
        <w:rPr>
          <w:color w:val="0000FF"/>
          <w:sz w:val="28"/>
          <w:szCs w:val="28"/>
        </w:rPr>
      </w:pPr>
      <w:r>
        <w:rPr>
          <w:color w:val="0000FF"/>
          <w:sz w:val="28"/>
          <w:szCs w:val="28"/>
        </w:rPr>
        <w:t>Summary</w:t>
      </w:r>
    </w:p>
    <w:p w14:paraId="3EC8ED5C" w14:textId="77777777" w:rsidR="00516404" w:rsidRDefault="00C8646F">
      <w:pPr>
        <w:numPr>
          <w:ilvl w:val="0"/>
          <w:numId w:val="10"/>
        </w:numPr>
        <w:pBdr>
          <w:top w:val="nil"/>
          <w:left w:val="nil"/>
          <w:bottom w:val="nil"/>
          <w:right w:val="nil"/>
          <w:between w:val="nil"/>
        </w:pBdr>
        <w:spacing w:after="200"/>
        <w:jc w:val="both"/>
        <w:rPr>
          <w:sz w:val="24"/>
          <w:szCs w:val="24"/>
        </w:rPr>
      </w:pPr>
      <w:r>
        <w:rPr>
          <w:color w:val="000000"/>
          <w:sz w:val="24"/>
          <w:szCs w:val="24"/>
        </w:rPr>
        <w:t>There are lots of things you can do on your academic rotation</w:t>
      </w:r>
    </w:p>
    <w:p w14:paraId="3D46A64F" w14:textId="77777777" w:rsidR="00516404" w:rsidRDefault="00C8646F">
      <w:pPr>
        <w:numPr>
          <w:ilvl w:val="0"/>
          <w:numId w:val="10"/>
        </w:numPr>
        <w:pBdr>
          <w:top w:val="nil"/>
          <w:left w:val="nil"/>
          <w:bottom w:val="nil"/>
          <w:right w:val="nil"/>
          <w:between w:val="nil"/>
        </w:pBdr>
        <w:spacing w:after="200"/>
        <w:jc w:val="both"/>
        <w:rPr>
          <w:sz w:val="24"/>
          <w:szCs w:val="24"/>
        </w:rPr>
      </w:pPr>
      <w:r>
        <w:rPr>
          <w:color w:val="000000"/>
          <w:sz w:val="24"/>
          <w:szCs w:val="24"/>
        </w:rPr>
        <w:t>If you know what you want to apply for after F2, try using the application criteria for this to structure your rotation – most applications will expect to see evidence of research, teaching, QI and management/leadership, so try and cover all these bases</w:t>
      </w:r>
    </w:p>
    <w:p w14:paraId="5A66EDE7" w14:textId="77777777" w:rsidR="00516404" w:rsidRDefault="00C8646F">
      <w:pPr>
        <w:numPr>
          <w:ilvl w:val="0"/>
          <w:numId w:val="10"/>
        </w:numPr>
        <w:pBdr>
          <w:top w:val="nil"/>
          <w:left w:val="nil"/>
          <w:bottom w:val="nil"/>
          <w:right w:val="nil"/>
          <w:between w:val="nil"/>
        </w:pBdr>
        <w:spacing w:after="200"/>
        <w:jc w:val="both"/>
        <w:rPr>
          <w:sz w:val="24"/>
          <w:szCs w:val="24"/>
        </w:rPr>
      </w:pPr>
      <w:r>
        <w:rPr>
          <w:color w:val="000000"/>
          <w:sz w:val="24"/>
          <w:szCs w:val="24"/>
        </w:rPr>
        <w:t>Yo</w:t>
      </w:r>
      <w:r>
        <w:rPr>
          <w:color w:val="000000"/>
          <w:sz w:val="24"/>
          <w:szCs w:val="24"/>
        </w:rPr>
        <w:t>ur time quickly fills up, so don’t take on too much - it is OK to say no</w:t>
      </w:r>
    </w:p>
    <w:p w14:paraId="39C1A284" w14:textId="77777777" w:rsidR="00516404" w:rsidRDefault="00516404">
      <w:pPr>
        <w:pBdr>
          <w:top w:val="nil"/>
          <w:left w:val="nil"/>
          <w:bottom w:val="nil"/>
          <w:right w:val="nil"/>
          <w:between w:val="nil"/>
        </w:pBdr>
        <w:ind w:left="720" w:hanging="720"/>
        <w:rPr>
          <w:color w:val="000000"/>
        </w:rPr>
      </w:pPr>
    </w:p>
    <w:p w14:paraId="5484757F" w14:textId="77777777" w:rsidR="00516404" w:rsidRDefault="00C8646F">
      <w:pPr>
        <w:pStyle w:val="Heading1"/>
        <w:rPr>
          <w:color w:val="0000FF"/>
          <w:sz w:val="36"/>
          <w:szCs w:val="36"/>
        </w:rPr>
      </w:pPr>
      <w:r>
        <w:rPr>
          <w:color w:val="0000FF"/>
          <w:sz w:val="36"/>
          <w:szCs w:val="36"/>
        </w:rPr>
        <w:t>After the programme</w:t>
      </w:r>
    </w:p>
    <w:p w14:paraId="789C7747" w14:textId="77777777" w:rsidR="00516404" w:rsidRDefault="00C8646F">
      <w:pPr>
        <w:numPr>
          <w:ilvl w:val="0"/>
          <w:numId w:val="13"/>
        </w:numPr>
        <w:pBdr>
          <w:top w:val="nil"/>
          <w:left w:val="nil"/>
          <w:bottom w:val="nil"/>
          <w:right w:val="nil"/>
          <w:between w:val="nil"/>
        </w:pBdr>
        <w:spacing w:after="200"/>
        <w:rPr>
          <w:sz w:val="24"/>
          <w:szCs w:val="24"/>
        </w:rPr>
      </w:pPr>
      <w:r>
        <w:rPr>
          <w:color w:val="000000"/>
          <w:sz w:val="24"/>
          <w:szCs w:val="24"/>
        </w:rPr>
        <w:t xml:space="preserve">Try and finish everything you start – it is tricky to carry on with research commitment etc. once you are back on the wards </w:t>
      </w:r>
    </w:p>
    <w:p w14:paraId="2598DF72" w14:textId="77777777" w:rsidR="00516404" w:rsidRDefault="00C8646F">
      <w:pPr>
        <w:numPr>
          <w:ilvl w:val="0"/>
          <w:numId w:val="13"/>
        </w:numPr>
        <w:pBdr>
          <w:top w:val="nil"/>
          <w:left w:val="nil"/>
          <w:bottom w:val="nil"/>
          <w:right w:val="nil"/>
          <w:between w:val="nil"/>
        </w:pBdr>
        <w:spacing w:after="200"/>
        <w:rPr>
          <w:sz w:val="24"/>
          <w:szCs w:val="24"/>
        </w:rPr>
      </w:pPr>
      <w:r>
        <w:rPr>
          <w:color w:val="000000"/>
          <w:sz w:val="24"/>
          <w:szCs w:val="24"/>
        </w:rPr>
        <w:t>Feedback your experiences to others –</w:t>
      </w:r>
      <w:r>
        <w:rPr>
          <w:color w:val="000000"/>
          <w:sz w:val="24"/>
          <w:szCs w:val="24"/>
        </w:rPr>
        <w:t xml:space="preserve"> pass on useful courses you have done etc.</w:t>
      </w:r>
    </w:p>
    <w:p w14:paraId="74C0ED9B" w14:textId="77777777" w:rsidR="00516404" w:rsidRDefault="00C8646F">
      <w:pPr>
        <w:numPr>
          <w:ilvl w:val="0"/>
          <w:numId w:val="13"/>
        </w:numPr>
        <w:pBdr>
          <w:top w:val="nil"/>
          <w:left w:val="nil"/>
          <w:bottom w:val="nil"/>
          <w:right w:val="nil"/>
          <w:between w:val="nil"/>
        </w:pBdr>
        <w:spacing w:after="200"/>
        <w:rPr>
          <w:sz w:val="24"/>
          <w:szCs w:val="24"/>
        </w:rPr>
      </w:pPr>
      <w:r>
        <w:rPr>
          <w:color w:val="000000"/>
          <w:sz w:val="24"/>
          <w:szCs w:val="24"/>
        </w:rPr>
        <w:t>Update this handbook!</w:t>
      </w:r>
    </w:p>
    <w:p w14:paraId="2868414E" w14:textId="77777777" w:rsidR="00516404" w:rsidRDefault="00516404"/>
    <w:p w14:paraId="429E19B0" w14:textId="77777777" w:rsidR="00516404" w:rsidRDefault="00516404">
      <w:pPr>
        <w:pStyle w:val="Heading1"/>
        <w:rPr>
          <w:b/>
          <w:color w:val="0000FF"/>
          <w:sz w:val="36"/>
          <w:szCs w:val="36"/>
        </w:rPr>
      </w:pPr>
    </w:p>
    <w:p w14:paraId="464C524C" w14:textId="77777777" w:rsidR="00516404" w:rsidRDefault="00516404">
      <w:pPr>
        <w:pStyle w:val="Heading1"/>
        <w:rPr>
          <w:b/>
          <w:color w:val="0000FF"/>
          <w:sz w:val="36"/>
          <w:szCs w:val="36"/>
        </w:rPr>
      </w:pPr>
    </w:p>
    <w:p w14:paraId="78FE13E2" w14:textId="77777777" w:rsidR="00516404" w:rsidRDefault="00516404">
      <w:pPr>
        <w:pStyle w:val="Heading1"/>
        <w:rPr>
          <w:b/>
          <w:color w:val="0000FF"/>
          <w:sz w:val="36"/>
          <w:szCs w:val="36"/>
        </w:rPr>
      </w:pPr>
    </w:p>
    <w:p w14:paraId="464DC2FB" w14:textId="77777777" w:rsidR="00516404" w:rsidRDefault="00516404">
      <w:pPr>
        <w:pStyle w:val="Heading1"/>
        <w:spacing w:before="0"/>
        <w:rPr>
          <w:b/>
          <w:color w:val="0000FF"/>
          <w:sz w:val="36"/>
          <w:szCs w:val="36"/>
        </w:rPr>
      </w:pPr>
    </w:p>
    <w:p w14:paraId="303DF705" w14:textId="77777777" w:rsidR="00516404" w:rsidRDefault="00516404"/>
    <w:p w14:paraId="543A3A81" w14:textId="77777777" w:rsidR="00516404" w:rsidRDefault="00516404">
      <w:pPr>
        <w:pStyle w:val="Heading1"/>
        <w:rPr>
          <w:b/>
          <w:color w:val="0000FF"/>
          <w:sz w:val="36"/>
          <w:szCs w:val="36"/>
        </w:rPr>
      </w:pPr>
    </w:p>
    <w:p w14:paraId="58E34FD6" w14:textId="77777777" w:rsidR="00516404" w:rsidRDefault="00C8646F">
      <w:pPr>
        <w:pStyle w:val="Heading1"/>
        <w:rPr>
          <w:b/>
          <w:color w:val="0000FF"/>
          <w:sz w:val="36"/>
          <w:szCs w:val="36"/>
        </w:rPr>
      </w:pPr>
      <w:r>
        <w:rPr>
          <w:b/>
          <w:color w:val="0000FF"/>
          <w:sz w:val="36"/>
          <w:szCs w:val="36"/>
        </w:rPr>
        <w:t>The portfolio during the AFP</w:t>
      </w:r>
    </w:p>
    <w:p w14:paraId="237AB0F1" w14:textId="77777777" w:rsidR="00516404" w:rsidRDefault="00C8646F">
      <w:pPr>
        <w:jc w:val="both"/>
        <w:rPr>
          <w:sz w:val="24"/>
          <w:szCs w:val="24"/>
        </w:rPr>
      </w:pPr>
      <w:r>
        <w:rPr>
          <w:b/>
          <w:sz w:val="24"/>
          <w:szCs w:val="24"/>
        </w:rPr>
        <w:t xml:space="preserve">By the end of FY2, you will be expected to have the same sign offs as all non-academic F2s to pass the ARCP. </w:t>
      </w:r>
      <w:r>
        <w:rPr>
          <w:sz w:val="24"/>
          <w:szCs w:val="24"/>
        </w:rPr>
        <w:t xml:space="preserve"> Many of the forms on your </w:t>
      </w:r>
      <w:proofErr w:type="spellStart"/>
      <w:r>
        <w:rPr>
          <w:sz w:val="24"/>
          <w:szCs w:val="24"/>
        </w:rPr>
        <w:t>eportfolio</w:t>
      </w:r>
      <w:proofErr w:type="spellEnd"/>
      <w:r>
        <w:rPr>
          <w:sz w:val="24"/>
          <w:szCs w:val="24"/>
        </w:rPr>
        <w:t xml:space="preserve"> do not fit the activities you will be doing on your academic job.  You can leave everything until your other </w:t>
      </w:r>
      <w:r>
        <w:rPr>
          <w:sz w:val="24"/>
          <w:szCs w:val="24"/>
        </w:rPr>
        <w:t>two rotations, but this is a lot of work.  It is perfectly acceptable to use the activities you will be doing on academic for CBDs, mini-</w:t>
      </w:r>
      <w:proofErr w:type="spellStart"/>
      <w:r>
        <w:rPr>
          <w:sz w:val="24"/>
          <w:szCs w:val="24"/>
        </w:rPr>
        <w:t>Cexs</w:t>
      </w:r>
      <w:proofErr w:type="spellEnd"/>
      <w:r>
        <w:rPr>
          <w:sz w:val="24"/>
          <w:szCs w:val="24"/>
        </w:rPr>
        <w:t xml:space="preserve"> etc.  </w:t>
      </w:r>
      <w:proofErr w:type="gramStart"/>
      <w:r>
        <w:rPr>
          <w:sz w:val="24"/>
          <w:szCs w:val="24"/>
        </w:rPr>
        <w:t>Alternatively</w:t>
      </w:r>
      <w:proofErr w:type="gramEnd"/>
      <w:r>
        <w:rPr>
          <w:sz w:val="24"/>
          <w:szCs w:val="24"/>
        </w:rPr>
        <w:t>/additionally, if you are doing locum shifts, you could use experiences from these.  As with th</w:t>
      </w:r>
      <w:r>
        <w:rPr>
          <w:sz w:val="24"/>
          <w:szCs w:val="24"/>
        </w:rPr>
        <w:t xml:space="preserve">e normal FP, anyone who agrees can sign you off – it doesn’t have to be your supervisor, but they will be the first point of call.  One of the perks of the AFP is that you can do your </w:t>
      </w:r>
      <w:proofErr w:type="spellStart"/>
      <w:r>
        <w:rPr>
          <w:sz w:val="24"/>
          <w:szCs w:val="24"/>
        </w:rPr>
        <w:t>eportfolio</w:t>
      </w:r>
      <w:proofErr w:type="spellEnd"/>
      <w:r>
        <w:rPr>
          <w:sz w:val="24"/>
          <w:szCs w:val="24"/>
        </w:rPr>
        <w:t xml:space="preserve"> during your working hours!</w:t>
      </w:r>
    </w:p>
    <w:p w14:paraId="34E2CC1E" w14:textId="77777777" w:rsidR="00516404" w:rsidRDefault="00C8646F">
      <w:pPr>
        <w:spacing w:after="0"/>
        <w:rPr>
          <w:sz w:val="24"/>
          <w:szCs w:val="24"/>
        </w:rPr>
      </w:pPr>
      <w:r>
        <w:rPr>
          <w:sz w:val="24"/>
          <w:szCs w:val="24"/>
        </w:rPr>
        <w:t>Here are examples of what previous</w:t>
      </w:r>
      <w:r>
        <w:rPr>
          <w:sz w:val="24"/>
          <w:szCs w:val="24"/>
        </w:rPr>
        <w:t xml:space="preserve"> trainees have used:</w:t>
      </w:r>
    </w:p>
    <w:p w14:paraId="7BBD6812" w14:textId="77777777" w:rsidR="00516404" w:rsidRDefault="00C8646F">
      <w:pPr>
        <w:numPr>
          <w:ilvl w:val="0"/>
          <w:numId w:val="16"/>
        </w:numPr>
        <w:pBdr>
          <w:top w:val="nil"/>
          <w:left w:val="nil"/>
          <w:bottom w:val="nil"/>
          <w:right w:val="nil"/>
          <w:between w:val="nil"/>
        </w:pBdr>
        <w:spacing w:after="0"/>
        <w:rPr>
          <w:sz w:val="24"/>
          <w:szCs w:val="24"/>
        </w:rPr>
      </w:pPr>
      <w:r>
        <w:rPr>
          <w:color w:val="000000"/>
          <w:sz w:val="24"/>
          <w:szCs w:val="24"/>
        </w:rPr>
        <w:t>Reviewing a paper (CBD)</w:t>
      </w:r>
    </w:p>
    <w:p w14:paraId="2C4E7E31" w14:textId="77777777" w:rsidR="00516404" w:rsidRDefault="00C8646F">
      <w:pPr>
        <w:numPr>
          <w:ilvl w:val="0"/>
          <w:numId w:val="16"/>
        </w:numPr>
        <w:pBdr>
          <w:top w:val="nil"/>
          <w:left w:val="nil"/>
          <w:bottom w:val="nil"/>
          <w:right w:val="nil"/>
          <w:between w:val="nil"/>
        </w:pBdr>
        <w:spacing w:after="0"/>
        <w:rPr>
          <w:sz w:val="24"/>
          <w:szCs w:val="24"/>
        </w:rPr>
      </w:pPr>
      <w:r>
        <w:rPr>
          <w:color w:val="000000"/>
          <w:sz w:val="24"/>
          <w:szCs w:val="24"/>
        </w:rPr>
        <w:t>Writing a literature review (CBD)</w:t>
      </w:r>
    </w:p>
    <w:p w14:paraId="5A4BD6D2" w14:textId="77777777" w:rsidR="00516404" w:rsidRDefault="00C8646F">
      <w:pPr>
        <w:numPr>
          <w:ilvl w:val="0"/>
          <w:numId w:val="16"/>
        </w:numPr>
        <w:pBdr>
          <w:top w:val="nil"/>
          <w:left w:val="nil"/>
          <w:bottom w:val="nil"/>
          <w:right w:val="nil"/>
          <w:between w:val="nil"/>
        </w:pBdr>
        <w:spacing w:after="0"/>
        <w:rPr>
          <w:sz w:val="24"/>
          <w:szCs w:val="24"/>
        </w:rPr>
      </w:pPr>
      <w:r>
        <w:rPr>
          <w:color w:val="000000"/>
          <w:sz w:val="24"/>
          <w:szCs w:val="24"/>
        </w:rPr>
        <w:t>Writing a paper (CBD)</w:t>
      </w:r>
    </w:p>
    <w:p w14:paraId="2A7D18E5" w14:textId="77777777" w:rsidR="00516404" w:rsidRDefault="00C8646F">
      <w:pPr>
        <w:numPr>
          <w:ilvl w:val="0"/>
          <w:numId w:val="16"/>
        </w:numPr>
        <w:pBdr>
          <w:top w:val="nil"/>
          <w:left w:val="nil"/>
          <w:bottom w:val="nil"/>
          <w:right w:val="nil"/>
          <w:between w:val="nil"/>
        </w:pBdr>
        <w:spacing w:after="0"/>
        <w:rPr>
          <w:sz w:val="24"/>
          <w:szCs w:val="24"/>
        </w:rPr>
      </w:pPr>
      <w:r>
        <w:rPr>
          <w:color w:val="000000"/>
          <w:sz w:val="24"/>
          <w:szCs w:val="24"/>
        </w:rPr>
        <w:t>Discussing the statistical techniques used for the project (CBD) and producing a results section (mini-</w:t>
      </w:r>
      <w:proofErr w:type="spellStart"/>
      <w:r>
        <w:rPr>
          <w:color w:val="000000"/>
          <w:sz w:val="24"/>
          <w:szCs w:val="24"/>
        </w:rPr>
        <w:t>Cex</w:t>
      </w:r>
      <w:proofErr w:type="spellEnd"/>
      <w:r>
        <w:rPr>
          <w:color w:val="000000"/>
          <w:sz w:val="24"/>
          <w:szCs w:val="24"/>
        </w:rPr>
        <w:t>)</w:t>
      </w:r>
    </w:p>
    <w:p w14:paraId="1C30E488" w14:textId="77777777" w:rsidR="00516404" w:rsidRDefault="00C8646F">
      <w:pPr>
        <w:numPr>
          <w:ilvl w:val="0"/>
          <w:numId w:val="16"/>
        </w:numPr>
        <w:pBdr>
          <w:top w:val="nil"/>
          <w:left w:val="nil"/>
          <w:bottom w:val="nil"/>
          <w:right w:val="nil"/>
          <w:between w:val="nil"/>
        </w:pBdr>
        <w:spacing w:after="0"/>
        <w:rPr>
          <w:sz w:val="24"/>
          <w:szCs w:val="24"/>
        </w:rPr>
      </w:pPr>
      <w:r>
        <w:rPr>
          <w:color w:val="000000"/>
          <w:sz w:val="24"/>
          <w:szCs w:val="24"/>
        </w:rPr>
        <w:t>Supporting a struggling student in PBL (reflect</w:t>
      </w:r>
      <w:r>
        <w:rPr>
          <w:color w:val="000000"/>
          <w:sz w:val="24"/>
          <w:szCs w:val="24"/>
        </w:rPr>
        <w:t>ion)</w:t>
      </w:r>
    </w:p>
    <w:p w14:paraId="1ABBF8FF" w14:textId="77777777" w:rsidR="00516404" w:rsidRDefault="00C8646F">
      <w:pPr>
        <w:numPr>
          <w:ilvl w:val="0"/>
          <w:numId w:val="16"/>
        </w:numPr>
        <w:pBdr>
          <w:top w:val="nil"/>
          <w:left w:val="nil"/>
          <w:bottom w:val="nil"/>
          <w:right w:val="nil"/>
          <w:between w:val="nil"/>
        </w:pBdr>
        <w:rPr>
          <w:sz w:val="24"/>
          <w:szCs w:val="24"/>
        </w:rPr>
      </w:pPr>
      <w:r>
        <w:rPr>
          <w:color w:val="000000"/>
          <w:sz w:val="24"/>
          <w:szCs w:val="24"/>
        </w:rPr>
        <w:t>Any teaching session you do e.g. PBL can be used for developing the clinical teacher – take your feedback forms to your supervisor</w:t>
      </w:r>
    </w:p>
    <w:p w14:paraId="384BFBF8" w14:textId="6A10B8DA" w:rsidR="00C8646F" w:rsidRDefault="00C8646F">
      <w:pPr>
        <w:rPr>
          <w:sz w:val="24"/>
          <w:szCs w:val="24"/>
        </w:rPr>
      </w:pPr>
      <w:r>
        <w:rPr>
          <w:sz w:val="24"/>
          <w:szCs w:val="24"/>
        </w:rPr>
        <w:br w:type="page"/>
      </w:r>
    </w:p>
    <w:p w14:paraId="1E906C79" w14:textId="77777777" w:rsidR="00516404" w:rsidRDefault="00516404">
      <w:pPr>
        <w:rPr>
          <w:sz w:val="24"/>
          <w:szCs w:val="24"/>
        </w:rPr>
      </w:pPr>
    </w:p>
    <w:p w14:paraId="560E2ED0" w14:textId="77777777" w:rsidR="00516404" w:rsidRDefault="00C8646F">
      <w:pPr>
        <w:pStyle w:val="Heading2"/>
        <w:rPr>
          <w:b/>
          <w:color w:val="0000FF"/>
          <w:sz w:val="36"/>
          <w:szCs w:val="36"/>
        </w:rPr>
      </w:pPr>
      <w:r>
        <w:rPr>
          <w:b/>
          <w:color w:val="0000FF"/>
          <w:sz w:val="36"/>
          <w:szCs w:val="36"/>
        </w:rPr>
        <w:t>The Academic Foundation Programme Learning Outcomes</w:t>
      </w:r>
    </w:p>
    <w:p w14:paraId="7926B39B" w14:textId="77777777" w:rsidR="00516404" w:rsidRDefault="00C8646F">
      <w:pPr>
        <w:jc w:val="both"/>
        <w:rPr>
          <w:sz w:val="24"/>
          <w:szCs w:val="24"/>
        </w:rPr>
      </w:pPr>
      <w:r>
        <w:rPr>
          <w:sz w:val="24"/>
          <w:szCs w:val="24"/>
        </w:rPr>
        <w:t>In the national AFP Handbook (see link at the end), there is a long</w:t>
      </w:r>
      <w:r>
        <w:rPr>
          <w:sz w:val="24"/>
          <w:szCs w:val="24"/>
        </w:rPr>
        <w:t xml:space="preserve"> list of learning outcomes, with examples of what you can do to complete each one.</w:t>
      </w:r>
    </w:p>
    <w:p w14:paraId="5CC53D8A" w14:textId="77777777" w:rsidR="00516404" w:rsidRDefault="00C8646F">
      <w:pPr>
        <w:jc w:val="center"/>
        <w:rPr>
          <w:color w:val="FF0000"/>
          <w:sz w:val="24"/>
          <w:szCs w:val="24"/>
        </w:rPr>
      </w:pPr>
      <w:r>
        <w:rPr>
          <w:color w:val="FF0000"/>
          <w:sz w:val="24"/>
          <w:szCs w:val="24"/>
        </w:rPr>
        <w:t>***THESE ARE NOT COMPULSORY***</w:t>
      </w:r>
    </w:p>
    <w:p w14:paraId="15D6B745" w14:textId="77777777" w:rsidR="00516404" w:rsidRDefault="00C8646F">
      <w:pPr>
        <w:jc w:val="both"/>
        <w:rPr>
          <w:sz w:val="24"/>
          <w:szCs w:val="24"/>
        </w:rPr>
      </w:pPr>
      <w:r>
        <w:rPr>
          <w:sz w:val="24"/>
          <w:szCs w:val="24"/>
        </w:rPr>
        <w:t>They are only examples of things you can do.  Have a look for some ideas, but don’t worry about them.  You can’t do all of them in the four months.</w:t>
      </w:r>
    </w:p>
    <w:p w14:paraId="69418743" w14:textId="77777777" w:rsidR="00516404" w:rsidRDefault="00C8646F">
      <w:pPr>
        <w:rPr>
          <w:b/>
          <w:sz w:val="24"/>
          <w:szCs w:val="24"/>
        </w:rPr>
      </w:pPr>
      <w:r>
        <w:rPr>
          <w:b/>
          <w:sz w:val="24"/>
          <w:szCs w:val="24"/>
        </w:rPr>
        <w:t>The following are the only compulsory activities for the Academic Foundation Programme in Norwich:</w:t>
      </w:r>
    </w:p>
    <w:p w14:paraId="11EF1432" w14:textId="77777777" w:rsidR="00516404" w:rsidRDefault="00C8646F">
      <w:pPr>
        <w:numPr>
          <w:ilvl w:val="0"/>
          <w:numId w:val="19"/>
        </w:numPr>
        <w:pBdr>
          <w:top w:val="nil"/>
          <w:left w:val="nil"/>
          <w:bottom w:val="nil"/>
          <w:right w:val="nil"/>
          <w:between w:val="nil"/>
        </w:pBdr>
        <w:spacing w:after="150" w:line="240" w:lineRule="auto"/>
        <w:ind w:left="375"/>
        <w:jc w:val="both"/>
        <w:rPr>
          <w:sz w:val="24"/>
          <w:szCs w:val="24"/>
        </w:rPr>
      </w:pPr>
      <w:r>
        <w:rPr>
          <w:b/>
          <w:sz w:val="24"/>
          <w:szCs w:val="24"/>
        </w:rPr>
        <w:t xml:space="preserve">Academic </w:t>
      </w:r>
      <w:r>
        <w:rPr>
          <w:b/>
          <w:sz w:val="24"/>
          <w:szCs w:val="24"/>
        </w:rPr>
        <w:t>Foundation Doctor Training Programme</w:t>
      </w:r>
      <w:r>
        <w:rPr>
          <w:b/>
          <w:sz w:val="24"/>
          <w:szCs w:val="24"/>
        </w:rPr>
        <w:t> </w:t>
      </w:r>
      <w:r>
        <w:rPr>
          <w:sz w:val="24"/>
          <w:szCs w:val="24"/>
        </w:rPr>
        <w:t xml:space="preserve">(as </w:t>
      </w:r>
      <w:r>
        <w:rPr>
          <w:sz w:val="24"/>
          <w:szCs w:val="24"/>
        </w:rPr>
        <w:t>mentioned above)</w:t>
      </w:r>
      <w:r>
        <w:rPr>
          <w:sz w:val="24"/>
          <w:szCs w:val="24"/>
        </w:rPr>
        <w:br/>
      </w:r>
      <w:r>
        <w:rPr>
          <w:sz w:val="24"/>
          <w:szCs w:val="24"/>
        </w:rPr>
        <w:t>“</w:t>
      </w:r>
      <w:r>
        <w:rPr>
          <w:i/>
          <w:sz w:val="24"/>
          <w:szCs w:val="24"/>
        </w:rPr>
        <w:t>This full day course provides the key knowledge and highlights the opportunities within Norwich to ensure that complete the academic foundation course objectives.</w:t>
      </w:r>
      <w:r>
        <w:rPr>
          <w:i/>
          <w:sz w:val="24"/>
          <w:szCs w:val="24"/>
        </w:rPr>
        <w:t>”</w:t>
      </w:r>
    </w:p>
    <w:p w14:paraId="1BE68980" w14:textId="77777777" w:rsidR="00516404" w:rsidRDefault="00C8646F">
      <w:pPr>
        <w:numPr>
          <w:ilvl w:val="0"/>
          <w:numId w:val="14"/>
        </w:numPr>
        <w:pBdr>
          <w:top w:val="nil"/>
          <w:left w:val="nil"/>
          <w:bottom w:val="nil"/>
          <w:right w:val="nil"/>
          <w:between w:val="nil"/>
        </w:pBdr>
        <w:spacing w:after="0" w:line="240" w:lineRule="auto"/>
        <w:jc w:val="both"/>
        <w:rPr>
          <w:sz w:val="24"/>
          <w:szCs w:val="24"/>
        </w:rPr>
      </w:pPr>
      <w:r>
        <w:rPr>
          <w:sz w:val="24"/>
          <w:szCs w:val="24"/>
        </w:rPr>
        <w:t>You will receive an email inviting you to this – it happens once a year</w:t>
      </w:r>
    </w:p>
    <w:p w14:paraId="7635A3FA" w14:textId="77777777" w:rsidR="00516404" w:rsidRDefault="00C8646F">
      <w:pPr>
        <w:numPr>
          <w:ilvl w:val="0"/>
          <w:numId w:val="14"/>
        </w:numPr>
        <w:pBdr>
          <w:top w:val="nil"/>
          <w:left w:val="nil"/>
          <w:bottom w:val="nil"/>
          <w:right w:val="nil"/>
          <w:between w:val="nil"/>
        </w:pBdr>
        <w:spacing w:after="0" w:line="360" w:lineRule="auto"/>
        <w:jc w:val="both"/>
        <w:rPr>
          <w:sz w:val="24"/>
          <w:szCs w:val="24"/>
        </w:rPr>
      </w:pPr>
      <w:r>
        <w:rPr>
          <w:sz w:val="24"/>
          <w:szCs w:val="24"/>
        </w:rPr>
        <w:t>It is ideal to go in</w:t>
      </w:r>
      <w:r>
        <w:rPr>
          <w:sz w:val="24"/>
          <w:szCs w:val="24"/>
        </w:rPr>
        <w:t xml:space="preserve"> FY1 to get a bit of a head start</w:t>
      </w:r>
    </w:p>
    <w:p w14:paraId="02E09BAB" w14:textId="77777777" w:rsidR="00516404" w:rsidRDefault="00C8646F">
      <w:pPr>
        <w:numPr>
          <w:ilvl w:val="0"/>
          <w:numId w:val="20"/>
        </w:numPr>
        <w:pBdr>
          <w:top w:val="nil"/>
          <w:left w:val="nil"/>
          <w:bottom w:val="nil"/>
          <w:right w:val="nil"/>
          <w:between w:val="nil"/>
        </w:pBdr>
        <w:spacing w:after="150" w:line="240" w:lineRule="auto"/>
        <w:ind w:left="375"/>
        <w:jc w:val="both"/>
        <w:rPr>
          <w:sz w:val="24"/>
          <w:szCs w:val="24"/>
        </w:rPr>
      </w:pPr>
      <w:r>
        <w:rPr>
          <w:b/>
          <w:sz w:val="24"/>
          <w:szCs w:val="24"/>
        </w:rPr>
        <w:t>Objective Structured Clinical Examination (OSCE)</w:t>
      </w:r>
      <w:r>
        <w:rPr>
          <w:b/>
          <w:sz w:val="24"/>
          <w:szCs w:val="24"/>
        </w:rPr>
        <w:br/>
      </w:r>
      <w:r>
        <w:rPr>
          <w:sz w:val="24"/>
          <w:szCs w:val="24"/>
        </w:rPr>
        <w:t>“</w:t>
      </w:r>
      <w:r>
        <w:rPr>
          <w:i/>
          <w:sz w:val="24"/>
          <w:szCs w:val="24"/>
        </w:rPr>
        <w:t xml:space="preserve">This half day course will explain the practical aspects of examining at OSCEs. Following this </w:t>
      </w:r>
      <w:proofErr w:type="gramStart"/>
      <w:r>
        <w:rPr>
          <w:i/>
          <w:sz w:val="24"/>
          <w:szCs w:val="24"/>
        </w:rPr>
        <w:t>course</w:t>
      </w:r>
      <w:proofErr w:type="gramEnd"/>
      <w:r>
        <w:rPr>
          <w:i/>
          <w:sz w:val="24"/>
          <w:szCs w:val="24"/>
        </w:rPr>
        <w:t xml:space="preserve"> you will be able (and expected to) examine at Norwich Medical School undergraduate OSCEs.</w:t>
      </w:r>
      <w:r>
        <w:rPr>
          <w:i/>
          <w:sz w:val="24"/>
          <w:szCs w:val="24"/>
        </w:rPr>
        <w:t>”</w:t>
      </w:r>
      <w:r>
        <w:rPr>
          <w:i/>
          <w:sz w:val="24"/>
          <w:szCs w:val="24"/>
        </w:rPr>
        <w:t xml:space="preserve"> </w:t>
      </w:r>
      <w:r>
        <w:rPr>
          <w:sz w:val="24"/>
          <w:szCs w:val="24"/>
        </w:rPr>
        <w:t xml:space="preserve"> </w:t>
      </w:r>
    </w:p>
    <w:p w14:paraId="7DC0ADAF" w14:textId="77777777" w:rsidR="00516404" w:rsidRDefault="00C8646F">
      <w:pPr>
        <w:numPr>
          <w:ilvl w:val="0"/>
          <w:numId w:val="15"/>
        </w:numPr>
        <w:pBdr>
          <w:top w:val="nil"/>
          <w:left w:val="nil"/>
          <w:bottom w:val="nil"/>
          <w:right w:val="nil"/>
          <w:between w:val="nil"/>
        </w:pBdr>
        <w:spacing w:after="0" w:line="360" w:lineRule="auto"/>
        <w:jc w:val="both"/>
        <w:rPr>
          <w:sz w:val="24"/>
          <w:szCs w:val="24"/>
        </w:rPr>
      </w:pPr>
      <w:r>
        <w:rPr>
          <w:sz w:val="24"/>
          <w:szCs w:val="24"/>
        </w:rPr>
        <w:t xml:space="preserve">Contact Ruth </w:t>
      </w:r>
      <w:proofErr w:type="spellStart"/>
      <w:r>
        <w:rPr>
          <w:sz w:val="24"/>
          <w:szCs w:val="24"/>
        </w:rPr>
        <w:t>Flather</w:t>
      </w:r>
      <w:proofErr w:type="spellEnd"/>
      <w:r>
        <w:rPr>
          <w:sz w:val="24"/>
          <w:szCs w:val="24"/>
        </w:rPr>
        <w:t xml:space="preserve"> (see above) to book a place on an OSCE tr</w:t>
      </w:r>
      <w:r>
        <w:rPr>
          <w:sz w:val="24"/>
          <w:szCs w:val="24"/>
        </w:rPr>
        <w:t>aining course</w:t>
      </w:r>
    </w:p>
    <w:p w14:paraId="63D4061D" w14:textId="77777777" w:rsidR="00516404" w:rsidRDefault="00C8646F">
      <w:pPr>
        <w:numPr>
          <w:ilvl w:val="0"/>
          <w:numId w:val="21"/>
        </w:numPr>
        <w:pBdr>
          <w:top w:val="nil"/>
          <w:left w:val="nil"/>
          <w:bottom w:val="nil"/>
          <w:right w:val="nil"/>
          <w:between w:val="nil"/>
        </w:pBdr>
        <w:spacing w:after="150" w:line="240" w:lineRule="auto"/>
        <w:ind w:left="375"/>
        <w:jc w:val="both"/>
        <w:rPr>
          <w:sz w:val="24"/>
          <w:szCs w:val="24"/>
        </w:rPr>
      </w:pPr>
      <w:r>
        <w:rPr>
          <w:b/>
          <w:sz w:val="24"/>
          <w:szCs w:val="24"/>
        </w:rPr>
        <w:t>Problem Based Learning Tutor (PBL)</w:t>
      </w:r>
      <w:r>
        <w:rPr>
          <w:b/>
          <w:sz w:val="24"/>
          <w:szCs w:val="24"/>
        </w:rPr>
        <w:br/>
      </w:r>
      <w:r>
        <w:rPr>
          <w:b/>
          <w:sz w:val="24"/>
          <w:szCs w:val="24"/>
        </w:rPr>
        <w:t>“</w:t>
      </w:r>
      <w:r>
        <w:rPr>
          <w:i/>
          <w:sz w:val="24"/>
          <w:szCs w:val="24"/>
        </w:rPr>
        <w:t>This half day course will explain the background and rationale of PBL teaching. You will gain the skills needed to tutor a PBL group.</w:t>
      </w:r>
      <w:r>
        <w:rPr>
          <w:i/>
          <w:sz w:val="24"/>
          <w:szCs w:val="24"/>
        </w:rPr>
        <w:t>”</w:t>
      </w:r>
    </w:p>
    <w:p w14:paraId="57FB7AE6" w14:textId="77777777" w:rsidR="00516404" w:rsidRDefault="00C8646F">
      <w:pPr>
        <w:numPr>
          <w:ilvl w:val="0"/>
          <w:numId w:val="7"/>
        </w:numPr>
        <w:pBdr>
          <w:top w:val="nil"/>
          <w:left w:val="nil"/>
          <w:bottom w:val="nil"/>
          <w:right w:val="nil"/>
          <w:between w:val="nil"/>
        </w:pBdr>
        <w:spacing w:after="150" w:line="240" w:lineRule="auto"/>
        <w:jc w:val="both"/>
        <w:rPr>
          <w:sz w:val="24"/>
          <w:szCs w:val="24"/>
        </w:rPr>
      </w:pPr>
      <w:r>
        <w:rPr>
          <w:sz w:val="24"/>
          <w:szCs w:val="24"/>
        </w:rPr>
        <w:t>You will be contacted by</w:t>
      </w:r>
      <w:r>
        <w:rPr>
          <w:sz w:val="24"/>
          <w:szCs w:val="24"/>
        </w:rPr>
        <w:t xml:space="preserve"> Ruth </w:t>
      </w:r>
      <w:proofErr w:type="spellStart"/>
      <w:r>
        <w:rPr>
          <w:sz w:val="24"/>
          <w:szCs w:val="24"/>
        </w:rPr>
        <w:t>Flather</w:t>
      </w:r>
      <w:proofErr w:type="spellEnd"/>
      <w:r>
        <w:rPr>
          <w:sz w:val="24"/>
          <w:szCs w:val="24"/>
        </w:rPr>
        <w:t xml:space="preserve"> (see above) to book a place on a PBL training course</w:t>
      </w:r>
    </w:p>
    <w:p w14:paraId="3D3D736B" w14:textId="77777777" w:rsidR="00C8646F" w:rsidRDefault="00C8646F">
      <w:pPr>
        <w:rPr>
          <w:b/>
          <w:color w:val="0000FF"/>
          <w:sz w:val="36"/>
          <w:szCs w:val="36"/>
        </w:rPr>
      </w:pPr>
      <w:bookmarkStart w:id="2" w:name="_trb2wu1wxsfp" w:colFirst="0" w:colLast="0"/>
      <w:bookmarkEnd w:id="2"/>
      <w:r>
        <w:rPr>
          <w:b/>
          <w:color w:val="0000FF"/>
          <w:sz w:val="36"/>
          <w:szCs w:val="36"/>
        </w:rPr>
        <w:br w:type="page"/>
      </w:r>
    </w:p>
    <w:p w14:paraId="06E0D38D" w14:textId="259E194D" w:rsidR="00516404" w:rsidRDefault="00C8646F">
      <w:pPr>
        <w:pStyle w:val="Heading1"/>
        <w:rPr>
          <w:b/>
          <w:color w:val="0000FF"/>
          <w:sz w:val="28"/>
          <w:szCs w:val="28"/>
        </w:rPr>
      </w:pPr>
      <w:r>
        <w:rPr>
          <w:b/>
          <w:color w:val="0000FF"/>
          <w:sz w:val="36"/>
          <w:szCs w:val="36"/>
        </w:rPr>
        <w:lastRenderedPageBreak/>
        <w:t>Case Studies</w:t>
      </w:r>
    </w:p>
    <w:p w14:paraId="7A20892F" w14:textId="77777777" w:rsidR="00516404" w:rsidRDefault="00C8646F">
      <w:pPr>
        <w:rPr>
          <w:b/>
          <w:color w:val="0000FF"/>
          <w:sz w:val="28"/>
          <w:szCs w:val="28"/>
        </w:rPr>
      </w:pPr>
      <w:r>
        <w:rPr>
          <w:b/>
          <w:color w:val="0000FF"/>
          <w:sz w:val="28"/>
          <w:szCs w:val="28"/>
        </w:rPr>
        <w:t>Katherine Grady: Public Health and Primary Care</w:t>
      </w:r>
    </w:p>
    <w:p w14:paraId="4D3BBC6C" w14:textId="77777777" w:rsidR="00516404" w:rsidRDefault="00C8646F">
      <w:pPr>
        <w:jc w:val="both"/>
      </w:pPr>
      <w:r>
        <w:t xml:space="preserve">I didn’t have a particularly clear idea about what I wanted to do when I applied for the academic programme so </w:t>
      </w:r>
      <w:r>
        <w:t>was happy to be guided in my project by my supervisor (Max Bachmann).  Under his guidance I have used the results of a randomised controlled trial to conduct a cohort study, looking at the links between depression and disability in patients with hypertensi</w:t>
      </w:r>
      <w:r>
        <w:t>on in South Africa.  The research was challenging, but gave me experience in statistical analysis, including use of STATA, and writing a research paper.</w:t>
      </w:r>
    </w:p>
    <w:p w14:paraId="07B847E4" w14:textId="77777777" w:rsidR="00516404" w:rsidRDefault="00C8646F">
      <w:pPr>
        <w:jc w:val="both"/>
      </w:pPr>
      <w:r>
        <w:t xml:space="preserve">Alongside this, I have been a PBL tutor and done lots of other teaching with medical and physician associate students, which I have really enjoyed.  I have also done OSCE assessing, interviewing, written exam questions, </w:t>
      </w:r>
      <w:proofErr w:type="gramStart"/>
      <w:r>
        <w:t>helped out</w:t>
      </w:r>
      <w:proofErr w:type="gramEnd"/>
      <w:r>
        <w:t xml:space="preserve"> with a service evaluation</w:t>
      </w:r>
      <w:r>
        <w:t xml:space="preserve"> at a primary care centre in Norwich and been on a clinical skills course and a teaching course.  I’ve also been revising for the MRCP Part 1 and have applied for GP and internal medical training (I still can’t decide which one!).</w:t>
      </w:r>
    </w:p>
    <w:p w14:paraId="43AAA256" w14:textId="77777777" w:rsidR="00516404" w:rsidRDefault="00C8646F">
      <w:pPr>
        <w:jc w:val="both"/>
      </w:pPr>
      <w:r>
        <w:t>My biggest tips for the academic programme would be to: 1) have a chat with your supervisor early, so you can at least feel a bit clearer in your mind (I didn’t start working on my project until day 1 of my academic rotation, but it made me feel secure kno</w:t>
      </w:r>
      <w:r>
        <w:t>wing I was expected and there was something for me to do!); 2) I found setting myself a timetable and plan for the week kept me motivated, and working in the hot desks at the medical school meant I got out the house and spoke to people 3) do things with th</w:t>
      </w:r>
      <w:r>
        <w:t xml:space="preserve">e other trainees on your rotation even if it’s just meeting for lunch every now and then, as it’s easy to feel a bit isolated if you are alone in the library all day. </w:t>
      </w:r>
    </w:p>
    <w:p w14:paraId="0422930A" w14:textId="77777777" w:rsidR="00516404" w:rsidRDefault="00516404">
      <w:pPr>
        <w:rPr>
          <w:b/>
          <w:color w:val="0000FF"/>
          <w:sz w:val="28"/>
          <w:szCs w:val="28"/>
        </w:rPr>
      </w:pPr>
    </w:p>
    <w:p w14:paraId="3D6F9949" w14:textId="77777777" w:rsidR="00516404" w:rsidRDefault="00C8646F">
      <w:pPr>
        <w:rPr>
          <w:b/>
          <w:color w:val="0000FF"/>
          <w:sz w:val="28"/>
          <w:szCs w:val="28"/>
        </w:rPr>
      </w:pPr>
      <w:r>
        <w:rPr>
          <w:b/>
          <w:color w:val="0000FF"/>
          <w:sz w:val="28"/>
          <w:szCs w:val="28"/>
        </w:rPr>
        <w:t>Joe Beecham: Gastroenterology and Gut Biology</w:t>
      </w:r>
    </w:p>
    <w:p w14:paraId="7D585743" w14:textId="77777777" w:rsidR="00516404" w:rsidRDefault="00C8646F">
      <w:pPr>
        <w:spacing w:after="0" w:line="240" w:lineRule="auto"/>
        <w:rPr>
          <w:b/>
          <w:sz w:val="24"/>
          <w:szCs w:val="24"/>
        </w:rPr>
      </w:pPr>
      <w:bookmarkStart w:id="3" w:name="_gjdgxs" w:colFirst="0" w:colLast="0"/>
      <w:bookmarkEnd w:id="3"/>
      <w:r>
        <w:rPr>
          <w:b/>
          <w:sz w:val="24"/>
          <w:szCs w:val="24"/>
        </w:rPr>
        <w:t>Why did you want to do the academic progr</w:t>
      </w:r>
      <w:r>
        <w:rPr>
          <w:b/>
          <w:sz w:val="24"/>
          <w:szCs w:val="24"/>
        </w:rPr>
        <w:t>amme in the first place?</w:t>
      </w:r>
    </w:p>
    <w:p w14:paraId="4118AC10" w14:textId="77777777" w:rsidR="00516404" w:rsidRDefault="00C8646F">
      <w:pPr>
        <w:spacing w:after="0" w:line="240" w:lineRule="auto"/>
        <w:rPr>
          <w:sz w:val="24"/>
          <w:szCs w:val="24"/>
        </w:rPr>
      </w:pPr>
      <w:r>
        <w:rPr>
          <w:sz w:val="24"/>
          <w:szCs w:val="24"/>
        </w:rPr>
        <w:t>I wanted the opportunity to get exposure to research, teaching and academia but without the additional pressure of trying to shoehorn it into a full-time clinical job. This rotation allowed me to test the waters and get a better un</w:t>
      </w:r>
      <w:r>
        <w:rPr>
          <w:sz w:val="24"/>
          <w:szCs w:val="24"/>
        </w:rPr>
        <w:t xml:space="preserve">derstanding of the research process and the career structures of clinical academics. </w:t>
      </w:r>
    </w:p>
    <w:p w14:paraId="6A8DAC10" w14:textId="77777777" w:rsidR="00516404" w:rsidRDefault="00516404">
      <w:pPr>
        <w:spacing w:after="0" w:line="240" w:lineRule="auto"/>
        <w:rPr>
          <w:sz w:val="24"/>
          <w:szCs w:val="24"/>
        </w:rPr>
      </w:pPr>
    </w:p>
    <w:p w14:paraId="580EE23D" w14:textId="77777777" w:rsidR="00516404" w:rsidRDefault="00C8646F">
      <w:pPr>
        <w:spacing w:after="0" w:line="240" w:lineRule="auto"/>
        <w:rPr>
          <w:b/>
          <w:sz w:val="24"/>
          <w:szCs w:val="24"/>
        </w:rPr>
      </w:pPr>
      <w:r>
        <w:rPr>
          <w:b/>
          <w:sz w:val="24"/>
          <w:szCs w:val="24"/>
        </w:rPr>
        <w:t xml:space="preserve">What academic achievements did you complete in your academic programme? </w:t>
      </w:r>
    </w:p>
    <w:p w14:paraId="4E0A24BD" w14:textId="77777777" w:rsidR="00516404" w:rsidRDefault="00C8646F">
      <w:pPr>
        <w:spacing w:after="0" w:line="240" w:lineRule="auto"/>
        <w:rPr>
          <w:rFonts w:ascii="Times New Roman" w:eastAsia="Times New Roman" w:hAnsi="Times New Roman" w:cs="Times New Roman"/>
          <w:sz w:val="24"/>
          <w:szCs w:val="24"/>
        </w:rPr>
      </w:pPr>
      <w:r>
        <w:rPr>
          <w:sz w:val="24"/>
          <w:szCs w:val="24"/>
        </w:rPr>
        <w:t>I prepared a protocol for a systematic review, which was registered on PROSPERO, and subsequentl</w:t>
      </w:r>
      <w:r>
        <w:rPr>
          <w:sz w:val="24"/>
          <w:szCs w:val="24"/>
        </w:rPr>
        <w:t>y completed this review and meta-analysis. I was able to submit this whilst still on my academic rotation, and this was published a couple of months later. (</w:t>
      </w:r>
      <w:r>
        <w:rPr>
          <w:sz w:val="24"/>
          <w:szCs w:val="24"/>
          <w:shd w:val="clear" w:color="auto" w:fill="FCFCFC"/>
        </w:rPr>
        <w:t xml:space="preserve">Beecham, J., Hart, A., Alexandre, L. et al. J </w:t>
      </w:r>
      <w:proofErr w:type="spellStart"/>
      <w:r>
        <w:rPr>
          <w:sz w:val="24"/>
          <w:szCs w:val="24"/>
          <w:shd w:val="clear" w:color="auto" w:fill="FCFCFC"/>
        </w:rPr>
        <w:t>Gastrointest</w:t>
      </w:r>
      <w:proofErr w:type="spellEnd"/>
      <w:r>
        <w:rPr>
          <w:sz w:val="24"/>
          <w:szCs w:val="24"/>
          <w:shd w:val="clear" w:color="auto" w:fill="FCFCFC"/>
        </w:rPr>
        <w:t xml:space="preserve"> </w:t>
      </w:r>
      <w:proofErr w:type="spellStart"/>
      <w:r>
        <w:rPr>
          <w:sz w:val="24"/>
          <w:szCs w:val="24"/>
          <w:shd w:val="clear" w:color="auto" w:fill="FCFCFC"/>
        </w:rPr>
        <w:t>Surg</w:t>
      </w:r>
      <w:proofErr w:type="spellEnd"/>
      <w:r>
        <w:rPr>
          <w:sz w:val="24"/>
          <w:szCs w:val="24"/>
          <w:shd w:val="clear" w:color="auto" w:fill="FCFCFC"/>
        </w:rPr>
        <w:t xml:space="preserve"> (2019). </w:t>
      </w:r>
      <w:hyperlink r:id="rId22">
        <w:r>
          <w:rPr>
            <w:color w:val="0000FF"/>
            <w:sz w:val="24"/>
            <w:szCs w:val="24"/>
            <w:u w:val="single"/>
            <w:shd w:val="clear" w:color="auto" w:fill="FCFCFC"/>
          </w:rPr>
          <w:t>https://doi.org/10.1007/s11605-019-04300-2</w:t>
        </w:r>
      </w:hyperlink>
      <w:r>
        <w:rPr>
          <w:sz w:val="24"/>
          <w:szCs w:val="24"/>
          <w:shd w:val="clear" w:color="auto" w:fill="FCFCFC"/>
        </w:rPr>
        <w:t>).</w:t>
      </w:r>
      <w:r>
        <w:rPr>
          <w:rFonts w:ascii="Times New Roman" w:eastAsia="Times New Roman" w:hAnsi="Times New Roman" w:cs="Times New Roman"/>
          <w:sz w:val="24"/>
          <w:szCs w:val="24"/>
        </w:rPr>
        <w:t xml:space="preserve"> </w:t>
      </w:r>
      <w:r>
        <w:rPr>
          <w:sz w:val="24"/>
          <w:szCs w:val="24"/>
        </w:rPr>
        <w:t>I also completed an audit and started a quality improvement project in a different department.</w:t>
      </w:r>
    </w:p>
    <w:p w14:paraId="763033AF" w14:textId="77777777" w:rsidR="00516404" w:rsidRDefault="00C8646F">
      <w:pPr>
        <w:spacing w:after="0" w:line="240" w:lineRule="auto"/>
        <w:rPr>
          <w:sz w:val="24"/>
          <w:szCs w:val="24"/>
        </w:rPr>
      </w:pPr>
      <w:r>
        <w:rPr>
          <w:sz w:val="24"/>
          <w:szCs w:val="24"/>
        </w:rPr>
        <w:t xml:space="preserve"> </w:t>
      </w:r>
    </w:p>
    <w:p w14:paraId="323BB64A" w14:textId="77777777" w:rsidR="00516404" w:rsidRDefault="00C8646F">
      <w:pPr>
        <w:spacing w:after="0" w:line="240" w:lineRule="auto"/>
        <w:rPr>
          <w:b/>
          <w:sz w:val="24"/>
          <w:szCs w:val="24"/>
        </w:rPr>
      </w:pPr>
      <w:r>
        <w:rPr>
          <w:b/>
          <w:sz w:val="24"/>
          <w:szCs w:val="24"/>
        </w:rPr>
        <w:t>What teaching activities did you do?</w:t>
      </w:r>
    </w:p>
    <w:p w14:paraId="37CCF625" w14:textId="77777777" w:rsidR="00516404" w:rsidRDefault="00C8646F">
      <w:pPr>
        <w:spacing w:after="0" w:line="240" w:lineRule="auto"/>
        <w:rPr>
          <w:sz w:val="24"/>
          <w:szCs w:val="24"/>
        </w:rPr>
      </w:pPr>
      <w:r>
        <w:rPr>
          <w:sz w:val="24"/>
          <w:szCs w:val="24"/>
        </w:rPr>
        <w:t>I was able to be a medical school intervie</w:t>
      </w:r>
      <w:r>
        <w:rPr>
          <w:sz w:val="24"/>
          <w:szCs w:val="24"/>
        </w:rPr>
        <w:t>wer for prospective students and continued my work as an OSCE examiner. I particularly enjoyed being a PBL tutor for Year 3 students. There was also more ‘ad-hoc’ teaching of medical students and physician associate students in prescribing and clinical ski</w:t>
      </w:r>
      <w:r>
        <w:rPr>
          <w:sz w:val="24"/>
          <w:szCs w:val="24"/>
        </w:rPr>
        <w:t xml:space="preserve">lls. </w:t>
      </w:r>
    </w:p>
    <w:p w14:paraId="4D0BCB4C" w14:textId="77777777" w:rsidR="00516404" w:rsidRDefault="00516404">
      <w:pPr>
        <w:spacing w:after="0" w:line="240" w:lineRule="auto"/>
        <w:rPr>
          <w:sz w:val="24"/>
          <w:szCs w:val="24"/>
        </w:rPr>
      </w:pPr>
    </w:p>
    <w:p w14:paraId="588304FD" w14:textId="77777777" w:rsidR="00516404" w:rsidRDefault="00C8646F">
      <w:pPr>
        <w:spacing w:after="0" w:line="240" w:lineRule="auto"/>
        <w:rPr>
          <w:b/>
          <w:sz w:val="24"/>
          <w:szCs w:val="24"/>
        </w:rPr>
      </w:pPr>
      <w:r>
        <w:rPr>
          <w:b/>
          <w:sz w:val="24"/>
          <w:szCs w:val="24"/>
        </w:rPr>
        <w:t>What else did you get up to?</w:t>
      </w:r>
    </w:p>
    <w:p w14:paraId="35634AB5" w14:textId="77777777" w:rsidR="00516404" w:rsidRDefault="00C8646F">
      <w:pPr>
        <w:spacing w:after="0" w:line="240" w:lineRule="auto"/>
        <w:rPr>
          <w:sz w:val="24"/>
          <w:szCs w:val="24"/>
        </w:rPr>
      </w:pPr>
      <w:r>
        <w:rPr>
          <w:sz w:val="24"/>
          <w:szCs w:val="24"/>
        </w:rPr>
        <w:lastRenderedPageBreak/>
        <w:t>I spent some time preparing for specialty applications. Prior to my academic block, I had jobs in what are considered quite intensive specialties (hepatology, respiratory, vascular surgery, geriatrics), so having a 4-mon</w:t>
      </w:r>
      <w:r>
        <w:rPr>
          <w:sz w:val="24"/>
          <w:szCs w:val="24"/>
        </w:rPr>
        <w:t xml:space="preserve">th block to think was invaluable. I was able to reflect on and prepare my career, and I probably wouldn’t have got my first-choice job without it. </w:t>
      </w:r>
    </w:p>
    <w:p w14:paraId="3D35D1B4" w14:textId="77777777" w:rsidR="00516404" w:rsidRDefault="00516404">
      <w:pPr>
        <w:spacing w:after="0" w:line="240" w:lineRule="auto"/>
        <w:rPr>
          <w:b/>
          <w:sz w:val="24"/>
          <w:szCs w:val="24"/>
        </w:rPr>
      </w:pPr>
    </w:p>
    <w:p w14:paraId="54BAB8F6" w14:textId="77777777" w:rsidR="00516404" w:rsidRDefault="00C8646F">
      <w:pPr>
        <w:spacing w:after="0" w:line="240" w:lineRule="auto"/>
        <w:rPr>
          <w:b/>
          <w:sz w:val="24"/>
          <w:szCs w:val="24"/>
        </w:rPr>
      </w:pPr>
      <w:r>
        <w:rPr>
          <w:b/>
          <w:sz w:val="24"/>
          <w:szCs w:val="24"/>
        </w:rPr>
        <w:t>What will you do in August 2019? And what are your future career plans?</w:t>
      </w:r>
    </w:p>
    <w:p w14:paraId="1A5695A7" w14:textId="77777777" w:rsidR="00516404" w:rsidRDefault="00C8646F">
      <w:pPr>
        <w:spacing w:after="0" w:line="240" w:lineRule="auto"/>
        <w:rPr>
          <w:sz w:val="24"/>
          <w:szCs w:val="24"/>
        </w:rPr>
      </w:pPr>
      <w:r>
        <w:rPr>
          <w:sz w:val="24"/>
          <w:szCs w:val="24"/>
        </w:rPr>
        <w:t>I’m going on holiday and catching u</w:t>
      </w:r>
      <w:r>
        <w:rPr>
          <w:sz w:val="24"/>
          <w:szCs w:val="24"/>
        </w:rPr>
        <w:t xml:space="preserve">p on sleep after finishing my critical care rotation, and then I’m excited to start radiology training at the Norwich Radiology Academy in September. </w:t>
      </w:r>
    </w:p>
    <w:p w14:paraId="06B7EACF" w14:textId="77777777" w:rsidR="00516404" w:rsidRDefault="00516404">
      <w:pPr>
        <w:spacing w:after="0" w:line="240" w:lineRule="auto"/>
        <w:rPr>
          <w:sz w:val="24"/>
          <w:szCs w:val="24"/>
        </w:rPr>
      </w:pPr>
    </w:p>
    <w:p w14:paraId="58B7B115" w14:textId="77777777" w:rsidR="00516404" w:rsidRDefault="00C8646F">
      <w:pPr>
        <w:spacing w:after="0" w:line="240" w:lineRule="auto"/>
        <w:rPr>
          <w:sz w:val="24"/>
          <w:szCs w:val="24"/>
        </w:rPr>
      </w:pPr>
      <w:r>
        <w:rPr>
          <w:b/>
          <w:sz w:val="24"/>
          <w:szCs w:val="24"/>
        </w:rPr>
        <w:t>What are your top tips for the AFP?</w:t>
      </w:r>
      <w:r>
        <w:rPr>
          <w:sz w:val="24"/>
          <w:szCs w:val="24"/>
        </w:rPr>
        <w:t xml:space="preserve"> </w:t>
      </w:r>
    </w:p>
    <w:p w14:paraId="1A116113" w14:textId="77777777" w:rsidR="00516404" w:rsidRDefault="00C8646F">
      <w:pPr>
        <w:spacing w:after="0" w:line="240" w:lineRule="auto"/>
      </w:pPr>
      <w:bookmarkStart w:id="4" w:name="_30j0zll" w:colFirst="0" w:colLast="0"/>
      <w:bookmarkEnd w:id="4"/>
      <w:r>
        <w:rPr>
          <w:sz w:val="24"/>
          <w:szCs w:val="24"/>
        </w:rPr>
        <w:t>Be realistic – planning, executing and completing a brand-new resea</w:t>
      </w:r>
      <w:r>
        <w:rPr>
          <w:sz w:val="24"/>
          <w:szCs w:val="24"/>
        </w:rPr>
        <w:t>rch project in 4 months is not feasible for certain types of study, particularly if ethical approval is required. Get in touch with your supervisor and the research team before your block so you can settle in quickly. Make sure you meet or communicate with</w:t>
      </w:r>
      <w:r>
        <w:rPr>
          <w:sz w:val="24"/>
          <w:szCs w:val="24"/>
        </w:rPr>
        <w:t xml:space="preserve"> your supervisors on a regular basis – I met with my research team about once a week to discuss progress and any questions. Make sure you socialise with the other AFPs – your cohort and the year above are a great source of support.</w:t>
      </w:r>
    </w:p>
    <w:p w14:paraId="27C5E5B4" w14:textId="77777777" w:rsidR="00516404" w:rsidRDefault="00C8646F">
      <w:pPr>
        <w:pStyle w:val="Heading1"/>
        <w:rPr>
          <w:b/>
          <w:color w:val="0000FF"/>
          <w:sz w:val="36"/>
          <w:szCs w:val="36"/>
        </w:rPr>
      </w:pPr>
      <w:r>
        <w:rPr>
          <w:b/>
          <w:color w:val="0000FF"/>
          <w:sz w:val="36"/>
          <w:szCs w:val="36"/>
        </w:rPr>
        <w:t>Hints and Tips</w:t>
      </w:r>
    </w:p>
    <w:p w14:paraId="6E09EF06" w14:textId="77777777" w:rsidR="00516404" w:rsidRDefault="00C8646F">
      <w:pPr>
        <w:spacing w:after="0"/>
        <w:jc w:val="both"/>
        <w:rPr>
          <w:i/>
          <w:sz w:val="24"/>
          <w:szCs w:val="24"/>
        </w:rPr>
      </w:pPr>
      <w:r>
        <w:rPr>
          <w:i/>
          <w:sz w:val="24"/>
          <w:szCs w:val="24"/>
        </w:rPr>
        <w:t>NB – this is all based on subjective advice from past trainees – follow at your peril…</w:t>
      </w:r>
    </w:p>
    <w:p w14:paraId="0E23A1B5"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Get reasonably organised reasonably early and contact your supervisor for a chat</w:t>
      </w:r>
    </w:p>
    <w:p w14:paraId="07FF5F38"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 xml:space="preserve">Remember it is still a job – try and keep semi-regular hours </w:t>
      </w:r>
    </w:p>
    <w:p w14:paraId="6AF49F3D"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 xml:space="preserve">Set yourself goals at the beginning (you could use your PDP from your </w:t>
      </w:r>
      <w:proofErr w:type="spellStart"/>
      <w:r>
        <w:rPr>
          <w:sz w:val="24"/>
          <w:szCs w:val="24"/>
        </w:rPr>
        <w:t>eportfolio</w:t>
      </w:r>
      <w:proofErr w:type="spellEnd"/>
      <w:r>
        <w:rPr>
          <w:sz w:val="24"/>
          <w:szCs w:val="24"/>
        </w:rPr>
        <w:t>…) and review them regularly</w:t>
      </w:r>
    </w:p>
    <w:p w14:paraId="458DD455"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Arrange something for the first day, even if it just meeting up with another academic</w:t>
      </w:r>
      <w:r>
        <w:rPr>
          <w:sz w:val="24"/>
          <w:szCs w:val="24"/>
        </w:rPr>
        <w:t xml:space="preserve"> trainee and doing your SCRIPT modules together </w:t>
      </w:r>
    </w:p>
    <w:p w14:paraId="6D178D61"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Make a weekly plan – what are you going to do and when during the week</w:t>
      </w:r>
    </w:p>
    <w:p w14:paraId="3B97AD89"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Take your annual leave</w:t>
      </w:r>
    </w:p>
    <w:p w14:paraId="44E93ECE"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Use your supervisor and ask for help</w:t>
      </w:r>
    </w:p>
    <w:p w14:paraId="431B3D1A"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Don’t take on too much/don’t be afraid to say no</w:t>
      </w:r>
    </w:p>
    <w:p w14:paraId="0703E73D"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Meet up with other academic</w:t>
      </w:r>
      <w:r>
        <w:rPr>
          <w:sz w:val="24"/>
          <w:szCs w:val="24"/>
        </w:rPr>
        <w:t xml:space="preserve"> trainees regularly – have lunch together after PBL!</w:t>
      </w:r>
    </w:p>
    <w:p w14:paraId="3BCACC01"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 xml:space="preserve">Use the time to do things for your career and your life as well as for your supervisor </w:t>
      </w:r>
    </w:p>
    <w:p w14:paraId="6E0108B8" w14:textId="77777777" w:rsidR="00516404" w:rsidRDefault="00C8646F">
      <w:pPr>
        <w:numPr>
          <w:ilvl w:val="0"/>
          <w:numId w:val="22"/>
        </w:numPr>
        <w:pBdr>
          <w:top w:val="nil"/>
          <w:left w:val="nil"/>
          <w:bottom w:val="nil"/>
          <w:right w:val="nil"/>
          <w:between w:val="nil"/>
        </w:pBdr>
        <w:spacing w:after="200" w:line="240" w:lineRule="auto"/>
        <w:jc w:val="both"/>
        <w:rPr>
          <w:sz w:val="24"/>
          <w:szCs w:val="24"/>
        </w:rPr>
      </w:pPr>
      <w:r>
        <w:rPr>
          <w:sz w:val="24"/>
          <w:szCs w:val="24"/>
        </w:rPr>
        <w:t xml:space="preserve">Keep a record of everything you do for applications </w:t>
      </w:r>
    </w:p>
    <w:p w14:paraId="38B86A30" w14:textId="77777777" w:rsidR="00516404" w:rsidRDefault="00C8646F">
      <w:pPr>
        <w:numPr>
          <w:ilvl w:val="0"/>
          <w:numId w:val="22"/>
        </w:numPr>
        <w:pBdr>
          <w:top w:val="nil"/>
          <w:left w:val="nil"/>
          <w:bottom w:val="nil"/>
          <w:right w:val="nil"/>
          <w:between w:val="nil"/>
        </w:pBdr>
        <w:spacing w:after="320" w:line="240" w:lineRule="auto"/>
        <w:jc w:val="both"/>
        <w:rPr>
          <w:sz w:val="24"/>
          <w:szCs w:val="24"/>
        </w:rPr>
      </w:pPr>
      <w:r>
        <w:rPr>
          <w:sz w:val="24"/>
          <w:szCs w:val="24"/>
        </w:rPr>
        <w:t>Don’t feel guilty about not “working” or having a less stressf</w:t>
      </w:r>
      <w:r>
        <w:rPr>
          <w:sz w:val="24"/>
          <w:szCs w:val="24"/>
        </w:rPr>
        <w:t xml:space="preserve">ul life – there are public health, radiology, psychiatry and GP F2s who are enjoying the 9-5 just as much </w:t>
      </w:r>
    </w:p>
    <w:p w14:paraId="15CE8A48" w14:textId="77777777" w:rsidR="00516404" w:rsidRDefault="00C8646F">
      <w:pPr>
        <w:pStyle w:val="Heading1"/>
        <w:rPr>
          <w:b/>
          <w:color w:val="0000FF"/>
          <w:sz w:val="36"/>
          <w:szCs w:val="36"/>
        </w:rPr>
      </w:pPr>
      <w:r>
        <w:rPr>
          <w:b/>
          <w:color w:val="0000FF"/>
          <w:sz w:val="36"/>
          <w:szCs w:val="36"/>
        </w:rPr>
        <w:lastRenderedPageBreak/>
        <w:t>Useful Things</w:t>
      </w:r>
    </w:p>
    <w:p w14:paraId="2F9BB3A4" w14:textId="77777777" w:rsidR="00516404" w:rsidRDefault="00C8646F">
      <w:pPr>
        <w:pStyle w:val="Heading2"/>
        <w:rPr>
          <w:color w:val="0000FF"/>
          <w:sz w:val="28"/>
          <w:szCs w:val="28"/>
        </w:rPr>
      </w:pPr>
      <w:r>
        <w:rPr>
          <w:color w:val="0000FF"/>
          <w:sz w:val="28"/>
          <w:szCs w:val="28"/>
        </w:rPr>
        <w:t>Contacts</w:t>
      </w:r>
    </w:p>
    <w:p w14:paraId="034758FF" w14:textId="77777777" w:rsidR="00516404" w:rsidRDefault="00C8646F">
      <w:pPr>
        <w:spacing w:line="240" w:lineRule="auto"/>
        <w:rPr>
          <w:sz w:val="24"/>
          <w:szCs w:val="24"/>
        </w:rPr>
      </w:pPr>
      <w:r>
        <w:rPr>
          <w:b/>
          <w:sz w:val="24"/>
          <w:szCs w:val="24"/>
        </w:rPr>
        <w:t xml:space="preserve">Ruth </w:t>
      </w:r>
      <w:proofErr w:type="spellStart"/>
      <w:r>
        <w:rPr>
          <w:b/>
          <w:sz w:val="24"/>
          <w:szCs w:val="24"/>
        </w:rPr>
        <w:t>Flather</w:t>
      </w:r>
      <w:proofErr w:type="spellEnd"/>
      <w:r>
        <w:rPr>
          <w:sz w:val="24"/>
          <w:szCs w:val="24"/>
        </w:rPr>
        <w:t xml:space="preserve"> (to find out about training courses based at UEA e.g. OSCEs) </w:t>
      </w:r>
      <w:hyperlink r:id="rId23">
        <w:r>
          <w:rPr>
            <w:sz w:val="24"/>
            <w:szCs w:val="24"/>
            <w:u w:val="single"/>
          </w:rPr>
          <w:t>r.flat</w:t>
        </w:r>
        <w:r>
          <w:rPr>
            <w:sz w:val="24"/>
            <w:szCs w:val="24"/>
            <w:u w:val="single"/>
          </w:rPr>
          <w:t>her@uea.ac.uk</w:t>
        </w:r>
      </w:hyperlink>
    </w:p>
    <w:p w14:paraId="632DEDE0" w14:textId="77777777" w:rsidR="00516404" w:rsidRDefault="00C8646F">
      <w:pPr>
        <w:spacing w:line="240" w:lineRule="auto"/>
        <w:rPr>
          <w:b/>
          <w:sz w:val="24"/>
          <w:szCs w:val="24"/>
        </w:rPr>
      </w:pPr>
      <w:r>
        <w:rPr>
          <w:b/>
          <w:sz w:val="24"/>
          <w:szCs w:val="24"/>
        </w:rPr>
        <w:t>For teaching:</w:t>
      </w:r>
    </w:p>
    <w:p w14:paraId="740B8FE7" w14:textId="77777777" w:rsidR="00516404" w:rsidRDefault="00C8646F">
      <w:pPr>
        <w:numPr>
          <w:ilvl w:val="0"/>
          <w:numId w:val="8"/>
        </w:numPr>
        <w:pBdr>
          <w:top w:val="nil"/>
          <w:left w:val="nil"/>
          <w:bottom w:val="nil"/>
          <w:right w:val="nil"/>
          <w:between w:val="nil"/>
        </w:pBdr>
        <w:spacing w:after="0" w:line="240" w:lineRule="auto"/>
        <w:rPr>
          <w:sz w:val="24"/>
          <w:szCs w:val="24"/>
        </w:rPr>
      </w:pPr>
      <w:r>
        <w:rPr>
          <w:sz w:val="24"/>
          <w:szCs w:val="24"/>
        </w:rPr>
        <w:t xml:space="preserve">Louise </w:t>
      </w:r>
      <w:proofErr w:type="spellStart"/>
      <w:r>
        <w:rPr>
          <w:sz w:val="24"/>
          <w:szCs w:val="24"/>
        </w:rPr>
        <w:t>Terrington</w:t>
      </w:r>
      <w:proofErr w:type="spellEnd"/>
      <w:r>
        <w:rPr>
          <w:sz w:val="24"/>
          <w:szCs w:val="24"/>
        </w:rPr>
        <w:t xml:space="preserve"> (administrator for UEA, based at BCRE) </w:t>
      </w:r>
      <w:hyperlink r:id="rId24">
        <w:r>
          <w:rPr>
            <w:sz w:val="24"/>
            <w:szCs w:val="24"/>
            <w:u w:val="single"/>
          </w:rPr>
          <w:t>louise.terrington@nnuh.nhs..uk</w:t>
        </w:r>
      </w:hyperlink>
    </w:p>
    <w:p w14:paraId="7A9C867A" w14:textId="77777777" w:rsidR="00516404" w:rsidRDefault="00C8646F">
      <w:pPr>
        <w:numPr>
          <w:ilvl w:val="0"/>
          <w:numId w:val="8"/>
        </w:numPr>
        <w:pBdr>
          <w:top w:val="nil"/>
          <w:left w:val="nil"/>
          <w:bottom w:val="nil"/>
          <w:right w:val="nil"/>
          <w:between w:val="nil"/>
        </w:pBdr>
        <w:spacing w:after="0" w:line="240" w:lineRule="auto"/>
        <w:rPr>
          <w:sz w:val="24"/>
          <w:szCs w:val="24"/>
        </w:rPr>
      </w:pPr>
      <w:r>
        <w:rPr>
          <w:sz w:val="24"/>
          <w:szCs w:val="24"/>
        </w:rPr>
        <w:t xml:space="preserve">Olivia Kennedy (administrator for UEA, based at BCRE) </w:t>
      </w:r>
      <w:hyperlink r:id="rId25">
        <w:r>
          <w:rPr>
            <w:sz w:val="24"/>
            <w:szCs w:val="24"/>
            <w:u w:val="single"/>
          </w:rPr>
          <w:t>Olivia.kennedy@nnuh.nhs.uk</w:t>
        </w:r>
      </w:hyperlink>
      <w:r>
        <w:rPr>
          <w:sz w:val="24"/>
          <w:szCs w:val="24"/>
        </w:rPr>
        <w:t xml:space="preserve"> </w:t>
      </w:r>
    </w:p>
    <w:p w14:paraId="61DFF65F" w14:textId="77777777" w:rsidR="00516404" w:rsidRDefault="00C8646F">
      <w:pPr>
        <w:numPr>
          <w:ilvl w:val="0"/>
          <w:numId w:val="8"/>
        </w:numPr>
        <w:pBdr>
          <w:top w:val="nil"/>
          <w:left w:val="nil"/>
          <w:bottom w:val="nil"/>
          <w:right w:val="nil"/>
          <w:between w:val="nil"/>
        </w:pBdr>
        <w:spacing w:after="0" w:line="240" w:lineRule="auto"/>
        <w:rPr>
          <w:sz w:val="24"/>
          <w:szCs w:val="24"/>
        </w:rPr>
      </w:pPr>
      <w:r>
        <w:rPr>
          <w:sz w:val="24"/>
          <w:szCs w:val="24"/>
        </w:rPr>
        <w:t xml:space="preserve">Rebecca Ogden </w:t>
      </w:r>
      <w:hyperlink r:id="rId26">
        <w:r>
          <w:rPr>
            <w:sz w:val="24"/>
            <w:szCs w:val="24"/>
            <w:u w:val="single"/>
          </w:rPr>
          <w:t>Rebecca.ogden@nnuh.nhs.uk</w:t>
        </w:r>
      </w:hyperlink>
    </w:p>
    <w:p w14:paraId="67FB84AF" w14:textId="77777777" w:rsidR="00516404" w:rsidRDefault="00C8646F">
      <w:pPr>
        <w:numPr>
          <w:ilvl w:val="0"/>
          <w:numId w:val="8"/>
        </w:numPr>
        <w:pBdr>
          <w:top w:val="nil"/>
          <w:left w:val="nil"/>
          <w:bottom w:val="nil"/>
          <w:right w:val="nil"/>
          <w:between w:val="nil"/>
        </w:pBdr>
        <w:spacing w:line="240" w:lineRule="auto"/>
        <w:rPr>
          <w:sz w:val="24"/>
          <w:szCs w:val="24"/>
        </w:rPr>
      </w:pPr>
      <w:r>
        <w:rPr>
          <w:sz w:val="24"/>
          <w:szCs w:val="24"/>
        </w:rPr>
        <w:t xml:space="preserve">Laura Hancock (administrator for UEA, based at BCRE)  </w:t>
      </w:r>
      <w:hyperlink r:id="rId27">
        <w:r>
          <w:rPr>
            <w:sz w:val="24"/>
            <w:szCs w:val="24"/>
            <w:u w:val="single"/>
          </w:rPr>
          <w:t>laura.hancock@nnuh.nhs.uk</w:t>
        </w:r>
      </w:hyperlink>
    </w:p>
    <w:p w14:paraId="371E162D" w14:textId="77777777" w:rsidR="00516404" w:rsidRDefault="00C8646F">
      <w:pPr>
        <w:spacing w:line="240" w:lineRule="auto"/>
        <w:rPr>
          <w:b/>
          <w:sz w:val="24"/>
          <w:szCs w:val="24"/>
        </w:rPr>
      </w:pPr>
      <w:r>
        <w:rPr>
          <w:b/>
          <w:sz w:val="24"/>
          <w:szCs w:val="24"/>
        </w:rPr>
        <w:t>Previous AFPs who are happy to be contacted:</w:t>
      </w:r>
    </w:p>
    <w:p w14:paraId="184585B5" w14:textId="77777777" w:rsidR="00516404" w:rsidRDefault="00C8646F">
      <w:pPr>
        <w:numPr>
          <w:ilvl w:val="0"/>
          <w:numId w:val="11"/>
        </w:numPr>
        <w:pBdr>
          <w:top w:val="nil"/>
          <w:left w:val="nil"/>
          <w:bottom w:val="nil"/>
          <w:right w:val="nil"/>
          <w:between w:val="nil"/>
        </w:pBdr>
        <w:spacing w:after="0" w:line="240" w:lineRule="auto"/>
        <w:rPr>
          <w:sz w:val="24"/>
          <w:szCs w:val="24"/>
        </w:rPr>
      </w:pPr>
      <w:r>
        <w:rPr>
          <w:sz w:val="24"/>
          <w:szCs w:val="24"/>
        </w:rPr>
        <w:t xml:space="preserve">Katherine Grady (public health/primary care) </w:t>
      </w:r>
      <w:hyperlink r:id="rId28">
        <w:r>
          <w:rPr>
            <w:sz w:val="24"/>
            <w:szCs w:val="24"/>
            <w:u w:val="single"/>
          </w:rPr>
          <w:t>Katherine.r.grady@gmail.com</w:t>
        </w:r>
      </w:hyperlink>
    </w:p>
    <w:p w14:paraId="3E271D90" w14:textId="77777777" w:rsidR="00516404" w:rsidRDefault="00C8646F">
      <w:pPr>
        <w:numPr>
          <w:ilvl w:val="0"/>
          <w:numId w:val="11"/>
        </w:numPr>
        <w:pBdr>
          <w:top w:val="nil"/>
          <w:left w:val="nil"/>
          <w:bottom w:val="nil"/>
          <w:right w:val="nil"/>
          <w:between w:val="nil"/>
        </w:pBdr>
        <w:spacing w:after="0" w:line="240" w:lineRule="auto"/>
        <w:rPr>
          <w:sz w:val="24"/>
          <w:szCs w:val="24"/>
        </w:rPr>
      </w:pPr>
      <w:r>
        <w:rPr>
          <w:sz w:val="24"/>
          <w:szCs w:val="24"/>
        </w:rPr>
        <w:t xml:space="preserve">Celina Uppal (endocrinology) </w:t>
      </w:r>
      <w:hyperlink r:id="rId29">
        <w:r>
          <w:rPr>
            <w:sz w:val="24"/>
            <w:szCs w:val="24"/>
            <w:u w:val="single"/>
          </w:rPr>
          <w:t>celina.uppal@doctors.org.uk</w:t>
        </w:r>
      </w:hyperlink>
      <w:r>
        <w:rPr>
          <w:sz w:val="24"/>
          <w:szCs w:val="24"/>
        </w:rPr>
        <w:t xml:space="preserve"> </w:t>
      </w:r>
    </w:p>
    <w:p w14:paraId="7DA5E89D" w14:textId="77777777" w:rsidR="00516404" w:rsidRDefault="00C8646F">
      <w:pPr>
        <w:numPr>
          <w:ilvl w:val="0"/>
          <w:numId w:val="11"/>
        </w:numPr>
        <w:pBdr>
          <w:top w:val="nil"/>
          <w:left w:val="nil"/>
          <w:bottom w:val="nil"/>
          <w:right w:val="nil"/>
          <w:between w:val="nil"/>
        </w:pBdr>
        <w:spacing w:after="0" w:line="240" w:lineRule="auto"/>
        <w:rPr>
          <w:sz w:val="24"/>
          <w:szCs w:val="24"/>
        </w:rPr>
      </w:pPr>
      <w:r>
        <w:rPr>
          <w:sz w:val="24"/>
          <w:szCs w:val="24"/>
        </w:rPr>
        <w:t xml:space="preserve">Sarah Hickman (public health/primary care) </w:t>
      </w:r>
      <w:hyperlink r:id="rId30">
        <w:r>
          <w:rPr>
            <w:color w:val="1155CC"/>
            <w:sz w:val="24"/>
            <w:szCs w:val="24"/>
            <w:u w:val="single"/>
          </w:rPr>
          <w:t>sarahsehickman@yahoo.com</w:t>
        </w:r>
      </w:hyperlink>
    </w:p>
    <w:p w14:paraId="60D9BDED" w14:textId="77777777" w:rsidR="00516404" w:rsidRDefault="00C8646F">
      <w:pPr>
        <w:numPr>
          <w:ilvl w:val="0"/>
          <w:numId w:val="11"/>
        </w:numPr>
        <w:pBdr>
          <w:top w:val="nil"/>
          <w:left w:val="nil"/>
          <w:bottom w:val="nil"/>
          <w:right w:val="nil"/>
          <w:between w:val="nil"/>
        </w:pBdr>
        <w:spacing w:line="240" w:lineRule="auto"/>
        <w:rPr>
          <w:sz w:val="24"/>
          <w:szCs w:val="24"/>
        </w:rPr>
      </w:pPr>
      <w:r>
        <w:rPr>
          <w:sz w:val="24"/>
          <w:szCs w:val="24"/>
        </w:rPr>
        <w:t xml:space="preserve">Joseph Beecham (gastroenterology) </w:t>
      </w:r>
      <w:hyperlink r:id="rId31">
        <w:r>
          <w:rPr>
            <w:color w:val="1155CC"/>
            <w:sz w:val="24"/>
            <w:szCs w:val="24"/>
            <w:u w:val="single"/>
          </w:rPr>
          <w:t>joseph.beecham@nnuh.nhs.uk</w:t>
        </w:r>
      </w:hyperlink>
    </w:p>
    <w:p w14:paraId="1C5826B5" w14:textId="77777777" w:rsidR="00516404" w:rsidRDefault="00516404"/>
    <w:p w14:paraId="7CD1C006" w14:textId="77777777" w:rsidR="00516404" w:rsidRDefault="00C8646F">
      <w:pPr>
        <w:pStyle w:val="Heading2"/>
        <w:rPr>
          <w:color w:val="0000FF"/>
          <w:sz w:val="28"/>
          <w:szCs w:val="28"/>
        </w:rPr>
      </w:pPr>
      <w:bookmarkStart w:id="5" w:name="_whbgyq6bg96h" w:colFirst="0" w:colLast="0"/>
      <w:bookmarkEnd w:id="5"/>
      <w:r>
        <w:rPr>
          <w:color w:val="0000FF"/>
          <w:sz w:val="28"/>
          <w:szCs w:val="28"/>
        </w:rPr>
        <w:t>Links</w:t>
      </w:r>
    </w:p>
    <w:p w14:paraId="15C090F5" w14:textId="77777777" w:rsidR="00516404" w:rsidRDefault="00C8646F">
      <w:pPr>
        <w:rPr>
          <w:sz w:val="24"/>
          <w:szCs w:val="24"/>
        </w:rPr>
      </w:pPr>
      <w:r>
        <w:rPr>
          <w:b/>
          <w:sz w:val="24"/>
          <w:szCs w:val="24"/>
        </w:rPr>
        <w:t xml:space="preserve">National UK FP programme website – AFP section: </w:t>
      </w:r>
      <w:hyperlink r:id="rId32">
        <w:r>
          <w:rPr>
            <w:sz w:val="24"/>
            <w:szCs w:val="24"/>
            <w:u w:val="single"/>
          </w:rPr>
          <w:t>http://www.foundationprogramme.nhs.uk/content/academic-foundation-programme</w:t>
        </w:r>
      </w:hyperlink>
    </w:p>
    <w:p w14:paraId="1785B457" w14:textId="77777777" w:rsidR="00516404" w:rsidRDefault="00C8646F">
      <w:pPr>
        <w:rPr>
          <w:i/>
          <w:sz w:val="24"/>
          <w:szCs w:val="24"/>
        </w:rPr>
      </w:pPr>
      <w:r>
        <w:rPr>
          <w:i/>
          <w:sz w:val="24"/>
          <w:szCs w:val="24"/>
        </w:rPr>
        <w:t>Has links to two useful documents:</w:t>
      </w:r>
    </w:p>
    <w:p w14:paraId="7F641CF5" w14:textId="77777777" w:rsidR="00516404" w:rsidRDefault="00C8646F">
      <w:pPr>
        <w:numPr>
          <w:ilvl w:val="0"/>
          <w:numId w:val="4"/>
        </w:numPr>
        <w:pBdr>
          <w:top w:val="nil"/>
          <w:left w:val="nil"/>
          <w:bottom w:val="nil"/>
          <w:right w:val="nil"/>
          <w:between w:val="nil"/>
        </w:pBdr>
        <w:spacing w:after="0"/>
        <w:rPr>
          <w:i/>
          <w:sz w:val="24"/>
          <w:szCs w:val="24"/>
        </w:rPr>
      </w:pPr>
      <w:r>
        <w:rPr>
          <w:i/>
          <w:sz w:val="24"/>
          <w:szCs w:val="24"/>
        </w:rPr>
        <w:t>Rough Guide to AFP</w:t>
      </w:r>
    </w:p>
    <w:p w14:paraId="3EB7DB6A" w14:textId="77777777" w:rsidR="00516404" w:rsidRDefault="00C8646F">
      <w:pPr>
        <w:numPr>
          <w:ilvl w:val="0"/>
          <w:numId w:val="4"/>
        </w:numPr>
        <w:pBdr>
          <w:top w:val="nil"/>
          <w:left w:val="nil"/>
          <w:bottom w:val="nil"/>
          <w:right w:val="nil"/>
          <w:between w:val="nil"/>
        </w:pBdr>
        <w:rPr>
          <w:i/>
          <w:sz w:val="24"/>
          <w:szCs w:val="24"/>
        </w:rPr>
      </w:pPr>
      <w:r>
        <w:rPr>
          <w:i/>
          <w:sz w:val="24"/>
          <w:szCs w:val="24"/>
        </w:rPr>
        <w:t>Academic Compendium → has the lea</w:t>
      </w:r>
      <w:r>
        <w:rPr>
          <w:i/>
          <w:sz w:val="24"/>
          <w:szCs w:val="24"/>
        </w:rPr>
        <w:t xml:space="preserve">rning outcomes for AFP </w:t>
      </w:r>
    </w:p>
    <w:p w14:paraId="2E694774" w14:textId="77777777" w:rsidR="00516404" w:rsidRDefault="00516404">
      <w:pPr>
        <w:rPr>
          <w:b/>
          <w:sz w:val="24"/>
          <w:szCs w:val="24"/>
        </w:rPr>
      </w:pPr>
    </w:p>
    <w:p w14:paraId="17E6EDBB" w14:textId="77777777" w:rsidR="00516404" w:rsidRDefault="00C8646F">
      <w:pPr>
        <w:rPr>
          <w:sz w:val="24"/>
          <w:szCs w:val="24"/>
        </w:rPr>
      </w:pPr>
      <w:r>
        <w:rPr>
          <w:b/>
          <w:sz w:val="24"/>
          <w:szCs w:val="24"/>
        </w:rPr>
        <w:t xml:space="preserve">Academic Foundation Training in Norwich website: </w:t>
      </w:r>
      <w:hyperlink r:id="rId33">
        <w:r>
          <w:rPr>
            <w:sz w:val="24"/>
            <w:szCs w:val="24"/>
            <w:u w:val="single"/>
          </w:rPr>
          <w:t>https://www.uea.ac.uk/medicine/acade</w:t>
        </w:r>
        <w:r>
          <w:rPr>
            <w:sz w:val="24"/>
            <w:szCs w:val="24"/>
            <w:u w:val="single"/>
          </w:rPr>
          <w:t>mic-clinical-training/integrated-academic-training/academic-foundation-training-in-norwich</w:t>
        </w:r>
      </w:hyperlink>
    </w:p>
    <w:p w14:paraId="113AE871" w14:textId="77777777" w:rsidR="00516404" w:rsidRDefault="00C8646F">
      <w:pPr>
        <w:rPr>
          <w:sz w:val="24"/>
          <w:szCs w:val="24"/>
        </w:rPr>
      </w:pPr>
      <w:r>
        <w:rPr>
          <w:i/>
          <w:sz w:val="24"/>
          <w:szCs w:val="24"/>
        </w:rPr>
        <w:t>Also has links to further academic careers in Norwich.</w:t>
      </w:r>
    </w:p>
    <w:p w14:paraId="1BF3F1CC" w14:textId="77777777" w:rsidR="00516404" w:rsidRDefault="00516404">
      <w:pPr>
        <w:rPr>
          <w:b/>
          <w:sz w:val="24"/>
          <w:szCs w:val="24"/>
        </w:rPr>
      </w:pPr>
    </w:p>
    <w:p w14:paraId="788FE22B" w14:textId="77777777" w:rsidR="00516404" w:rsidRDefault="00C8646F">
      <w:pPr>
        <w:rPr>
          <w:sz w:val="24"/>
          <w:szCs w:val="24"/>
        </w:rPr>
      </w:pPr>
      <w:r>
        <w:rPr>
          <w:b/>
          <w:sz w:val="24"/>
          <w:szCs w:val="24"/>
        </w:rPr>
        <w:t>UEA Home Page</w:t>
      </w:r>
      <w:r>
        <w:rPr>
          <w:sz w:val="24"/>
          <w:szCs w:val="24"/>
        </w:rPr>
        <w:t xml:space="preserve">, from which you can access Blackboard, IT services, email and </w:t>
      </w:r>
      <w:proofErr w:type="spellStart"/>
      <w:r>
        <w:rPr>
          <w:sz w:val="24"/>
          <w:szCs w:val="24"/>
        </w:rPr>
        <w:t>Evision</w:t>
      </w:r>
      <w:proofErr w:type="spellEnd"/>
      <w:r>
        <w:rPr>
          <w:sz w:val="24"/>
          <w:szCs w:val="24"/>
        </w:rPr>
        <w:t xml:space="preserve">: </w:t>
      </w:r>
      <w:hyperlink r:id="rId34">
        <w:r>
          <w:rPr>
            <w:sz w:val="24"/>
            <w:szCs w:val="24"/>
            <w:u w:val="single"/>
          </w:rPr>
          <w:t>https://portal.uea.ac.uk/</w:t>
        </w:r>
      </w:hyperlink>
    </w:p>
    <w:p w14:paraId="42E47B44" w14:textId="77777777" w:rsidR="00516404" w:rsidRDefault="00516404">
      <w:pPr>
        <w:rPr>
          <w:b/>
          <w:sz w:val="24"/>
          <w:szCs w:val="24"/>
        </w:rPr>
      </w:pPr>
    </w:p>
    <w:p w14:paraId="5259AC0E" w14:textId="77777777" w:rsidR="00516404" w:rsidRDefault="00C8646F">
      <w:pPr>
        <w:rPr>
          <w:b/>
          <w:sz w:val="24"/>
          <w:szCs w:val="24"/>
        </w:rPr>
      </w:pPr>
      <w:r>
        <w:rPr>
          <w:b/>
          <w:sz w:val="24"/>
          <w:szCs w:val="24"/>
        </w:rPr>
        <w:t xml:space="preserve">Once you have a log in, blackboard can be directly accessed via learn.uea.ac.uk </w:t>
      </w:r>
    </w:p>
    <w:p w14:paraId="552A7272" w14:textId="77777777" w:rsidR="00516404" w:rsidRDefault="00516404">
      <w:pPr>
        <w:rPr>
          <w:b/>
          <w:sz w:val="24"/>
          <w:szCs w:val="24"/>
        </w:rPr>
      </w:pPr>
    </w:p>
    <w:p w14:paraId="587565B1" w14:textId="77777777" w:rsidR="00516404" w:rsidRDefault="00C8646F">
      <w:pPr>
        <w:rPr>
          <w:sz w:val="24"/>
          <w:szCs w:val="24"/>
        </w:rPr>
      </w:pPr>
      <w:r>
        <w:rPr>
          <w:b/>
          <w:sz w:val="24"/>
          <w:szCs w:val="24"/>
        </w:rPr>
        <w:t>Norwich Medical School Handboo</w:t>
      </w:r>
      <w:r>
        <w:rPr>
          <w:b/>
          <w:sz w:val="24"/>
          <w:szCs w:val="24"/>
        </w:rPr>
        <w:t>k</w:t>
      </w:r>
    </w:p>
    <w:p w14:paraId="2ACB0ED2" w14:textId="77777777" w:rsidR="00516404" w:rsidRDefault="00C8646F">
      <w:pPr>
        <w:rPr>
          <w:i/>
          <w:sz w:val="24"/>
          <w:szCs w:val="24"/>
        </w:rPr>
      </w:pPr>
      <w:r>
        <w:rPr>
          <w:i/>
          <w:sz w:val="24"/>
          <w:szCs w:val="24"/>
        </w:rPr>
        <w:t xml:space="preserve">Provides overview of the course, assessments etc (this can also be accessed via BB) </w:t>
      </w:r>
    </w:p>
    <w:p w14:paraId="4B0447C2" w14:textId="77777777" w:rsidR="00516404" w:rsidRDefault="00C8646F">
      <w:pPr>
        <w:rPr>
          <w:sz w:val="24"/>
          <w:szCs w:val="24"/>
        </w:rPr>
      </w:pPr>
      <w:hyperlink r:id="rId35">
        <w:r>
          <w:rPr>
            <w:sz w:val="24"/>
            <w:szCs w:val="24"/>
            <w:u w:val="single"/>
          </w:rPr>
          <w:t>https://portal.uea.ac.uk/d</w:t>
        </w:r>
        <w:r>
          <w:rPr>
            <w:sz w:val="24"/>
            <w:szCs w:val="24"/>
            <w:u w:val="single"/>
          </w:rPr>
          <w:t>ocuments/6207125/13474379/MB+BS+Handbook+2017-18+-+FINAL.pdf/5816e9c3-0fdd-4422-82a9-3a7b4fa8b797</w:t>
        </w:r>
      </w:hyperlink>
    </w:p>
    <w:p w14:paraId="7E41C387" w14:textId="77777777" w:rsidR="00516404" w:rsidRDefault="00516404">
      <w:pPr>
        <w:rPr>
          <w:b/>
          <w:sz w:val="24"/>
          <w:szCs w:val="24"/>
        </w:rPr>
      </w:pPr>
    </w:p>
    <w:p w14:paraId="3BF6FB05" w14:textId="77777777" w:rsidR="00516404" w:rsidRDefault="00C8646F">
      <w:pPr>
        <w:rPr>
          <w:sz w:val="24"/>
          <w:szCs w:val="24"/>
          <w:u w:val="single"/>
        </w:rPr>
      </w:pPr>
      <w:r>
        <w:rPr>
          <w:b/>
          <w:sz w:val="24"/>
          <w:szCs w:val="24"/>
        </w:rPr>
        <w:t xml:space="preserve">PBL tutor section of blackboard with information about PBL </w:t>
      </w:r>
      <w:r>
        <w:rPr>
          <w:sz w:val="24"/>
          <w:szCs w:val="24"/>
        </w:rPr>
        <w:t xml:space="preserve">(NB your students discussion board is accessed elsewhere – see Appendix Two): </w:t>
      </w:r>
      <w:r>
        <w:rPr>
          <w:sz w:val="24"/>
          <w:szCs w:val="24"/>
          <w:u w:val="single"/>
        </w:rPr>
        <w:t>https://learn.uea.ac</w:t>
      </w:r>
      <w:r>
        <w:rPr>
          <w:sz w:val="24"/>
          <w:szCs w:val="24"/>
          <w:u w:val="single"/>
        </w:rPr>
        <w:t>.uk/webapps/blackboard/content/listContent.jsp?course_id=_91298_1&amp;content_id=_831599_1&amp;mode=reset</w:t>
      </w:r>
    </w:p>
    <w:p w14:paraId="0D08B4BA" w14:textId="77777777" w:rsidR="00516404" w:rsidRDefault="00516404">
      <w:pPr>
        <w:rPr>
          <w:b/>
        </w:rPr>
      </w:pPr>
    </w:p>
    <w:p w14:paraId="220A091B" w14:textId="77777777" w:rsidR="00516404" w:rsidRDefault="00516404">
      <w:pPr>
        <w:rPr>
          <w:b/>
        </w:rPr>
      </w:pPr>
    </w:p>
    <w:sectPr w:rsidR="00516404">
      <w:footerReference w:type="default" r:id="rId3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4BAE" w14:textId="77777777" w:rsidR="00000000" w:rsidRDefault="00C8646F">
      <w:pPr>
        <w:spacing w:after="0" w:line="240" w:lineRule="auto"/>
      </w:pPr>
      <w:r>
        <w:separator/>
      </w:r>
    </w:p>
  </w:endnote>
  <w:endnote w:type="continuationSeparator" w:id="0">
    <w:p w14:paraId="6CE78869" w14:textId="77777777" w:rsidR="00000000" w:rsidRDefault="00C8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D35C" w14:textId="77777777" w:rsidR="00516404" w:rsidRDefault="00C8646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B1F374E" w14:textId="77777777" w:rsidR="00516404" w:rsidRDefault="0051640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337E" w14:textId="77777777" w:rsidR="00000000" w:rsidRDefault="00C8646F">
      <w:pPr>
        <w:spacing w:after="0" w:line="240" w:lineRule="auto"/>
      </w:pPr>
      <w:r>
        <w:separator/>
      </w:r>
    </w:p>
  </w:footnote>
  <w:footnote w:type="continuationSeparator" w:id="0">
    <w:p w14:paraId="51AD73C9" w14:textId="77777777" w:rsidR="00000000" w:rsidRDefault="00C8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F2E"/>
    <w:multiLevelType w:val="multilevel"/>
    <w:tmpl w:val="6F209BB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6E66"/>
    <w:multiLevelType w:val="multilevel"/>
    <w:tmpl w:val="F79E2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779A6"/>
    <w:multiLevelType w:val="multilevel"/>
    <w:tmpl w:val="2C225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983B27"/>
    <w:multiLevelType w:val="multilevel"/>
    <w:tmpl w:val="F91C3C2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35568E"/>
    <w:multiLevelType w:val="multilevel"/>
    <w:tmpl w:val="9958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C2552E"/>
    <w:multiLevelType w:val="multilevel"/>
    <w:tmpl w:val="0358C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9F0372"/>
    <w:multiLevelType w:val="multilevel"/>
    <w:tmpl w:val="C7ACB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D5F29"/>
    <w:multiLevelType w:val="multilevel"/>
    <w:tmpl w:val="CC94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E63B34"/>
    <w:multiLevelType w:val="multilevel"/>
    <w:tmpl w:val="145C57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EDE3930"/>
    <w:multiLevelType w:val="multilevel"/>
    <w:tmpl w:val="4C26A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D506C5"/>
    <w:multiLevelType w:val="multilevel"/>
    <w:tmpl w:val="D5942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7C7727"/>
    <w:multiLevelType w:val="multilevel"/>
    <w:tmpl w:val="ABD80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84670E"/>
    <w:multiLevelType w:val="multilevel"/>
    <w:tmpl w:val="8D5EC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830FB5"/>
    <w:multiLevelType w:val="multilevel"/>
    <w:tmpl w:val="9DFAE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6C147D"/>
    <w:multiLevelType w:val="multilevel"/>
    <w:tmpl w:val="85EC2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760F87"/>
    <w:multiLevelType w:val="multilevel"/>
    <w:tmpl w:val="D4C8B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AC2496"/>
    <w:multiLevelType w:val="multilevel"/>
    <w:tmpl w:val="8FB82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BB4825"/>
    <w:multiLevelType w:val="multilevel"/>
    <w:tmpl w:val="F2CC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B803B4"/>
    <w:multiLevelType w:val="multilevel"/>
    <w:tmpl w:val="6C0E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4B5659"/>
    <w:multiLevelType w:val="multilevel"/>
    <w:tmpl w:val="9CB6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A46C31"/>
    <w:multiLevelType w:val="multilevel"/>
    <w:tmpl w:val="EB4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3553E0"/>
    <w:multiLevelType w:val="multilevel"/>
    <w:tmpl w:val="E262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6"/>
  </w:num>
  <w:num w:numId="3">
    <w:abstractNumId w:val="5"/>
  </w:num>
  <w:num w:numId="4">
    <w:abstractNumId w:val="9"/>
  </w:num>
  <w:num w:numId="5">
    <w:abstractNumId w:val="13"/>
  </w:num>
  <w:num w:numId="6">
    <w:abstractNumId w:val="18"/>
  </w:num>
  <w:num w:numId="7">
    <w:abstractNumId w:val="21"/>
  </w:num>
  <w:num w:numId="8">
    <w:abstractNumId w:val="11"/>
  </w:num>
  <w:num w:numId="9">
    <w:abstractNumId w:val="14"/>
  </w:num>
  <w:num w:numId="10">
    <w:abstractNumId w:val="12"/>
  </w:num>
  <w:num w:numId="11">
    <w:abstractNumId w:val="10"/>
  </w:num>
  <w:num w:numId="12">
    <w:abstractNumId w:val="1"/>
  </w:num>
  <w:num w:numId="13">
    <w:abstractNumId w:val="4"/>
  </w:num>
  <w:num w:numId="14">
    <w:abstractNumId w:val="17"/>
  </w:num>
  <w:num w:numId="15">
    <w:abstractNumId w:val="7"/>
  </w:num>
  <w:num w:numId="16">
    <w:abstractNumId w:val="2"/>
  </w:num>
  <w:num w:numId="17">
    <w:abstractNumId w:val="16"/>
  </w:num>
  <w:num w:numId="18">
    <w:abstractNumId w:val="20"/>
  </w:num>
  <w:num w:numId="19">
    <w:abstractNumId w:val="8"/>
  </w:num>
  <w:num w:numId="20">
    <w:abstractNumId w:val="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04"/>
    <w:rsid w:val="00516404"/>
    <w:rsid w:val="00C8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E327"/>
  <w15:docId w15:val="{8703A5EA-D6F0-4379-A609-27A6B248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ortal.uea.ac.uk/documents/6207125/6475904/UEA+V1%282016-17%29.pdf/5e51c40b-01b8-4744-8579-155a53b1c95a" TargetMode="External"/><Relationship Id="rId18" Type="http://schemas.openxmlformats.org/officeDocument/2006/relationships/hyperlink" Target="mailto:laura.hancock@nnuh.nhs.uk" TargetMode="External"/><Relationship Id="rId26" Type="http://schemas.openxmlformats.org/officeDocument/2006/relationships/hyperlink" Target="mailto:Rebecca.ogden@nnuh.nhs.uk" TargetMode="External"/><Relationship Id="rId21" Type="http://schemas.openxmlformats.org/officeDocument/2006/relationships/hyperlink" Target="https://www.nihr.ac.uk/our-research-community/clinical-research-staff/learning-and-development/national-directory/good-clinical-practice/" TargetMode="External"/><Relationship Id="rId34" Type="http://schemas.openxmlformats.org/officeDocument/2006/relationships/hyperlink" Target="https://portal.uea.ac.uk/" TargetMode="External"/><Relationship Id="rId7" Type="http://schemas.openxmlformats.org/officeDocument/2006/relationships/webSettings" Target="webSettings.xml"/><Relationship Id="rId12" Type="http://schemas.openxmlformats.org/officeDocument/2006/relationships/hyperlink" Target="mailto:A.M.Wilson@uea.ac.uk" TargetMode="External"/><Relationship Id="rId17" Type="http://schemas.openxmlformats.org/officeDocument/2006/relationships/hyperlink" Target="mailto:Rebecca.ogden@nnuh.nhs.uk" TargetMode="External"/><Relationship Id="rId25" Type="http://schemas.openxmlformats.org/officeDocument/2006/relationships/hyperlink" Target="mailto:Olivia.kennedy@nnuh.nhs.uk" TargetMode="External"/><Relationship Id="rId33" Type="http://schemas.openxmlformats.org/officeDocument/2006/relationships/hyperlink" Target="https://www.uea.ac.uk/medicine/academic-clinical-training/integrated-academic-training/academic-foundation-training-in-norwi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ivia.kennedy@nnuh.nhs.uk" TargetMode="External"/><Relationship Id="rId20" Type="http://schemas.openxmlformats.org/officeDocument/2006/relationships/hyperlink" Target="mailto:john.winpenny@uea.ac.uk" TargetMode="External"/><Relationship Id="rId29" Type="http://schemas.openxmlformats.org/officeDocument/2006/relationships/hyperlink" Target="mailto:celina.uppal@doctor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about:blank" TargetMode="External"/><Relationship Id="rId32" Type="http://schemas.openxmlformats.org/officeDocument/2006/relationships/hyperlink" Target="http://www.foundationprogramme.nhs.uk/content/academic-foundation-programm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mailto:r.flather@uea.ac.uk" TargetMode="External"/><Relationship Id="rId28" Type="http://schemas.openxmlformats.org/officeDocument/2006/relationships/hyperlink" Target="mailto:Katherine.r.grady@gmail.com"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r.flather@uea.ac.uk" TargetMode="External"/><Relationship Id="rId31" Type="http://schemas.openxmlformats.org/officeDocument/2006/relationships/hyperlink" Target="mailto:joseph.beecham@nn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ryant@uea.ac.uk" TargetMode="External"/><Relationship Id="rId22" Type="http://schemas.openxmlformats.org/officeDocument/2006/relationships/hyperlink" Target="https://doi.org/10.1007/s11605-019-04300-2" TargetMode="External"/><Relationship Id="rId27" Type="http://schemas.openxmlformats.org/officeDocument/2006/relationships/hyperlink" Target="mailto:laura.hancock@nnuh.nhs.uk" TargetMode="External"/><Relationship Id="rId30" Type="http://schemas.openxmlformats.org/officeDocument/2006/relationships/hyperlink" Target="mailto:sarahsehickman@yahoo.com" TargetMode="External"/><Relationship Id="rId35" Type="http://schemas.openxmlformats.org/officeDocument/2006/relationships/hyperlink" Target="https://portal.uea.ac.uk/documents/6207125/13474379/MB+BS+Handbook+2017-18+-+FINAL.pdf/5816e9c3-0fdd-4422-82a9-3a7b4fa8b797"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690AE085D6D4F957A6E2DEC203A9A" ma:contentTypeVersion="11" ma:contentTypeDescription="Create a new document." ma:contentTypeScope="" ma:versionID="e4ac0d4537fd7fdc48b15854788a385b">
  <xsd:schema xmlns:xsd="http://www.w3.org/2001/XMLSchema" xmlns:xs="http://www.w3.org/2001/XMLSchema" xmlns:p="http://schemas.microsoft.com/office/2006/metadata/properties" xmlns:ns2="bd04fbac-a4fd-40b8-9e2b-2f5a5a82b85b" xmlns:ns3="7b04f22f-8226-4897-a8e0-58a1a54249e9" targetNamespace="http://schemas.microsoft.com/office/2006/metadata/properties" ma:root="true" ma:fieldsID="728be2bab45b832515cd344c343459dd" ns2:_="" ns3:_="">
    <xsd:import namespace="bd04fbac-a4fd-40b8-9e2b-2f5a5a82b85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4fbac-a4fd-40b8-9e2b-2f5a5a82b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d04fbac-a4fd-40b8-9e2b-2f5a5a82b85b" xsi:nil="true"/>
  </documentManagement>
</p:properties>
</file>

<file path=customXml/itemProps1.xml><?xml version="1.0" encoding="utf-8"?>
<ds:datastoreItem xmlns:ds="http://schemas.openxmlformats.org/officeDocument/2006/customXml" ds:itemID="{FA6B1BB0-335A-428B-8370-C458FB36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4fbac-a4fd-40b8-9e2b-2f5a5a82b85b"/>
    <ds:schemaRef ds:uri="7b04f22f-8226-4897-a8e0-58a1a54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170BB-6D10-4325-9B74-C63A85287435}">
  <ds:schemaRefs>
    <ds:schemaRef ds:uri="http://schemas.microsoft.com/sharepoint/v3/contenttype/forms"/>
  </ds:schemaRefs>
</ds:datastoreItem>
</file>

<file path=customXml/itemProps3.xml><?xml version="1.0" encoding="utf-8"?>
<ds:datastoreItem xmlns:ds="http://schemas.openxmlformats.org/officeDocument/2006/customXml" ds:itemID="{9D129C09-DB09-424B-B785-A4E7860FFABC}">
  <ds:schemaRefs>
    <ds:schemaRef ds:uri="http://www.w3.org/XML/1998/namespace"/>
    <ds:schemaRef ds:uri="http://schemas.microsoft.com/office/infopath/2007/PartnerControls"/>
    <ds:schemaRef ds:uri="http://purl.org/dc/terms/"/>
    <ds:schemaRef ds:uri="http://purl.org/dc/dcmitype/"/>
    <ds:schemaRef ds:uri="7b04f22f-8226-4897-a8e0-58a1a54249e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d04fbac-a4fd-40b8-9e2b-2f5a5a82b8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3927</Words>
  <Characters>22385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Hannah Foskett</cp:lastModifiedBy>
  <cp:revision>2</cp:revision>
  <dcterms:created xsi:type="dcterms:W3CDTF">2019-08-30T12:32:00Z</dcterms:created>
  <dcterms:modified xsi:type="dcterms:W3CDTF">2019-08-30T12:32:00Z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0x010100C05690AE085D6D4F957A6E2DEC203A9A</vt:lpwstr>
  </property>
</Properties>
</file>