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9297DD" w14:textId="1D402611" w:rsidR="00D43F41" w:rsidRPr="00845DBD" w:rsidRDefault="00111DD7" w:rsidP="00111DD7">
      <w:pPr>
        <w:spacing w:line="0" w:lineRule="atLeast"/>
        <w:rPr>
          <w:rFonts w:ascii="Arial" w:eastAsia="Arial" w:hAnsi="Arial"/>
          <w:b/>
          <w:bCs/>
          <w:color w:val="005EB8"/>
          <w:sz w:val="36"/>
          <w:szCs w:val="8"/>
        </w:rPr>
      </w:pPr>
      <w:r w:rsidRPr="00845DBD">
        <w:rPr>
          <w:rFonts w:ascii="Arial" w:eastAsia="Arial" w:hAnsi="Arial"/>
          <w:b/>
          <w:bCs/>
          <w:color w:val="005EB8"/>
          <w:sz w:val="56"/>
          <w:szCs w:val="18"/>
        </w:rPr>
        <w:t>Stakeholder Report Form</w:t>
      </w:r>
      <w:r w:rsidRPr="00845DBD">
        <w:rPr>
          <w:rFonts w:ascii="Arial" w:eastAsia="Arial" w:hAnsi="Arial"/>
          <w:b/>
          <w:bCs/>
          <w:color w:val="005EB8"/>
          <w:sz w:val="64"/>
        </w:rPr>
        <w:br/>
      </w:r>
      <w:r w:rsidRPr="00845DBD">
        <w:rPr>
          <w:rFonts w:ascii="Arial" w:eastAsia="Arial" w:hAnsi="Arial"/>
          <w:b/>
          <w:bCs/>
          <w:color w:val="005EB8"/>
          <w:sz w:val="32"/>
          <w:szCs w:val="6"/>
        </w:rPr>
        <w:t>EoE Primary Care School Board Meeting</w:t>
      </w:r>
    </w:p>
    <w:p w14:paraId="0ED8B7C7" w14:textId="77777777" w:rsidR="00111DD7" w:rsidRPr="00111DD7" w:rsidRDefault="00111DD7" w:rsidP="00111DD7">
      <w:pPr>
        <w:spacing w:line="0" w:lineRule="atLeast"/>
        <w:rPr>
          <w:rFonts w:ascii="Arial" w:eastAsia="Arial" w:hAnsi="Arial"/>
          <w:color w:val="005EB8"/>
          <w:sz w:val="32"/>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5760"/>
        <w:gridCol w:w="1556"/>
        <w:gridCol w:w="4518"/>
      </w:tblGrid>
      <w:tr w:rsidR="002430F2" w:rsidRPr="00356AB2" w14:paraId="28D8E20B" w14:textId="77777777" w:rsidTr="00C45AAD">
        <w:trPr>
          <w:tblHeader/>
        </w:trPr>
        <w:tc>
          <w:tcPr>
            <w:tcW w:w="1836" w:type="dxa"/>
            <w:shd w:val="clear" w:color="auto" w:fill="D9E2F3"/>
            <w:vAlign w:val="center"/>
          </w:tcPr>
          <w:p w14:paraId="2B0F1381" w14:textId="67423524" w:rsidR="002430F2" w:rsidRPr="00356AB2" w:rsidRDefault="002430F2" w:rsidP="00111DD7">
            <w:pPr>
              <w:rPr>
                <w:rFonts w:ascii="Arial" w:hAnsi="Arial"/>
                <w:sz w:val="22"/>
                <w:szCs w:val="22"/>
                <w:lang w:eastAsia="en-US"/>
              </w:rPr>
            </w:pPr>
            <w:r>
              <w:rPr>
                <w:rFonts w:ascii="Arial" w:hAnsi="Arial"/>
                <w:sz w:val="22"/>
                <w:szCs w:val="22"/>
                <w:lang w:eastAsia="en-US"/>
              </w:rPr>
              <w:t>Programme / Workstream Name</w:t>
            </w:r>
            <w:r w:rsidRPr="00356AB2">
              <w:rPr>
                <w:rFonts w:ascii="Arial" w:hAnsi="Arial"/>
                <w:sz w:val="22"/>
                <w:szCs w:val="22"/>
                <w:lang w:eastAsia="en-US"/>
              </w:rPr>
              <w:t>:</w:t>
            </w:r>
          </w:p>
        </w:tc>
        <w:tc>
          <w:tcPr>
            <w:tcW w:w="11834" w:type="dxa"/>
            <w:gridSpan w:val="3"/>
            <w:shd w:val="clear" w:color="auto" w:fill="auto"/>
            <w:vAlign w:val="center"/>
          </w:tcPr>
          <w:p w14:paraId="6BDA1808" w14:textId="1183584F" w:rsidR="002430F2" w:rsidRPr="00356AB2" w:rsidRDefault="006A1125" w:rsidP="00111DD7">
            <w:pPr>
              <w:rPr>
                <w:rFonts w:ascii="Arial" w:hAnsi="Arial"/>
                <w:sz w:val="22"/>
                <w:szCs w:val="22"/>
                <w:lang w:eastAsia="en-US"/>
              </w:rPr>
            </w:pPr>
            <w:r>
              <w:rPr>
                <w:rFonts w:ascii="Arial" w:hAnsi="Arial"/>
                <w:sz w:val="22"/>
                <w:szCs w:val="22"/>
                <w:lang w:eastAsia="en-US"/>
              </w:rPr>
              <w:t>Assessment</w:t>
            </w:r>
          </w:p>
        </w:tc>
      </w:tr>
      <w:tr w:rsidR="002430F2" w:rsidRPr="00356AB2" w14:paraId="1F2E2C2E" w14:textId="77777777" w:rsidTr="00C45AAD">
        <w:trPr>
          <w:tblHeader/>
        </w:trPr>
        <w:tc>
          <w:tcPr>
            <w:tcW w:w="1836" w:type="dxa"/>
            <w:shd w:val="clear" w:color="auto" w:fill="D9E2F3"/>
            <w:vAlign w:val="center"/>
          </w:tcPr>
          <w:p w14:paraId="4CD45AD4" w14:textId="4F504FE0" w:rsidR="002430F2" w:rsidRDefault="002430F2" w:rsidP="00111DD7">
            <w:pPr>
              <w:rPr>
                <w:rFonts w:ascii="Arial" w:hAnsi="Arial"/>
                <w:sz w:val="22"/>
                <w:szCs w:val="22"/>
                <w:lang w:eastAsia="en-US"/>
              </w:rPr>
            </w:pPr>
            <w:r>
              <w:rPr>
                <w:rFonts w:ascii="Arial" w:hAnsi="Arial"/>
                <w:sz w:val="22"/>
                <w:szCs w:val="22"/>
                <w:lang w:eastAsia="en-US"/>
              </w:rPr>
              <w:t>Programme Lead</w:t>
            </w:r>
            <w:r w:rsidRPr="00356AB2">
              <w:rPr>
                <w:rFonts w:ascii="Arial" w:hAnsi="Arial"/>
                <w:sz w:val="22"/>
                <w:szCs w:val="22"/>
                <w:lang w:eastAsia="en-US"/>
              </w:rPr>
              <w:t>:</w:t>
            </w:r>
          </w:p>
        </w:tc>
        <w:tc>
          <w:tcPr>
            <w:tcW w:w="11834" w:type="dxa"/>
            <w:gridSpan w:val="3"/>
            <w:shd w:val="clear" w:color="auto" w:fill="auto"/>
            <w:vAlign w:val="center"/>
          </w:tcPr>
          <w:p w14:paraId="403A7F30" w14:textId="3800DAD3" w:rsidR="002430F2" w:rsidRPr="00356AB2" w:rsidRDefault="006A1125" w:rsidP="00111DD7">
            <w:pPr>
              <w:rPr>
                <w:rFonts w:ascii="Arial" w:hAnsi="Arial"/>
                <w:sz w:val="22"/>
                <w:szCs w:val="22"/>
                <w:lang w:eastAsia="en-US"/>
              </w:rPr>
            </w:pPr>
            <w:r>
              <w:rPr>
                <w:rFonts w:ascii="Arial" w:hAnsi="Arial"/>
                <w:sz w:val="22"/>
                <w:szCs w:val="22"/>
                <w:lang w:eastAsia="en-US"/>
              </w:rPr>
              <w:t>Jonathan Rouse</w:t>
            </w:r>
          </w:p>
        </w:tc>
      </w:tr>
      <w:tr w:rsidR="00C45AAD" w:rsidRPr="00356AB2" w14:paraId="3A31C5DD" w14:textId="77777777" w:rsidTr="00C45AAD">
        <w:trPr>
          <w:tblHeader/>
        </w:trPr>
        <w:tc>
          <w:tcPr>
            <w:tcW w:w="1836" w:type="dxa"/>
            <w:shd w:val="clear" w:color="auto" w:fill="D9E2F3"/>
            <w:vAlign w:val="center"/>
          </w:tcPr>
          <w:p w14:paraId="313C67BF" w14:textId="5ECAC77F" w:rsidR="00C45AAD" w:rsidRDefault="00C45AAD" w:rsidP="00C45AAD">
            <w:pPr>
              <w:rPr>
                <w:rFonts w:ascii="Arial" w:hAnsi="Arial"/>
                <w:sz w:val="22"/>
                <w:szCs w:val="22"/>
                <w:lang w:eastAsia="en-US"/>
              </w:rPr>
            </w:pPr>
            <w:r>
              <w:rPr>
                <w:rFonts w:ascii="Arial" w:hAnsi="Arial"/>
                <w:sz w:val="22"/>
                <w:szCs w:val="22"/>
                <w:lang w:eastAsia="en-US"/>
              </w:rPr>
              <w:t>PCS School Strategy Objective</w:t>
            </w:r>
            <w:r w:rsidRPr="00356AB2">
              <w:rPr>
                <w:rFonts w:ascii="Arial" w:hAnsi="Arial"/>
                <w:sz w:val="22"/>
                <w:szCs w:val="22"/>
                <w:lang w:eastAsia="en-US"/>
              </w:rPr>
              <w:t>:</w:t>
            </w:r>
          </w:p>
        </w:tc>
        <w:sdt>
          <w:sdtPr>
            <w:rPr>
              <w:rFonts w:ascii="Arial" w:hAnsi="Arial"/>
              <w:sz w:val="22"/>
              <w:szCs w:val="22"/>
              <w:lang w:eastAsia="en-US"/>
            </w:rPr>
            <w:alias w:val="School Objectives"/>
            <w:tag w:val="School Objectives"/>
            <w:id w:val="-1737612704"/>
            <w:placeholder>
              <w:docPart w:val="ADFF6CABBD114274B8602956EC63A521"/>
            </w:placeholder>
            <w:dropDownList>
              <w:listItem w:value="Choose an item."/>
              <w:listItem w:displayText="Placement Cpacity" w:value="Placement Cpacity"/>
              <w:listItem w:displayText="Learner Support" w:value="Learner Support"/>
              <w:listItem w:displayText="Educator Support" w:value="Educator Support"/>
              <w:listItem w:displayText="System Involvement" w:value="System Involvement"/>
              <w:listItem w:displayText="Quality Assurance" w:value="Quality Assurance"/>
              <w:listItem w:displayText="Retention" w:value="Retention"/>
              <w:listItem w:displayText="Communication" w:value="Communication"/>
            </w:dropDownList>
          </w:sdtPr>
          <w:sdtContent>
            <w:tc>
              <w:tcPr>
                <w:tcW w:w="11834" w:type="dxa"/>
                <w:gridSpan w:val="3"/>
                <w:shd w:val="clear" w:color="auto" w:fill="auto"/>
                <w:vAlign w:val="center"/>
              </w:tcPr>
              <w:p w14:paraId="69DC0ED4" w14:textId="52950261" w:rsidR="00C45AAD" w:rsidRPr="00356AB2" w:rsidRDefault="006A1125" w:rsidP="00C45AAD">
                <w:pPr>
                  <w:rPr>
                    <w:rFonts w:ascii="Arial" w:hAnsi="Arial"/>
                    <w:sz w:val="22"/>
                    <w:szCs w:val="22"/>
                    <w:lang w:eastAsia="en-US"/>
                  </w:rPr>
                </w:pPr>
                <w:r>
                  <w:rPr>
                    <w:rFonts w:ascii="Arial" w:hAnsi="Arial"/>
                    <w:sz w:val="22"/>
                    <w:szCs w:val="22"/>
                    <w:lang w:eastAsia="en-US"/>
                  </w:rPr>
                  <w:t>Learner Support</w:t>
                </w:r>
              </w:p>
            </w:tc>
          </w:sdtContent>
        </w:sdt>
      </w:tr>
      <w:tr w:rsidR="00C45AAD" w:rsidRPr="00356AB2" w14:paraId="38CA3CFC" w14:textId="77777777" w:rsidTr="00C45AAD">
        <w:trPr>
          <w:trHeight w:val="602"/>
          <w:tblHeader/>
        </w:trPr>
        <w:tc>
          <w:tcPr>
            <w:tcW w:w="1836" w:type="dxa"/>
            <w:shd w:val="clear" w:color="auto" w:fill="D9E2F3"/>
            <w:vAlign w:val="center"/>
          </w:tcPr>
          <w:p w14:paraId="236492A5" w14:textId="48CB0E51" w:rsidR="00C45AAD" w:rsidRPr="00356AB2" w:rsidRDefault="00C45AAD" w:rsidP="00C45AAD">
            <w:pPr>
              <w:rPr>
                <w:rFonts w:ascii="Arial" w:hAnsi="Arial"/>
                <w:sz w:val="22"/>
                <w:szCs w:val="22"/>
                <w:lang w:eastAsia="en-US"/>
              </w:rPr>
            </w:pPr>
            <w:r w:rsidRPr="00356AB2">
              <w:rPr>
                <w:rFonts w:ascii="Arial" w:hAnsi="Arial"/>
                <w:sz w:val="22"/>
                <w:szCs w:val="22"/>
                <w:lang w:eastAsia="en-US"/>
              </w:rPr>
              <w:t>Period of Update:</w:t>
            </w:r>
          </w:p>
        </w:tc>
        <w:tc>
          <w:tcPr>
            <w:tcW w:w="5760" w:type="dxa"/>
            <w:shd w:val="clear" w:color="auto" w:fill="auto"/>
            <w:vAlign w:val="center"/>
          </w:tcPr>
          <w:p w14:paraId="645A84D4" w14:textId="04E237FB" w:rsidR="00C45AAD" w:rsidRPr="00356AB2" w:rsidRDefault="006A1125" w:rsidP="00C45AAD">
            <w:pPr>
              <w:rPr>
                <w:rFonts w:ascii="Arial" w:hAnsi="Arial"/>
                <w:sz w:val="22"/>
                <w:szCs w:val="22"/>
                <w:lang w:eastAsia="en-US"/>
              </w:rPr>
            </w:pPr>
            <w:r>
              <w:rPr>
                <w:rFonts w:ascii="Arial" w:hAnsi="Arial"/>
                <w:sz w:val="22"/>
                <w:szCs w:val="22"/>
                <w:lang w:eastAsia="en-US"/>
              </w:rPr>
              <w:t>April to October 2024</w:t>
            </w:r>
          </w:p>
        </w:tc>
        <w:tc>
          <w:tcPr>
            <w:tcW w:w="1556" w:type="dxa"/>
            <w:shd w:val="clear" w:color="auto" w:fill="D9E2F3"/>
            <w:vAlign w:val="center"/>
          </w:tcPr>
          <w:p w14:paraId="7FA69E64" w14:textId="77777777" w:rsidR="00C45AAD" w:rsidRPr="00356AB2" w:rsidRDefault="00C45AAD" w:rsidP="00C45AAD">
            <w:pPr>
              <w:rPr>
                <w:rFonts w:ascii="Arial" w:hAnsi="Arial"/>
                <w:sz w:val="22"/>
                <w:szCs w:val="22"/>
                <w:lang w:eastAsia="en-US"/>
              </w:rPr>
            </w:pPr>
            <w:r w:rsidRPr="00356AB2">
              <w:rPr>
                <w:rFonts w:ascii="Arial" w:hAnsi="Arial"/>
                <w:sz w:val="22"/>
                <w:szCs w:val="22"/>
                <w:lang w:eastAsia="en-US"/>
              </w:rPr>
              <w:t>RAG Status for project:</w:t>
            </w:r>
          </w:p>
        </w:tc>
        <w:tc>
          <w:tcPr>
            <w:tcW w:w="4518" w:type="dxa"/>
            <w:shd w:val="clear" w:color="auto" w:fill="auto"/>
            <w:vAlign w:val="center"/>
          </w:tcPr>
          <w:p w14:paraId="36175951" w14:textId="58DE5FCA" w:rsidR="00C45AAD" w:rsidRPr="00356AB2" w:rsidRDefault="006A1125" w:rsidP="00C45AAD">
            <w:pPr>
              <w:rPr>
                <w:rFonts w:ascii="Arial" w:hAnsi="Arial"/>
                <w:sz w:val="22"/>
                <w:szCs w:val="22"/>
                <w:lang w:eastAsia="en-US"/>
              </w:rPr>
            </w:pPr>
            <w:r>
              <w:rPr>
                <w:rFonts w:ascii="Arial" w:hAnsi="Arial"/>
                <w:sz w:val="22"/>
                <w:szCs w:val="22"/>
                <w:lang w:eastAsia="en-US"/>
              </w:rPr>
              <w:t>Amber</w:t>
            </w:r>
          </w:p>
        </w:tc>
      </w:tr>
      <w:tr w:rsidR="00C45AAD" w:rsidRPr="00356AB2" w14:paraId="57C8FD57" w14:textId="77777777" w:rsidTr="00943B87">
        <w:trPr>
          <w:trHeight w:val="413"/>
        </w:trPr>
        <w:tc>
          <w:tcPr>
            <w:tcW w:w="13670" w:type="dxa"/>
            <w:gridSpan w:val="4"/>
            <w:shd w:val="clear" w:color="auto" w:fill="D9E2F3"/>
            <w:vAlign w:val="center"/>
          </w:tcPr>
          <w:p w14:paraId="2A09DF51" w14:textId="5FCE4A17" w:rsidR="00C45AAD" w:rsidRPr="00C45AAD" w:rsidRDefault="00C45AAD" w:rsidP="00C45AAD">
            <w:pPr>
              <w:rPr>
                <w:rFonts w:ascii="Arial" w:hAnsi="Arial"/>
                <w:sz w:val="22"/>
                <w:szCs w:val="22"/>
                <w:lang w:eastAsia="en-US"/>
              </w:rPr>
            </w:pPr>
            <w:r>
              <w:rPr>
                <w:rFonts w:ascii="Arial" w:hAnsi="Arial"/>
                <w:sz w:val="22"/>
                <w:szCs w:val="22"/>
                <w:lang w:eastAsia="en-US"/>
              </w:rPr>
              <w:t>Programme / Workstream Summary</w:t>
            </w:r>
          </w:p>
        </w:tc>
      </w:tr>
      <w:tr w:rsidR="00C45AAD" w:rsidRPr="00356AB2" w14:paraId="4C3D5104" w14:textId="77777777" w:rsidTr="00C45AAD">
        <w:trPr>
          <w:trHeight w:val="413"/>
        </w:trPr>
        <w:tc>
          <w:tcPr>
            <w:tcW w:w="13670" w:type="dxa"/>
            <w:gridSpan w:val="4"/>
            <w:shd w:val="clear" w:color="auto" w:fill="FFFFFF" w:themeFill="background1"/>
            <w:vAlign w:val="center"/>
          </w:tcPr>
          <w:p w14:paraId="24D87C40" w14:textId="77777777" w:rsidR="00C45AAD" w:rsidRDefault="00C45AAD" w:rsidP="00C45AAD">
            <w:pPr>
              <w:rPr>
                <w:rFonts w:ascii="Arial" w:hAnsi="Arial"/>
                <w:sz w:val="22"/>
                <w:szCs w:val="22"/>
                <w:lang w:eastAsia="en-US"/>
              </w:rPr>
            </w:pPr>
          </w:p>
          <w:p w14:paraId="0A29E80F" w14:textId="6405FD2C" w:rsidR="00C45AAD" w:rsidRDefault="005B02A7" w:rsidP="00C45AAD">
            <w:pPr>
              <w:rPr>
                <w:rFonts w:ascii="Arial" w:hAnsi="Arial"/>
                <w:sz w:val="22"/>
                <w:szCs w:val="22"/>
                <w:lang w:eastAsia="en-US"/>
              </w:rPr>
            </w:pPr>
            <w:r>
              <w:rPr>
                <w:rFonts w:ascii="Arial" w:hAnsi="Arial"/>
                <w:sz w:val="22"/>
                <w:szCs w:val="22"/>
                <w:lang w:eastAsia="en-US"/>
              </w:rPr>
              <w:t>Strategic oversight of assessment processes and policies for GP trainees</w:t>
            </w:r>
          </w:p>
          <w:p w14:paraId="2D402AAC" w14:textId="77777777" w:rsidR="00C45AAD" w:rsidRDefault="00C45AAD" w:rsidP="00C45AAD">
            <w:pPr>
              <w:rPr>
                <w:rFonts w:ascii="Arial" w:hAnsi="Arial"/>
                <w:sz w:val="22"/>
                <w:szCs w:val="22"/>
                <w:lang w:eastAsia="en-US"/>
              </w:rPr>
            </w:pPr>
          </w:p>
          <w:p w14:paraId="6F3907D9" w14:textId="77777777" w:rsidR="00C45AAD" w:rsidRDefault="00C45AAD" w:rsidP="00C45AAD">
            <w:pPr>
              <w:rPr>
                <w:rFonts w:ascii="Arial" w:hAnsi="Arial"/>
                <w:sz w:val="22"/>
                <w:szCs w:val="22"/>
                <w:lang w:eastAsia="en-US"/>
              </w:rPr>
            </w:pPr>
          </w:p>
          <w:p w14:paraId="0E92F15F" w14:textId="77777777" w:rsidR="000D24D8" w:rsidRDefault="000D24D8" w:rsidP="00C45AAD">
            <w:pPr>
              <w:rPr>
                <w:rFonts w:ascii="Arial" w:hAnsi="Arial"/>
                <w:sz w:val="22"/>
                <w:szCs w:val="22"/>
                <w:lang w:eastAsia="en-US"/>
              </w:rPr>
            </w:pPr>
          </w:p>
          <w:p w14:paraId="63275C5D" w14:textId="77777777" w:rsidR="00C45AAD" w:rsidRDefault="00C45AAD" w:rsidP="00C45AAD">
            <w:pPr>
              <w:rPr>
                <w:rFonts w:ascii="Arial" w:hAnsi="Arial"/>
                <w:sz w:val="22"/>
                <w:szCs w:val="22"/>
                <w:lang w:eastAsia="en-US"/>
              </w:rPr>
            </w:pPr>
          </w:p>
          <w:p w14:paraId="7B86016A" w14:textId="77777777" w:rsidR="00C45AAD" w:rsidRDefault="00C45AAD" w:rsidP="00C45AAD">
            <w:pPr>
              <w:rPr>
                <w:rFonts w:ascii="Arial" w:hAnsi="Arial"/>
                <w:sz w:val="22"/>
                <w:szCs w:val="22"/>
                <w:lang w:eastAsia="en-US"/>
              </w:rPr>
            </w:pPr>
          </w:p>
          <w:p w14:paraId="657F9962" w14:textId="77777777" w:rsidR="00C45AAD" w:rsidRDefault="00C45AAD" w:rsidP="00C45AAD">
            <w:pPr>
              <w:rPr>
                <w:rFonts w:ascii="Arial" w:hAnsi="Arial"/>
                <w:sz w:val="22"/>
                <w:szCs w:val="22"/>
                <w:lang w:eastAsia="en-US"/>
              </w:rPr>
            </w:pPr>
          </w:p>
          <w:p w14:paraId="19982432" w14:textId="77777777" w:rsidR="00C45AAD" w:rsidRDefault="00C45AAD" w:rsidP="00C45AAD">
            <w:pPr>
              <w:rPr>
                <w:rFonts w:ascii="Arial" w:hAnsi="Arial"/>
                <w:sz w:val="22"/>
                <w:szCs w:val="22"/>
                <w:lang w:eastAsia="en-US"/>
              </w:rPr>
            </w:pPr>
          </w:p>
          <w:p w14:paraId="398FA1D1" w14:textId="77777777" w:rsidR="00C45AAD" w:rsidRDefault="00C45AAD" w:rsidP="00C45AAD">
            <w:pPr>
              <w:rPr>
                <w:rFonts w:ascii="Arial" w:hAnsi="Arial"/>
                <w:sz w:val="22"/>
                <w:szCs w:val="22"/>
                <w:lang w:eastAsia="en-US"/>
              </w:rPr>
            </w:pPr>
          </w:p>
          <w:p w14:paraId="635137D7" w14:textId="77777777" w:rsidR="00C45AAD" w:rsidRDefault="00C45AAD" w:rsidP="00C45AAD">
            <w:pPr>
              <w:rPr>
                <w:rFonts w:ascii="Arial" w:hAnsi="Arial"/>
                <w:sz w:val="22"/>
                <w:szCs w:val="22"/>
                <w:lang w:eastAsia="en-US"/>
              </w:rPr>
            </w:pPr>
          </w:p>
          <w:p w14:paraId="2533290D" w14:textId="77777777" w:rsidR="00C45AAD" w:rsidRDefault="00C45AAD" w:rsidP="00C45AAD">
            <w:pPr>
              <w:rPr>
                <w:rFonts w:ascii="Arial" w:hAnsi="Arial"/>
                <w:sz w:val="22"/>
                <w:szCs w:val="22"/>
                <w:lang w:eastAsia="en-US"/>
              </w:rPr>
            </w:pPr>
          </w:p>
          <w:p w14:paraId="32A539B6" w14:textId="77777777" w:rsidR="00C45AAD" w:rsidRDefault="00C45AAD" w:rsidP="00C45AAD">
            <w:pPr>
              <w:rPr>
                <w:rFonts w:ascii="Arial" w:hAnsi="Arial"/>
                <w:sz w:val="22"/>
                <w:szCs w:val="22"/>
                <w:lang w:eastAsia="en-US"/>
              </w:rPr>
            </w:pPr>
          </w:p>
          <w:p w14:paraId="30BAE8DF" w14:textId="77777777" w:rsidR="00C45AAD" w:rsidRDefault="00C45AAD" w:rsidP="00C45AAD">
            <w:pPr>
              <w:rPr>
                <w:rFonts w:ascii="Arial" w:hAnsi="Arial"/>
                <w:sz w:val="22"/>
                <w:szCs w:val="22"/>
                <w:lang w:eastAsia="en-US"/>
              </w:rPr>
            </w:pPr>
          </w:p>
          <w:p w14:paraId="2DB2802F" w14:textId="77777777" w:rsidR="00C45AAD" w:rsidRDefault="00C45AAD" w:rsidP="00C45AAD">
            <w:pPr>
              <w:rPr>
                <w:rFonts w:ascii="Arial" w:hAnsi="Arial"/>
                <w:sz w:val="22"/>
                <w:szCs w:val="22"/>
                <w:lang w:eastAsia="en-US"/>
              </w:rPr>
            </w:pPr>
          </w:p>
          <w:p w14:paraId="0CDD0E38" w14:textId="77777777" w:rsidR="00C45AAD" w:rsidRDefault="00C45AAD" w:rsidP="00C45AAD">
            <w:pPr>
              <w:rPr>
                <w:rFonts w:ascii="Arial" w:hAnsi="Arial"/>
                <w:sz w:val="22"/>
                <w:szCs w:val="22"/>
                <w:lang w:eastAsia="en-US"/>
              </w:rPr>
            </w:pPr>
          </w:p>
          <w:p w14:paraId="19AAE5C4" w14:textId="77777777" w:rsidR="00C45AAD" w:rsidRDefault="00C45AAD" w:rsidP="00C45AAD">
            <w:pPr>
              <w:rPr>
                <w:rFonts w:ascii="Arial" w:hAnsi="Arial"/>
                <w:sz w:val="22"/>
                <w:szCs w:val="22"/>
                <w:lang w:eastAsia="en-US"/>
              </w:rPr>
            </w:pPr>
          </w:p>
        </w:tc>
      </w:tr>
      <w:tr w:rsidR="00C45AAD" w:rsidRPr="00356AB2" w14:paraId="4BB7856B" w14:textId="77777777" w:rsidTr="00F62152">
        <w:trPr>
          <w:trHeight w:val="357"/>
        </w:trPr>
        <w:tc>
          <w:tcPr>
            <w:tcW w:w="13670" w:type="dxa"/>
            <w:gridSpan w:val="4"/>
            <w:shd w:val="clear" w:color="auto" w:fill="D9E2F3" w:themeFill="accent1" w:themeFillTint="33"/>
          </w:tcPr>
          <w:p w14:paraId="4370714E" w14:textId="42BA0C6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Key Highlights</w:t>
            </w:r>
          </w:p>
        </w:tc>
      </w:tr>
      <w:tr w:rsidR="00C45AAD" w:rsidRPr="00356AB2" w14:paraId="0FC3A6E4" w14:textId="77777777" w:rsidTr="002430F2">
        <w:trPr>
          <w:trHeight w:val="357"/>
        </w:trPr>
        <w:tc>
          <w:tcPr>
            <w:tcW w:w="13670" w:type="dxa"/>
            <w:gridSpan w:val="4"/>
            <w:shd w:val="clear" w:color="auto" w:fill="FFFFFF" w:themeFill="background1"/>
          </w:tcPr>
          <w:p w14:paraId="1B138B76" w14:textId="77777777" w:rsidR="00C45AAD" w:rsidRDefault="00C45AAD" w:rsidP="00C45AAD">
            <w:pPr>
              <w:rPr>
                <w:rFonts w:ascii="Arial" w:hAnsi="Arial"/>
                <w:sz w:val="22"/>
                <w:szCs w:val="22"/>
                <w:lang w:eastAsia="en-US"/>
              </w:rPr>
            </w:pPr>
          </w:p>
          <w:p w14:paraId="5D927409" w14:textId="4EC18F72" w:rsidR="00C45AAD" w:rsidRDefault="005B02A7" w:rsidP="00C45AAD">
            <w:pPr>
              <w:rPr>
                <w:rFonts w:ascii="Arial" w:hAnsi="Arial"/>
                <w:sz w:val="22"/>
                <w:szCs w:val="22"/>
                <w:lang w:eastAsia="en-US"/>
              </w:rPr>
            </w:pPr>
            <w:r>
              <w:rPr>
                <w:rFonts w:ascii="Arial" w:hAnsi="Arial"/>
                <w:sz w:val="22"/>
                <w:szCs w:val="22"/>
                <w:lang w:eastAsia="en-US"/>
              </w:rPr>
              <w:t>Successful summer ARCP panels with far fewer queries surrounding time out of training than anticipated.</w:t>
            </w:r>
          </w:p>
          <w:p w14:paraId="52E2F5F5" w14:textId="1B680E81" w:rsidR="005B02A7" w:rsidRDefault="005B02A7" w:rsidP="00C45AAD">
            <w:pPr>
              <w:rPr>
                <w:rFonts w:ascii="Arial" w:hAnsi="Arial"/>
                <w:sz w:val="22"/>
                <w:szCs w:val="22"/>
                <w:lang w:eastAsia="en-US"/>
              </w:rPr>
            </w:pPr>
            <w:r>
              <w:rPr>
                <w:rFonts w:ascii="Arial" w:hAnsi="Arial"/>
                <w:sz w:val="22"/>
                <w:szCs w:val="22"/>
                <w:lang w:eastAsia="en-US"/>
              </w:rPr>
              <w:t>Developed new policy for bringing forward CCT date which may be used nationally.</w:t>
            </w:r>
          </w:p>
          <w:p w14:paraId="2F7512F2" w14:textId="590C7570" w:rsidR="00C45AAD" w:rsidRDefault="005B02A7" w:rsidP="00C45AAD">
            <w:pPr>
              <w:rPr>
                <w:rFonts w:ascii="Arial" w:hAnsi="Arial"/>
                <w:sz w:val="22"/>
                <w:szCs w:val="22"/>
                <w:lang w:eastAsia="en-US"/>
              </w:rPr>
            </w:pPr>
            <w:r>
              <w:rPr>
                <w:rFonts w:ascii="Arial" w:hAnsi="Arial"/>
                <w:sz w:val="22"/>
                <w:szCs w:val="22"/>
                <w:lang w:eastAsia="en-US"/>
              </w:rPr>
              <w:t>RCGP quality monitoring of ARCP panels in the summer with positive feedback.</w:t>
            </w:r>
          </w:p>
          <w:p w14:paraId="3BA21CBB" w14:textId="77777777" w:rsidR="00845DBD" w:rsidRDefault="00845DBD" w:rsidP="00C45AAD">
            <w:pPr>
              <w:rPr>
                <w:rFonts w:ascii="Arial" w:hAnsi="Arial"/>
                <w:sz w:val="22"/>
                <w:szCs w:val="22"/>
                <w:lang w:eastAsia="en-US"/>
              </w:rPr>
            </w:pPr>
          </w:p>
          <w:p w14:paraId="700B9159" w14:textId="77777777" w:rsidR="00845DBD" w:rsidRDefault="00845DBD" w:rsidP="00C45AAD">
            <w:pPr>
              <w:rPr>
                <w:rFonts w:ascii="Arial" w:hAnsi="Arial"/>
                <w:sz w:val="22"/>
                <w:szCs w:val="22"/>
                <w:lang w:eastAsia="en-US"/>
              </w:rPr>
            </w:pPr>
          </w:p>
          <w:p w14:paraId="0C8A681D" w14:textId="77777777" w:rsidR="00845DBD" w:rsidRDefault="00845DBD" w:rsidP="00C45AAD">
            <w:pPr>
              <w:rPr>
                <w:rFonts w:ascii="Arial" w:hAnsi="Arial"/>
                <w:sz w:val="22"/>
                <w:szCs w:val="22"/>
                <w:lang w:eastAsia="en-US"/>
              </w:rPr>
            </w:pPr>
          </w:p>
          <w:p w14:paraId="1572002C" w14:textId="77777777" w:rsidR="00845DBD" w:rsidRDefault="00845DBD" w:rsidP="00C45AAD">
            <w:pPr>
              <w:rPr>
                <w:rFonts w:ascii="Arial" w:hAnsi="Arial"/>
                <w:sz w:val="22"/>
                <w:szCs w:val="22"/>
                <w:lang w:eastAsia="en-US"/>
              </w:rPr>
            </w:pPr>
          </w:p>
          <w:p w14:paraId="661FA1CD" w14:textId="77777777" w:rsidR="00C45AAD" w:rsidRDefault="00C45AAD" w:rsidP="00C45AAD">
            <w:pPr>
              <w:rPr>
                <w:rFonts w:ascii="Arial" w:hAnsi="Arial"/>
                <w:sz w:val="22"/>
                <w:szCs w:val="22"/>
                <w:lang w:eastAsia="en-US"/>
              </w:rPr>
            </w:pPr>
          </w:p>
          <w:p w14:paraId="4D534D27" w14:textId="77777777" w:rsidR="00C45AAD" w:rsidRDefault="00C45AAD" w:rsidP="00C45AAD">
            <w:pPr>
              <w:rPr>
                <w:rFonts w:ascii="Arial" w:hAnsi="Arial"/>
                <w:sz w:val="22"/>
                <w:szCs w:val="22"/>
                <w:lang w:eastAsia="en-US"/>
              </w:rPr>
            </w:pPr>
          </w:p>
        </w:tc>
      </w:tr>
      <w:tr w:rsidR="00C45AAD" w:rsidRPr="00356AB2" w14:paraId="518D5830" w14:textId="77777777" w:rsidTr="002430F2">
        <w:trPr>
          <w:trHeight w:val="357"/>
        </w:trPr>
        <w:tc>
          <w:tcPr>
            <w:tcW w:w="13670" w:type="dxa"/>
            <w:gridSpan w:val="4"/>
            <w:shd w:val="clear" w:color="auto" w:fill="D9E2F3" w:themeFill="accent1" w:themeFillTint="33"/>
          </w:tcPr>
          <w:p w14:paraId="1A5F3552" w14:textId="2B4DA7D3" w:rsidR="00C45AAD" w:rsidRDefault="00C45AAD" w:rsidP="00C45AAD">
            <w:pPr>
              <w:rPr>
                <w:rFonts w:ascii="Arial" w:hAnsi="Arial"/>
                <w:sz w:val="22"/>
                <w:szCs w:val="22"/>
                <w:lang w:eastAsia="en-US"/>
              </w:rPr>
            </w:pPr>
            <w:r>
              <w:rPr>
                <w:rFonts w:ascii="Arial" w:hAnsi="Arial"/>
                <w:sz w:val="22"/>
                <w:szCs w:val="22"/>
                <w:lang w:eastAsia="en-US"/>
              </w:rPr>
              <w:t xml:space="preserve">Decisions made since last update </w:t>
            </w:r>
          </w:p>
        </w:tc>
      </w:tr>
      <w:tr w:rsidR="00C45AAD" w:rsidRPr="00356AB2" w14:paraId="67B311A3" w14:textId="77777777" w:rsidTr="004627A6">
        <w:tc>
          <w:tcPr>
            <w:tcW w:w="13670" w:type="dxa"/>
            <w:gridSpan w:val="4"/>
            <w:shd w:val="clear" w:color="auto" w:fill="auto"/>
          </w:tcPr>
          <w:p w14:paraId="67F9701E" w14:textId="77777777" w:rsidR="00C45AAD" w:rsidRPr="00356AB2" w:rsidRDefault="00C45AAD" w:rsidP="00C45AAD">
            <w:pPr>
              <w:rPr>
                <w:rFonts w:ascii="Arial" w:hAnsi="Arial"/>
                <w:sz w:val="22"/>
                <w:szCs w:val="22"/>
                <w:lang w:eastAsia="en-US"/>
              </w:rPr>
            </w:pPr>
          </w:p>
          <w:p w14:paraId="674F176C" w14:textId="55AA0A9E" w:rsidR="00C45AAD" w:rsidRPr="00356AB2" w:rsidRDefault="005B02A7" w:rsidP="00C45AAD">
            <w:pPr>
              <w:rPr>
                <w:rFonts w:ascii="Arial" w:hAnsi="Arial"/>
                <w:sz w:val="22"/>
                <w:szCs w:val="22"/>
                <w:lang w:eastAsia="en-US"/>
              </w:rPr>
            </w:pPr>
            <w:r>
              <w:rPr>
                <w:rFonts w:ascii="Arial" w:hAnsi="Arial"/>
                <w:sz w:val="22"/>
                <w:szCs w:val="22"/>
                <w:lang w:eastAsia="en-US"/>
              </w:rPr>
              <w:t>Introduced bringing forward CCT date policy as above.</w:t>
            </w:r>
          </w:p>
          <w:p w14:paraId="604272FC" w14:textId="77777777" w:rsidR="00C45AAD" w:rsidRDefault="00C45AAD" w:rsidP="00C45AAD">
            <w:pPr>
              <w:rPr>
                <w:rFonts w:ascii="Arial" w:hAnsi="Arial"/>
                <w:sz w:val="22"/>
                <w:szCs w:val="22"/>
                <w:lang w:eastAsia="en-US"/>
              </w:rPr>
            </w:pPr>
          </w:p>
          <w:p w14:paraId="385D3846" w14:textId="77777777" w:rsidR="007E17F4" w:rsidRDefault="007E17F4" w:rsidP="00C45AAD">
            <w:pPr>
              <w:rPr>
                <w:rFonts w:ascii="Arial" w:hAnsi="Arial"/>
                <w:sz w:val="22"/>
                <w:szCs w:val="22"/>
                <w:lang w:eastAsia="en-US"/>
              </w:rPr>
            </w:pPr>
          </w:p>
          <w:p w14:paraId="4280D8B5" w14:textId="77777777" w:rsidR="007E17F4" w:rsidRDefault="007E17F4" w:rsidP="00C45AAD">
            <w:pPr>
              <w:rPr>
                <w:rFonts w:ascii="Arial" w:hAnsi="Arial"/>
                <w:sz w:val="22"/>
                <w:szCs w:val="22"/>
                <w:lang w:eastAsia="en-US"/>
              </w:rPr>
            </w:pPr>
          </w:p>
          <w:p w14:paraId="66912244" w14:textId="77777777" w:rsidR="007E17F4" w:rsidRDefault="007E17F4" w:rsidP="00C45AAD">
            <w:pPr>
              <w:rPr>
                <w:rFonts w:ascii="Arial" w:hAnsi="Arial"/>
                <w:sz w:val="22"/>
                <w:szCs w:val="22"/>
                <w:lang w:eastAsia="en-US"/>
              </w:rPr>
            </w:pPr>
          </w:p>
          <w:p w14:paraId="6FACF93E" w14:textId="77777777" w:rsidR="007E17F4" w:rsidRDefault="007E17F4" w:rsidP="00C45AAD">
            <w:pPr>
              <w:rPr>
                <w:rFonts w:ascii="Arial" w:hAnsi="Arial"/>
                <w:sz w:val="22"/>
                <w:szCs w:val="22"/>
                <w:lang w:eastAsia="en-US"/>
              </w:rPr>
            </w:pPr>
          </w:p>
          <w:p w14:paraId="6B3E102D" w14:textId="77777777" w:rsidR="007E17F4" w:rsidRDefault="007E17F4" w:rsidP="00C45AAD">
            <w:pPr>
              <w:rPr>
                <w:rFonts w:ascii="Arial" w:hAnsi="Arial"/>
                <w:sz w:val="22"/>
                <w:szCs w:val="22"/>
                <w:lang w:eastAsia="en-US"/>
              </w:rPr>
            </w:pPr>
          </w:p>
          <w:p w14:paraId="05A36053" w14:textId="77777777" w:rsidR="00C45AAD" w:rsidRPr="00356AB2" w:rsidRDefault="00C45AAD" w:rsidP="00C45AAD">
            <w:pPr>
              <w:rPr>
                <w:rFonts w:ascii="Arial" w:hAnsi="Arial"/>
                <w:sz w:val="22"/>
                <w:szCs w:val="22"/>
                <w:lang w:eastAsia="en-US"/>
              </w:rPr>
            </w:pPr>
          </w:p>
        </w:tc>
      </w:tr>
      <w:tr w:rsidR="00C45AAD" w:rsidRPr="00356AB2" w14:paraId="29F3ABAA" w14:textId="77777777" w:rsidTr="00F62152">
        <w:trPr>
          <w:trHeight w:val="357"/>
        </w:trPr>
        <w:tc>
          <w:tcPr>
            <w:tcW w:w="7596" w:type="dxa"/>
            <w:gridSpan w:val="2"/>
            <w:shd w:val="clear" w:color="auto" w:fill="D9E2F3" w:themeFill="accent1" w:themeFillTint="33"/>
          </w:tcPr>
          <w:p w14:paraId="5BB890FA" w14:textId="6DDE8863"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KPIs</w:t>
            </w:r>
          </w:p>
        </w:tc>
        <w:tc>
          <w:tcPr>
            <w:tcW w:w="6074" w:type="dxa"/>
            <w:gridSpan w:val="2"/>
            <w:shd w:val="clear" w:color="auto" w:fill="D9E2F3"/>
            <w:vAlign w:val="center"/>
          </w:tcPr>
          <w:p w14:paraId="529E9CD6" w14:textId="336F3699" w:rsidR="00C45AAD" w:rsidRPr="00356AB2" w:rsidRDefault="00C45AAD" w:rsidP="00C45AAD">
            <w:pPr>
              <w:rPr>
                <w:rFonts w:ascii="Arial" w:hAnsi="Arial"/>
                <w:sz w:val="22"/>
                <w:szCs w:val="22"/>
                <w:lang w:eastAsia="en-US"/>
              </w:rPr>
            </w:pPr>
            <w:r>
              <w:rPr>
                <w:rFonts w:ascii="Arial" w:hAnsi="Arial"/>
                <w:sz w:val="22"/>
                <w:szCs w:val="22"/>
                <w:lang w:eastAsia="en-US"/>
              </w:rPr>
              <w:t>Financial Performance</w:t>
            </w:r>
          </w:p>
        </w:tc>
      </w:tr>
      <w:tr w:rsidR="00C45AAD" w:rsidRPr="00356AB2" w14:paraId="3650DFD7" w14:textId="77777777" w:rsidTr="00E24E50">
        <w:trPr>
          <w:trHeight w:val="1964"/>
        </w:trPr>
        <w:tc>
          <w:tcPr>
            <w:tcW w:w="7596" w:type="dxa"/>
            <w:gridSpan w:val="2"/>
            <w:shd w:val="clear" w:color="auto" w:fill="auto"/>
          </w:tcPr>
          <w:p w14:paraId="7D58389C" w14:textId="77777777" w:rsidR="00C45AAD" w:rsidRDefault="00C45AAD" w:rsidP="00C45AAD">
            <w:pPr>
              <w:rPr>
                <w:rFonts w:ascii="Arial" w:hAnsi="Arial"/>
                <w:sz w:val="22"/>
                <w:szCs w:val="22"/>
                <w:lang w:eastAsia="en-US"/>
              </w:rPr>
            </w:pPr>
          </w:p>
          <w:p w14:paraId="333284AD" w14:textId="23D62D8D" w:rsidR="00C45AAD" w:rsidRDefault="00C45AAD" w:rsidP="00C45AAD">
            <w:pPr>
              <w:rPr>
                <w:rFonts w:ascii="Arial" w:hAnsi="Arial"/>
                <w:sz w:val="22"/>
                <w:szCs w:val="22"/>
                <w:lang w:eastAsia="en-US"/>
              </w:rPr>
            </w:pPr>
          </w:p>
          <w:p w14:paraId="30520B0E" w14:textId="2A1EC393" w:rsidR="00C45AAD" w:rsidRDefault="005B02A7" w:rsidP="00C45AAD">
            <w:pPr>
              <w:rPr>
                <w:rFonts w:ascii="Arial" w:hAnsi="Arial"/>
                <w:sz w:val="22"/>
                <w:szCs w:val="22"/>
                <w:lang w:eastAsia="en-US"/>
              </w:rPr>
            </w:pPr>
            <w:r>
              <w:rPr>
                <w:rFonts w:ascii="Arial" w:hAnsi="Arial"/>
                <w:sz w:val="22"/>
                <w:szCs w:val="22"/>
                <w:lang w:eastAsia="en-US"/>
              </w:rPr>
              <w:t>Ensuring consistency in ARCP panels.</w:t>
            </w:r>
          </w:p>
          <w:p w14:paraId="5DA6D331" w14:textId="66CE564C" w:rsidR="00C45AAD" w:rsidRDefault="005B02A7" w:rsidP="00C45AAD">
            <w:pPr>
              <w:rPr>
                <w:rFonts w:ascii="Arial" w:hAnsi="Arial"/>
                <w:sz w:val="22"/>
                <w:szCs w:val="22"/>
                <w:lang w:eastAsia="en-US"/>
              </w:rPr>
            </w:pPr>
            <w:r>
              <w:rPr>
                <w:rFonts w:ascii="Arial" w:hAnsi="Arial"/>
                <w:sz w:val="22"/>
                <w:szCs w:val="22"/>
                <w:lang w:eastAsia="en-US"/>
              </w:rPr>
              <w:t>Keeping outcome 5 rates low.</w:t>
            </w:r>
          </w:p>
          <w:p w14:paraId="1324537B" w14:textId="77777777" w:rsidR="00C45AAD" w:rsidRDefault="00C45AAD" w:rsidP="00C45AAD">
            <w:pPr>
              <w:rPr>
                <w:rFonts w:ascii="Arial" w:hAnsi="Arial"/>
                <w:sz w:val="22"/>
                <w:szCs w:val="22"/>
                <w:lang w:eastAsia="en-US"/>
              </w:rPr>
            </w:pPr>
          </w:p>
          <w:p w14:paraId="5BE6C84C" w14:textId="77777777" w:rsidR="00C45AAD" w:rsidRDefault="00C45AAD" w:rsidP="00C45AAD">
            <w:pPr>
              <w:rPr>
                <w:rFonts w:ascii="Arial" w:hAnsi="Arial"/>
                <w:sz w:val="22"/>
                <w:szCs w:val="22"/>
                <w:lang w:eastAsia="en-US"/>
              </w:rPr>
            </w:pPr>
          </w:p>
          <w:p w14:paraId="4DBE3F7C" w14:textId="77777777" w:rsidR="00C45AAD" w:rsidRDefault="00C45AAD" w:rsidP="00C45AAD">
            <w:pPr>
              <w:rPr>
                <w:rFonts w:ascii="Arial" w:hAnsi="Arial"/>
                <w:sz w:val="22"/>
                <w:szCs w:val="22"/>
                <w:lang w:eastAsia="en-US"/>
              </w:rPr>
            </w:pPr>
          </w:p>
          <w:p w14:paraId="1EF00D3A" w14:textId="77777777" w:rsidR="00C45AAD" w:rsidRDefault="00C45AAD" w:rsidP="00C45AAD">
            <w:pPr>
              <w:rPr>
                <w:rFonts w:ascii="Arial" w:hAnsi="Arial"/>
                <w:sz w:val="22"/>
                <w:szCs w:val="22"/>
                <w:lang w:eastAsia="en-US"/>
              </w:rPr>
            </w:pPr>
          </w:p>
          <w:p w14:paraId="57EEBD38" w14:textId="77777777" w:rsidR="00C45AAD" w:rsidRDefault="00C45AAD" w:rsidP="00C45AAD">
            <w:pPr>
              <w:rPr>
                <w:rFonts w:ascii="Arial" w:hAnsi="Arial"/>
                <w:sz w:val="22"/>
                <w:szCs w:val="22"/>
                <w:lang w:eastAsia="en-US"/>
              </w:rPr>
            </w:pPr>
          </w:p>
          <w:p w14:paraId="66CFD532" w14:textId="77777777" w:rsidR="00C45AAD" w:rsidRDefault="00C45AAD" w:rsidP="00C45AAD">
            <w:pPr>
              <w:rPr>
                <w:rFonts w:ascii="Arial" w:hAnsi="Arial"/>
                <w:sz w:val="22"/>
                <w:szCs w:val="22"/>
                <w:lang w:eastAsia="en-US"/>
              </w:rPr>
            </w:pPr>
          </w:p>
          <w:p w14:paraId="0BE1A22D" w14:textId="77777777" w:rsidR="00C45AAD" w:rsidRDefault="00C45AAD" w:rsidP="00C45AAD">
            <w:pPr>
              <w:rPr>
                <w:rFonts w:ascii="Arial" w:hAnsi="Arial"/>
                <w:sz w:val="22"/>
                <w:szCs w:val="22"/>
                <w:lang w:eastAsia="en-US"/>
              </w:rPr>
            </w:pPr>
          </w:p>
          <w:p w14:paraId="5382BAC3" w14:textId="77777777" w:rsidR="007E17F4" w:rsidRDefault="007E17F4" w:rsidP="00C45AAD">
            <w:pPr>
              <w:rPr>
                <w:rFonts w:ascii="Arial" w:hAnsi="Arial"/>
                <w:sz w:val="22"/>
                <w:szCs w:val="22"/>
                <w:lang w:eastAsia="en-US"/>
              </w:rPr>
            </w:pPr>
          </w:p>
          <w:p w14:paraId="1376145C" w14:textId="77777777" w:rsidR="007E17F4" w:rsidRDefault="007E17F4" w:rsidP="00C45AAD">
            <w:pPr>
              <w:rPr>
                <w:rFonts w:ascii="Arial" w:hAnsi="Arial"/>
                <w:sz w:val="22"/>
                <w:szCs w:val="22"/>
                <w:lang w:eastAsia="en-US"/>
              </w:rPr>
            </w:pPr>
          </w:p>
          <w:p w14:paraId="44005A18" w14:textId="77777777" w:rsidR="007E17F4" w:rsidRDefault="007E17F4" w:rsidP="00C45AAD">
            <w:pPr>
              <w:rPr>
                <w:rFonts w:ascii="Arial" w:hAnsi="Arial"/>
                <w:sz w:val="22"/>
                <w:szCs w:val="22"/>
                <w:lang w:eastAsia="en-US"/>
              </w:rPr>
            </w:pPr>
          </w:p>
          <w:p w14:paraId="302A57D1" w14:textId="77777777" w:rsidR="007E17F4" w:rsidRDefault="007E17F4" w:rsidP="00C45AAD">
            <w:pPr>
              <w:rPr>
                <w:rFonts w:ascii="Arial" w:hAnsi="Arial"/>
                <w:sz w:val="22"/>
                <w:szCs w:val="22"/>
                <w:lang w:eastAsia="en-US"/>
              </w:rPr>
            </w:pPr>
          </w:p>
          <w:p w14:paraId="047305FE" w14:textId="77777777" w:rsidR="007E17F4" w:rsidRDefault="007E17F4" w:rsidP="00C45AAD">
            <w:pPr>
              <w:rPr>
                <w:rFonts w:ascii="Arial" w:hAnsi="Arial"/>
                <w:sz w:val="22"/>
                <w:szCs w:val="22"/>
                <w:lang w:eastAsia="en-US"/>
              </w:rPr>
            </w:pPr>
          </w:p>
          <w:p w14:paraId="2DB3BF40" w14:textId="77777777" w:rsidR="000D24D8" w:rsidRDefault="000D24D8" w:rsidP="00C45AAD">
            <w:pPr>
              <w:rPr>
                <w:rFonts w:ascii="Arial" w:hAnsi="Arial"/>
                <w:sz w:val="22"/>
                <w:szCs w:val="22"/>
                <w:lang w:eastAsia="en-US"/>
              </w:rPr>
            </w:pPr>
          </w:p>
          <w:p w14:paraId="5C18FF6F" w14:textId="77777777" w:rsidR="000D24D8" w:rsidRDefault="000D24D8" w:rsidP="00C45AAD">
            <w:pPr>
              <w:rPr>
                <w:rFonts w:ascii="Arial" w:hAnsi="Arial"/>
                <w:sz w:val="22"/>
                <w:szCs w:val="22"/>
                <w:lang w:eastAsia="en-US"/>
              </w:rPr>
            </w:pPr>
          </w:p>
          <w:p w14:paraId="1A90F1A8" w14:textId="77777777" w:rsidR="00C45AAD" w:rsidRDefault="00C45AAD" w:rsidP="00C45AAD">
            <w:pPr>
              <w:rPr>
                <w:rFonts w:ascii="Arial" w:hAnsi="Arial"/>
                <w:sz w:val="22"/>
                <w:szCs w:val="22"/>
                <w:lang w:eastAsia="en-US"/>
              </w:rPr>
            </w:pPr>
          </w:p>
          <w:p w14:paraId="040D5E25" w14:textId="77777777" w:rsidR="00C45AAD" w:rsidRPr="00356AB2" w:rsidRDefault="00C45AAD" w:rsidP="00C45AAD">
            <w:pPr>
              <w:rPr>
                <w:rFonts w:ascii="Arial" w:hAnsi="Arial"/>
                <w:sz w:val="22"/>
                <w:szCs w:val="22"/>
                <w:lang w:eastAsia="en-US"/>
              </w:rPr>
            </w:pPr>
          </w:p>
        </w:tc>
        <w:tc>
          <w:tcPr>
            <w:tcW w:w="6074" w:type="dxa"/>
            <w:gridSpan w:val="2"/>
            <w:shd w:val="clear" w:color="auto" w:fill="auto"/>
          </w:tcPr>
          <w:p w14:paraId="0FE16C90" w14:textId="77777777" w:rsidR="00C45AAD" w:rsidRPr="00356AB2" w:rsidRDefault="00C45AAD" w:rsidP="00C45AAD">
            <w:pPr>
              <w:rPr>
                <w:rFonts w:ascii="Arial" w:hAnsi="Arial"/>
                <w:sz w:val="22"/>
                <w:szCs w:val="22"/>
                <w:lang w:eastAsia="en-US"/>
              </w:rPr>
            </w:pPr>
          </w:p>
          <w:p w14:paraId="560E8FDA" w14:textId="77777777" w:rsidR="00C45AAD" w:rsidRPr="00356AB2" w:rsidRDefault="00C45AAD" w:rsidP="00C45AAD">
            <w:pPr>
              <w:rPr>
                <w:rFonts w:ascii="Arial" w:hAnsi="Arial"/>
                <w:sz w:val="22"/>
                <w:szCs w:val="22"/>
                <w:lang w:eastAsia="en-US"/>
              </w:rPr>
            </w:pPr>
          </w:p>
          <w:p w14:paraId="07B1793D" w14:textId="159C19A2" w:rsidR="00C45AAD" w:rsidRPr="00356AB2" w:rsidRDefault="005B02A7" w:rsidP="00C45AAD">
            <w:pPr>
              <w:rPr>
                <w:rFonts w:ascii="Arial" w:hAnsi="Arial"/>
                <w:sz w:val="22"/>
                <w:szCs w:val="22"/>
                <w:lang w:eastAsia="en-US"/>
              </w:rPr>
            </w:pPr>
            <w:r>
              <w:rPr>
                <w:rFonts w:ascii="Arial" w:hAnsi="Arial"/>
                <w:sz w:val="22"/>
                <w:szCs w:val="22"/>
                <w:lang w:eastAsia="en-US"/>
              </w:rPr>
              <w:t>Not applicable</w:t>
            </w:r>
          </w:p>
          <w:p w14:paraId="3E84C0DF" w14:textId="77777777" w:rsidR="00C45AAD" w:rsidRPr="00356AB2" w:rsidRDefault="00C45AAD" w:rsidP="00C45AAD">
            <w:pPr>
              <w:rPr>
                <w:rFonts w:ascii="Arial" w:hAnsi="Arial"/>
                <w:sz w:val="22"/>
                <w:szCs w:val="22"/>
                <w:lang w:eastAsia="en-US"/>
              </w:rPr>
            </w:pPr>
          </w:p>
          <w:p w14:paraId="05E80F32" w14:textId="77777777" w:rsidR="00C45AAD" w:rsidRPr="00356AB2" w:rsidRDefault="00C45AAD" w:rsidP="00C45AAD">
            <w:pPr>
              <w:rPr>
                <w:rFonts w:ascii="Arial" w:hAnsi="Arial"/>
                <w:sz w:val="22"/>
                <w:szCs w:val="22"/>
                <w:lang w:eastAsia="en-US"/>
              </w:rPr>
            </w:pPr>
          </w:p>
          <w:p w14:paraId="329B9F05" w14:textId="77777777" w:rsidR="00C45AAD" w:rsidRPr="00356AB2" w:rsidRDefault="00C45AAD" w:rsidP="00C45AAD">
            <w:pPr>
              <w:rPr>
                <w:rFonts w:ascii="Arial" w:hAnsi="Arial"/>
                <w:sz w:val="22"/>
                <w:szCs w:val="22"/>
                <w:lang w:eastAsia="en-US"/>
              </w:rPr>
            </w:pPr>
          </w:p>
          <w:p w14:paraId="173062F4" w14:textId="77777777" w:rsidR="00C45AAD" w:rsidRPr="00356AB2" w:rsidRDefault="00C45AAD" w:rsidP="00C45AAD">
            <w:pPr>
              <w:rPr>
                <w:rFonts w:ascii="Arial" w:hAnsi="Arial"/>
                <w:sz w:val="22"/>
                <w:szCs w:val="22"/>
                <w:lang w:eastAsia="en-US"/>
              </w:rPr>
            </w:pPr>
          </w:p>
        </w:tc>
      </w:tr>
      <w:tr w:rsidR="00C45AAD" w:rsidRPr="00356AB2" w14:paraId="138D5DA9" w14:textId="77777777" w:rsidTr="00F62152">
        <w:trPr>
          <w:trHeight w:val="299"/>
        </w:trPr>
        <w:tc>
          <w:tcPr>
            <w:tcW w:w="7596" w:type="dxa"/>
            <w:gridSpan w:val="2"/>
            <w:shd w:val="clear" w:color="auto" w:fill="D9E2F3" w:themeFill="accent1" w:themeFillTint="33"/>
          </w:tcPr>
          <w:p w14:paraId="744D5CA3" w14:textId="32449F8E" w:rsidR="00C45AAD" w:rsidRPr="00356AB2" w:rsidRDefault="00C45AAD" w:rsidP="00C45AAD">
            <w:pPr>
              <w:rPr>
                <w:rFonts w:ascii="Arial" w:hAnsi="Arial"/>
                <w:sz w:val="22"/>
                <w:szCs w:val="22"/>
                <w:lang w:eastAsia="en-US"/>
              </w:rPr>
            </w:pPr>
            <w:r>
              <w:rPr>
                <w:rFonts w:ascii="Arial" w:hAnsi="Arial"/>
                <w:sz w:val="22"/>
                <w:szCs w:val="22"/>
                <w:lang w:eastAsia="en-US"/>
              </w:rPr>
              <w:t>Operational Updates</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E7BEBE" w14:textId="5901A87A" w:rsidR="00C45AAD" w:rsidRPr="00356AB2" w:rsidRDefault="00C45AAD" w:rsidP="00C45AAD">
            <w:pPr>
              <w:rPr>
                <w:rFonts w:ascii="Arial" w:hAnsi="Arial"/>
                <w:sz w:val="22"/>
                <w:szCs w:val="22"/>
                <w:lang w:eastAsia="en-US"/>
              </w:rPr>
            </w:pPr>
            <w:r>
              <w:rPr>
                <w:rFonts w:ascii="Arial" w:hAnsi="Arial"/>
                <w:sz w:val="22"/>
                <w:szCs w:val="22"/>
                <w:lang w:eastAsia="en-US"/>
              </w:rPr>
              <w:t>Progress on previous goals</w:t>
            </w:r>
          </w:p>
        </w:tc>
      </w:tr>
      <w:tr w:rsidR="00C45AAD" w:rsidRPr="00356AB2" w14:paraId="79FB4186" w14:textId="77777777" w:rsidTr="00E24E50">
        <w:trPr>
          <w:trHeight w:val="1964"/>
        </w:trPr>
        <w:tc>
          <w:tcPr>
            <w:tcW w:w="7596" w:type="dxa"/>
            <w:gridSpan w:val="2"/>
            <w:shd w:val="clear" w:color="auto" w:fill="auto"/>
          </w:tcPr>
          <w:p w14:paraId="152CCBEF" w14:textId="77777777" w:rsidR="00C45AAD" w:rsidRDefault="005B02A7" w:rsidP="00C45AAD">
            <w:pPr>
              <w:rPr>
                <w:rFonts w:ascii="Arial" w:hAnsi="Arial"/>
                <w:sz w:val="22"/>
                <w:szCs w:val="22"/>
                <w:lang w:eastAsia="en-US"/>
              </w:rPr>
            </w:pPr>
            <w:r>
              <w:rPr>
                <w:rFonts w:ascii="Arial" w:hAnsi="Arial"/>
                <w:sz w:val="22"/>
                <w:szCs w:val="22"/>
                <w:lang w:eastAsia="en-US"/>
              </w:rPr>
              <w:t>None</w:t>
            </w:r>
          </w:p>
          <w:p w14:paraId="5532B6F8" w14:textId="77777777" w:rsidR="005B02A7" w:rsidRDefault="005B02A7" w:rsidP="00C45AAD">
            <w:pPr>
              <w:rPr>
                <w:rFonts w:ascii="Arial" w:hAnsi="Arial"/>
                <w:sz w:val="22"/>
                <w:szCs w:val="22"/>
                <w:lang w:eastAsia="en-US"/>
              </w:rPr>
            </w:pPr>
          </w:p>
          <w:p w14:paraId="06F42B66" w14:textId="77777777" w:rsidR="005B02A7" w:rsidRDefault="005B02A7" w:rsidP="00C45AAD">
            <w:pPr>
              <w:rPr>
                <w:rFonts w:ascii="Arial" w:hAnsi="Arial"/>
                <w:sz w:val="22"/>
                <w:szCs w:val="22"/>
                <w:lang w:eastAsia="en-US"/>
              </w:rPr>
            </w:pPr>
          </w:p>
          <w:p w14:paraId="696ACA9D" w14:textId="77777777" w:rsidR="005B02A7" w:rsidRDefault="005B02A7" w:rsidP="00C45AAD">
            <w:pPr>
              <w:rPr>
                <w:rFonts w:ascii="Arial" w:hAnsi="Arial"/>
                <w:sz w:val="22"/>
                <w:szCs w:val="22"/>
                <w:lang w:eastAsia="en-US"/>
              </w:rPr>
            </w:pPr>
          </w:p>
          <w:p w14:paraId="3012D7E0" w14:textId="77777777" w:rsidR="005B02A7" w:rsidRDefault="005B02A7" w:rsidP="00C45AAD">
            <w:pPr>
              <w:rPr>
                <w:rFonts w:ascii="Arial" w:hAnsi="Arial"/>
                <w:sz w:val="22"/>
                <w:szCs w:val="22"/>
                <w:lang w:eastAsia="en-US"/>
              </w:rPr>
            </w:pPr>
          </w:p>
          <w:p w14:paraId="6D939215" w14:textId="77777777" w:rsidR="005B02A7" w:rsidRDefault="005B02A7" w:rsidP="00C45AAD">
            <w:pPr>
              <w:rPr>
                <w:rFonts w:ascii="Arial" w:hAnsi="Arial"/>
                <w:sz w:val="22"/>
                <w:szCs w:val="22"/>
                <w:lang w:eastAsia="en-US"/>
              </w:rPr>
            </w:pPr>
          </w:p>
          <w:p w14:paraId="3EF652B6" w14:textId="77777777" w:rsidR="005B02A7" w:rsidRDefault="005B02A7" w:rsidP="00C45AAD">
            <w:pPr>
              <w:rPr>
                <w:rFonts w:ascii="Arial" w:hAnsi="Arial"/>
                <w:sz w:val="22"/>
                <w:szCs w:val="22"/>
                <w:lang w:eastAsia="en-US"/>
              </w:rPr>
            </w:pPr>
          </w:p>
          <w:p w14:paraId="6723B898" w14:textId="77777777" w:rsidR="005B02A7" w:rsidRDefault="005B02A7" w:rsidP="00C45AAD">
            <w:pPr>
              <w:rPr>
                <w:rFonts w:ascii="Arial" w:hAnsi="Arial"/>
                <w:sz w:val="22"/>
                <w:szCs w:val="22"/>
                <w:lang w:eastAsia="en-US"/>
              </w:rPr>
            </w:pPr>
          </w:p>
          <w:p w14:paraId="658A466F" w14:textId="77777777" w:rsidR="005B02A7" w:rsidRDefault="005B02A7" w:rsidP="00C45AAD">
            <w:pPr>
              <w:rPr>
                <w:rFonts w:ascii="Arial" w:hAnsi="Arial"/>
                <w:sz w:val="22"/>
                <w:szCs w:val="22"/>
                <w:lang w:eastAsia="en-US"/>
              </w:rPr>
            </w:pPr>
          </w:p>
          <w:p w14:paraId="624A1292" w14:textId="77777777" w:rsidR="005B02A7" w:rsidRDefault="005B02A7" w:rsidP="00C45AAD">
            <w:pPr>
              <w:rPr>
                <w:rFonts w:ascii="Arial" w:hAnsi="Arial"/>
                <w:sz w:val="22"/>
                <w:szCs w:val="22"/>
                <w:lang w:eastAsia="en-US"/>
              </w:rPr>
            </w:pPr>
          </w:p>
          <w:p w14:paraId="68AC13F8" w14:textId="77777777" w:rsidR="005B02A7" w:rsidRDefault="005B02A7" w:rsidP="00C45AAD">
            <w:pPr>
              <w:rPr>
                <w:rFonts w:ascii="Arial" w:hAnsi="Arial"/>
                <w:sz w:val="22"/>
                <w:szCs w:val="22"/>
                <w:lang w:eastAsia="en-US"/>
              </w:rPr>
            </w:pPr>
          </w:p>
          <w:p w14:paraId="61403F9D" w14:textId="2A61418C" w:rsidR="005B02A7" w:rsidRPr="00356AB2" w:rsidRDefault="005B02A7"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78D54FB6" w14:textId="77777777" w:rsidR="00C45AAD" w:rsidRPr="00356AB2" w:rsidRDefault="00C45AAD" w:rsidP="00C45AAD">
            <w:pPr>
              <w:rPr>
                <w:rFonts w:ascii="Arial" w:hAnsi="Arial"/>
                <w:sz w:val="22"/>
                <w:szCs w:val="22"/>
                <w:lang w:eastAsia="en-US"/>
              </w:rPr>
            </w:pPr>
          </w:p>
          <w:p w14:paraId="2A5FE59D" w14:textId="5D2F830B" w:rsidR="00C45AAD" w:rsidRPr="00356AB2" w:rsidRDefault="005B02A7" w:rsidP="00C45AAD">
            <w:pPr>
              <w:rPr>
                <w:rFonts w:ascii="Arial" w:hAnsi="Arial"/>
                <w:sz w:val="22"/>
                <w:szCs w:val="22"/>
                <w:lang w:eastAsia="en-US"/>
              </w:rPr>
            </w:pPr>
            <w:r>
              <w:rPr>
                <w:rFonts w:ascii="Arial" w:hAnsi="Arial"/>
                <w:sz w:val="22"/>
                <w:szCs w:val="22"/>
                <w:lang w:eastAsia="en-US"/>
              </w:rPr>
              <w:t xml:space="preserve">Developed policies for TOOT management over the summer. </w:t>
            </w:r>
          </w:p>
          <w:p w14:paraId="3BF89279" w14:textId="77777777" w:rsidR="00C45AAD" w:rsidRPr="00356AB2" w:rsidRDefault="00C45AAD" w:rsidP="00C45AAD">
            <w:pPr>
              <w:rPr>
                <w:rFonts w:ascii="Arial" w:hAnsi="Arial"/>
                <w:sz w:val="22"/>
                <w:szCs w:val="22"/>
                <w:lang w:eastAsia="en-US"/>
              </w:rPr>
            </w:pPr>
          </w:p>
          <w:p w14:paraId="4A180F03" w14:textId="77777777" w:rsidR="00C45AAD" w:rsidRPr="00356AB2" w:rsidRDefault="00C45AAD" w:rsidP="00C45AAD">
            <w:pPr>
              <w:rPr>
                <w:rFonts w:ascii="Arial" w:hAnsi="Arial"/>
                <w:sz w:val="22"/>
                <w:szCs w:val="22"/>
                <w:lang w:eastAsia="en-US"/>
              </w:rPr>
            </w:pPr>
          </w:p>
          <w:p w14:paraId="1804C4E0" w14:textId="77777777" w:rsidR="00C45AAD" w:rsidRPr="00356AB2" w:rsidRDefault="00C45AAD" w:rsidP="00C45AAD">
            <w:pPr>
              <w:rPr>
                <w:rFonts w:ascii="Arial" w:hAnsi="Arial"/>
                <w:sz w:val="22"/>
                <w:szCs w:val="22"/>
                <w:lang w:eastAsia="en-US"/>
              </w:rPr>
            </w:pPr>
          </w:p>
          <w:p w14:paraId="0A01969A" w14:textId="77777777" w:rsidR="00C45AAD" w:rsidRPr="00356AB2" w:rsidRDefault="00C45AAD" w:rsidP="00C45AAD">
            <w:pPr>
              <w:rPr>
                <w:rFonts w:ascii="Arial" w:hAnsi="Arial"/>
                <w:sz w:val="22"/>
                <w:szCs w:val="22"/>
                <w:lang w:eastAsia="en-US"/>
              </w:rPr>
            </w:pPr>
          </w:p>
        </w:tc>
      </w:tr>
      <w:tr w:rsidR="00C45AAD" w:rsidRPr="00356AB2" w14:paraId="22DB6BE9" w14:textId="77777777" w:rsidTr="00F62152">
        <w:trPr>
          <w:trHeight w:val="417"/>
        </w:trPr>
        <w:tc>
          <w:tcPr>
            <w:tcW w:w="7596" w:type="dxa"/>
            <w:gridSpan w:val="2"/>
            <w:shd w:val="clear" w:color="auto" w:fill="D9E2F3" w:themeFill="accent1" w:themeFillTint="33"/>
          </w:tcPr>
          <w:p w14:paraId="370D98A2" w14:textId="66F7F55A"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 xml:space="preserve">Risk Assessment Overview: </w:t>
            </w:r>
            <w:r w:rsidRPr="0057299A">
              <w:rPr>
                <w:rFonts w:ascii="Arial" w:hAnsi="Arial"/>
                <w:i/>
                <w:iCs/>
                <w:sz w:val="22"/>
                <w:szCs w:val="22"/>
                <w:lang w:eastAsia="en-US"/>
              </w:rPr>
              <w:t>(Issues, Risks, Concerns, Barriers etc)</w:t>
            </w:r>
          </w:p>
        </w:tc>
        <w:tc>
          <w:tcPr>
            <w:tcW w:w="607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54882" w14:textId="6E2800BD" w:rsidR="00C45AAD" w:rsidRPr="00356AB2" w:rsidRDefault="00C45AAD" w:rsidP="00C45AAD">
            <w:pPr>
              <w:rPr>
                <w:rFonts w:ascii="Arial" w:hAnsi="Arial"/>
                <w:sz w:val="22"/>
                <w:szCs w:val="22"/>
                <w:lang w:eastAsia="en-US"/>
              </w:rPr>
            </w:pPr>
            <w:r>
              <w:rPr>
                <w:rFonts w:ascii="Arial" w:hAnsi="Arial"/>
                <w:sz w:val="22"/>
                <w:szCs w:val="22"/>
                <w:lang w:eastAsia="en-US"/>
              </w:rPr>
              <w:t>Governance and Compliance</w:t>
            </w:r>
          </w:p>
        </w:tc>
      </w:tr>
      <w:tr w:rsidR="00C45AAD" w:rsidRPr="00356AB2" w14:paraId="5102D4D1" w14:textId="77777777" w:rsidTr="00C45AAD">
        <w:trPr>
          <w:trHeight w:val="2116"/>
        </w:trPr>
        <w:tc>
          <w:tcPr>
            <w:tcW w:w="7596" w:type="dxa"/>
            <w:gridSpan w:val="2"/>
            <w:shd w:val="clear" w:color="auto" w:fill="auto"/>
          </w:tcPr>
          <w:p w14:paraId="78B76997" w14:textId="77777777" w:rsidR="00C45AAD" w:rsidRDefault="00C45AAD" w:rsidP="00C45AAD">
            <w:pPr>
              <w:rPr>
                <w:rFonts w:ascii="Arial" w:hAnsi="Arial"/>
                <w:sz w:val="22"/>
                <w:szCs w:val="22"/>
                <w:lang w:eastAsia="en-US"/>
              </w:rPr>
            </w:pPr>
          </w:p>
          <w:p w14:paraId="47368D2A" w14:textId="6B974B2E" w:rsidR="00C45AAD" w:rsidRDefault="005B02A7" w:rsidP="00C45AAD">
            <w:pPr>
              <w:rPr>
                <w:rFonts w:ascii="Arial" w:hAnsi="Arial"/>
                <w:sz w:val="22"/>
                <w:szCs w:val="22"/>
                <w:lang w:eastAsia="en-US"/>
              </w:rPr>
            </w:pPr>
            <w:r>
              <w:rPr>
                <w:rFonts w:ascii="Arial" w:hAnsi="Arial"/>
                <w:sz w:val="22"/>
                <w:szCs w:val="22"/>
                <w:lang w:eastAsia="en-US"/>
              </w:rPr>
              <w:t xml:space="preserve">Changes within the central admin teams due to NHS restructuring have had an impact on central ARCP processes. These are starting to be addressed now that the main restructuring has taken place. </w:t>
            </w:r>
          </w:p>
          <w:p w14:paraId="2A2065E3" w14:textId="77777777" w:rsidR="00C45AAD" w:rsidRDefault="00C45AAD" w:rsidP="00C45AAD">
            <w:pPr>
              <w:rPr>
                <w:rFonts w:ascii="Arial" w:hAnsi="Arial"/>
                <w:sz w:val="22"/>
                <w:szCs w:val="22"/>
                <w:lang w:eastAsia="en-US"/>
              </w:rPr>
            </w:pPr>
          </w:p>
          <w:p w14:paraId="4686F25D" w14:textId="77777777" w:rsidR="00C45AAD" w:rsidRDefault="00C45AAD" w:rsidP="00C45AAD">
            <w:pPr>
              <w:rPr>
                <w:rFonts w:ascii="Arial" w:hAnsi="Arial"/>
                <w:sz w:val="22"/>
                <w:szCs w:val="22"/>
                <w:lang w:eastAsia="en-US"/>
              </w:rPr>
            </w:pPr>
          </w:p>
          <w:p w14:paraId="7E78DA18" w14:textId="77777777" w:rsidR="00C45AAD" w:rsidRDefault="00C45AAD" w:rsidP="00C45AAD">
            <w:pPr>
              <w:rPr>
                <w:rFonts w:ascii="Arial" w:hAnsi="Arial"/>
                <w:sz w:val="22"/>
                <w:szCs w:val="22"/>
                <w:lang w:eastAsia="en-US"/>
              </w:rPr>
            </w:pPr>
          </w:p>
          <w:p w14:paraId="0F919475" w14:textId="77777777" w:rsidR="00C45AAD" w:rsidRDefault="00C45AAD" w:rsidP="00C45AAD">
            <w:pPr>
              <w:rPr>
                <w:rFonts w:ascii="Arial" w:hAnsi="Arial"/>
                <w:sz w:val="22"/>
                <w:szCs w:val="22"/>
                <w:lang w:eastAsia="en-US"/>
              </w:rPr>
            </w:pPr>
          </w:p>
          <w:p w14:paraId="12168B22" w14:textId="77777777" w:rsidR="00C45AAD" w:rsidRDefault="00C45AAD" w:rsidP="00C45AAD">
            <w:pPr>
              <w:rPr>
                <w:rFonts w:ascii="Arial" w:hAnsi="Arial"/>
                <w:sz w:val="22"/>
                <w:szCs w:val="22"/>
                <w:lang w:eastAsia="en-US"/>
              </w:rPr>
            </w:pPr>
          </w:p>
          <w:p w14:paraId="24679E0C" w14:textId="77777777" w:rsidR="00C45AAD" w:rsidRDefault="00C45AAD" w:rsidP="00C45AAD">
            <w:pPr>
              <w:rPr>
                <w:rFonts w:ascii="Arial" w:hAnsi="Arial"/>
                <w:sz w:val="22"/>
                <w:szCs w:val="22"/>
                <w:lang w:eastAsia="en-US"/>
              </w:rPr>
            </w:pPr>
          </w:p>
          <w:p w14:paraId="123CDB84" w14:textId="77777777" w:rsidR="00C45AAD" w:rsidRDefault="00C45AAD" w:rsidP="00C45AAD">
            <w:pPr>
              <w:rPr>
                <w:rFonts w:ascii="Arial" w:hAnsi="Arial"/>
                <w:sz w:val="22"/>
                <w:szCs w:val="22"/>
                <w:lang w:eastAsia="en-US"/>
              </w:rPr>
            </w:pPr>
          </w:p>
          <w:p w14:paraId="6B0AC1FF" w14:textId="77777777" w:rsidR="00C45AAD" w:rsidRDefault="00C45AAD" w:rsidP="00C45AAD">
            <w:pPr>
              <w:rPr>
                <w:rFonts w:ascii="Arial" w:hAnsi="Arial"/>
                <w:sz w:val="22"/>
                <w:szCs w:val="22"/>
                <w:lang w:eastAsia="en-US"/>
              </w:rPr>
            </w:pPr>
          </w:p>
          <w:p w14:paraId="56C78476" w14:textId="77777777" w:rsidR="00C45AAD" w:rsidRPr="00356AB2" w:rsidRDefault="00C45AAD" w:rsidP="00C45AAD">
            <w:pPr>
              <w:rPr>
                <w:rFonts w:ascii="Arial" w:hAnsi="Arial"/>
                <w:sz w:val="22"/>
                <w:szCs w:val="22"/>
                <w:lang w:eastAsia="en-US"/>
              </w:rPr>
            </w:pPr>
          </w:p>
        </w:tc>
        <w:tc>
          <w:tcPr>
            <w:tcW w:w="6074" w:type="dxa"/>
            <w:gridSpan w:val="2"/>
            <w:tcBorders>
              <w:top w:val="single" w:sz="4" w:space="0" w:color="auto"/>
              <w:left w:val="single" w:sz="4" w:space="0" w:color="auto"/>
              <w:bottom w:val="single" w:sz="4" w:space="0" w:color="auto"/>
              <w:right w:val="single" w:sz="4" w:space="0" w:color="auto"/>
            </w:tcBorders>
            <w:shd w:val="clear" w:color="auto" w:fill="auto"/>
          </w:tcPr>
          <w:p w14:paraId="6A90D330" w14:textId="627453D9" w:rsidR="00845DBD" w:rsidRPr="00845DBD" w:rsidRDefault="005B02A7" w:rsidP="00845DBD">
            <w:pPr>
              <w:rPr>
                <w:rFonts w:ascii="Arial" w:hAnsi="Arial"/>
                <w:sz w:val="22"/>
                <w:szCs w:val="22"/>
                <w:lang w:eastAsia="en-US"/>
              </w:rPr>
            </w:pPr>
            <w:r>
              <w:rPr>
                <w:rFonts w:ascii="Arial" w:hAnsi="Arial"/>
                <w:sz w:val="22"/>
                <w:szCs w:val="22"/>
                <w:lang w:eastAsia="en-US"/>
              </w:rPr>
              <w:t>Had RCGP quality visit over the summer months.</w:t>
            </w:r>
          </w:p>
        </w:tc>
      </w:tr>
      <w:tr w:rsidR="00C45AAD" w:rsidRPr="00356AB2" w14:paraId="3B739C9D" w14:textId="77777777" w:rsidTr="00A72A93">
        <w:trPr>
          <w:trHeight w:val="282"/>
        </w:trPr>
        <w:tc>
          <w:tcPr>
            <w:tcW w:w="13670" w:type="dxa"/>
            <w:gridSpan w:val="4"/>
            <w:tcBorders>
              <w:right w:val="single" w:sz="4" w:space="0" w:color="auto"/>
            </w:tcBorders>
            <w:shd w:val="clear" w:color="auto" w:fill="D9E2F3" w:themeFill="accent1" w:themeFillTint="33"/>
          </w:tcPr>
          <w:p w14:paraId="6956A137" w14:textId="2636F8A0" w:rsidR="00C45AAD" w:rsidRPr="00356AB2" w:rsidRDefault="00C45AAD" w:rsidP="00C45AAD">
            <w:pPr>
              <w:rPr>
                <w:rFonts w:ascii="Arial" w:hAnsi="Arial"/>
                <w:sz w:val="22"/>
                <w:szCs w:val="22"/>
                <w:lang w:eastAsia="en-US"/>
              </w:rPr>
            </w:pPr>
            <w:r>
              <w:rPr>
                <w:rFonts w:ascii="Arial" w:hAnsi="Arial"/>
                <w:sz w:val="22"/>
                <w:szCs w:val="22"/>
                <w:lang w:eastAsia="en-US"/>
              </w:rPr>
              <w:t>Stakeholder engagement</w:t>
            </w:r>
          </w:p>
        </w:tc>
      </w:tr>
      <w:tr w:rsidR="00C45AAD" w:rsidRPr="00356AB2" w14:paraId="2BBBC0BC" w14:textId="77777777" w:rsidTr="00E05826">
        <w:trPr>
          <w:trHeight w:val="983"/>
        </w:trPr>
        <w:tc>
          <w:tcPr>
            <w:tcW w:w="13670" w:type="dxa"/>
            <w:gridSpan w:val="4"/>
            <w:tcBorders>
              <w:right w:val="single" w:sz="4" w:space="0" w:color="auto"/>
            </w:tcBorders>
            <w:shd w:val="clear" w:color="auto" w:fill="auto"/>
          </w:tcPr>
          <w:p w14:paraId="47BC7463" w14:textId="630BD66B" w:rsidR="00C45AAD" w:rsidRPr="00356AB2" w:rsidRDefault="005B02A7" w:rsidP="00C45AAD">
            <w:pPr>
              <w:rPr>
                <w:rFonts w:ascii="Arial" w:hAnsi="Arial"/>
                <w:sz w:val="22"/>
                <w:szCs w:val="22"/>
                <w:lang w:eastAsia="en-US"/>
              </w:rPr>
            </w:pPr>
            <w:r>
              <w:rPr>
                <w:rFonts w:ascii="Arial" w:hAnsi="Arial"/>
                <w:sz w:val="22"/>
                <w:szCs w:val="22"/>
                <w:lang w:eastAsia="en-US"/>
              </w:rPr>
              <w:t xml:space="preserve">Lay reps invited to attend all central ARCP panels. </w:t>
            </w:r>
          </w:p>
          <w:p w14:paraId="23C9C8CB" w14:textId="77777777" w:rsidR="00C45AAD" w:rsidRPr="00356AB2" w:rsidRDefault="00C45AAD" w:rsidP="00C45AAD">
            <w:pPr>
              <w:rPr>
                <w:rFonts w:ascii="Arial" w:hAnsi="Arial"/>
                <w:sz w:val="22"/>
                <w:szCs w:val="22"/>
                <w:lang w:eastAsia="en-US"/>
              </w:rPr>
            </w:pPr>
          </w:p>
          <w:p w14:paraId="0F28CA86" w14:textId="77777777" w:rsidR="00C45AAD" w:rsidRPr="00356AB2" w:rsidRDefault="00C45AAD" w:rsidP="00C45AAD">
            <w:pPr>
              <w:rPr>
                <w:rFonts w:ascii="Arial" w:hAnsi="Arial"/>
                <w:sz w:val="22"/>
                <w:szCs w:val="22"/>
                <w:lang w:eastAsia="en-US"/>
              </w:rPr>
            </w:pPr>
          </w:p>
          <w:p w14:paraId="2AEE21B1" w14:textId="77777777" w:rsidR="00C45AAD" w:rsidRPr="00356AB2" w:rsidRDefault="00C45AAD" w:rsidP="00C45AAD">
            <w:pPr>
              <w:rPr>
                <w:rFonts w:ascii="Arial" w:hAnsi="Arial"/>
                <w:sz w:val="22"/>
                <w:szCs w:val="22"/>
                <w:lang w:eastAsia="en-US"/>
              </w:rPr>
            </w:pPr>
          </w:p>
          <w:p w14:paraId="0C8F40D2" w14:textId="77777777" w:rsidR="00C45AAD" w:rsidRDefault="00C45AAD" w:rsidP="00C45AAD">
            <w:pPr>
              <w:rPr>
                <w:rFonts w:ascii="Arial" w:hAnsi="Arial"/>
                <w:sz w:val="22"/>
                <w:szCs w:val="22"/>
                <w:lang w:eastAsia="en-US"/>
              </w:rPr>
            </w:pPr>
          </w:p>
          <w:p w14:paraId="52A62F79" w14:textId="77777777" w:rsidR="000D24D8" w:rsidRDefault="000D24D8" w:rsidP="00C45AAD">
            <w:pPr>
              <w:rPr>
                <w:rFonts w:ascii="Arial" w:hAnsi="Arial"/>
                <w:sz w:val="22"/>
                <w:szCs w:val="22"/>
                <w:lang w:eastAsia="en-US"/>
              </w:rPr>
            </w:pPr>
          </w:p>
          <w:p w14:paraId="383DB2DB" w14:textId="77777777" w:rsidR="000D24D8" w:rsidRPr="00356AB2" w:rsidRDefault="000D24D8" w:rsidP="00C45AAD">
            <w:pPr>
              <w:rPr>
                <w:rFonts w:ascii="Arial" w:hAnsi="Arial"/>
                <w:sz w:val="22"/>
                <w:szCs w:val="22"/>
                <w:lang w:eastAsia="en-US"/>
              </w:rPr>
            </w:pPr>
          </w:p>
          <w:p w14:paraId="6EB670A2" w14:textId="77777777" w:rsidR="00C45AAD" w:rsidRPr="00356AB2" w:rsidRDefault="00C45AAD" w:rsidP="00C45AAD">
            <w:pPr>
              <w:rPr>
                <w:rFonts w:ascii="Arial" w:hAnsi="Arial"/>
                <w:sz w:val="22"/>
                <w:szCs w:val="22"/>
                <w:lang w:eastAsia="en-US"/>
              </w:rPr>
            </w:pPr>
          </w:p>
          <w:p w14:paraId="2CF2137E" w14:textId="77777777" w:rsidR="00C45AAD" w:rsidRDefault="00C45AAD" w:rsidP="00C45AAD">
            <w:pPr>
              <w:rPr>
                <w:rFonts w:ascii="Arial" w:hAnsi="Arial"/>
                <w:sz w:val="22"/>
                <w:szCs w:val="22"/>
                <w:lang w:eastAsia="en-US"/>
              </w:rPr>
            </w:pPr>
          </w:p>
          <w:p w14:paraId="56A85F32" w14:textId="77777777" w:rsidR="000D24D8" w:rsidRDefault="000D24D8" w:rsidP="00C45AAD">
            <w:pPr>
              <w:rPr>
                <w:rFonts w:ascii="Arial" w:hAnsi="Arial"/>
                <w:sz w:val="22"/>
                <w:szCs w:val="22"/>
                <w:lang w:eastAsia="en-US"/>
              </w:rPr>
            </w:pPr>
          </w:p>
          <w:p w14:paraId="680BE777" w14:textId="77777777" w:rsidR="000D24D8" w:rsidRPr="00356AB2" w:rsidRDefault="000D24D8" w:rsidP="00C45AAD">
            <w:pPr>
              <w:rPr>
                <w:rFonts w:ascii="Arial" w:hAnsi="Arial"/>
                <w:sz w:val="22"/>
                <w:szCs w:val="22"/>
                <w:lang w:eastAsia="en-US"/>
              </w:rPr>
            </w:pPr>
          </w:p>
        </w:tc>
      </w:tr>
      <w:tr w:rsidR="00C45AAD" w:rsidRPr="00356AB2" w14:paraId="573317F0" w14:textId="77777777" w:rsidTr="00F62152">
        <w:trPr>
          <w:trHeight w:val="385"/>
        </w:trPr>
        <w:tc>
          <w:tcPr>
            <w:tcW w:w="13670" w:type="dxa"/>
            <w:gridSpan w:val="4"/>
            <w:tcBorders>
              <w:right w:val="single" w:sz="4" w:space="0" w:color="auto"/>
            </w:tcBorders>
            <w:shd w:val="clear" w:color="auto" w:fill="D9E2F3" w:themeFill="accent1" w:themeFillTint="33"/>
          </w:tcPr>
          <w:p w14:paraId="286C20CD" w14:textId="5C2D78C9" w:rsidR="00C45AAD" w:rsidRPr="00356AB2" w:rsidRDefault="00C45AAD" w:rsidP="00C45AAD">
            <w:pPr>
              <w:rPr>
                <w:rFonts w:ascii="Arial" w:hAnsi="Arial"/>
                <w:sz w:val="22"/>
                <w:szCs w:val="22"/>
                <w:lang w:eastAsia="en-US"/>
              </w:rPr>
            </w:pPr>
            <w:r>
              <w:rPr>
                <w:rFonts w:ascii="Arial" w:hAnsi="Arial"/>
                <w:sz w:val="22"/>
                <w:szCs w:val="22"/>
                <w:lang w:eastAsia="en-US"/>
              </w:rPr>
              <w:lastRenderedPageBreak/>
              <w:t>Future Outlook (Upcoming priorities, initiatives, or areas of focus)</w:t>
            </w:r>
          </w:p>
        </w:tc>
      </w:tr>
      <w:tr w:rsidR="00C45AAD" w:rsidRPr="00356AB2" w14:paraId="2E2C9E02" w14:textId="77777777" w:rsidTr="00D75D3E">
        <w:trPr>
          <w:trHeight w:val="385"/>
        </w:trPr>
        <w:tc>
          <w:tcPr>
            <w:tcW w:w="13670" w:type="dxa"/>
            <w:gridSpan w:val="4"/>
            <w:tcBorders>
              <w:right w:val="single" w:sz="4" w:space="0" w:color="auto"/>
            </w:tcBorders>
            <w:shd w:val="clear" w:color="auto" w:fill="auto"/>
          </w:tcPr>
          <w:p w14:paraId="6DD9B7AB" w14:textId="77777777" w:rsidR="00C45AAD" w:rsidRDefault="00C45AAD" w:rsidP="00C45AAD">
            <w:pPr>
              <w:rPr>
                <w:rFonts w:ascii="Arial" w:hAnsi="Arial"/>
                <w:sz w:val="22"/>
                <w:szCs w:val="22"/>
                <w:lang w:eastAsia="en-US"/>
              </w:rPr>
            </w:pPr>
          </w:p>
          <w:p w14:paraId="345E0568" w14:textId="4F1A9E4D" w:rsidR="00C45AAD" w:rsidRDefault="005B02A7" w:rsidP="00C45AAD">
            <w:pPr>
              <w:rPr>
                <w:rFonts w:ascii="Arial" w:hAnsi="Arial"/>
                <w:sz w:val="22"/>
                <w:szCs w:val="22"/>
                <w:lang w:eastAsia="en-US"/>
              </w:rPr>
            </w:pPr>
            <w:r>
              <w:rPr>
                <w:rFonts w:ascii="Arial" w:hAnsi="Arial"/>
                <w:sz w:val="22"/>
                <w:szCs w:val="22"/>
                <w:lang w:eastAsia="en-US"/>
              </w:rPr>
              <w:t>Work started on assessing capability. Guidance needs to be developed further. Masterclass planned. Presented already at educator and TPD development days.</w:t>
            </w:r>
          </w:p>
          <w:p w14:paraId="6E36D3C9" w14:textId="24096BD0" w:rsidR="00C45AAD" w:rsidRDefault="005B02A7" w:rsidP="00C45AAD">
            <w:pPr>
              <w:rPr>
                <w:rFonts w:ascii="Arial" w:hAnsi="Arial"/>
                <w:sz w:val="22"/>
                <w:szCs w:val="22"/>
                <w:lang w:eastAsia="en-US"/>
              </w:rPr>
            </w:pPr>
            <w:r>
              <w:rPr>
                <w:rFonts w:ascii="Arial" w:hAnsi="Arial"/>
                <w:sz w:val="22"/>
                <w:szCs w:val="22"/>
                <w:lang w:eastAsia="en-US"/>
              </w:rPr>
              <w:t>Present policy on bringing forward CCT dates to DARG.</w:t>
            </w:r>
          </w:p>
          <w:p w14:paraId="282E5D5F" w14:textId="4B0BE957" w:rsidR="00C45AAD" w:rsidRDefault="005B02A7" w:rsidP="00C45AAD">
            <w:pPr>
              <w:rPr>
                <w:rFonts w:ascii="Arial" w:hAnsi="Arial"/>
                <w:sz w:val="22"/>
                <w:szCs w:val="22"/>
                <w:lang w:eastAsia="en-US"/>
              </w:rPr>
            </w:pPr>
            <w:r>
              <w:rPr>
                <w:rFonts w:ascii="Arial" w:hAnsi="Arial"/>
                <w:sz w:val="22"/>
                <w:szCs w:val="22"/>
                <w:lang w:eastAsia="en-US"/>
              </w:rPr>
              <w:t>Streamlining central ARCP panels so that all available information is present in a timely fashion.</w:t>
            </w:r>
          </w:p>
          <w:p w14:paraId="57C1C42A" w14:textId="77777777" w:rsidR="005B02A7" w:rsidRDefault="005B02A7" w:rsidP="00C45AAD">
            <w:pPr>
              <w:rPr>
                <w:rFonts w:ascii="Arial" w:hAnsi="Arial"/>
                <w:sz w:val="22"/>
                <w:szCs w:val="22"/>
                <w:lang w:eastAsia="en-US"/>
              </w:rPr>
            </w:pPr>
          </w:p>
          <w:p w14:paraId="7C36E4C6" w14:textId="77777777" w:rsidR="005B02A7" w:rsidRDefault="005B02A7" w:rsidP="00C45AAD">
            <w:pPr>
              <w:rPr>
                <w:rFonts w:ascii="Arial" w:hAnsi="Arial"/>
                <w:sz w:val="22"/>
                <w:szCs w:val="22"/>
                <w:lang w:eastAsia="en-US"/>
              </w:rPr>
            </w:pPr>
          </w:p>
          <w:p w14:paraId="763464CA" w14:textId="77777777" w:rsidR="005B02A7" w:rsidRDefault="005B02A7" w:rsidP="00C45AAD">
            <w:pPr>
              <w:rPr>
                <w:rFonts w:ascii="Arial" w:hAnsi="Arial"/>
                <w:sz w:val="22"/>
                <w:szCs w:val="22"/>
                <w:lang w:eastAsia="en-US"/>
              </w:rPr>
            </w:pPr>
          </w:p>
          <w:p w14:paraId="005A7272" w14:textId="77777777" w:rsidR="005B02A7" w:rsidRDefault="005B02A7" w:rsidP="00C45AAD">
            <w:pPr>
              <w:rPr>
                <w:rFonts w:ascii="Arial" w:hAnsi="Arial"/>
                <w:sz w:val="22"/>
                <w:szCs w:val="22"/>
                <w:lang w:eastAsia="en-US"/>
              </w:rPr>
            </w:pPr>
          </w:p>
          <w:p w14:paraId="7BDB46A1" w14:textId="77777777" w:rsidR="005B02A7" w:rsidRDefault="005B02A7" w:rsidP="00C45AAD">
            <w:pPr>
              <w:rPr>
                <w:rFonts w:ascii="Arial" w:hAnsi="Arial"/>
                <w:sz w:val="22"/>
                <w:szCs w:val="22"/>
                <w:lang w:eastAsia="en-US"/>
              </w:rPr>
            </w:pPr>
          </w:p>
          <w:p w14:paraId="22091F98" w14:textId="77777777" w:rsidR="00C45AAD" w:rsidRDefault="00C45AAD" w:rsidP="00C45AAD">
            <w:pPr>
              <w:rPr>
                <w:rFonts w:ascii="Arial" w:hAnsi="Arial"/>
                <w:sz w:val="22"/>
                <w:szCs w:val="22"/>
                <w:lang w:eastAsia="en-US"/>
              </w:rPr>
            </w:pPr>
          </w:p>
          <w:p w14:paraId="55D3720D" w14:textId="77777777" w:rsidR="00C45AAD" w:rsidRDefault="00C45AAD" w:rsidP="00C45AAD">
            <w:pPr>
              <w:rPr>
                <w:rFonts w:ascii="Arial" w:hAnsi="Arial"/>
                <w:sz w:val="22"/>
                <w:szCs w:val="22"/>
                <w:lang w:eastAsia="en-US"/>
              </w:rPr>
            </w:pPr>
          </w:p>
          <w:p w14:paraId="161491DE" w14:textId="77777777" w:rsidR="00C45AAD" w:rsidRDefault="00C45AAD" w:rsidP="00C45AAD">
            <w:pPr>
              <w:rPr>
                <w:rFonts w:ascii="Arial" w:hAnsi="Arial"/>
                <w:sz w:val="22"/>
                <w:szCs w:val="22"/>
                <w:lang w:eastAsia="en-US"/>
              </w:rPr>
            </w:pPr>
          </w:p>
        </w:tc>
      </w:tr>
      <w:tr w:rsidR="00C45AAD" w:rsidRPr="00356AB2" w14:paraId="361D882A" w14:textId="77777777" w:rsidTr="002430F2">
        <w:trPr>
          <w:trHeight w:val="385"/>
        </w:trPr>
        <w:tc>
          <w:tcPr>
            <w:tcW w:w="13670" w:type="dxa"/>
            <w:gridSpan w:val="4"/>
            <w:tcBorders>
              <w:right w:val="single" w:sz="4" w:space="0" w:color="auto"/>
            </w:tcBorders>
            <w:shd w:val="clear" w:color="auto" w:fill="D9E2F3" w:themeFill="accent1" w:themeFillTint="33"/>
          </w:tcPr>
          <w:p w14:paraId="56B69922" w14:textId="1F917E73" w:rsidR="00C45AAD" w:rsidRDefault="00C45AAD" w:rsidP="00C45AAD">
            <w:pPr>
              <w:rPr>
                <w:rFonts w:ascii="Arial" w:hAnsi="Arial"/>
                <w:sz w:val="22"/>
                <w:szCs w:val="22"/>
                <w:lang w:eastAsia="en-US"/>
              </w:rPr>
            </w:pPr>
            <w:r>
              <w:rPr>
                <w:rFonts w:ascii="Arial" w:hAnsi="Arial"/>
                <w:sz w:val="22"/>
                <w:szCs w:val="22"/>
                <w:lang w:eastAsia="en-US"/>
              </w:rPr>
              <w:lastRenderedPageBreak/>
              <w:t>Conclusion</w:t>
            </w:r>
          </w:p>
        </w:tc>
      </w:tr>
      <w:tr w:rsidR="00C45AAD" w:rsidRPr="00356AB2" w14:paraId="38655541" w14:textId="77777777" w:rsidTr="000D24D8">
        <w:trPr>
          <w:trHeight w:val="2142"/>
        </w:trPr>
        <w:tc>
          <w:tcPr>
            <w:tcW w:w="13670" w:type="dxa"/>
            <w:gridSpan w:val="4"/>
            <w:tcBorders>
              <w:right w:val="single" w:sz="4" w:space="0" w:color="auto"/>
            </w:tcBorders>
            <w:shd w:val="clear" w:color="auto" w:fill="FFFFFF" w:themeFill="background1"/>
          </w:tcPr>
          <w:p w14:paraId="1BC38F83" w14:textId="019103F7" w:rsidR="000D24D8" w:rsidRDefault="005B02A7" w:rsidP="000D24D8">
            <w:pPr>
              <w:tabs>
                <w:tab w:val="left" w:pos="5730"/>
              </w:tabs>
              <w:rPr>
                <w:rFonts w:ascii="Arial" w:hAnsi="Arial"/>
                <w:sz w:val="22"/>
                <w:szCs w:val="22"/>
                <w:lang w:eastAsia="en-US"/>
              </w:rPr>
            </w:pPr>
            <w:r>
              <w:rPr>
                <w:rFonts w:ascii="Arial" w:hAnsi="Arial"/>
                <w:sz w:val="22"/>
                <w:szCs w:val="22"/>
                <w:lang w:eastAsia="en-US"/>
              </w:rPr>
              <w:t xml:space="preserve">Despite the challenges of the NHS restructure ARCP processes have continued and this has had minimal impact on the trainees. </w:t>
            </w:r>
          </w:p>
        </w:tc>
      </w:tr>
    </w:tbl>
    <w:p w14:paraId="24B5A542" w14:textId="6E501B15" w:rsidR="000D24D8" w:rsidRPr="000D24D8" w:rsidRDefault="000D24D8" w:rsidP="000D24D8">
      <w:pPr>
        <w:tabs>
          <w:tab w:val="left" w:pos="5520"/>
          <w:tab w:val="left" w:pos="11655"/>
        </w:tabs>
        <w:spacing w:line="0" w:lineRule="atLeast"/>
        <w:rPr>
          <w:rFonts w:ascii="Arial" w:eastAsia="Arial" w:hAnsi="Arial"/>
          <w:color w:val="005EB8"/>
          <w:sz w:val="64"/>
        </w:rPr>
      </w:pPr>
    </w:p>
    <w:sectPr w:rsidR="000D24D8" w:rsidRPr="000D24D8" w:rsidSect="000D24D8">
      <w:headerReference w:type="default" r:id="rId10"/>
      <w:footerReference w:type="default" r:id="rId11"/>
      <w:pgSz w:w="14400" w:h="10800" w:orient="landscape"/>
      <w:pgMar w:top="875" w:right="320" w:bottom="0" w:left="400" w:header="0" w:footer="634" w:gutter="0"/>
      <w:cols w:space="0" w:equalWidth="0">
        <w:col w:w="13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1A5BF" w14:textId="77777777" w:rsidR="003F63EC" w:rsidRDefault="003F63EC" w:rsidP="00C45AAD">
      <w:r>
        <w:separator/>
      </w:r>
    </w:p>
  </w:endnote>
  <w:endnote w:type="continuationSeparator" w:id="0">
    <w:p w14:paraId="6EFE812D" w14:textId="77777777" w:rsidR="003F63EC" w:rsidRDefault="003F63EC" w:rsidP="00C4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F984" w14:textId="6AD09273" w:rsidR="007E17F4" w:rsidRDefault="007E17F4">
    <w:pPr>
      <w:pStyle w:val="Footer"/>
    </w:pPr>
    <w:r w:rsidRPr="00DD3B24">
      <w:rPr>
        <w:noProof/>
      </w:rPr>
      <w:drawing>
        <wp:anchor distT="0" distB="0" distL="114300" distR="114300" simplePos="0" relativeHeight="251661312" behindDoc="1" locked="1" layoutInCell="1" allowOverlap="0" wp14:anchorId="5E8F3DBC" wp14:editId="7FEAAEE3">
          <wp:simplePos x="0" y="0"/>
          <wp:positionH relativeFrom="page">
            <wp:posOffset>5676900</wp:posOffset>
          </wp:positionH>
          <wp:positionV relativeFrom="page">
            <wp:posOffset>6591300</wp:posOffset>
          </wp:positionV>
          <wp:extent cx="3599815" cy="132715"/>
          <wp:effectExtent l="0" t="0" r="635" b="635"/>
          <wp:wrapThrough wrapText="bothSides">
            <wp:wrapPolygon edited="0">
              <wp:start x="0" y="0"/>
              <wp:lineTo x="0" y="18603"/>
              <wp:lineTo x="21490" y="18603"/>
              <wp:lineTo x="21490" y="0"/>
              <wp:lineTo x="0" y="0"/>
            </wp:wrapPolygon>
          </wp:wrapThrough>
          <wp:docPr id="461555988" name="Picture 461555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5703E" w14:textId="77777777" w:rsidR="003F63EC" w:rsidRDefault="003F63EC" w:rsidP="00C45AAD">
      <w:r>
        <w:separator/>
      </w:r>
    </w:p>
  </w:footnote>
  <w:footnote w:type="continuationSeparator" w:id="0">
    <w:p w14:paraId="71CBF200" w14:textId="77777777" w:rsidR="003F63EC" w:rsidRDefault="003F63EC" w:rsidP="00C45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6144" w14:textId="25BC5CDC" w:rsidR="007E17F4" w:rsidRDefault="007E17F4">
    <w:pPr>
      <w:pStyle w:val="Header"/>
    </w:pPr>
    <w:r>
      <w:rPr>
        <w:noProof/>
      </w:rPr>
      <w:drawing>
        <wp:anchor distT="0" distB="0" distL="114300" distR="114300" simplePos="0" relativeHeight="251659264" behindDoc="1" locked="0" layoutInCell="1" allowOverlap="1" wp14:anchorId="464321D0" wp14:editId="542373D4">
          <wp:simplePos x="0" y="0"/>
          <wp:positionH relativeFrom="margin">
            <wp:align>right</wp:align>
          </wp:positionH>
          <wp:positionV relativeFrom="page">
            <wp:posOffset>76200</wp:posOffset>
          </wp:positionV>
          <wp:extent cx="1782445" cy="1038225"/>
          <wp:effectExtent l="0" t="0" r="8255" b="9525"/>
          <wp:wrapTight wrapText="bothSides">
            <wp:wrapPolygon edited="0">
              <wp:start x="0" y="0"/>
              <wp:lineTo x="0" y="21402"/>
              <wp:lineTo x="21469" y="21402"/>
              <wp:lineTo x="21469" y="0"/>
              <wp:lineTo x="0" y="0"/>
            </wp:wrapPolygon>
          </wp:wrapTight>
          <wp:docPr id="660293306" name="Picture 6602933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24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5EEC20BA">
      <w:start w:val="1"/>
      <w:numFmt w:val="bullet"/>
      <w:lvlText w:val="•"/>
      <w:lvlJc w:val="left"/>
    </w:lvl>
    <w:lvl w:ilvl="1" w:tplc="E9B8D440">
      <w:start w:val="1"/>
      <w:numFmt w:val="bullet"/>
      <w:lvlText w:val=""/>
      <w:lvlJc w:val="left"/>
    </w:lvl>
    <w:lvl w:ilvl="2" w:tplc="4C862E68">
      <w:start w:val="1"/>
      <w:numFmt w:val="bullet"/>
      <w:lvlText w:val=""/>
      <w:lvlJc w:val="left"/>
    </w:lvl>
    <w:lvl w:ilvl="3" w:tplc="A52040F8">
      <w:start w:val="1"/>
      <w:numFmt w:val="bullet"/>
      <w:lvlText w:val=""/>
      <w:lvlJc w:val="left"/>
    </w:lvl>
    <w:lvl w:ilvl="4" w:tplc="F77ABA66">
      <w:start w:val="1"/>
      <w:numFmt w:val="bullet"/>
      <w:lvlText w:val=""/>
      <w:lvlJc w:val="left"/>
    </w:lvl>
    <w:lvl w:ilvl="5" w:tplc="55900AC4">
      <w:start w:val="1"/>
      <w:numFmt w:val="bullet"/>
      <w:lvlText w:val=""/>
      <w:lvlJc w:val="left"/>
    </w:lvl>
    <w:lvl w:ilvl="6" w:tplc="4308F5CA">
      <w:start w:val="1"/>
      <w:numFmt w:val="bullet"/>
      <w:lvlText w:val=""/>
      <w:lvlJc w:val="left"/>
    </w:lvl>
    <w:lvl w:ilvl="7" w:tplc="10DACFDC">
      <w:start w:val="1"/>
      <w:numFmt w:val="bullet"/>
      <w:lvlText w:val=""/>
      <w:lvlJc w:val="left"/>
    </w:lvl>
    <w:lvl w:ilvl="8" w:tplc="D7D0E3FC">
      <w:start w:val="1"/>
      <w:numFmt w:val="bullet"/>
      <w:lvlText w:val=""/>
      <w:lvlJc w:val="left"/>
    </w:lvl>
  </w:abstractNum>
  <w:abstractNum w:abstractNumId="1" w15:restartNumberingAfterBreak="0">
    <w:nsid w:val="00000002"/>
    <w:multiLevelType w:val="hybridMultilevel"/>
    <w:tmpl w:val="66334872"/>
    <w:lvl w:ilvl="0" w:tplc="9E7CA1B8">
      <w:start w:val="1"/>
      <w:numFmt w:val="bullet"/>
      <w:lvlText w:val="•"/>
      <w:lvlJc w:val="left"/>
    </w:lvl>
    <w:lvl w:ilvl="1" w:tplc="C2FCBB42">
      <w:start w:val="1"/>
      <w:numFmt w:val="bullet"/>
      <w:lvlText w:val=""/>
      <w:lvlJc w:val="left"/>
    </w:lvl>
    <w:lvl w:ilvl="2" w:tplc="5B4E4538">
      <w:start w:val="1"/>
      <w:numFmt w:val="bullet"/>
      <w:lvlText w:val=""/>
      <w:lvlJc w:val="left"/>
    </w:lvl>
    <w:lvl w:ilvl="3" w:tplc="FF3E8C3A">
      <w:start w:val="1"/>
      <w:numFmt w:val="bullet"/>
      <w:lvlText w:val=""/>
      <w:lvlJc w:val="left"/>
    </w:lvl>
    <w:lvl w:ilvl="4" w:tplc="2B6C5DD6">
      <w:start w:val="1"/>
      <w:numFmt w:val="bullet"/>
      <w:lvlText w:val=""/>
      <w:lvlJc w:val="left"/>
    </w:lvl>
    <w:lvl w:ilvl="5" w:tplc="441675FA">
      <w:start w:val="1"/>
      <w:numFmt w:val="bullet"/>
      <w:lvlText w:val=""/>
      <w:lvlJc w:val="left"/>
    </w:lvl>
    <w:lvl w:ilvl="6" w:tplc="70DACC40">
      <w:start w:val="1"/>
      <w:numFmt w:val="bullet"/>
      <w:lvlText w:val=""/>
      <w:lvlJc w:val="left"/>
    </w:lvl>
    <w:lvl w:ilvl="7" w:tplc="31109058">
      <w:start w:val="1"/>
      <w:numFmt w:val="bullet"/>
      <w:lvlText w:val=""/>
      <w:lvlJc w:val="left"/>
    </w:lvl>
    <w:lvl w:ilvl="8" w:tplc="F4924020">
      <w:start w:val="1"/>
      <w:numFmt w:val="bullet"/>
      <w:lvlText w:val=""/>
      <w:lvlJc w:val="left"/>
    </w:lvl>
  </w:abstractNum>
  <w:num w:numId="1" w16cid:durableId="1039012515">
    <w:abstractNumId w:val="0"/>
  </w:num>
  <w:num w:numId="2" w16cid:durableId="586576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E7"/>
    <w:rsid w:val="000B78D1"/>
    <w:rsid w:val="000D24D8"/>
    <w:rsid w:val="00111DD7"/>
    <w:rsid w:val="001323F1"/>
    <w:rsid w:val="002430F2"/>
    <w:rsid w:val="002A7600"/>
    <w:rsid w:val="00356AB2"/>
    <w:rsid w:val="003F63EC"/>
    <w:rsid w:val="00463E0F"/>
    <w:rsid w:val="0057299A"/>
    <w:rsid w:val="005B02A7"/>
    <w:rsid w:val="006A1125"/>
    <w:rsid w:val="007711A5"/>
    <w:rsid w:val="007E17F4"/>
    <w:rsid w:val="00811735"/>
    <w:rsid w:val="00845DBD"/>
    <w:rsid w:val="00A60F73"/>
    <w:rsid w:val="00C45AAD"/>
    <w:rsid w:val="00CE19E7"/>
    <w:rsid w:val="00D43F41"/>
    <w:rsid w:val="00E02C6A"/>
    <w:rsid w:val="00E24E50"/>
    <w:rsid w:val="00E5011F"/>
    <w:rsid w:val="00E5737A"/>
    <w:rsid w:val="00F62152"/>
    <w:rsid w:val="00F65061"/>
    <w:rsid w:val="00FF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B10AD"/>
  <w15:chartTrackingRefBased/>
  <w15:docId w15:val="{C8900F0A-AD68-4444-8C60-771A59C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E19E7"/>
    <w:rPr>
      <w:sz w:val="16"/>
      <w:szCs w:val="16"/>
    </w:rPr>
  </w:style>
  <w:style w:type="paragraph" w:styleId="CommentText">
    <w:name w:val="annotation text"/>
    <w:basedOn w:val="Normal"/>
    <w:link w:val="CommentTextChar"/>
    <w:uiPriority w:val="99"/>
    <w:semiHidden/>
    <w:unhideWhenUsed/>
    <w:rsid w:val="00CE19E7"/>
  </w:style>
  <w:style w:type="character" w:customStyle="1" w:styleId="CommentTextChar">
    <w:name w:val="Comment Text Char"/>
    <w:basedOn w:val="DefaultParagraphFont"/>
    <w:link w:val="CommentText"/>
    <w:uiPriority w:val="99"/>
    <w:semiHidden/>
    <w:rsid w:val="00CE19E7"/>
  </w:style>
  <w:style w:type="paragraph" w:styleId="CommentSubject">
    <w:name w:val="annotation subject"/>
    <w:basedOn w:val="CommentText"/>
    <w:next w:val="CommentText"/>
    <w:link w:val="CommentSubjectChar"/>
    <w:uiPriority w:val="99"/>
    <w:semiHidden/>
    <w:unhideWhenUsed/>
    <w:rsid w:val="00CE19E7"/>
    <w:rPr>
      <w:b/>
      <w:bCs/>
    </w:rPr>
  </w:style>
  <w:style w:type="character" w:customStyle="1" w:styleId="CommentSubjectChar">
    <w:name w:val="Comment Subject Char"/>
    <w:link w:val="CommentSubject"/>
    <w:uiPriority w:val="99"/>
    <w:semiHidden/>
    <w:rsid w:val="00CE19E7"/>
    <w:rPr>
      <w:b/>
      <w:bCs/>
    </w:rPr>
  </w:style>
  <w:style w:type="table" w:styleId="TableGrid">
    <w:name w:val="Table Grid"/>
    <w:basedOn w:val="TableNormal"/>
    <w:uiPriority w:val="39"/>
    <w:rsid w:val="00111DD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23F1"/>
    <w:rPr>
      <w:color w:val="666666"/>
    </w:rPr>
  </w:style>
  <w:style w:type="paragraph" w:styleId="Header">
    <w:name w:val="header"/>
    <w:basedOn w:val="Normal"/>
    <w:link w:val="HeaderChar"/>
    <w:uiPriority w:val="99"/>
    <w:unhideWhenUsed/>
    <w:rsid w:val="00C45AAD"/>
    <w:pPr>
      <w:tabs>
        <w:tab w:val="center" w:pos="4513"/>
        <w:tab w:val="right" w:pos="9026"/>
      </w:tabs>
    </w:pPr>
  </w:style>
  <w:style w:type="character" w:customStyle="1" w:styleId="HeaderChar">
    <w:name w:val="Header Char"/>
    <w:basedOn w:val="DefaultParagraphFont"/>
    <w:link w:val="Header"/>
    <w:uiPriority w:val="99"/>
    <w:rsid w:val="00C45AAD"/>
  </w:style>
  <w:style w:type="paragraph" w:styleId="Footer">
    <w:name w:val="footer"/>
    <w:basedOn w:val="Normal"/>
    <w:link w:val="FooterChar"/>
    <w:uiPriority w:val="99"/>
    <w:unhideWhenUsed/>
    <w:rsid w:val="00C45AAD"/>
    <w:pPr>
      <w:tabs>
        <w:tab w:val="center" w:pos="4513"/>
        <w:tab w:val="right" w:pos="9026"/>
      </w:tabs>
    </w:pPr>
  </w:style>
  <w:style w:type="character" w:customStyle="1" w:styleId="FooterChar">
    <w:name w:val="Footer Char"/>
    <w:basedOn w:val="DefaultParagraphFont"/>
    <w:link w:val="Footer"/>
    <w:uiPriority w:val="99"/>
    <w:rsid w:val="00C45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FF6CABBD114274B8602956EC63A521"/>
        <w:category>
          <w:name w:val="General"/>
          <w:gallery w:val="placeholder"/>
        </w:category>
        <w:types>
          <w:type w:val="bbPlcHdr"/>
        </w:types>
        <w:behaviors>
          <w:behavior w:val="content"/>
        </w:behaviors>
        <w:guid w:val="{41137C49-966D-4C15-A59D-3129B1291F59}"/>
      </w:docPartPr>
      <w:docPartBody>
        <w:p w:rsidR="00AF4DAA" w:rsidRDefault="00FF4AE5" w:rsidP="00FF4AE5">
          <w:pPr>
            <w:pStyle w:val="ADFF6CABBD114274B8602956EC63A521"/>
          </w:pPr>
          <w:r w:rsidRPr="00F826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E5"/>
    <w:rsid w:val="005C74A8"/>
    <w:rsid w:val="0064031F"/>
    <w:rsid w:val="00AF4DAA"/>
    <w:rsid w:val="00E5011F"/>
    <w:rsid w:val="00FF21A9"/>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AE5"/>
    <w:rPr>
      <w:color w:val="666666"/>
    </w:rPr>
  </w:style>
  <w:style w:type="paragraph" w:customStyle="1" w:styleId="ADFF6CABBD114274B8602956EC63A521">
    <w:name w:val="ADFF6CABBD114274B8602956EC63A521"/>
    <w:rsid w:val="00FF4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4AFC7-3A8D-4386-81B6-6CF049A9413E}">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customXml/itemProps2.xml><?xml version="1.0" encoding="utf-8"?>
<ds:datastoreItem xmlns:ds="http://schemas.openxmlformats.org/officeDocument/2006/customXml" ds:itemID="{FD20F120-6129-45C9-8F1D-1DCBE595FC1F}">
  <ds:schemaRefs>
    <ds:schemaRef ds:uri="http://schemas.microsoft.com/sharepoint/v3/contenttype/forms"/>
  </ds:schemaRefs>
</ds:datastoreItem>
</file>

<file path=customXml/itemProps3.xml><?xml version="1.0" encoding="utf-8"?>
<ds:datastoreItem xmlns:ds="http://schemas.openxmlformats.org/officeDocument/2006/customXml" ds:itemID="{D45C129D-4CE9-48BE-BBBA-E009C2F99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Fernandez</dc:creator>
  <cp:keywords/>
  <cp:lastModifiedBy>ROUSE, Jonathan (NHS ENGLAND - T1510)</cp:lastModifiedBy>
  <cp:revision>3</cp:revision>
  <dcterms:created xsi:type="dcterms:W3CDTF">2024-10-18T16:37:00Z</dcterms:created>
  <dcterms:modified xsi:type="dcterms:W3CDTF">2024-10-18T17:25:00Z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Order">
    <vt:r8>23738300</vt:r8>
  </property>
  <property fmtid="{D5CDD505-2E9C-101B-9397-08002B2CF9AE}" pid="4" name="_ExtendedDescription">
    <vt:lpwstr/>
  </property>
  <property fmtid="{D5CDD505-2E9C-101B-9397-08002B2CF9AE}" pid="5" name="MediaServiceImageTags">
    <vt:lpwstr/>
  </property>
</Properties>
</file>