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78DE5" w14:textId="277BE5C7" w:rsidR="00001675" w:rsidRPr="009D496A" w:rsidRDefault="7865BC77" w:rsidP="348FC33D">
      <w:pPr>
        <w:tabs>
          <w:tab w:val="left" w:pos="9320"/>
        </w:tabs>
        <w:spacing w:after="60" w:line="240" w:lineRule="auto"/>
        <w:rPr>
          <w:rFonts w:ascii="Arial" w:hAnsi="Arial" w:cs="Arial"/>
          <w:b/>
          <w:bCs/>
          <w:sz w:val="16"/>
          <w:szCs w:val="16"/>
        </w:rPr>
      </w:pPr>
      <w:r w:rsidRPr="348FC33D">
        <w:rPr>
          <w:rFonts w:ascii="Arial" w:hAnsi="Arial" w:cs="Arial"/>
          <w:b/>
          <w:bCs/>
          <w:sz w:val="16"/>
          <w:szCs w:val="16"/>
        </w:rPr>
        <w:t xml:space="preserve"> </w:t>
      </w:r>
    </w:p>
    <w:p w14:paraId="5B8D4F61" w14:textId="5FB5A1B7" w:rsidR="00F1430D" w:rsidRPr="0056528D" w:rsidRDefault="00F42B3F" w:rsidP="00F1430D">
      <w:pPr>
        <w:spacing w:after="60" w:line="240" w:lineRule="auto"/>
        <w:jc w:val="center"/>
        <w:rPr>
          <w:rFonts w:ascii="Arial" w:hAnsi="Arial" w:cs="Arial"/>
          <w:b/>
          <w:u w:val="single"/>
        </w:rPr>
      </w:pPr>
      <w:bookmarkStart w:id="0" w:name="_Hlk14258724"/>
      <w:r w:rsidRPr="0056528D">
        <w:rPr>
          <w:rFonts w:ascii="Arial" w:hAnsi="Arial" w:cs="Arial"/>
          <w:b/>
          <w:u w:val="single"/>
        </w:rPr>
        <w:t>Please</w:t>
      </w:r>
      <w:r w:rsidR="008E2AC6" w:rsidRPr="0056528D">
        <w:rPr>
          <w:rFonts w:ascii="Arial" w:hAnsi="Arial" w:cs="Arial"/>
          <w:b/>
          <w:u w:val="single"/>
        </w:rPr>
        <w:t xml:space="preserve"> read carefully</w:t>
      </w:r>
      <w:r w:rsidR="00745D20" w:rsidRPr="0056528D">
        <w:rPr>
          <w:rFonts w:ascii="Arial" w:hAnsi="Arial" w:cs="Arial"/>
          <w:b/>
          <w:u w:val="single"/>
        </w:rPr>
        <w:t xml:space="preserve"> before </w:t>
      </w:r>
      <w:r w:rsidR="003D7AE3" w:rsidRPr="0056528D">
        <w:rPr>
          <w:rFonts w:ascii="Arial" w:hAnsi="Arial" w:cs="Arial"/>
          <w:b/>
          <w:u w:val="single"/>
        </w:rPr>
        <w:t xml:space="preserve">electronically </w:t>
      </w:r>
      <w:r w:rsidR="00DB727F" w:rsidRPr="0056528D">
        <w:rPr>
          <w:rFonts w:ascii="Arial" w:hAnsi="Arial" w:cs="Arial"/>
          <w:b/>
          <w:u w:val="single"/>
        </w:rPr>
        <w:t>completing</w:t>
      </w:r>
      <w:r w:rsidR="003F7976" w:rsidRPr="0056528D">
        <w:rPr>
          <w:rFonts w:ascii="Arial" w:hAnsi="Arial" w:cs="Arial"/>
          <w:b/>
          <w:u w:val="single"/>
        </w:rPr>
        <w:t xml:space="preserve"> page </w:t>
      </w:r>
      <w:r w:rsidR="00AF497D" w:rsidRPr="0056528D">
        <w:rPr>
          <w:rFonts w:ascii="Arial" w:hAnsi="Arial" w:cs="Arial"/>
          <w:b/>
          <w:u w:val="single"/>
        </w:rPr>
        <w:t>3</w:t>
      </w:r>
      <w:r w:rsidR="003F7976" w:rsidRPr="0056528D">
        <w:rPr>
          <w:rFonts w:ascii="Arial" w:hAnsi="Arial" w:cs="Arial"/>
          <w:b/>
          <w:u w:val="single"/>
        </w:rPr>
        <w:t xml:space="preserve"> </w:t>
      </w:r>
      <w:r w:rsidR="00FA1C88" w:rsidRPr="0056528D">
        <w:rPr>
          <w:rFonts w:ascii="Arial" w:hAnsi="Arial" w:cs="Arial"/>
          <w:b/>
          <w:u w:val="single"/>
        </w:rPr>
        <w:t xml:space="preserve">and </w:t>
      </w:r>
      <w:r w:rsidR="00AF497D" w:rsidRPr="0056528D">
        <w:rPr>
          <w:rFonts w:ascii="Arial" w:hAnsi="Arial" w:cs="Arial"/>
          <w:b/>
          <w:u w:val="single"/>
        </w:rPr>
        <w:t>4</w:t>
      </w:r>
    </w:p>
    <w:bookmarkEnd w:id="0"/>
    <w:p w14:paraId="5AE10AF5" w14:textId="77777777" w:rsidR="00D26831" w:rsidRDefault="00D26831" w:rsidP="00D26831">
      <w:pPr>
        <w:pStyle w:val="NoSpacing"/>
        <w:jc w:val="both"/>
        <w:rPr>
          <w:rFonts w:ascii="Arial" w:hAnsi="Arial" w:cs="Arial"/>
          <w:bCs/>
          <w:sz w:val="18"/>
          <w:szCs w:val="18"/>
        </w:rPr>
      </w:pPr>
    </w:p>
    <w:p w14:paraId="7B7E0EAF" w14:textId="77777777" w:rsidR="00431AB9" w:rsidRPr="002A3147" w:rsidRDefault="00431AB9" w:rsidP="0005311D">
      <w:pPr>
        <w:pStyle w:val="NoSpacing"/>
        <w:jc w:val="both"/>
        <w:rPr>
          <w:rFonts w:ascii="Arial" w:hAnsi="Arial" w:cs="Arial"/>
          <w:color w:val="FF0000"/>
          <w:sz w:val="18"/>
          <w:szCs w:val="18"/>
        </w:rPr>
      </w:pPr>
      <w:r w:rsidRPr="00B001E1">
        <w:rPr>
          <w:rFonts w:ascii="Arial" w:hAnsi="Arial" w:cs="Arial"/>
          <w:sz w:val="18"/>
          <w:szCs w:val="18"/>
        </w:rPr>
        <w:t xml:space="preserve">This funding is not intended for and should not be used as a replacement for the normal Trust study leave budget. SAS Doctors should access their own Trust study leave budget for individual development and appraisal required CPD. </w:t>
      </w:r>
    </w:p>
    <w:p w14:paraId="3FB77130" w14:textId="77777777" w:rsidR="00431AB9" w:rsidRPr="00B001E1" w:rsidRDefault="00431AB9" w:rsidP="00D26831">
      <w:pPr>
        <w:pStyle w:val="NoSpacing"/>
        <w:jc w:val="both"/>
        <w:rPr>
          <w:rFonts w:ascii="Arial" w:hAnsi="Arial" w:cs="Arial"/>
          <w:bCs/>
          <w:sz w:val="18"/>
          <w:szCs w:val="18"/>
        </w:rPr>
      </w:pPr>
    </w:p>
    <w:p w14:paraId="5F3DE0F3" w14:textId="01A51006" w:rsidR="00B51AAB" w:rsidRDefault="00856F0F" w:rsidP="002755B3">
      <w:pPr>
        <w:pStyle w:val="NoSpacing"/>
        <w:jc w:val="both"/>
        <w:rPr>
          <w:rFonts w:ascii="Arial" w:hAnsi="Arial" w:cs="Arial"/>
          <w:b/>
          <w:bCs/>
          <w:sz w:val="18"/>
          <w:szCs w:val="18"/>
        </w:rPr>
      </w:pPr>
      <w:r w:rsidRPr="00B51AAB">
        <w:rPr>
          <w:rFonts w:ascii="Arial" w:hAnsi="Arial" w:cs="Arial"/>
          <w:b/>
          <w:bCs/>
          <w:sz w:val="18"/>
          <w:szCs w:val="18"/>
        </w:rPr>
        <w:t xml:space="preserve">Before completing </w:t>
      </w:r>
      <w:r w:rsidR="00F13080" w:rsidRPr="00B51AAB">
        <w:rPr>
          <w:rFonts w:ascii="Arial" w:hAnsi="Arial" w:cs="Arial"/>
          <w:b/>
          <w:bCs/>
          <w:sz w:val="18"/>
          <w:szCs w:val="18"/>
        </w:rPr>
        <w:t>your</w:t>
      </w:r>
      <w:r w:rsidRPr="00B51AAB">
        <w:rPr>
          <w:rFonts w:ascii="Arial" w:hAnsi="Arial" w:cs="Arial"/>
          <w:b/>
          <w:bCs/>
          <w:sz w:val="18"/>
          <w:szCs w:val="18"/>
        </w:rPr>
        <w:t xml:space="preserve"> application, please </w:t>
      </w:r>
      <w:r w:rsidR="00300CEC" w:rsidRPr="00B51AAB">
        <w:rPr>
          <w:rFonts w:ascii="Arial" w:hAnsi="Arial" w:cs="Arial"/>
          <w:b/>
          <w:bCs/>
          <w:sz w:val="18"/>
          <w:szCs w:val="18"/>
        </w:rPr>
        <w:t>read below:</w:t>
      </w:r>
    </w:p>
    <w:p w14:paraId="0B7560DD" w14:textId="77777777" w:rsidR="008E2354" w:rsidRPr="008E2354" w:rsidRDefault="008E2354" w:rsidP="008E2354">
      <w:pPr>
        <w:pStyle w:val="NoSpacing"/>
        <w:jc w:val="both"/>
        <w:rPr>
          <w:rFonts w:ascii="Arial" w:hAnsi="Arial" w:cs="Arial"/>
          <w:b/>
          <w:bCs/>
          <w:sz w:val="18"/>
          <w:szCs w:val="18"/>
        </w:rPr>
      </w:pPr>
    </w:p>
    <w:tbl>
      <w:tblPr>
        <w:tblStyle w:val="TableGrid"/>
        <w:tblW w:w="0" w:type="auto"/>
        <w:tblLook w:val="04A0" w:firstRow="1" w:lastRow="0" w:firstColumn="1" w:lastColumn="0" w:noHBand="0" w:noVBand="1"/>
      </w:tblPr>
      <w:tblGrid>
        <w:gridCol w:w="10456"/>
      </w:tblGrid>
      <w:tr w:rsidR="00B51AAB" w14:paraId="54F54D26" w14:textId="77777777" w:rsidTr="64A3388A">
        <w:trPr>
          <w:trHeight w:val="422"/>
        </w:trPr>
        <w:tc>
          <w:tcPr>
            <w:tcW w:w="10456" w:type="dxa"/>
          </w:tcPr>
          <w:p w14:paraId="2562A8E0" w14:textId="7FEEF17E" w:rsidR="00B51AAB" w:rsidRPr="008E2354" w:rsidRDefault="00B51AAB" w:rsidP="00B51AAB">
            <w:pPr>
              <w:pStyle w:val="NoSpacing"/>
              <w:jc w:val="both"/>
              <w:rPr>
                <w:rFonts w:ascii="Arial" w:hAnsi="Arial" w:cs="Arial"/>
                <w:b/>
                <w:sz w:val="18"/>
                <w:szCs w:val="18"/>
                <w:u w:val="single"/>
              </w:rPr>
            </w:pPr>
            <w:r w:rsidRPr="008E2354">
              <w:rPr>
                <w:rFonts w:ascii="Arial" w:hAnsi="Arial" w:cs="Arial"/>
                <w:b/>
                <w:sz w:val="18"/>
                <w:szCs w:val="18"/>
                <w:u w:val="single"/>
              </w:rPr>
              <w:t>Examples of funding arrangements include:</w:t>
            </w:r>
          </w:p>
        </w:tc>
      </w:tr>
      <w:tr w:rsidR="00B51AAB" w14:paraId="75EA7D99" w14:textId="77777777" w:rsidTr="64A3388A">
        <w:tc>
          <w:tcPr>
            <w:tcW w:w="10456" w:type="dxa"/>
          </w:tcPr>
          <w:p w14:paraId="4766214B" w14:textId="77777777" w:rsidR="00B51AAB" w:rsidRPr="00752199" w:rsidRDefault="00B51AAB" w:rsidP="00B51AAB">
            <w:pPr>
              <w:pStyle w:val="NoSpacing"/>
              <w:numPr>
                <w:ilvl w:val="0"/>
                <w:numId w:val="18"/>
              </w:numPr>
              <w:jc w:val="both"/>
              <w:rPr>
                <w:rFonts w:ascii="Arial" w:hAnsi="Arial" w:cs="Arial"/>
                <w:bCs/>
                <w:sz w:val="18"/>
                <w:szCs w:val="18"/>
              </w:rPr>
            </w:pPr>
            <w:r w:rsidRPr="00752199">
              <w:rPr>
                <w:rFonts w:ascii="Arial" w:hAnsi="Arial" w:cs="Arial"/>
                <w:bCs/>
                <w:sz w:val="18"/>
                <w:szCs w:val="18"/>
              </w:rPr>
              <w:t>Development of personal and clinical skills</w:t>
            </w:r>
          </w:p>
          <w:p w14:paraId="3418088C" w14:textId="77777777" w:rsidR="00B51AAB" w:rsidRPr="00752199" w:rsidRDefault="00B51AAB" w:rsidP="00B51AAB">
            <w:pPr>
              <w:pStyle w:val="NoSpacing"/>
              <w:numPr>
                <w:ilvl w:val="0"/>
                <w:numId w:val="18"/>
              </w:numPr>
              <w:jc w:val="both"/>
              <w:rPr>
                <w:rFonts w:ascii="Arial" w:hAnsi="Arial" w:cs="Arial"/>
                <w:bCs/>
                <w:sz w:val="18"/>
                <w:szCs w:val="18"/>
              </w:rPr>
            </w:pPr>
            <w:r w:rsidRPr="00752199">
              <w:rPr>
                <w:rFonts w:ascii="Arial" w:hAnsi="Arial" w:cs="Arial"/>
                <w:bCs/>
                <w:sz w:val="18"/>
                <w:szCs w:val="18"/>
              </w:rPr>
              <w:t>Generic skills development</w:t>
            </w:r>
          </w:p>
          <w:p w14:paraId="190CB595" w14:textId="74F9DF2A" w:rsidR="00B51AAB" w:rsidRPr="00083788" w:rsidRDefault="34244C4E" w:rsidP="64A3388A">
            <w:pPr>
              <w:pStyle w:val="NoSpacing"/>
              <w:numPr>
                <w:ilvl w:val="0"/>
                <w:numId w:val="18"/>
              </w:numPr>
              <w:jc w:val="both"/>
              <w:rPr>
                <w:rFonts w:ascii="Arial" w:hAnsi="Arial" w:cs="Arial"/>
                <w:sz w:val="18"/>
                <w:szCs w:val="18"/>
              </w:rPr>
            </w:pPr>
            <w:r w:rsidRPr="64A3388A">
              <w:rPr>
                <w:rFonts w:ascii="Arial" w:hAnsi="Arial" w:cs="Arial"/>
                <w:sz w:val="18"/>
                <w:szCs w:val="18"/>
              </w:rPr>
              <w:t xml:space="preserve">For doctors wishing to pursue </w:t>
            </w:r>
            <w:r w:rsidR="6BE4CB09" w:rsidRPr="64A3388A">
              <w:rPr>
                <w:rFonts w:ascii="Arial" w:hAnsi="Arial" w:cs="Arial"/>
                <w:sz w:val="18"/>
                <w:szCs w:val="18"/>
              </w:rPr>
              <w:t>Portfolio Pathway</w:t>
            </w:r>
            <w:r w:rsidRPr="64A3388A">
              <w:rPr>
                <w:rFonts w:ascii="Arial" w:hAnsi="Arial" w:cs="Arial"/>
                <w:sz w:val="18"/>
                <w:szCs w:val="18"/>
              </w:rPr>
              <w:t>, engagement in curriculum skills development using e-portfolios designed by Royal Colleges will be essential and support may be provided to aid this.</w:t>
            </w:r>
          </w:p>
          <w:p w14:paraId="179EDCFD" w14:textId="77777777" w:rsidR="00B51AAB" w:rsidRPr="00B001E1" w:rsidRDefault="00B51AAB" w:rsidP="00B51AAB">
            <w:pPr>
              <w:pStyle w:val="NoSpacing"/>
              <w:numPr>
                <w:ilvl w:val="0"/>
                <w:numId w:val="18"/>
              </w:numPr>
              <w:jc w:val="both"/>
              <w:rPr>
                <w:rFonts w:ascii="Arial" w:hAnsi="Arial" w:cs="Arial"/>
                <w:bCs/>
                <w:sz w:val="18"/>
                <w:szCs w:val="18"/>
              </w:rPr>
            </w:pPr>
            <w:r w:rsidRPr="00752199">
              <w:rPr>
                <w:rFonts w:ascii="Arial" w:hAnsi="Arial" w:cs="Arial"/>
                <w:bCs/>
                <w:sz w:val="18"/>
                <w:szCs w:val="18"/>
              </w:rPr>
              <w:t>Cross-professional learning and working across organisational boundaries</w:t>
            </w:r>
          </w:p>
          <w:p w14:paraId="619D9859" w14:textId="77777777" w:rsidR="00B51AAB" w:rsidRDefault="00B51AAB" w:rsidP="00B51AAB">
            <w:pPr>
              <w:pStyle w:val="NoSpacing"/>
              <w:jc w:val="both"/>
              <w:rPr>
                <w:rFonts w:ascii="Arial" w:hAnsi="Arial" w:cs="Arial"/>
                <w:b/>
                <w:bCs/>
                <w:sz w:val="18"/>
                <w:szCs w:val="18"/>
              </w:rPr>
            </w:pPr>
          </w:p>
        </w:tc>
      </w:tr>
    </w:tbl>
    <w:p w14:paraId="695E5C24" w14:textId="77777777" w:rsidR="00083788" w:rsidRPr="009D496A" w:rsidRDefault="00083788" w:rsidP="00083788">
      <w:pPr>
        <w:pStyle w:val="NoSpacing"/>
        <w:jc w:val="both"/>
        <w:rPr>
          <w:rFonts w:ascii="Arial" w:hAnsi="Arial" w:cs="Arial"/>
          <w:bCs/>
          <w:sz w:val="16"/>
          <w:szCs w:val="16"/>
        </w:rPr>
      </w:pPr>
    </w:p>
    <w:tbl>
      <w:tblPr>
        <w:tblStyle w:val="TableGrid"/>
        <w:tblW w:w="0" w:type="auto"/>
        <w:tblLook w:val="04A0" w:firstRow="1" w:lastRow="0" w:firstColumn="1" w:lastColumn="0" w:noHBand="0" w:noVBand="1"/>
      </w:tblPr>
      <w:tblGrid>
        <w:gridCol w:w="10456"/>
      </w:tblGrid>
      <w:tr w:rsidR="00351823" w14:paraId="5F296077" w14:textId="77777777" w:rsidTr="00DB5949">
        <w:trPr>
          <w:trHeight w:val="363"/>
        </w:trPr>
        <w:tc>
          <w:tcPr>
            <w:tcW w:w="10456" w:type="dxa"/>
          </w:tcPr>
          <w:p w14:paraId="27902006" w14:textId="3CD65F3B" w:rsidR="00351823" w:rsidRPr="008E2354" w:rsidRDefault="00351823" w:rsidP="00D26831">
            <w:pPr>
              <w:pStyle w:val="NoSpacing"/>
              <w:jc w:val="both"/>
              <w:rPr>
                <w:rFonts w:ascii="Arial" w:hAnsi="Arial" w:cs="Arial"/>
                <w:b/>
                <w:sz w:val="18"/>
                <w:szCs w:val="18"/>
                <w:u w:val="single"/>
              </w:rPr>
            </w:pPr>
            <w:r w:rsidRPr="008E2354">
              <w:rPr>
                <w:rFonts w:ascii="Arial" w:hAnsi="Arial" w:cs="Arial"/>
                <w:b/>
                <w:sz w:val="18"/>
                <w:szCs w:val="18"/>
                <w:u w:val="single"/>
              </w:rPr>
              <w:t>Excluded expenses</w:t>
            </w:r>
          </w:p>
        </w:tc>
      </w:tr>
      <w:tr w:rsidR="00351823" w14:paraId="6B961D24" w14:textId="77777777" w:rsidTr="00351823">
        <w:tc>
          <w:tcPr>
            <w:tcW w:w="10456" w:type="dxa"/>
          </w:tcPr>
          <w:p w14:paraId="512BD52D" w14:textId="0E2C1D3F" w:rsidR="00351823" w:rsidRPr="00B51EA5" w:rsidRDefault="00351823" w:rsidP="00351823">
            <w:pPr>
              <w:pStyle w:val="NoSpacing"/>
              <w:jc w:val="both"/>
              <w:rPr>
                <w:rFonts w:ascii="Arial" w:hAnsi="Arial" w:cs="Arial"/>
                <w:bCs/>
                <w:sz w:val="18"/>
                <w:szCs w:val="18"/>
              </w:rPr>
            </w:pPr>
            <w:r w:rsidRPr="00B51EA5">
              <w:rPr>
                <w:rFonts w:ascii="Arial" w:hAnsi="Arial" w:cs="Arial"/>
                <w:bCs/>
                <w:sz w:val="18"/>
                <w:szCs w:val="18"/>
              </w:rPr>
              <w:t xml:space="preserve">Whilst </w:t>
            </w:r>
            <w:r w:rsidR="00B44301">
              <w:rPr>
                <w:rFonts w:ascii="Arial" w:hAnsi="Arial" w:cs="Arial"/>
                <w:bCs/>
                <w:sz w:val="18"/>
                <w:szCs w:val="18"/>
              </w:rPr>
              <w:t>NHSE</w:t>
            </w:r>
            <w:r w:rsidRPr="00B51EA5">
              <w:rPr>
                <w:rFonts w:ascii="Arial" w:hAnsi="Arial" w:cs="Arial"/>
                <w:bCs/>
                <w:sz w:val="18"/>
                <w:szCs w:val="18"/>
              </w:rPr>
              <w:t xml:space="preserve"> is committed to supporting SAS Doctors development, we must be aware of the</w:t>
            </w:r>
            <w:r>
              <w:rPr>
                <w:rFonts w:ascii="Arial" w:hAnsi="Arial" w:cs="Arial"/>
                <w:bCs/>
                <w:sz w:val="18"/>
                <w:szCs w:val="18"/>
              </w:rPr>
              <w:t xml:space="preserve"> </w:t>
            </w:r>
            <w:r w:rsidRPr="00B51EA5">
              <w:rPr>
                <w:rFonts w:ascii="Arial" w:hAnsi="Arial" w:cs="Arial"/>
                <w:bCs/>
                <w:sz w:val="18"/>
                <w:szCs w:val="18"/>
              </w:rPr>
              <w:t xml:space="preserve">following excluded expenses, which are in line with the </w:t>
            </w:r>
            <w:r>
              <w:rPr>
                <w:rFonts w:ascii="Arial" w:hAnsi="Arial" w:cs="Arial"/>
                <w:bCs/>
                <w:sz w:val="18"/>
                <w:szCs w:val="18"/>
              </w:rPr>
              <w:t>NHSE</w:t>
            </w:r>
            <w:r w:rsidRPr="00B51EA5">
              <w:rPr>
                <w:rFonts w:ascii="Arial" w:hAnsi="Arial" w:cs="Arial"/>
                <w:bCs/>
                <w:sz w:val="18"/>
                <w:szCs w:val="18"/>
              </w:rPr>
              <w:t xml:space="preserve"> Trainee Doctor Study Leave</w:t>
            </w:r>
            <w:r>
              <w:rPr>
                <w:rFonts w:ascii="Arial" w:hAnsi="Arial" w:cs="Arial"/>
                <w:bCs/>
                <w:sz w:val="18"/>
                <w:szCs w:val="18"/>
              </w:rPr>
              <w:t xml:space="preserve"> </w:t>
            </w:r>
            <w:r w:rsidRPr="00B51EA5">
              <w:rPr>
                <w:rFonts w:ascii="Arial" w:hAnsi="Arial" w:cs="Arial"/>
                <w:bCs/>
                <w:sz w:val="18"/>
                <w:szCs w:val="18"/>
              </w:rPr>
              <w:t>Policy. Any applications for funding to support the below expenses will be declined.</w:t>
            </w:r>
          </w:p>
          <w:p w14:paraId="199DF598" w14:textId="77777777" w:rsidR="00351823" w:rsidRPr="00B51EA5" w:rsidRDefault="00351823" w:rsidP="00351823">
            <w:pPr>
              <w:pStyle w:val="NoSpacing"/>
              <w:numPr>
                <w:ilvl w:val="0"/>
                <w:numId w:val="19"/>
              </w:numPr>
              <w:jc w:val="both"/>
              <w:rPr>
                <w:rFonts w:ascii="Arial" w:hAnsi="Arial" w:cs="Arial"/>
                <w:bCs/>
                <w:sz w:val="18"/>
                <w:szCs w:val="18"/>
              </w:rPr>
            </w:pPr>
            <w:r w:rsidRPr="00B51EA5">
              <w:rPr>
                <w:rFonts w:ascii="Arial" w:hAnsi="Arial" w:cs="Arial"/>
                <w:bCs/>
                <w:sz w:val="18"/>
                <w:szCs w:val="18"/>
              </w:rPr>
              <w:t>Statutory and mandatory training required by employers</w:t>
            </w:r>
          </w:p>
          <w:p w14:paraId="5BE37E51" w14:textId="77777777" w:rsidR="00351823" w:rsidRPr="00B51EA5" w:rsidRDefault="00351823" w:rsidP="00351823">
            <w:pPr>
              <w:pStyle w:val="NoSpacing"/>
              <w:numPr>
                <w:ilvl w:val="0"/>
                <w:numId w:val="19"/>
              </w:numPr>
              <w:jc w:val="both"/>
              <w:rPr>
                <w:rFonts w:ascii="Arial" w:hAnsi="Arial" w:cs="Arial"/>
                <w:bCs/>
                <w:sz w:val="18"/>
                <w:szCs w:val="18"/>
              </w:rPr>
            </w:pPr>
            <w:r w:rsidRPr="00B51EA5">
              <w:rPr>
                <w:rFonts w:ascii="Arial" w:hAnsi="Arial" w:cs="Arial"/>
                <w:bCs/>
                <w:sz w:val="18"/>
                <w:szCs w:val="18"/>
              </w:rPr>
              <w:t>Other employer-related leave</w:t>
            </w:r>
          </w:p>
          <w:p w14:paraId="4171C8CF" w14:textId="77777777" w:rsidR="00351823" w:rsidRPr="00B51EA5" w:rsidRDefault="00351823" w:rsidP="00351823">
            <w:pPr>
              <w:pStyle w:val="NoSpacing"/>
              <w:numPr>
                <w:ilvl w:val="0"/>
                <w:numId w:val="19"/>
              </w:numPr>
              <w:jc w:val="both"/>
              <w:rPr>
                <w:rFonts w:ascii="Arial" w:hAnsi="Arial" w:cs="Arial"/>
                <w:bCs/>
                <w:sz w:val="18"/>
                <w:szCs w:val="18"/>
              </w:rPr>
            </w:pPr>
            <w:r w:rsidRPr="00B51EA5">
              <w:rPr>
                <w:rFonts w:ascii="Arial" w:hAnsi="Arial" w:cs="Arial"/>
                <w:bCs/>
                <w:sz w:val="18"/>
                <w:szCs w:val="18"/>
              </w:rPr>
              <w:t>Professional examination fees.</w:t>
            </w:r>
          </w:p>
          <w:p w14:paraId="45318FCE" w14:textId="77777777" w:rsidR="00351823" w:rsidRPr="00B51EA5" w:rsidRDefault="00351823" w:rsidP="00351823">
            <w:pPr>
              <w:pStyle w:val="NoSpacing"/>
              <w:numPr>
                <w:ilvl w:val="0"/>
                <w:numId w:val="19"/>
              </w:numPr>
              <w:jc w:val="both"/>
              <w:rPr>
                <w:rFonts w:ascii="Arial" w:hAnsi="Arial" w:cs="Arial"/>
                <w:bCs/>
                <w:sz w:val="18"/>
                <w:szCs w:val="18"/>
              </w:rPr>
            </w:pPr>
            <w:r w:rsidRPr="00B51EA5">
              <w:rPr>
                <w:rFonts w:ascii="Arial" w:hAnsi="Arial" w:cs="Arial"/>
                <w:bCs/>
                <w:sz w:val="18"/>
                <w:szCs w:val="18"/>
              </w:rPr>
              <w:t>Interview Leave</w:t>
            </w:r>
          </w:p>
          <w:p w14:paraId="1966AD2D" w14:textId="77777777" w:rsidR="00351823" w:rsidRPr="00B51EA5" w:rsidRDefault="00351823" w:rsidP="00351823">
            <w:pPr>
              <w:pStyle w:val="NoSpacing"/>
              <w:numPr>
                <w:ilvl w:val="0"/>
                <w:numId w:val="19"/>
              </w:numPr>
              <w:jc w:val="both"/>
              <w:rPr>
                <w:rFonts w:ascii="Arial" w:hAnsi="Arial" w:cs="Arial"/>
                <w:bCs/>
                <w:sz w:val="18"/>
                <w:szCs w:val="18"/>
              </w:rPr>
            </w:pPr>
            <w:r w:rsidRPr="00B51EA5">
              <w:rPr>
                <w:rFonts w:ascii="Arial" w:hAnsi="Arial" w:cs="Arial"/>
                <w:bCs/>
                <w:sz w:val="18"/>
                <w:szCs w:val="18"/>
              </w:rPr>
              <w:t>Overseas travel expenses past UK point of entry</w:t>
            </w:r>
          </w:p>
          <w:p w14:paraId="130E5AF0" w14:textId="77777777" w:rsidR="00351823" w:rsidRPr="00B51EA5" w:rsidRDefault="00351823" w:rsidP="00351823">
            <w:pPr>
              <w:pStyle w:val="NoSpacing"/>
              <w:numPr>
                <w:ilvl w:val="0"/>
                <w:numId w:val="19"/>
              </w:numPr>
              <w:jc w:val="both"/>
              <w:rPr>
                <w:rFonts w:ascii="Arial" w:hAnsi="Arial" w:cs="Arial"/>
                <w:bCs/>
                <w:sz w:val="18"/>
                <w:szCs w:val="18"/>
              </w:rPr>
            </w:pPr>
            <w:r w:rsidRPr="00B51EA5">
              <w:rPr>
                <w:rFonts w:ascii="Arial" w:hAnsi="Arial" w:cs="Arial"/>
                <w:bCs/>
                <w:sz w:val="18"/>
                <w:szCs w:val="18"/>
              </w:rPr>
              <w:t>Applications for courses/events that take place outside of the current financial year</w:t>
            </w:r>
          </w:p>
          <w:p w14:paraId="28C35685" w14:textId="77777777" w:rsidR="00351823" w:rsidRPr="00B51EA5" w:rsidRDefault="00351823" w:rsidP="00351823">
            <w:pPr>
              <w:pStyle w:val="NoSpacing"/>
              <w:numPr>
                <w:ilvl w:val="0"/>
                <w:numId w:val="19"/>
              </w:numPr>
              <w:jc w:val="both"/>
              <w:rPr>
                <w:rFonts w:ascii="Arial" w:hAnsi="Arial" w:cs="Arial"/>
                <w:bCs/>
                <w:sz w:val="18"/>
                <w:szCs w:val="18"/>
              </w:rPr>
            </w:pPr>
            <w:r w:rsidRPr="00B51EA5">
              <w:rPr>
                <w:rFonts w:ascii="Arial" w:hAnsi="Arial" w:cs="Arial"/>
                <w:bCs/>
                <w:sz w:val="18"/>
                <w:szCs w:val="18"/>
              </w:rPr>
              <w:t>Fees for courses that are booked and not attended</w:t>
            </w:r>
          </w:p>
          <w:p w14:paraId="5166B0B6" w14:textId="1A2E92D8" w:rsidR="00351823" w:rsidRPr="008E2354" w:rsidRDefault="00351823" w:rsidP="00D26831">
            <w:pPr>
              <w:pStyle w:val="NoSpacing"/>
              <w:numPr>
                <w:ilvl w:val="0"/>
                <w:numId w:val="19"/>
              </w:numPr>
              <w:jc w:val="both"/>
              <w:rPr>
                <w:rFonts w:ascii="Arial" w:hAnsi="Arial" w:cs="Arial"/>
                <w:bCs/>
                <w:sz w:val="18"/>
                <w:szCs w:val="18"/>
              </w:rPr>
            </w:pPr>
            <w:r w:rsidRPr="00B51EA5">
              <w:rPr>
                <w:rFonts w:ascii="Arial" w:hAnsi="Arial" w:cs="Arial"/>
                <w:bCs/>
                <w:sz w:val="18"/>
                <w:szCs w:val="18"/>
              </w:rPr>
              <w:t>Enrolment on to training programme and payment for portfolio access</w:t>
            </w:r>
          </w:p>
        </w:tc>
      </w:tr>
    </w:tbl>
    <w:p w14:paraId="33DBAEB9" w14:textId="77777777" w:rsidR="00E62955" w:rsidRPr="009D496A" w:rsidRDefault="00E62955" w:rsidP="00E62955">
      <w:pPr>
        <w:pStyle w:val="NoSpacing"/>
        <w:jc w:val="both"/>
        <w:rPr>
          <w:rFonts w:ascii="Arial" w:hAnsi="Arial" w:cs="Arial"/>
          <w:bCs/>
          <w:sz w:val="16"/>
          <w:szCs w:val="16"/>
        </w:rPr>
      </w:pPr>
    </w:p>
    <w:tbl>
      <w:tblPr>
        <w:tblStyle w:val="TableGrid"/>
        <w:tblW w:w="0" w:type="auto"/>
        <w:tblLook w:val="04A0" w:firstRow="1" w:lastRow="0" w:firstColumn="1" w:lastColumn="0" w:noHBand="0" w:noVBand="1"/>
      </w:tblPr>
      <w:tblGrid>
        <w:gridCol w:w="10456"/>
      </w:tblGrid>
      <w:tr w:rsidR="008E2354" w14:paraId="241C571F" w14:textId="77777777" w:rsidTr="00DB5949">
        <w:trPr>
          <w:trHeight w:val="321"/>
        </w:trPr>
        <w:tc>
          <w:tcPr>
            <w:tcW w:w="10456" w:type="dxa"/>
          </w:tcPr>
          <w:p w14:paraId="6A323B5D" w14:textId="41545997" w:rsidR="008E2354" w:rsidRPr="008E2354" w:rsidRDefault="008E2354" w:rsidP="00E62955">
            <w:pPr>
              <w:pStyle w:val="NoSpacing"/>
              <w:jc w:val="both"/>
              <w:rPr>
                <w:rFonts w:ascii="Arial" w:hAnsi="Arial" w:cs="Arial"/>
                <w:b/>
                <w:sz w:val="18"/>
                <w:szCs w:val="18"/>
                <w:u w:val="single"/>
              </w:rPr>
            </w:pPr>
            <w:r w:rsidRPr="008E2354">
              <w:rPr>
                <w:rFonts w:ascii="Arial" w:hAnsi="Arial" w:cs="Arial"/>
                <w:b/>
                <w:sz w:val="18"/>
                <w:szCs w:val="18"/>
                <w:u w:val="single"/>
              </w:rPr>
              <w:t>Travel, accommodation and subsistence guidance</w:t>
            </w:r>
          </w:p>
        </w:tc>
      </w:tr>
      <w:tr w:rsidR="008E2354" w14:paraId="371D7C00" w14:textId="77777777" w:rsidTr="008E2354">
        <w:tc>
          <w:tcPr>
            <w:tcW w:w="10456" w:type="dxa"/>
          </w:tcPr>
          <w:p w14:paraId="33F1DADD" w14:textId="50C31769" w:rsidR="008E2354" w:rsidRDefault="008E2354" w:rsidP="008E2354">
            <w:pPr>
              <w:pStyle w:val="NoSpacing"/>
              <w:numPr>
                <w:ilvl w:val="0"/>
                <w:numId w:val="21"/>
              </w:numPr>
              <w:jc w:val="both"/>
              <w:rPr>
                <w:rFonts w:ascii="Arial" w:hAnsi="Arial" w:cs="Arial"/>
                <w:bCs/>
                <w:sz w:val="18"/>
                <w:szCs w:val="18"/>
              </w:rPr>
            </w:pPr>
            <w:r w:rsidRPr="00901497">
              <w:rPr>
                <w:rFonts w:ascii="Arial" w:hAnsi="Arial" w:cs="Arial"/>
                <w:bCs/>
                <w:sz w:val="18"/>
                <w:szCs w:val="18"/>
              </w:rPr>
              <w:t xml:space="preserve">Travel In line with the </w:t>
            </w:r>
            <w:r w:rsidR="00805042">
              <w:rPr>
                <w:rFonts w:ascii="Arial" w:hAnsi="Arial" w:cs="Arial"/>
                <w:bCs/>
                <w:sz w:val="18"/>
                <w:szCs w:val="18"/>
              </w:rPr>
              <w:t>NHSE</w:t>
            </w:r>
            <w:r w:rsidRPr="00901497">
              <w:rPr>
                <w:rFonts w:ascii="Arial" w:hAnsi="Arial" w:cs="Arial"/>
                <w:bCs/>
                <w:sz w:val="18"/>
                <w:szCs w:val="18"/>
              </w:rPr>
              <w:t xml:space="preserve"> and Trust policies around trainee expenses, </w:t>
            </w:r>
            <w:r w:rsidR="00805042">
              <w:rPr>
                <w:rFonts w:ascii="Arial" w:hAnsi="Arial" w:cs="Arial"/>
                <w:bCs/>
                <w:sz w:val="18"/>
                <w:szCs w:val="18"/>
              </w:rPr>
              <w:t>NHSE</w:t>
            </w:r>
            <w:r>
              <w:rPr>
                <w:rFonts w:ascii="Arial" w:hAnsi="Arial" w:cs="Arial"/>
                <w:bCs/>
                <w:sz w:val="18"/>
                <w:szCs w:val="18"/>
              </w:rPr>
              <w:t xml:space="preserve"> </w:t>
            </w:r>
            <w:r w:rsidRPr="00901497">
              <w:rPr>
                <w:rFonts w:ascii="Arial" w:hAnsi="Arial" w:cs="Arial"/>
                <w:bCs/>
                <w:sz w:val="18"/>
                <w:szCs w:val="18"/>
              </w:rPr>
              <w:t>encourages the use of the most cost-effective mode of transport. Travel costs may</w:t>
            </w:r>
            <w:r>
              <w:rPr>
                <w:rFonts w:ascii="Arial" w:hAnsi="Arial" w:cs="Arial"/>
                <w:bCs/>
                <w:sz w:val="18"/>
                <w:szCs w:val="18"/>
              </w:rPr>
              <w:t xml:space="preserve"> </w:t>
            </w:r>
            <w:r w:rsidRPr="00901497">
              <w:rPr>
                <w:rFonts w:ascii="Arial" w:hAnsi="Arial" w:cs="Arial"/>
                <w:bCs/>
                <w:sz w:val="18"/>
                <w:szCs w:val="18"/>
              </w:rPr>
              <w:t>only be approved for overseas courses/events up to the point of exit from the UK.</w:t>
            </w:r>
            <w:r>
              <w:rPr>
                <w:rFonts w:ascii="Arial" w:hAnsi="Arial" w:cs="Arial"/>
                <w:bCs/>
                <w:sz w:val="18"/>
                <w:szCs w:val="18"/>
              </w:rPr>
              <w:t xml:space="preserve"> </w:t>
            </w:r>
            <w:r w:rsidRPr="00901497">
              <w:rPr>
                <w:rFonts w:ascii="Arial" w:hAnsi="Arial" w:cs="Arial"/>
                <w:bCs/>
                <w:sz w:val="18"/>
                <w:szCs w:val="18"/>
              </w:rPr>
              <w:t>Receipts must be retained and provided when requested from the Trust.</w:t>
            </w:r>
            <w:r>
              <w:rPr>
                <w:rFonts w:ascii="Arial" w:hAnsi="Arial" w:cs="Arial"/>
                <w:bCs/>
                <w:sz w:val="18"/>
                <w:szCs w:val="18"/>
              </w:rPr>
              <w:t xml:space="preserve"> </w:t>
            </w:r>
            <w:r w:rsidRPr="00901497">
              <w:rPr>
                <w:rFonts w:ascii="Arial" w:hAnsi="Arial" w:cs="Arial"/>
                <w:bCs/>
                <w:sz w:val="18"/>
                <w:szCs w:val="18"/>
              </w:rPr>
              <w:t>Please note that overseas travel expenses past UK point of entry will not be</w:t>
            </w:r>
            <w:r>
              <w:rPr>
                <w:rFonts w:ascii="Arial" w:hAnsi="Arial" w:cs="Arial"/>
                <w:bCs/>
                <w:sz w:val="18"/>
                <w:szCs w:val="18"/>
              </w:rPr>
              <w:t xml:space="preserve"> </w:t>
            </w:r>
            <w:r w:rsidRPr="004B1E0D">
              <w:rPr>
                <w:rFonts w:ascii="Arial" w:hAnsi="Arial" w:cs="Arial"/>
                <w:bCs/>
                <w:sz w:val="18"/>
                <w:szCs w:val="18"/>
              </w:rPr>
              <w:t>reimbursed under any circumstance.</w:t>
            </w:r>
          </w:p>
          <w:p w14:paraId="32792800" w14:textId="77777777" w:rsidR="00961255" w:rsidRPr="004B1E0D" w:rsidRDefault="00961255" w:rsidP="00961255">
            <w:pPr>
              <w:pStyle w:val="NoSpacing"/>
              <w:ind w:left="720"/>
              <w:jc w:val="both"/>
              <w:rPr>
                <w:rFonts w:ascii="Arial" w:hAnsi="Arial" w:cs="Arial"/>
                <w:bCs/>
                <w:sz w:val="18"/>
                <w:szCs w:val="18"/>
              </w:rPr>
            </w:pPr>
          </w:p>
          <w:p w14:paraId="60662148" w14:textId="41CA6E08" w:rsidR="008E2354" w:rsidRDefault="008E2354" w:rsidP="008E2354">
            <w:pPr>
              <w:pStyle w:val="NoSpacing"/>
              <w:numPr>
                <w:ilvl w:val="0"/>
                <w:numId w:val="21"/>
              </w:numPr>
              <w:jc w:val="both"/>
              <w:rPr>
                <w:rFonts w:ascii="Arial" w:hAnsi="Arial" w:cs="Arial"/>
                <w:bCs/>
                <w:sz w:val="18"/>
                <w:szCs w:val="18"/>
              </w:rPr>
            </w:pPr>
            <w:r w:rsidRPr="00901497">
              <w:rPr>
                <w:rFonts w:ascii="Arial" w:hAnsi="Arial" w:cs="Arial"/>
                <w:bCs/>
                <w:sz w:val="18"/>
                <w:szCs w:val="18"/>
              </w:rPr>
              <w:t xml:space="preserve">Accommodation - In line with the </w:t>
            </w:r>
            <w:r w:rsidR="00805042">
              <w:rPr>
                <w:rFonts w:ascii="Arial" w:hAnsi="Arial" w:cs="Arial"/>
                <w:bCs/>
                <w:sz w:val="18"/>
                <w:szCs w:val="18"/>
              </w:rPr>
              <w:t>NHSE</w:t>
            </w:r>
            <w:r w:rsidRPr="00901497">
              <w:rPr>
                <w:rFonts w:ascii="Arial" w:hAnsi="Arial" w:cs="Arial"/>
                <w:bCs/>
                <w:sz w:val="18"/>
                <w:szCs w:val="18"/>
              </w:rPr>
              <w:t xml:space="preserve"> Trainee Doctor Study Leave Policy,</w:t>
            </w:r>
            <w:r>
              <w:rPr>
                <w:rFonts w:ascii="Arial" w:hAnsi="Arial" w:cs="Arial"/>
                <w:bCs/>
                <w:sz w:val="18"/>
                <w:szCs w:val="18"/>
              </w:rPr>
              <w:t xml:space="preserve"> </w:t>
            </w:r>
            <w:r w:rsidRPr="00901497">
              <w:rPr>
                <w:rFonts w:ascii="Arial" w:hAnsi="Arial" w:cs="Arial"/>
                <w:bCs/>
                <w:sz w:val="18"/>
                <w:szCs w:val="18"/>
              </w:rPr>
              <w:t>accommodation costs can be considered for courses/events that take place over more</w:t>
            </w:r>
            <w:r>
              <w:rPr>
                <w:rFonts w:ascii="Arial" w:hAnsi="Arial" w:cs="Arial"/>
                <w:bCs/>
                <w:sz w:val="18"/>
                <w:szCs w:val="18"/>
              </w:rPr>
              <w:t xml:space="preserve"> </w:t>
            </w:r>
            <w:r w:rsidRPr="00901497">
              <w:rPr>
                <w:rFonts w:ascii="Arial" w:hAnsi="Arial" w:cs="Arial"/>
                <w:bCs/>
                <w:sz w:val="18"/>
                <w:szCs w:val="18"/>
              </w:rPr>
              <w:t xml:space="preserve">than one day. </w:t>
            </w:r>
            <w:r w:rsidR="00FA22E1">
              <w:rPr>
                <w:rFonts w:ascii="Arial" w:hAnsi="Arial" w:cs="Arial"/>
                <w:bCs/>
                <w:sz w:val="18"/>
                <w:szCs w:val="18"/>
              </w:rPr>
              <w:t>NHSE</w:t>
            </w:r>
            <w:r w:rsidRPr="00901497">
              <w:rPr>
                <w:rFonts w:ascii="Arial" w:hAnsi="Arial" w:cs="Arial"/>
                <w:bCs/>
                <w:sz w:val="18"/>
                <w:szCs w:val="18"/>
              </w:rPr>
              <w:t xml:space="preserve"> will consider up to £1</w:t>
            </w:r>
            <w:r w:rsidR="00805042">
              <w:rPr>
                <w:rFonts w:ascii="Arial" w:hAnsi="Arial" w:cs="Arial"/>
                <w:bCs/>
                <w:sz w:val="18"/>
                <w:szCs w:val="18"/>
              </w:rPr>
              <w:t>2</w:t>
            </w:r>
            <w:r w:rsidRPr="00901497">
              <w:rPr>
                <w:rFonts w:ascii="Arial" w:hAnsi="Arial" w:cs="Arial"/>
                <w:bCs/>
                <w:sz w:val="18"/>
                <w:szCs w:val="18"/>
              </w:rPr>
              <w:t>0 per night for accommodation</w:t>
            </w:r>
            <w:r w:rsidR="005D420F">
              <w:rPr>
                <w:rFonts w:ascii="Arial" w:hAnsi="Arial" w:cs="Arial"/>
                <w:bCs/>
                <w:sz w:val="18"/>
                <w:szCs w:val="18"/>
              </w:rPr>
              <w:t xml:space="preserve"> (outside </w:t>
            </w:r>
            <w:r w:rsidR="000D6788">
              <w:rPr>
                <w:rFonts w:ascii="Arial" w:hAnsi="Arial" w:cs="Arial"/>
                <w:bCs/>
                <w:sz w:val="18"/>
                <w:szCs w:val="18"/>
              </w:rPr>
              <w:t>Central London), up to £150 inside Central London</w:t>
            </w:r>
            <w:r w:rsidRPr="00901497">
              <w:rPr>
                <w:rFonts w:ascii="Arial" w:hAnsi="Arial" w:cs="Arial"/>
                <w:bCs/>
                <w:sz w:val="18"/>
                <w:szCs w:val="18"/>
              </w:rPr>
              <w:t>, limited to the</w:t>
            </w:r>
            <w:r>
              <w:rPr>
                <w:rFonts w:ascii="Arial" w:hAnsi="Arial" w:cs="Arial"/>
                <w:bCs/>
                <w:sz w:val="18"/>
                <w:szCs w:val="18"/>
              </w:rPr>
              <w:t xml:space="preserve"> </w:t>
            </w:r>
            <w:r w:rsidRPr="004B1E0D">
              <w:rPr>
                <w:rFonts w:ascii="Arial" w:hAnsi="Arial" w:cs="Arial"/>
                <w:bCs/>
                <w:sz w:val="18"/>
                <w:szCs w:val="18"/>
              </w:rPr>
              <w:t xml:space="preserve">duration of the event plus one night either before or after the event date. Anything over this amount will not be approved, unless there are exceptional circumstances, in which case approval from the Deputy Postgraduate Dean responsible for SAS </w:t>
            </w:r>
            <w:r w:rsidR="00106A62">
              <w:rPr>
                <w:rFonts w:ascii="Arial" w:hAnsi="Arial" w:cs="Arial"/>
                <w:bCs/>
                <w:sz w:val="18"/>
                <w:szCs w:val="18"/>
              </w:rPr>
              <w:t xml:space="preserve">Doctors </w:t>
            </w:r>
            <w:r w:rsidRPr="004B1E0D">
              <w:rPr>
                <w:rFonts w:ascii="Arial" w:hAnsi="Arial" w:cs="Arial"/>
                <w:bCs/>
                <w:sz w:val="18"/>
                <w:szCs w:val="18"/>
              </w:rPr>
              <w:t xml:space="preserve">will be required. </w:t>
            </w:r>
          </w:p>
          <w:p w14:paraId="41E75017" w14:textId="77777777" w:rsidR="00961255" w:rsidRPr="004B1E0D" w:rsidRDefault="00961255" w:rsidP="00961255">
            <w:pPr>
              <w:pStyle w:val="NoSpacing"/>
              <w:jc w:val="both"/>
              <w:rPr>
                <w:rFonts w:ascii="Arial" w:hAnsi="Arial" w:cs="Arial"/>
                <w:bCs/>
                <w:sz w:val="18"/>
                <w:szCs w:val="18"/>
              </w:rPr>
            </w:pPr>
          </w:p>
          <w:p w14:paraId="4917AE8F" w14:textId="5C2D7B82" w:rsidR="008E2354" w:rsidRDefault="008E2354" w:rsidP="008E2354">
            <w:pPr>
              <w:pStyle w:val="NoSpacing"/>
              <w:numPr>
                <w:ilvl w:val="0"/>
                <w:numId w:val="21"/>
              </w:numPr>
              <w:jc w:val="both"/>
              <w:rPr>
                <w:rFonts w:ascii="Arial" w:hAnsi="Arial" w:cs="Arial"/>
                <w:bCs/>
                <w:sz w:val="18"/>
                <w:szCs w:val="18"/>
              </w:rPr>
            </w:pPr>
            <w:r w:rsidRPr="00901497">
              <w:rPr>
                <w:rFonts w:ascii="Arial" w:hAnsi="Arial" w:cs="Arial"/>
                <w:bCs/>
                <w:sz w:val="18"/>
                <w:szCs w:val="18"/>
              </w:rPr>
              <w:t xml:space="preserve">Lunch </w:t>
            </w:r>
            <w:r w:rsidR="00FA22E1">
              <w:rPr>
                <w:rFonts w:ascii="Arial" w:hAnsi="Arial" w:cs="Arial"/>
                <w:bCs/>
                <w:sz w:val="18"/>
                <w:szCs w:val="18"/>
              </w:rPr>
              <w:t>–</w:t>
            </w:r>
            <w:r w:rsidRPr="00901497">
              <w:rPr>
                <w:rFonts w:ascii="Arial" w:hAnsi="Arial" w:cs="Arial"/>
                <w:bCs/>
                <w:sz w:val="18"/>
                <w:szCs w:val="18"/>
              </w:rPr>
              <w:t xml:space="preserve"> </w:t>
            </w:r>
            <w:r w:rsidR="00FA22E1">
              <w:rPr>
                <w:rFonts w:ascii="Arial" w:hAnsi="Arial" w:cs="Arial"/>
                <w:bCs/>
                <w:sz w:val="18"/>
                <w:szCs w:val="18"/>
              </w:rPr>
              <w:t>NHSE EoE</w:t>
            </w:r>
            <w:r w:rsidRPr="00901497">
              <w:rPr>
                <w:rFonts w:ascii="Arial" w:hAnsi="Arial" w:cs="Arial"/>
                <w:bCs/>
                <w:sz w:val="18"/>
                <w:szCs w:val="18"/>
              </w:rPr>
              <w:t xml:space="preserve"> understands that most courses/events will provide food for delegates at</w:t>
            </w:r>
            <w:r>
              <w:rPr>
                <w:rFonts w:ascii="Arial" w:hAnsi="Arial" w:cs="Arial"/>
                <w:bCs/>
                <w:sz w:val="18"/>
                <w:szCs w:val="18"/>
              </w:rPr>
              <w:t xml:space="preserve"> </w:t>
            </w:r>
            <w:r w:rsidRPr="00901497">
              <w:rPr>
                <w:rFonts w:ascii="Arial" w:hAnsi="Arial" w:cs="Arial"/>
                <w:bCs/>
                <w:sz w:val="18"/>
                <w:szCs w:val="18"/>
              </w:rPr>
              <w:t>lunchtime. In cases where lunch is not provided, a maximum of £</w:t>
            </w:r>
            <w:r w:rsidR="00AC796D">
              <w:rPr>
                <w:rFonts w:ascii="Arial" w:hAnsi="Arial" w:cs="Arial"/>
                <w:bCs/>
                <w:sz w:val="18"/>
                <w:szCs w:val="18"/>
              </w:rPr>
              <w:t>5</w:t>
            </w:r>
            <w:r w:rsidRPr="00901497">
              <w:rPr>
                <w:rFonts w:ascii="Arial" w:hAnsi="Arial" w:cs="Arial"/>
                <w:bCs/>
                <w:sz w:val="18"/>
                <w:szCs w:val="18"/>
              </w:rPr>
              <w:t xml:space="preserve"> subsistence may</w:t>
            </w:r>
            <w:r>
              <w:rPr>
                <w:rFonts w:ascii="Arial" w:hAnsi="Arial" w:cs="Arial"/>
                <w:bCs/>
                <w:sz w:val="18"/>
                <w:szCs w:val="18"/>
              </w:rPr>
              <w:t xml:space="preserve"> </w:t>
            </w:r>
            <w:r w:rsidRPr="00901497">
              <w:rPr>
                <w:rFonts w:ascii="Arial" w:hAnsi="Arial" w:cs="Arial"/>
                <w:bCs/>
                <w:sz w:val="18"/>
                <w:szCs w:val="18"/>
              </w:rPr>
              <w:t>be applied for in order to purchase a lunchtime meal. Receipts must be retained and</w:t>
            </w:r>
            <w:r>
              <w:rPr>
                <w:rFonts w:ascii="Arial" w:hAnsi="Arial" w:cs="Arial"/>
                <w:bCs/>
                <w:sz w:val="18"/>
                <w:szCs w:val="18"/>
              </w:rPr>
              <w:t xml:space="preserve"> </w:t>
            </w:r>
            <w:r w:rsidRPr="004B1E0D">
              <w:rPr>
                <w:rFonts w:ascii="Arial" w:hAnsi="Arial" w:cs="Arial"/>
                <w:bCs/>
                <w:sz w:val="18"/>
                <w:szCs w:val="18"/>
              </w:rPr>
              <w:t>provided when requested from the Trust.</w:t>
            </w:r>
          </w:p>
          <w:p w14:paraId="3879E9DC" w14:textId="77777777" w:rsidR="00961255" w:rsidRPr="004B1E0D" w:rsidRDefault="00961255" w:rsidP="00961255">
            <w:pPr>
              <w:pStyle w:val="NoSpacing"/>
              <w:jc w:val="both"/>
              <w:rPr>
                <w:rFonts w:ascii="Arial" w:hAnsi="Arial" w:cs="Arial"/>
                <w:bCs/>
                <w:sz w:val="18"/>
                <w:szCs w:val="18"/>
              </w:rPr>
            </w:pPr>
          </w:p>
          <w:p w14:paraId="6E470F29" w14:textId="76ABFD3F" w:rsidR="008E2354" w:rsidRPr="008E2354" w:rsidRDefault="008E2354" w:rsidP="00E62955">
            <w:pPr>
              <w:pStyle w:val="NoSpacing"/>
              <w:numPr>
                <w:ilvl w:val="0"/>
                <w:numId w:val="21"/>
              </w:numPr>
              <w:jc w:val="both"/>
              <w:rPr>
                <w:rFonts w:ascii="Arial" w:hAnsi="Arial" w:cs="Arial"/>
                <w:bCs/>
                <w:i/>
                <w:iCs/>
                <w:sz w:val="18"/>
                <w:szCs w:val="18"/>
              </w:rPr>
            </w:pPr>
            <w:r w:rsidRPr="00901497">
              <w:rPr>
                <w:rFonts w:ascii="Arial" w:hAnsi="Arial" w:cs="Arial"/>
                <w:bCs/>
                <w:sz w:val="18"/>
                <w:szCs w:val="18"/>
              </w:rPr>
              <w:t>Subsistence - up to a maximum of £</w:t>
            </w:r>
            <w:r w:rsidR="00995A35">
              <w:rPr>
                <w:rFonts w:ascii="Arial" w:hAnsi="Arial" w:cs="Arial"/>
                <w:bCs/>
                <w:sz w:val="18"/>
                <w:szCs w:val="18"/>
              </w:rPr>
              <w:t>2</w:t>
            </w:r>
            <w:r w:rsidR="000D6788">
              <w:rPr>
                <w:rFonts w:ascii="Arial" w:hAnsi="Arial" w:cs="Arial"/>
                <w:bCs/>
                <w:sz w:val="18"/>
                <w:szCs w:val="18"/>
              </w:rPr>
              <w:t>0</w:t>
            </w:r>
            <w:r w:rsidR="00995A35">
              <w:rPr>
                <w:rFonts w:ascii="Arial" w:hAnsi="Arial" w:cs="Arial"/>
                <w:bCs/>
                <w:sz w:val="18"/>
                <w:szCs w:val="18"/>
              </w:rPr>
              <w:t xml:space="preserve"> </w:t>
            </w:r>
            <w:r w:rsidRPr="00901497">
              <w:rPr>
                <w:rFonts w:ascii="Arial" w:hAnsi="Arial" w:cs="Arial"/>
                <w:bCs/>
                <w:sz w:val="18"/>
                <w:szCs w:val="18"/>
              </w:rPr>
              <w:t>meal allowance (including £5 lunch time meal)</w:t>
            </w:r>
            <w:r>
              <w:rPr>
                <w:rFonts w:ascii="Arial" w:hAnsi="Arial" w:cs="Arial"/>
                <w:bCs/>
                <w:sz w:val="18"/>
                <w:szCs w:val="18"/>
              </w:rPr>
              <w:t xml:space="preserve"> </w:t>
            </w:r>
            <w:r w:rsidRPr="00901497">
              <w:rPr>
                <w:rFonts w:ascii="Arial" w:hAnsi="Arial" w:cs="Arial"/>
                <w:bCs/>
                <w:sz w:val="18"/>
                <w:szCs w:val="18"/>
              </w:rPr>
              <w:t>per 24-hour period may be considered. Receipts must be retained and provided when</w:t>
            </w:r>
            <w:r>
              <w:rPr>
                <w:rFonts w:ascii="Arial" w:hAnsi="Arial" w:cs="Arial"/>
                <w:bCs/>
                <w:sz w:val="18"/>
                <w:szCs w:val="18"/>
              </w:rPr>
              <w:t xml:space="preserve"> </w:t>
            </w:r>
            <w:r w:rsidRPr="00901497">
              <w:rPr>
                <w:rFonts w:ascii="Arial" w:hAnsi="Arial" w:cs="Arial"/>
                <w:bCs/>
                <w:sz w:val="18"/>
                <w:szCs w:val="18"/>
              </w:rPr>
              <w:t>requested from the Trust.</w:t>
            </w:r>
            <w:r>
              <w:rPr>
                <w:rFonts w:ascii="Arial" w:hAnsi="Arial" w:cs="Arial"/>
                <w:bCs/>
                <w:sz w:val="18"/>
                <w:szCs w:val="18"/>
              </w:rPr>
              <w:t xml:space="preserve"> </w:t>
            </w:r>
            <w:r w:rsidRPr="004B1E0D">
              <w:rPr>
                <w:rFonts w:ascii="Arial" w:hAnsi="Arial" w:cs="Arial"/>
                <w:bCs/>
                <w:i/>
                <w:iCs/>
                <w:sz w:val="18"/>
                <w:szCs w:val="18"/>
              </w:rPr>
              <w:t>Please note that reimbursement for alcoholic beverages will not be reimbursed under any circumstances.</w:t>
            </w:r>
          </w:p>
        </w:tc>
      </w:tr>
    </w:tbl>
    <w:p w14:paraId="22C058E3" w14:textId="77777777" w:rsidR="008E2354" w:rsidRPr="009D496A" w:rsidRDefault="008E2354" w:rsidP="00E62955">
      <w:pPr>
        <w:pStyle w:val="NoSpacing"/>
        <w:jc w:val="both"/>
        <w:rPr>
          <w:rFonts w:ascii="Arial" w:hAnsi="Arial" w:cs="Arial"/>
          <w:bCs/>
          <w:sz w:val="16"/>
          <w:szCs w:val="16"/>
        </w:rPr>
      </w:pPr>
    </w:p>
    <w:tbl>
      <w:tblPr>
        <w:tblStyle w:val="TableGrid"/>
        <w:tblW w:w="0" w:type="auto"/>
        <w:tblLook w:val="04A0" w:firstRow="1" w:lastRow="0" w:firstColumn="1" w:lastColumn="0" w:noHBand="0" w:noVBand="1"/>
      </w:tblPr>
      <w:tblGrid>
        <w:gridCol w:w="10456"/>
      </w:tblGrid>
      <w:tr w:rsidR="00961255" w14:paraId="175C64A1" w14:textId="77777777" w:rsidTr="00DB5949">
        <w:trPr>
          <w:trHeight w:val="282"/>
        </w:trPr>
        <w:tc>
          <w:tcPr>
            <w:tcW w:w="10456" w:type="dxa"/>
          </w:tcPr>
          <w:p w14:paraId="7F5FC02C" w14:textId="051CEDE8" w:rsidR="00961255" w:rsidRPr="008B22BD" w:rsidRDefault="008B22BD" w:rsidP="008B22BD">
            <w:pPr>
              <w:pStyle w:val="NoSpacing"/>
              <w:numPr>
                <w:ilvl w:val="0"/>
                <w:numId w:val="8"/>
              </w:numPr>
              <w:ind w:left="0"/>
              <w:jc w:val="both"/>
              <w:rPr>
                <w:rFonts w:ascii="Arial" w:hAnsi="Arial" w:cs="Arial"/>
                <w:b/>
                <w:sz w:val="18"/>
                <w:szCs w:val="18"/>
                <w:u w:val="single"/>
              </w:rPr>
            </w:pPr>
            <w:r w:rsidRPr="008B22BD">
              <w:rPr>
                <w:rFonts w:ascii="Arial" w:hAnsi="Arial" w:cs="Arial"/>
                <w:b/>
                <w:sz w:val="18"/>
                <w:szCs w:val="18"/>
                <w:u w:val="single"/>
              </w:rPr>
              <w:t>Overseas travel</w:t>
            </w:r>
          </w:p>
        </w:tc>
      </w:tr>
      <w:tr w:rsidR="00961255" w14:paraId="17ECC449" w14:textId="77777777" w:rsidTr="00961255">
        <w:tc>
          <w:tcPr>
            <w:tcW w:w="10456" w:type="dxa"/>
          </w:tcPr>
          <w:p w14:paraId="76413FBF" w14:textId="77777777" w:rsidR="008B22BD" w:rsidRDefault="008B22BD" w:rsidP="000160F4">
            <w:pPr>
              <w:pStyle w:val="NoSpacing"/>
              <w:jc w:val="both"/>
              <w:rPr>
                <w:rFonts w:ascii="Arial" w:hAnsi="Arial" w:cs="Arial"/>
                <w:sz w:val="18"/>
                <w:szCs w:val="18"/>
                <w:u w:color="000000"/>
                <w:lang w:val="en-US"/>
              </w:rPr>
            </w:pPr>
            <w:r w:rsidRPr="00B001E1">
              <w:rPr>
                <w:rFonts w:ascii="Arial" w:hAnsi="Arial" w:cs="Arial"/>
                <w:sz w:val="18"/>
                <w:szCs w:val="18"/>
                <w:u w:color="000000"/>
                <w:lang w:val="en-US"/>
              </w:rPr>
              <w:t xml:space="preserve">Funding for overseas travel will only be considered: </w:t>
            </w:r>
          </w:p>
          <w:p w14:paraId="452ACEF2" w14:textId="77777777" w:rsidR="008B22BD" w:rsidRPr="00B001E1" w:rsidRDefault="008B22BD" w:rsidP="008B22BD">
            <w:pPr>
              <w:pStyle w:val="NoSpacing"/>
              <w:numPr>
                <w:ilvl w:val="0"/>
                <w:numId w:val="25"/>
              </w:numPr>
              <w:jc w:val="both"/>
              <w:rPr>
                <w:rFonts w:ascii="Arial" w:hAnsi="Arial" w:cs="Arial"/>
                <w:sz w:val="18"/>
                <w:szCs w:val="18"/>
                <w:u w:color="000000"/>
                <w:lang w:val="en-US"/>
              </w:rPr>
            </w:pPr>
            <w:r w:rsidRPr="00B001E1">
              <w:rPr>
                <w:rFonts w:ascii="Arial" w:hAnsi="Arial" w:cs="Arial"/>
                <w:sz w:val="18"/>
                <w:szCs w:val="18"/>
                <w:u w:color="000000"/>
                <w:lang w:val="en-US"/>
              </w:rPr>
              <w:t>For conferences an individual is the first author and sole presenter of a paper which has been accepted for a presentation at a conference abroad. This paper must be based on the doctor’s own research</w:t>
            </w:r>
          </w:p>
          <w:p w14:paraId="1651FA0D" w14:textId="5833552D" w:rsidR="008B22BD" w:rsidRPr="00B001E1" w:rsidRDefault="008B22BD" w:rsidP="008B22BD">
            <w:pPr>
              <w:pStyle w:val="NoSpacing"/>
              <w:numPr>
                <w:ilvl w:val="0"/>
                <w:numId w:val="25"/>
              </w:numPr>
              <w:jc w:val="both"/>
              <w:rPr>
                <w:rFonts w:ascii="Arial" w:hAnsi="Arial" w:cs="Arial"/>
                <w:sz w:val="18"/>
                <w:szCs w:val="18"/>
                <w:u w:color="000000"/>
                <w:lang w:val="en-US"/>
              </w:rPr>
            </w:pPr>
            <w:r w:rsidRPr="00B001E1">
              <w:rPr>
                <w:rFonts w:ascii="Arial" w:hAnsi="Arial" w:cs="Arial"/>
                <w:sz w:val="18"/>
                <w:szCs w:val="18"/>
                <w:u w:color="000000"/>
                <w:lang w:val="en-US"/>
              </w:rPr>
              <w:t>The training course is not available in the UK</w:t>
            </w:r>
          </w:p>
          <w:p w14:paraId="61F279EC" w14:textId="44578D6B" w:rsidR="008B22BD" w:rsidRPr="00B001E1" w:rsidRDefault="008B22BD" w:rsidP="008B22BD">
            <w:pPr>
              <w:pStyle w:val="NoSpacing"/>
              <w:numPr>
                <w:ilvl w:val="0"/>
                <w:numId w:val="25"/>
              </w:numPr>
              <w:jc w:val="both"/>
              <w:rPr>
                <w:rFonts w:ascii="Arial" w:hAnsi="Arial" w:cs="Arial"/>
                <w:sz w:val="18"/>
                <w:szCs w:val="18"/>
                <w:u w:color="000000"/>
                <w:lang w:val="en-US"/>
              </w:rPr>
            </w:pPr>
            <w:r w:rsidRPr="00B001E1">
              <w:rPr>
                <w:rFonts w:ascii="Arial" w:hAnsi="Arial" w:cs="Arial"/>
                <w:sz w:val="18"/>
                <w:szCs w:val="18"/>
                <w:u w:color="000000"/>
                <w:lang w:val="en-US"/>
              </w:rPr>
              <w:t>For one overseas activity every three years</w:t>
            </w:r>
          </w:p>
          <w:p w14:paraId="67B8A66D" w14:textId="77777777" w:rsidR="00961255" w:rsidRDefault="00961255" w:rsidP="00D26831">
            <w:pPr>
              <w:pStyle w:val="NoSpacing"/>
              <w:jc w:val="both"/>
              <w:rPr>
                <w:rFonts w:ascii="Arial" w:hAnsi="Arial" w:cs="Arial"/>
                <w:bCs/>
                <w:sz w:val="18"/>
                <w:szCs w:val="18"/>
              </w:rPr>
            </w:pPr>
          </w:p>
          <w:p w14:paraId="4E8D25B7" w14:textId="531BEA73" w:rsidR="008B22BD" w:rsidRPr="008B22BD" w:rsidRDefault="008B22BD" w:rsidP="00D26831">
            <w:pPr>
              <w:pStyle w:val="NoSpacing"/>
              <w:jc w:val="both"/>
              <w:rPr>
                <w:rFonts w:ascii="Arial" w:hAnsi="Arial" w:cs="Arial"/>
                <w:sz w:val="18"/>
                <w:szCs w:val="18"/>
                <w:u w:color="000000"/>
                <w:lang w:val="en-US"/>
              </w:rPr>
            </w:pPr>
            <w:r w:rsidRPr="00B001E1">
              <w:rPr>
                <w:rFonts w:ascii="Arial" w:hAnsi="Arial" w:cs="Arial"/>
                <w:sz w:val="18"/>
                <w:szCs w:val="18"/>
                <w:u w:color="000000"/>
                <w:lang w:val="en-US"/>
              </w:rPr>
              <w:t xml:space="preserve">The application will be reviewed, and an outcome provided by the Associate Dean, Postgraduate </w:t>
            </w:r>
            <w:r w:rsidR="000615D6" w:rsidRPr="00B001E1">
              <w:rPr>
                <w:rFonts w:ascii="Arial" w:hAnsi="Arial" w:cs="Arial"/>
                <w:sz w:val="18"/>
                <w:szCs w:val="18"/>
                <w:u w:color="000000"/>
                <w:lang w:val="en-US"/>
              </w:rPr>
              <w:t>Dean,</w:t>
            </w:r>
            <w:r w:rsidRPr="00B001E1">
              <w:rPr>
                <w:rFonts w:ascii="Arial" w:hAnsi="Arial" w:cs="Arial"/>
                <w:sz w:val="18"/>
                <w:szCs w:val="18"/>
                <w:u w:color="000000"/>
                <w:lang w:val="en-US"/>
              </w:rPr>
              <w:t xml:space="preserve"> or their designated deputy.</w:t>
            </w:r>
          </w:p>
        </w:tc>
      </w:tr>
    </w:tbl>
    <w:p w14:paraId="33DA2FE3" w14:textId="77777777" w:rsidR="00B51EA5" w:rsidRPr="009D496A" w:rsidRDefault="00B51EA5" w:rsidP="00D26831">
      <w:pPr>
        <w:pStyle w:val="NoSpacing"/>
        <w:jc w:val="both"/>
        <w:rPr>
          <w:rFonts w:ascii="Arial" w:hAnsi="Arial" w:cs="Arial"/>
          <w:bCs/>
          <w:sz w:val="16"/>
          <w:szCs w:val="16"/>
        </w:rPr>
      </w:pPr>
    </w:p>
    <w:tbl>
      <w:tblPr>
        <w:tblStyle w:val="TableGrid"/>
        <w:tblW w:w="0" w:type="auto"/>
        <w:tblLook w:val="04A0" w:firstRow="1" w:lastRow="0" w:firstColumn="1" w:lastColumn="0" w:noHBand="0" w:noVBand="1"/>
      </w:tblPr>
      <w:tblGrid>
        <w:gridCol w:w="10456"/>
      </w:tblGrid>
      <w:tr w:rsidR="008B22BD" w14:paraId="76655DD0" w14:textId="77777777" w:rsidTr="00DB5949">
        <w:trPr>
          <w:trHeight w:val="311"/>
        </w:trPr>
        <w:tc>
          <w:tcPr>
            <w:tcW w:w="10456" w:type="dxa"/>
          </w:tcPr>
          <w:p w14:paraId="68288AE5" w14:textId="3B255D0A" w:rsidR="008B22BD" w:rsidRPr="00DB5949" w:rsidRDefault="008B22BD" w:rsidP="00D26831">
            <w:pPr>
              <w:pStyle w:val="NoSpacing"/>
              <w:jc w:val="both"/>
              <w:rPr>
                <w:rFonts w:ascii="Arial" w:hAnsi="Arial" w:cs="Arial"/>
                <w:b/>
                <w:sz w:val="18"/>
                <w:szCs w:val="18"/>
                <w:u w:val="single"/>
              </w:rPr>
            </w:pPr>
            <w:r w:rsidRPr="00DB5949">
              <w:rPr>
                <w:rFonts w:ascii="Arial" w:hAnsi="Arial" w:cs="Arial"/>
                <w:b/>
                <w:sz w:val="18"/>
                <w:szCs w:val="18"/>
                <w:u w:val="single"/>
              </w:rPr>
              <w:t>Applications for the following will not be considered:</w:t>
            </w:r>
          </w:p>
        </w:tc>
      </w:tr>
      <w:tr w:rsidR="008B22BD" w14:paraId="33D197D1" w14:textId="77777777" w:rsidTr="008B22BD">
        <w:tc>
          <w:tcPr>
            <w:tcW w:w="10456" w:type="dxa"/>
          </w:tcPr>
          <w:p w14:paraId="174B9F08" w14:textId="77777777" w:rsidR="008B22BD" w:rsidRPr="00B001E1" w:rsidRDefault="008B22BD" w:rsidP="008B22BD">
            <w:pPr>
              <w:pStyle w:val="NoSpacing"/>
              <w:numPr>
                <w:ilvl w:val="0"/>
                <w:numId w:val="24"/>
              </w:numPr>
              <w:jc w:val="both"/>
              <w:rPr>
                <w:rFonts w:ascii="Arial" w:hAnsi="Arial" w:cs="Arial"/>
                <w:bCs/>
                <w:sz w:val="18"/>
                <w:szCs w:val="18"/>
              </w:rPr>
            </w:pPr>
            <w:r w:rsidRPr="00B001E1">
              <w:rPr>
                <w:rFonts w:ascii="Arial" w:hAnsi="Arial" w:cs="Arial"/>
                <w:bCs/>
                <w:sz w:val="18"/>
                <w:szCs w:val="18"/>
              </w:rPr>
              <w:t>Capital equipment.</w:t>
            </w:r>
          </w:p>
          <w:p w14:paraId="4B20A51C" w14:textId="77777777" w:rsidR="008B22BD" w:rsidRPr="00B001E1" w:rsidRDefault="008B22BD" w:rsidP="008B22BD">
            <w:pPr>
              <w:pStyle w:val="NoSpacing"/>
              <w:numPr>
                <w:ilvl w:val="0"/>
                <w:numId w:val="24"/>
              </w:numPr>
              <w:jc w:val="both"/>
              <w:rPr>
                <w:rFonts w:ascii="Arial" w:hAnsi="Arial" w:cs="Arial"/>
                <w:bCs/>
                <w:sz w:val="18"/>
                <w:szCs w:val="18"/>
              </w:rPr>
            </w:pPr>
            <w:r w:rsidRPr="00B001E1">
              <w:rPr>
                <w:rFonts w:ascii="Arial" w:hAnsi="Arial" w:cs="Arial"/>
                <w:bCs/>
                <w:sz w:val="18"/>
                <w:szCs w:val="18"/>
              </w:rPr>
              <w:t>Funding to create or support Trust Doctors posts / PA funding.</w:t>
            </w:r>
          </w:p>
          <w:p w14:paraId="29CCE09C" w14:textId="11B727BF" w:rsidR="008B22BD" w:rsidRPr="008B22BD" w:rsidRDefault="008B22BD" w:rsidP="00D26831">
            <w:pPr>
              <w:pStyle w:val="NoSpacing"/>
              <w:numPr>
                <w:ilvl w:val="0"/>
                <w:numId w:val="24"/>
              </w:numPr>
              <w:jc w:val="both"/>
              <w:rPr>
                <w:rFonts w:ascii="Arial" w:hAnsi="Arial" w:cs="Arial"/>
                <w:bCs/>
                <w:sz w:val="18"/>
                <w:szCs w:val="18"/>
              </w:rPr>
            </w:pPr>
            <w:r>
              <w:rPr>
                <w:rFonts w:ascii="Arial" w:hAnsi="Arial" w:cs="Arial"/>
                <w:bCs/>
                <w:sz w:val="18"/>
                <w:szCs w:val="18"/>
              </w:rPr>
              <w:t>Funding for PGCert/PGDip or Masters</w:t>
            </w:r>
            <w:r w:rsidRPr="00B001E1">
              <w:rPr>
                <w:rFonts w:ascii="Arial" w:hAnsi="Arial" w:cs="Arial"/>
                <w:bCs/>
                <w:sz w:val="18"/>
                <w:szCs w:val="18"/>
              </w:rPr>
              <w:t xml:space="preserve">. </w:t>
            </w:r>
            <w:r>
              <w:rPr>
                <w:rFonts w:ascii="Arial" w:hAnsi="Arial" w:cs="Arial"/>
                <w:bCs/>
                <w:sz w:val="18"/>
                <w:szCs w:val="18"/>
              </w:rPr>
              <w:t xml:space="preserve">Please visit </w:t>
            </w:r>
            <w:hyperlink r:id="rId11" w:history="1">
              <w:r w:rsidRPr="00647A33">
                <w:rPr>
                  <w:rStyle w:val="Hyperlink"/>
                  <w:rFonts w:ascii="Arial" w:hAnsi="Arial" w:cs="Arial"/>
                  <w:bCs/>
                  <w:sz w:val="18"/>
                  <w:szCs w:val="18"/>
                </w:rPr>
                <w:t>this page</w:t>
              </w:r>
            </w:hyperlink>
            <w:r>
              <w:rPr>
                <w:rFonts w:ascii="Arial" w:hAnsi="Arial" w:cs="Arial"/>
                <w:bCs/>
                <w:sz w:val="18"/>
                <w:szCs w:val="18"/>
              </w:rPr>
              <w:t xml:space="preserve"> for information on how to access a bursary for PGCert/PGDip or </w:t>
            </w:r>
            <w:r w:rsidR="0011569A">
              <w:rPr>
                <w:rFonts w:ascii="Arial" w:hAnsi="Arial" w:cs="Arial"/>
                <w:bCs/>
                <w:sz w:val="18"/>
                <w:szCs w:val="18"/>
              </w:rPr>
              <w:t>m</w:t>
            </w:r>
            <w:r>
              <w:rPr>
                <w:rFonts w:ascii="Arial" w:hAnsi="Arial" w:cs="Arial"/>
                <w:bCs/>
                <w:sz w:val="18"/>
                <w:szCs w:val="18"/>
              </w:rPr>
              <w:t xml:space="preserve">asters </w:t>
            </w:r>
            <w:r w:rsidR="0011569A">
              <w:rPr>
                <w:rFonts w:ascii="Arial" w:hAnsi="Arial" w:cs="Arial"/>
                <w:bCs/>
                <w:sz w:val="18"/>
                <w:szCs w:val="18"/>
              </w:rPr>
              <w:t xml:space="preserve">top up </w:t>
            </w:r>
            <w:r>
              <w:rPr>
                <w:rFonts w:ascii="Arial" w:hAnsi="Arial" w:cs="Arial"/>
                <w:bCs/>
                <w:sz w:val="18"/>
                <w:szCs w:val="18"/>
              </w:rPr>
              <w:t xml:space="preserve">in Medical Education. </w:t>
            </w:r>
          </w:p>
        </w:tc>
      </w:tr>
    </w:tbl>
    <w:p w14:paraId="1C933689" w14:textId="77777777" w:rsidR="00961255" w:rsidRDefault="00961255" w:rsidP="00D26831">
      <w:pPr>
        <w:pStyle w:val="NoSpacing"/>
        <w:jc w:val="both"/>
        <w:rPr>
          <w:rFonts w:ascii="Arial" w:hAnsi="Arial" w:cs="Arial"/>
          <w:bCs/>
          <w:sz w:val="18"/>
          <w:szCs w:val="18"/>
        </w:rPr>
      </w:pPr>
    </w:p>
    <w:p w14:paraId="1C87716A" w14:textId="77777777" w:rsidR="000162B8" w:rsidRDefault="000162B8" w:rsidP="000162B8">
      <w:pPr>
        <w:pStyle w:val="NoSpacing"/>
        <w:jc w:val="both"/>
        <w:rPr>
          <w:rFonts w:ascii="Arial" w:hAnsi="Arial" w:cs="Arial"/>
          <w:sz w:val="18"/>
          <w:szCs w:val="18"/>
          <w:u w:color="000000"/>
          <w:lang w:val="en-US"/>
        </w:rPr>
      </w:pPr>
    </w:p>
    <w:p w14:paraId="06D94884" w14:textId="77777777" w:rsidR="00682BDF" w:rsidRPr="00682BDF" w:rsidRDefault="0005311D" w:rsidP="00682BDF">
      <w:pPr>
        <w:pStyle w:val="NoSpacing"/>
        <w:numPr>
          <w:ilvl w:val="0"/>
          <w:numId w:val="8"/>
        </w:numPr>
        <w:ind w:left="0"/>
        <w:jc w:val="both"/>
        <w:rPr>
          <w:rFonts w:ascii="Arial" w:hAnsi="Arial" w:cs="Arial"/>
          <w:bCs/>
          <w:sz w:val="18"/>
          <w:szCs w:val="18"/>
        </w:rPr>
      </w:pPr>
      <w:r w:rsidRPr="00B001E1">
        <w:rPr>
          <w:rFonts w:ascii="Arial" w:hAnsi="Arial" w:cs="Arial"/>
          <w:sz w:val="18"/>
          <w:szCs w:val="18"/>
        </w:rPr>
        <w:t xml:space="preserve">Individual SAS doctors wishing to access funding should approach the SAS Tutor at their employing Trust to discuss options in the first instance. Please </w:t>
      </w:r>
      <w:hyperlink r:id="rId12" w:history="1">
        <w:r w:rsidRPr="00B001E1">
          <w:rPr>
            <w:rStyle w:val="Hyperlink"/>
            <w:rFonts w:ascii="Arial" w:hAnsi="Arial" w:cs="Arial"/>
            <w:sz w:val="18"/>
            <w:szCs w:val="18"/>
          </w:rPr>
          <w:t>click here</w:t>
        </w:r>
      </w:hyperlink>
      <w:r w:rsidRPr="00B001E1">
        <w:rPr>
          <w:rFonts w:ascii="Arial" w:hAnsi="Arial" w:cs="Arial"/>
          <w:color w:val="FF0000"/>
          <w:sz w:val="18"/>
          <w:szCs w:val="18"/>
        </w:rPr>
        <w:t xml:space="preserve"> </w:t>
      </w:r>
      <w:r w:rsidRPr="00B001E1">
        <w:rPr>
          <w:rFonts w:ascii="Arial" w:hAnsi="Arial" w:cs="Arial"/>
          <w:sz w:val="18"/>
          <w:szCs w:val="18"/>
        </w:rPr>
        <w:t>for Tutor contact details.</w:t>
      </w:r>
    </w:p>
    <w:p w14:paraId="4CA830B7" w14:textId="77777777" w:rsidR="00682BDF" w:rsidRDefault="00682BDF" w:rsidP="00682BDF">
      <w:pPr>
        <w:pStyle w:val="NoSpacing"/>
        <w:jc w:val="both"/>
        <w:rPr>
          <w:rFonts w:ascii="Arial" w:hAnsi="Arial" w:cs="Arial"/>
          <w:bCs/>
          <w:sz w:val="18"/>
          <w:szCs w:val="18"/>
        </w:rPr>
      </w:pPr>
    </w:p>
    <w:p w14:paraId="245E1C0A" w14:textId="45596326" w:rsidR="00682BDF" w:rsidRPr="00BA0E4A" w:rsidRDefault="00682BDF" w:rsidP="00BA0E4A">
      <w:pPr>
        <w:pStyle w:val="NoSpacing"/>
        <w:numPr>
          <w:ilvl w:val="0"/>
          <w:numId w:val="8"/>
        </w:numPr>
        <w:ind w:left="0"/>
        <w:jc w:val="both"/>
        <w:rPr>
          <w:rFonts w:ascii="Arial" w:hAnsi="Arial" w:cs="Arial"/>
          <w:bCs/>
          <w:sz w:val="18"/>
          <w:szCs w:val="18"/>
        </w:rPr>
      </w:pPr>
      <w:r w:rsidRPr="00682BDF">
        <w:rPr>
          <w:rFonts w:ascii="Arial" w:hAnsi="Arial" w:cs="Arial"/>
          <w:bCs/>
          <w:sz w:val="18"/>
          <w:szCs w:val="18"/>
        </w:rPr>
        <w:t xml:space="preserve">This application process for SAS doctor’s development funding is open to SAS doctors </w:t>
      </w:r>
      <w:r w:rsidRPr="00682BDF">
        <w:rPr>
          <w:rFonts w:ascii="Arial" w:hAnsi="Arial" w:cs="Arial"/>
          <w:sz w:val="18"/>
          <w:szCs w:val="18"/>
        </w:rPr>
        <w:t xml:space="preserve">within the east of England and relates to activities taking place in the current financial year only. Any applications for activity taking place after </w:t>
      </w:r>
      <w:r w:rsidRPr="00682BDF">
        <w:rPr>
          <w:rFonts w:ascii="Arial" w:hAnsi="Arial" w:cs="Arial"/>
          <w:b/>
          <w:bCs/>
          <w:sz w:val="18"/>
          <w:szCs w:val="18"/>
          <w:u w:val="single"/>
        </w:rPr>
        <w:t>31</w:t>
      </w:r>
      <w:r w:rsidRPr="00682BDF">
        <w:rPr>
          <w:rFonts w:ascii="Arial" w:hAnsi="Arial" w:cs="Arial"/>
          <w:b/>
          <w:bCs/>
          <w:sz w:val="18"/>
          <w:szCs w:val="18"/>
          <w:u w:val="single"/>
          <w:vertAlign w:val="superscript"/>
        </w:rPr>
        <w:t>st</w:t>
      </w:r>
      <w:r w:rsidRPr="00682BDF">
        <w:rPr>
          <w:rFonts w:ascii="Arial" w:hAnsi="Arial" w:cs="Arial"/>
          <w:b/>
          <w:bCs/>
          <w:sz w:val="18"/>
          <w:szCs w:val="18"/>
          <w:u w:val="single"/>
        </w:rPr>
        <w:t xml:space="preserve"> March 202</w:t>
      </w:r>
      <w:r w:rsidR="000147EC">
        <w:rPr>
          <w:rFonts w:ascii="Arial" w:hAnsi="Arial" w:cs="Arial"/>
          <w:b/>
          <w:bCs/>
          <w:sz w:val="18"/>
          <w:szCs w:val="18"/>
          <w:u w:val="single"/>
        </w:rPr>
        <w:t>6</w:t>
      </w:r>
      <w:r w:rsidRPr="00682BDF">
        <w:rPr>
          <w:rFonts w:ascii="Arial" w:hAnsi="Arial" w:cs="Arial"/>
          <w:sz w:val="18"/>
          <w:szCs w:val="18"/>
        </w:rPr>
        <w:t xml:space="preserve"> will be declined. </w:t>
      </w:r>
    </w:p>
    <w:p w14:paraId="1A6DE3BB" w14:textId="77777777" w:rsidR="00BB61D8" w:rsidRPr="00B001E1" w:rsidRDefault="00BB61D8" w:rsidP="00D26831">
      <w:pPr>
        <w:pStyle w:val="NoSpacing"/>
        <w:jc w:val="both"/>
        <w:rPr>
          <w:rFonts w:ascii="Arial" w:hAnsi="Arial" w:cs="Arial"/>
          <w:bCs/>
          <w:sz w:val="18"/>
          <w:szCs w:val="18"/>
        </w:rPr>
      </w:pPr>
    </w:p>
    <w:p w14:paraId="04C62C71" w14:textId="410A237A" w:rsidR="00837879" w:rsidRDefault="00BB61D8" w:rsidP="64A3388A">
      <w:pPr>
        <w:pStyle w:val="NoSpacing"/>
        <w:numPr>
          <w:ilvl w:val="0"/>
          <w:numId w:val="6"/>
        </w:numPr>
        <w:ind w:left="0"/>
        <w:jc w:val="both"/>
        <w:rPr>
          <w:rFonts w:ascii="Arial" w:hAnsi="Arial" w:cs="Arial"/>
          <w:sz w:val="18"/>
          <w:szCs w:val="18"/>
        </w:rPr>
      </w:pPr>
      <w:r w:rsidRPr="64A3388A">
        <w:rPr>
          <w:rFonts w:ascii="Arial" w:hAnsi="Arial" w:cs="Arial"/>
          <w:sz w:val="18"/>
          <w:szCs w:val="18"/>
        </w:rPr>
        <w:t xml:space="preserve">Applications for </w:t>
      </w:r>
      <w:r w:rsidR="009D6E7C" w:rsidRPr="64A3388A">
        <w:rPr>
          <w:rFonts w:ascii="Arial" w:hAnsi="Arial" w:cs="Arial"/>
          <w:sz w:val="18"/>
          <w:szCs w:val="18"/>
        </w:rPr>
        <w:t xml:space="preserve">SAS </w:t>
      </w:r>
      <w:r w:rsidR="00790E89" w:rsidRPr="64A3388A">
        <w:rPr>
          <w:rFonts w:ascii="Arial" w:hAnsi="Arial" w:cs="Arial"/>
          <w:sz w:val="18"/>
          <w:szCs w:val="18"/>
        </w:rPr>
        <w:t xml:space="preserve">development </w:t>
      </w:r>
      <w:r w:rsidRPr="64A3388A">
        <w:rPr>
          <w:rFonts w:ascii="Arial" w:hAnsi="Arial" w:cs="Arial"/>
          <w:sz w:val="18"/>
          <w:szCs w:val="18"/>
        </w:rPr>
        <w:t>funding for this financial year will be accepted up to</w:t>
      </w:r>
      <w:r w:rsidRPr="64A3388A">
        <w:rPr>
          <w:rFonts w:ascii="Arial" w:hAnsi="Arial" w:cs="Arial"/>
          <w:b/>
          <w:bCs/>
          <w:sz w:val="18"/>
          <w:szCs w:val="18"/>
        </w:rPr>
        <w:t xml:space="preserve"> </w:t>
      </w:r>
      <w:r w:rsidR="003E3F5A" w:rsidRPr="64A3388A">
        <w:rPr>
          <w:rFonts w:ascii="Arial" w:hAnsi="Arial" w:cs="Arial"/>
          <w:b/>
          <w:bCs/>
          <w:sz w:val="18"/>
          <w:szCs w:val="18"/>
        </w:rPr>
        <w:t>14.00</w:t>
      </w:r>
      <w:r w:rsidRPr="64A3388A">
        <w:rPr>
          <w:rFonts w:ascii="Arial" w:hAnsi="Arial" w:cs="Arial"/>
          <w:sz w:val="18"/>
          <w:szCs w:val="18"/>
        </w:rPr>
        <w:t xml:space="preserve"> </w:t>
      </w:r>
      <w:r w:rsidRPr="64A3388A">
        <w:rPr>
          <w:rFonts w:ascii="Arial" w:hAnsi="Arial" w:cs="Arial"/>
          <w:b/>
          <w:bCs/>
          <w:sz w:val="18"/>
          <w:szCs w:val="18"/>
        </w:rPr>
        <w:t xml:space="preserve">on </w:t>
      </w:r>
      <w:r w:rsidR="003E3F5A" w:rsidRPr="64A3388A">
        <w:rPr>
          <w:rFonts w:ascii="Arial" w:hAnsi="Arial" w:cs="Arial"/>
          <w:b/>
          <w:bCs/>
          <w:sz w:val="18"/>
          <w:szCs w:val="18"/>
        </w:rPr>
        <w:t>Friday 3</w:t>
      </w:r>
      <w:r w:rsidR="1568E6EB" w:rsidRPr="64A3388A">
        <w:rPr>
          <w:rFonts w:ascii="Arial" w:hAnsi="Arial" w:cs="Arial"/>
          <w:b/>
          <w:bCs/>
          <w:sz w:val="18"/>
          <w:szCs w:val="18"/>
        </w:rPr>
        <w:t>0</w:t>
      </w:r>
      <w:r w:rsidR="1568E6EB" w:rsidRPr="64A3388A">
        <w:rPr>
          <w:rFonts w:ascii="Arial" w:hAnsi="Arial" w:cs="Arial"/>
          <w:b/>
          <w:bCs/>
          <w:sz w:val="18"/>
          <w:szCs w:val="18"/>
          <w:vertAlign w:val="superscript"/>
        </w:rPr>
        <w:t>th</w:t>
      </w:r>
      <w:r w:rsidR="1568E6EB" w:rsidRPr="64A3388A">
        <w:rPr>
          <w:rFonts w:ascii="Arial" w:hAnsi="Arial" w:cs="Arial"/>
          <w:b/>
          <w:bCs/>
          <w:sz w:val="18"/>
          <w:szCs w:val="18"/>
        </w:rPr>
        <w:t xml:space="preserve"> </w:t>
      </w:r>
      <w:r w:rsidR="000E4CF4" w:rsidRPr="64A3388A">
        <w:rPr>
          <w:rFonts w:ascii="Arial" w:hAnsi="Arial" w:cs="Arial"/>
          <w:b/>
          <w:bCs/>
          <w:sz w:val="18"/>
          <w:szCs w:val="18"/>
        </w:rPr>
        <w:t>January</w:t>
      </w:r>
      <w:r w:rsidRPr="64A3388A">
        <w:rPr>
          <w:rFonts w:ascii="Arial" w:hAnsi="Arial" w:cs="Arial"/>
          <w:b/>
          <w:bCs/>
          <w:sz w:val="18"/>
          <w:szCs w:val="18"/>
        </w:rPr>
        <w:t xml:space="preserve"> 20</w:t>
      </w:r>
      <w:r w:rsidR="00F5766A" w:rsidRPr="64A3388A">
        <w:rPr>
          <w:rFonts w:ascii="Arial" w:hAnsi="Arial" w:cs="Arial"/>
          <w:b/>
          <w:bCs/>
          <w:sz w:val="18"/>
          <w:szCs w:val="18"/>
        </w:rPr>
        <w:t>2</w:t>
      </w:r>
      <w:r w:rsidR="000147EC" w:rsidRPr="64A3388A">
        <w:rPr>
          <w:rFonts w:ascii="Arial" w:hAnsi="Arial" w:cs="Arial"/>
          <w:b/>
          <w:bCs/>
          <w:sz w:val="18"/>
          <w:szCs w:val="18"/>
        </w:rPr>
        <w:t>6</w:t>
      </w:r>
      <w:r w:rsidRPr="64A3388A">
        <w:rPr>
          <w:rFonts w:ascii="Arial" w:hAnsi="Arial" w:cs="Arial"/>
          <w:b/>
          <w:bCs/>
          <w:sz w:val="18"/>
          <w:szCs w:val="18"/>
        </w:rPr>
        <w:t xml:space="preserve">. </w:t>
      </w:r>
      <w:r w:rsidR="0081401E" w:rsidRPr="64A3388A">
        <w:rPr>
          <w:rFonts w:ascii="Arial" w:hAnsi="Arial" w:cs="Arial"/>
          <w:sz w:val="18"/>
          <w:szCs w:val="18"/>
        </w:rPr>
        <w:t>NHSE EoE</w:t>
      </w:r>
      <w:r w:rsidR="00A60878" w:rsidRPr="64A3388A">
        <w:rPr>
          <w:rFonts w:ascii="Arial" w:hAnsi="Arial" w:cs="Arial"/>
          <w:sz w:val="18"/>
          <w:szCs w:val="18"/>
        </w:rPr>
        <w:t xml:space="preserve"> reserves the right to close the application window early if deemed necessary, if this should happen you will be notified.</w:t>
      </w:r>
    </w:p>
    <w:p w14:paraId="6945AFBD" w14:textId="77777777" w:rsidR="00BA0E4A" w:rsidRDefault="00BA0E4A" w:rsidP="00BA0E4A">
      <w:pPr>
        <w:pStyle w:val="NoSpacing"/>
        <w:jc w:val="both"/>
        <w:rPr>
          <w:rFonts w:ascii="Arial" w:hAnsi="Arial" w:cs="Arial"/>
          <w:bCs/>
          <w:sz w:val="18"/>
          <w:szCs w:val="18"/>
        </w:rPr>
      </w:pPr>
    </w:p>
    <w:p w14:paraId="5606C36E" w14:textId="5CA06A62" w:rsidR="00C416A1" w:rsidRDefault="00BA0E4A" w:rsidP="00C416A1">
      <w:pPr>
        <w:pStyle w:val="NoSpacing"/>
        <w:numPr>
          <w:ilvl w:val="0"/>
          <w:numId w:val="6"/>
        </w:numPr>
        <w:ind w:left="0"/>
        <w:jc w:val="both"/>
        <w:rPr>
          <w:rFonts w:ascii="Arial" w:hAnsi="Arial" w:cs="Arial"/>
          <w:bCs/>
          <w:sz w:val="18"/>
          <w:szCs w:val="18"/>
        </w:rPr>
      </w:pPr>
      <w:r w:rsidRPr="00B001E1">
        <w:rPr>
          <w:rFonts w:ascii="Arial" w:hAnsi="Arial" w:cs="Arial"/>
          <w:bCs/>
          <w:sz w:val="18"/>
          <w:szCs w:val="18"/>
        </w:rPr>
        <w:t xml:space="preserve">The fully completed application should be returned to </w:t>
      </w:r>
      <w:r>
        <w:rPr>
          <w:rFonts w:ascii="Arial" w:hAnsi="Arial" w:cs="Arial"/>
          <w:bCs/>
          <w:sz w:val="18"/>
          <w:szCs w:val="18"/>
        </w:rPr>
        <w:t>NHS</w:t>
      </w:r>
      <w:r w:rsidR="0081401E">
        <w:rPr>
          <w:rFonts w:ascii="Arial" w:hAnsi="Arial" w:cs="Arial"/>
          <w:bCs/>
          <w:sz w:val="18"/>
          <w:szCs w:val="18"/>
        </w:rPr>
        <w:t xml:space="preserve">E EoE </w:t>
      </w:r>
      <w:r w:rsidRPr="00B001E1">
        <w:rPr>
          <w:rFonts w:ascii="Arial" w:hAnsi="Arial" w:cs="Arial"/>
          <w:bCs/>
          <w:sz w:val="18"/>
          <w:szCs w:val="18"/>
        </w:rPr>
        <w:t>via the SAS mailbox (</w:t>
      </w:r>
      <w:hyperlink r:id="rId13" w:history="1">
        <w:r w:rsidRPr="0011726A">
          <w:rPr>
            <w:rStyle w:val="Hyperlink"/>
            <w:rFonts w:ascii="Arial" w:hAnsi="Arial" w:cs="Arial"/>
            <w:b/>
            <w:bCs/>
            <w:sz w:val="18"/>
            <w:szCs w:val="18"/>
          </w:rPr>
          <w:t>england.sas.eoe@nhs.net</w:t>
        </w:r>
      </w:hyperlink>
      <w:r w:rsidRPr="0011726A">
        <w:rPr>
          <w:rFonts w:ascii="Arial" w:hAnsi="Arial" w:cs="Arial"/>
          <w:b/>
          <w:bCs/>
          <w:sz w:val="18"/>
          <w:szCs w:val="18"/>
        </w:rPr>
        <w:t>)</w:t>
      </w:r>
      <w:r w:rsidRPr="00B001E1">
        <w:rPr>
          <w:rFonts w:ascii="Arial" w:hAnsi="Arial" w:cs="Arial"/>
          <w:bCs/>
          <w:sz w:val="18"/>
          <w:szCs w:val="18"/>
        </w:rPr>
        <w:t xml:space="preserve"> for assessment </w:t>
      </w:r>
      <w:r w:rsidRPr="00B001E1">
        <w:rPr>
          <w:rFonts w:ascii="Arial" w:hAnsi="Arial" w:cs="Arial"/>
          <w:b/>
          <w:sz w:val="18"/>
          <w:szCs w:val="18"/>
        </w:rPr>
        <w:t>a minimum of 4 weeks prior to the event start date</w:t>
      </w:r>
      <w:r w:rsidRPr="00B001E1">
        <w:rPr>
          <w:rFonts w:ascii="Arial" w:hAnsi="Arial" w:cs="Arial"/>
          <w:bCs/>
          <w:sz w:val="18"/>
          <w:szCs w:val="18"/>
        </w:rPr>
        <w:t>. If this timeframe is not adhered to applications may be declined.</w:t>
      </w:r>
    </w:p>
    <w:p w14:paraId="36C57CC2" w14:textId="77777777" w:rsidR="00C416A1" w:rsidRPr="00C416A1" w:rsidRDefault="00C416A1" w:rsidP="00C416A1">
      <w:pPr>
        <w:pStyle w:val="NoSpacing"/>
        <w:jc w:val="both"/>
        <w:rPr>
          <w:rFonts w:ascii="Arial" w:hAnsi="Arial" w:cs="Arial"/>
          <w:bCs/>
          <w:sz w:val="18"/>
          <w:szCs w:val="18"/>
        </w:rPr>
      </w:pPr>
    </w:p>
    <w:p w14:paraId="48BAB7D1" w14:textId="70394980" w:rsidR="00C416A1" w:rsidRPr="00FB1371" w:rsidRDefault="00AB58BF" w:rsidP="00C416A1">
      <w:pPr>
        <w:pStyle w:val="NoSpacing"/>
        <w:numPr>
          <w:ilvl w:val="0"/>
          <w:numId w:val="8"/>
        </w:numPr>
        <w:ind w:left="0"/>
        <w:jc w:val="both"/>
        <w:rPr>
          <w:rFonts w:ascii="Arial" w:hAnsi="Arial" w:cs="Arial"/>
          <w:sz w:val="18"/>
          <w:szCs w:val="18"/>
          <w:u w:color="000000"/>
          <w:lang w:val="en-US"/>
        </w:rPr>
      </w:pPr>
      <w:r w:rsidRPr="00FB1371">
        <w:rPr>
          <w:rFonts w:ascii="Arial" w:hAnsi="Arial" w:cs="Arial"/>
          <w:sz w:val="18"/>
          <w:szCs w:val="18"/>
          <w:u w:color="000000"/>
          <w:lang w:val="en-US"/>
        </w:rPr>
        <w:t>The maximum</w:t>
      </w:r>
      <w:r w:rsidR="00C416A1" w:rsidRPr="00FB1371">
        <w:rPr>
          <w:rFonts w:ascii="Arial" w:hAnsi="Arial" w:cs="Arial"/>
          <w:sz w:val="18"/>
          <w:szCs w:val="18"/>
          <w:u w:color="000000"/>
          <w:lang w:val="en-US"/>
        </w:rPr>
        <w:t xml:space="preserve"> allocation of funding for SAS doctor</w:t>
      </w:r>
      <w:r w:rsidR="00C416A1">
        <w:rPr>
          <w:rFonts w:ascii="Arial" w:hAnsi="Arial" w:cs="Arial"/>
          <w:sz w:val="18"/>
          <w:szCs w:val="18"/>
          <w:u w:color="000000"/>
          <w:lang w:val="en-US"/>
        </w:rPr>
        <w:t>s</w:t>
      </w:r>
      <w:r w:rsidR="00C416A1" w:rsidRPr="00FB1371">
        <w:rPr>
          <w:rFonts w:ascii="Arial" w:hAnsi="Arial" w:cs="Arial"/>
          <w:sz w:val="18"/>
          <w:szCs w:val="18"/>
          <w:u w:color="000000"/>
          <w:lang w:val="en-US"/>
        </w:rPr>
        <w:t xml:space="preserve"> in this financial year is </w:t>
      </w:r>
      <w:r w:rsidR="00C416A1" w:rsidRPr="00F72385">
        <w:rPr>
          <w:rFonts w:ascii="Arial" w:hAnsi="Arial" w:cs="Arial"/>
          <w:b/>
          <w:bCs/>
          <w:sz w:val="18"/>
          <w:szCs w:val="18"/>
          <w:u w:color="000000"/>
          <w:lang w:val="en-US"/>
        </w:rPr>
        <w:t>£1,500</w:t>
      </w:r>
      <w:r w:rsidR="00C416A1">
        <w:rPr>
          <w:rFonts w:ascii="Arial" w:hAnsi="Arial" w:cs="Arial"/>
          <w:b/>
          <w:bCs/>
          <w:sz w:val="18"/>
          <w:szCs w:val="18"/>
          <w:u w:color="000000"/>
          <w:lang w:val="en-US"/>
        </w:rPr>
        <w:t>.</w:t>
      </w:r>
    </w:p>
    <w:p w14:paraId="41A3A4AC" w14:textId="77777777" w:rsidR="00837879" w:rsidRPr="00C416A1" w:rsidRDefault="00837879" w:rsidP="00C416A1">
      <w:pPr>
        <w:pStyle w:val="NoSpacing"/>
        <w:jc w:val="both"/>
        <w:rPr>
          <w:rFonts w:ascii="Arial" w:hAnsi="Arial" w:cs="Arial"/>
          <w:bCs/>
          <w:sz w:val="18"/>
          <w:szCs w:val="18"/>
        </w:rPr>
      </w:pPr>
    </w:p>
    <w:p w14:paraId="3DF1281C" w14:textId="7B808A79" w:rsidR="00BB61D8" w:rsidRPr="00B001E1" w:rsidRDefault="00BB61D8" w:rsidP="00D26831">
      <w:pPr>
        <w:pStyle w:val="NoSpacing"/>
        <w:numPr>
          <w:ilvl w:val="0"/>
          <w:numId w:val="11"/>
        </w:numPr>
        <w:ind w:left="0"/>
        <w:jc w:val="both"/>
        <w:rPr>
          <w:rFonts w:ascii="Arial" w:hAnsi="Arial" w:cs="Arial"/>
          <w:bCs/>
          <w:sz w:val="18"/>
          <w:szCs w:val="18"/>
        </w:rPr>
      </w:pPr>
      <w:r w:rsidRPr="00B001E1">
        <w:rPr>
          <w:rFonts w:ascii="Arial" w:hAnsi="Arial" w:cs="Arial"/>
          <w:bCs/>
          <w:sz w:val="18"/>
          <w:szCs w:val="18"/>
        </w:rPr>
        <w:t xml:space="preserve">Funding application outcomes will be communicated via email following approval from </w:t>
      </w:r>
      <w:r w:rsidR="00B41D55">
        <w:rPr>
          <w:rFonts w:ascii="Arial" w:hAnsi="Arial" w:cs="Arial"/>
          <w:bCs/>
          <w:sz w:val="18"/>
          <w:szCs w:val="18"/>
        </w:rPr>
        <w:t>NHSE EoE</w:t>
      </w:r>
      <w:r w:rsidRPr="00B001E1">
        <w:rPr>
          <w:rFonts w:ascii="Arial" w:hAnsi="Arial" w:cs="Arial"/>
          <w:bCs/>
          <w:sz w:val="18"/>
          <w:szCs w:val="18"/>
        </w:rPr>
        <w:t xml:space="preserve"> and the Associate Dean for SAS Doctors</w:t>
      </w:r>
      <w:r w:rsidR="00790E89" w:rsidRPr="00B001E1">
        <w:rPr>
          <w:rFonts w:ascii="Arial" w:hAnsi="Arial" w:cs="Arial"/>
          <w:bCs/>
          <w:sz w:val="18"/>
          <w:szCs w:val="18"/>
        </w:rPr>
        <w:t>/</w:t>
      </w:r>
      <w:r w:rsidR="000D15CF">
        <w:rPr>
          <w:rFonts w:ascii="Arial" w:hAnsi="Arial" w:cs="Arial"/>
          <w:bCs/>
          <w:sz w:val="18"/>
          <w:szCs w:val="18"/>
        </w:rPr>
        <w:t>Faculty Support</w:t>
      </w:r>
      <w:r w:rsidR="00790E89" w:rsidRPr="00B001E1">
        <w:rPr>
          <w:rFonts w:ascii="Arial" w:hAnsi="Arial" w:cs="Arial"/>
          <w:bCs/>
          <w:sz w:val="18"/>
          <w:szCs w:val="18"/>
        </w:rPr>
        <w:t xml:space="preserve"> Manager</w:t>
      </w:r>
      <w:r w:rsidRPr="00B001E1">
        <w:rPr>
          <w:rFonts w:ascii="Arial" w:hAnsi="Arial" w:cs="Arial"/>
          <w:bCs/>
          <w:sz w:val="18"/>
          <w:szCs w:val="18"/>
        </w:rPr>
        <w:t>. We ai</w:t>
      </w:r>
      <w:r w:rsidR="00790E89" w:rsidRPr="00B001E1">
        <w:rPr>
          <w:rFonts w:ascii="Arial" w:hAnsi="Arial" w:cs="Arial"/>
          <w:bCs/>
          <w:sz w:val="18"/>
          <w:szCs w:val="18"/>
        </w:rPr>
        <w:t xml:space="preserve">m for this to be no later than </w:t>
      </w:r>
      <w:r w:rsidR="00790E89" w:rsidRPr="0018001F">
        <w:rPr>
          <w:rFonts w:ascii="Arial" w:hAnsi="Arial" w:cs="Arial"/>
          <w:b/>
          <w:sz w:val="18"/>
          <w:szCs w:val="18"/>
        </w:rPr>
        <w:t>2</w:t>
      </w:r>
      <w:r w:rsidRPr="0018001F">
        <w:rPr>
          <w:rFonts w:ascii="Arial" w:hAnsi="Arial" w:cs="Arial"/>
          <w:b/>
          <w:sz w:val="18"/>
          <w:szCs w:val="18"/>
        </w:rPr>
        <w:t xml:space="preserve"> weeks</w:t>
      </w:r>
      <w:r w:rsidRPr="00B001E1">
        <w:rPr>
          <w:rFonts w:ascii="Arial" w:hAnsi="Arial" w:cs="Arial"/>
          <w:bCs/>
          <w:sz w:val="18"/>
          <w:szCs w:val="18"/>
        </w:rPr>
        <w:t xml:space="preserve"> after submission of this form where possible. </w:t>
      </w:r>
    </w:p>
    <w:p w14:paraId="679C9AE7" w14:textId="77777777" w:rsidR="00837879" w:rsidRPr="00B001E1" w:rsidRDefault="00837879" w:rsidP="00D26831">
      <w:pPr>
        <w:pStyle w:val="NoSpacing"/>
        <w:jc w:val="both"/>
        <w:rPr>
          <w:rFonts w:ascii="Arial" w:hAnsi="Arial" w:cs="Arial"/>
          <w:bCs/>
          <w:sz w:val="18"/>
          <w:szCs w:val="18"/>
        </w:rPr>
      </w:pPr>
    </w:p>
    <w:p w14:paraId="7DEF7CDC" w14:textId="5AB78E0F" w:rsidR="00837879" w:rsidRPr="00B001E1" w:rsidRDefault="00D602FE" w:rsidP="00D26831">
      <w:pPr>
        <w:pStyle w:val="NoSpacing"/>
        <w:numPr>
          <w:ilvl w:val="0"/>
          <w:numId w:val="6"/>
        </w:numPr>
        <w:ind w:left="0"/>
        <w:jc w:val="both"/>
        <w:rPr>
          <w:rFonts w:ascii="Arial" w:hAnsi="Arial" w:cs="Arial"/>
          <w:bCs/>
          <w:sz w:val="18"/>
          <w:szCs w:val="18"/>
        </w:rPr>
      </w:pPr>
      <w:r w:rsidRPr="00B001E1">
        <w:rPr>
          <w:rFonts w:ascii="Arial" w:hAnsi="Arial" w:cs="Arial"/>
          <w:bCs/>
          <w:sz w:val="18"/>
          <w:szCs w:val="18"/>
        </w:rPr>
        <w:t>Applications</w:t>
      </w:r>
      <w:r w:rsidR="00837879" w:rsidRPr="00B001E1">
        <w:rPr>
          <w:rFonts w:ascii="Arial" w:hAnsi="Arial" w:cs="Arial"/>
          <w:bCs/>
          <w:sz w:val="18"/>
          <w:szCs w:val="18"/>
        </w:rPr>
        <w:t xml:space="preserve"> will be assessed against their demonstration of meeting the following criteria:</w:t>
      </w:r>
    </w:p>
    <w:p w14:paraId="6796082B" w14:textId="22F05748" w:rsidR="00837879" w:rsidRPr="00B001E1" w:rsidRDefault="00837879" w:rsidP="00D26831">
      <w:pPr>
        <w:pStyle w:val="NoSpacing"/>
        <w:numPr>
          <w:ilvl w:val="0"/>
          <w:numId w:val="7"/>
        </w:numPr>
        <w:ind w:left="567"/>
        <w:jc w:val="both"/>
        <w:rPr>
          <w:rFonts w:ascii="Arial" w:hAnsi="Arial" w:cs="Arial"/>
          <w:bCs/>
          <w:sz w:val="18"/>
          <w:szCs w:val="18"/>
        </w:rPr>
      </w:pPr>
      <w:r w:rsidRPr="00B001E1">
        <w:rPr>
          <w:rFonts w:ascii="Arial" w:hAnsi="Arial" w:cs="Arial"/>
          <w:bCs/>
          <w:sz w:val="18"/>
          <w:szCs w:val="18"/>
        </w:rPr>
        <w:t>Incorporation of NHS values</w:t>
      </w:r>
      <w:r w:rsidR="00F5766A" w:rsidRPr="00B001E1">
        <w:rPr>
          <w:rFonts w:ascii="Arial" w:hAnsi="Arial" w:cs="Arial"/>
          <w:bCs/>
          <w:sz w:val="18"/>
          <w:szCs w:val="18"/>
        </w:rPr>
        <w:t>.</w:t>
      </w:r>
    </w:p>
    <w:p w14:paraId="01C44A64" w14:textId="08EDB974" w:rsidR="00837879" w:rsidRPr="00B001E1" w:rsidRDefault="00837879" w:rsidP="00D26831">
      <w:pPr>
        <w:pStyle w:val="NoSpacing"/>
        <w:numPr>
          <w:ilvl w:val="0"/>
          <w:numId w:val="7"/>
        </w:numPr>
        <w:ind w:left="567"/>
        <w:jc w:val="both"/>
        <w:rPr>
          <w:rFonts w:ascii="Arial" w:hAnsi="Arial" w:cs="Arial"/>
          <w:bCs/>
          <w:sz w:val="18"/>
          <w:szCs w:val="18"/>
        </w:rPr>
      </w:pPr>
      <w:r w:rsidRPr="00B001E1">
        <w:rPr>
          <w:rFonts w:ascii="Arial" w:hAnsi="Arial" w:cs="Arial"/>
          <w:bCs/>
          <w:sz w:val="18"/>
          <w:szCs w:val="18"/>
        </w:rPr>
        <w:t>Enhancement of patient safety</w:t>
      </w:r>
      <w:r w:rsidR="00F5766A" w:rsidRPr="00B001E1">
        <w:rPr>
          <w:rFonts w:ascii="Arial" w:hAnsi="Arial" w:cs="Arial"/>
          <w:bCs/>
          <w:sz w:val="18"/>
          <w:szCs w:val="18"/>
        </w:rPr>
        <w:t>.</w:t>
      </w:r>
    </w:p>
    <w:p w14:paraId="62669FF7" w14:textId="14E74FD1" w:rsidR="00F42B3F" w:rsidRPr="00B001E1" w:rsidRDefault="00837879" w:rsidP="00D26831">
      <w:pPr>
        <w:pStyle w:val="NoSpacing"/>
        <w:numPr>
          <w:ilvl w:val="0"/>
          <w:numId w:val="7"/>
        </w:numPr>
        <w:ind w:left="567"/>
        <w:jc w:val="both"/>
        <w:rPr>
          <w:rFonts w:ascii="Arial" w:hAnsi="Arial" w:cs="Arial"/>
          <w:bCs/>
          <w:sz w:val="18"/>
          <w:szCs w:val="18"/>
        </w:rPr>
      </w:pPr>
      <w:r w:rsidRPr="00B001E1">
        <w:rPr>
          <w:rFonts w:ascii="Arial" w:hAnsi="Arial" w:cs="Arial"/>
          <w:bCs/>
          <w:sz w:val="18"/>
          <w:szCs w:val="18"/>
        </w:rPr>
        <w:t xml:space="preserve">Development of personal </w:t>
      </w:r>
      <w:r w:rsidR="007721BA" w:rsidRPr="00B001E1">
        <w:rPr>
          <w:rFonts w:ascii="Arial" w:hAnsi="Arial" w:cs="Arial"/>
          <w:bCs/>
          <w:sz w:val="18"/>
          <w:szCs w:val="18"/>
        </w:rPr>
        <w:t xml:space="preserve">and clinical </w:t>
      </w:r>
      <w:r w:rsidRPr="00B001E1">
        <w:rPr>
          <w:rFonts w:ascii="Arial" w:hAnsi="Arial" w:cs="Arial"/>
          <w:bCs/>
          <w:sz w:val="18"/>
          <w:szCs w:val="18"/>
        </w:rPr>
        <w:t>skills</w:t>
      </w:r>
      <w:r w:rsidR="00F5766A" w:rsidRPr="00B001E1">
        <w:rPr>
          <w:rFonts w:ascii="Arial" w:hAnsi="Arial" w:cs="Arial"/>
          <w:bCs/>
          <w:sz w:val="18"/>
          <w:szCs w:val="18"/>
        </w:rPr>
        <w:t>.</w:t>
      </w:r>
    </w:p>
    <w:p w14:paraId="1613A512" w14:textId="05EA9F20" w:rsidR="00837879" w:rsidRPr="00B001E1" w:rsidRDefault="00837879" w:rsidP="00D26831">
      <w:pPr>
        <w:pStyle w:val="NoSpacing"/>
        <w:numPr>
          <w:ilvl w:val="0"/>
          <w:numId w:val="7"/>
        </w:numPr>
        <w:ind w:left="567"/>
        <w:jc w:val="both"/>
        <w:rPr>
          <w:rFonts w:ascii="Arial" w:hAnsi="Arial" w:cs="Arial"/>
          <w:bCs/>
          <w:sz w:val="18"/>
          <w:szCs w:val="18"/>
        </w:rPr>
      </w:pPr>
      <w:r w:rsidRPr="00B001E1">
        <w:rPr>
          <w:rFonts w:ascii="Arial" w:hAnsi="Arial" w:cs="Arial"/>
          <w:bCs/>
          <w:sz w:val="18"/>
          <w:szCs w:val="18"/>
        </w:rPr>
        <w:t>Cross-professional learning and working across organisational boundaries such as the primary care to secondary care interface (where appropriate)</w:t>
      </w:r>
      <w:r w:rsidR="00F5766A" w:rsidRPr="00B001E1">
        <w:rPr>
          <w:rFonts w:ascii="Arial" w:hAnsi="Arial" w:cs="Arial"/>
          <w:bCs/>
          <w:sz w:val="18"/>
          <w:szCs w:val="18"/>
        </w:rPr>
        <w:t>.</w:t>
      </w:r>
    </w:p>
    <w:p w14:paraId="0AB061F5" w14:textId="288FC226" w:rsidR="0006567A" w:rsidRPr="00B001E1" w:rsidRDefault="0006567A" w:rsidP="00D26831">
      <w:pPr>
        <w:pStyle w:val="NoSpacing"/>
        <w:numPr>
          <w:ilvl w:val="0"/>
          <w:numId w:val="7"/>
        </w:numPr>
        <w:ind w:left="567"/>
        <w:jc w:val="both"/>
        <w:rPr>
          <w:rFonts w:ascii="Arial" w:hAnsi="Arial" w:cs="Arial"/>
          <w:bCs/>
          <w:sz w:val="18"/>
          <w:szCs w:val="18"/>
        </w:rPr>
      </w:pPr>
      <w:r w:rsidRPr="00B001E1">
        <w:rPr>
          <w:rFonts w:ascii="Arial" w:hAnsi="Arial" w:cs="Arial"/>
          <w:bCs/>
          <w:sz w:val="18"/>
          <w:szCs w:val="18"/>
        </w:rPr>
        <w:t>Demonstration of</w:t>
      </w:r>
      <w:r w:rsidR="00837879" w:rsidRPr="00B001E1">
        <w:rPr>
          <w:rFonts w:ascii="Arial" w:hAnsi="Arial" w:cs="Arial"/>
          <w:bCs/>
          <w:sz w:val="18"/>
          <w:szCs w:val="18"/>
        </w:rPr>
        <w:t xml:space="preserve"> value </w:t>
      </w:r>
      <w:r w:rsidR="00DD6DD8" w:rsidRPr="00B001E1">
        <w:rPr>
          <w:rFonts w:ascii="Arial" w:hAnsi="Arial" w:cs="Arial"/>
          <w:bCs/>
          <w:sz w:val="18"/>
          <w:szCs w:val="18"/>
        </w:rPr>
        <w:t xml:space="preserve">for </w:t>
      </w:r>
      <w:r w:rsidR="004D0A45" w:rsidRPr="00B001E1">
        <w:rPr>
          <w:rFonts w:ascii="Arial" w:hAnsi="Arial" w:cs="Arial"/>
          <w:bCs/>
          <w:sz w:val="18"/>
          <w:szCs w:val="18"/>
        </w:rPr>
        <w:t>money</w:t>
      </w:r>
      <w:r w:rsidR="00F42B3F" w:rsidRPr="00B001E1">
        <w:rPr>
          <w:rFonts w:ascii="Arial" w:hAnsi="Arial" w:cs="Arial"/>
          <w:bCs/>
          <w:sz w:val="18"/>
          <w:szCs w:val="18"/>
        </w:rPr>
        <w:t>.</w:t>
      </w:r>
    </w:p>
    <w:p w14:paraId="0149F8F8" w14:textId="77777777" w:rsidR="00856F0F" w:rsidRPr="00B001E1" w:rsidRDefault="00856F0F" w:rsidP="00856F0F">
      <w:pPr>
        <w:pStyle w:val="NoSpacing"/>
        <w:jc w:val="both"/>
        <w:rPr>
          <w:rFonts w:ascii="Arial" w:hAnsi="Arial" w:cs="Arial"/>
          <w:sz w:val="18"/>
          <w:szCs w:val="18"/>
          <w:u w:color="000000"/>
          <w:lang w:val="en-US"/>
        </w:rPr>
      </w:pPr>
    </w:p>
    <w:p w14:paraId="319C322E" w14:textId="2E71A4CE" w:rsidR="007258BF" w:rsidRDefault="00837879" w:rsidP="00053C2C">
      <w:pPr>
        <w:pStyle w:val="NoSpacing"/>
        <w:numPr>
          <w:ilvl w:val="0"/>
          <w:numId w:val="8"/>
        </w:numPr>
        <w:ind w:left="0"/>
        <w:jc w:val="both"/>
        <w:rPr>
          <w:rFonts w:ascii="Arial" w:hAnsi="Arial" w:cs="Arial"/>
          <w:sz w:val="18"/>
          <w:szCs w:val="18"/>
          <w:u w:color="000000"/>
          <w:lang w:val="en-US"/>
        </w:rPr>
      </w:pPr>
      <w:r w:rsidRPr="00B001E1">
        <w:rPr>
          <w:rFonts w:ascii="Arial" w:hAnsi="Arial" w:cs="Arial"/>
          <w:sz w:val="18"/>
          <w:szCs w:val="18"/>
          <w:u w:color="000000"/>
          <w:lang w:val="en-US"/>
        </w:rPr>
        <w:t xml:space="preserve">Approved funding will be paid </w:t>
      </w:r>
      <w:r w:rsidR="00DD6DD8" w:rsidRPr="00B001E1">
        <w:rPr>
          <w:rFonts w:ascii="Arial" w:hAnsi="Arial" w:cs="Arial"/>
          <w:sz w:val="18"/>
          <w:szCs w:val="18"/>
          <w:u w:color="000000"/>
          <w:lang w:val="en-US"/>
        </w:rPr>
        <w:t xml:space="preserve">by </w:t>
      </w:r>
      <w:r w:rsidR="00EF26B7">
        <w:rPr>
          <w:rFonts w:ascii="Arial" w:hAnsi="Arial" w:cs="Arial"/>
          <w:sz w:val="18"/>
          <w:szCs w:val="18"/>
          <w:u w:color="000000"/>
          <w:lang w:val="en-US"/>
        </w:rPr>
        <w:t>NHSE</w:t>
      </w:r>
      <w:r w:rsidR="00DD6DD8" w:rsidRPr="00B001E1">
        <w:rPr>
          <w:rFonts w:ascii="Arial" w:hAnsi="Arial" w:cs="Arial"/>
          <w:sz w:val="18"/>
          <w:szCs w:val="18"/>
          <w:u w:color="000000"/>
          <w:lang w:val="en-US"/>
        </w:rPr>
        <w:t xml:space="preserve"> EoE </w:t>
      </w:r>
      <w:r w:rsidRPr="00B001E1">
        <w:rPr>
          <w:rFonts w:ascii="Arial" w:hAnsi="Arial" w:cs="Arial"/>
          <w:sz w:val="18"/>
          <w:szCs w:val="18"/>
          <w:u w:color="000000"/>
          <w:lang w:val="en-US"/>
        </w:rPr>
        <w:t xml:space="preserve">to the Trust indicated on the </w:t>
      </w:r>
      <w:r w:rsidR="00593D42">
        <w:rPr>
          <w:rFonts w:ascii="Arial" w:hAnsi="Arial" w:cs="Arial"/>
          <w:sz w:val="18"/>
          <w:szCs w:val="18"/>
          <w:u w:color="000000"/>
          <w:lang w:val="en-US"/>
        </w:rPr>
        <w:t>request</w:t>
      </w:r>
      <w:r w:rsidRPr="00B001E1">
        <w:rPr>
          <w:rFonts w:ascii="Arial" w:hAnsi="Arial" w:cs="Arial"/>
          <w:sz w:val="18"/>
          <w:szCs w:val="18"/>
          <w:u w:color="000000"/>
          <w:lang w:val="en-US"/>
        </w:rPr>
        <w:t xml:space="preserve"> form. </w:t>
      </w:r>
      <w:r w:rsidR="00053C2C" w:rsidRPr="0069369C">
        <w:rPr>
          <w:rFonts w:ascii="Arial" w:hAnsi="Arial" w:cs="Arial"/>
          <w:sz w:val="18"/>
          <w:szCs w:val="18"/>
          <w:u w:color="000000"/>
          <w:lang w:val="en-US"/>
        </w:rPr>
        <w:t>Please note that funding will be allocated to the Trust based on the successful application, and the SAS doctor will need to follow their usual expense claim process to access the funding from their Trust.</w:t>
      </w:r>
    </w:p>
    <w:p w14:paraId="369B8CDF" w14:textId="77777777" w:rsidR="0042140D" w:rsidRDefault="0042140D" w:rsidP="0042140D">
      <w:pPr>
        <w:pStyle w:val="NoSpacing"/>
        <w:jc w:val="both"/>
        <w:rPr>
          <w:rFonts w:ascii="Arial" w:hAnsi="Arial" w:cs="Arial"/>
          <w:sz w:val="18"/>
          <w:szCs w:val="18"/>
          <w:u w:color="000000"/>
          <w:lang w:val="en-US"/>
        </w:rPr>
      </w:pPr>
    </w:p>
    <w:p w14:paraId="73E81D28" w14:textId="7F9B4715" w:rsidR="0042140D" w:rsidRPr="0042140D" w:rsidRDefault="0042140D" w:rsidP="0042140D">
      <w:pPr>
        <w:pStyle w:val="NoSpacing"/>
        <w:numPr>
          <w:ilvl w:val="0"/>
          <w:numId w:val="6"/>
        </w:numPr>
        <w:ind w:left="0"/>
        <w:rPr>
          <w:rFonts w:ascii="Arial" w:hAnsi="Arial" w:cs="Arial"/>
          <w:sz w:val="18"/>
          <w:szCs w:val="18"/>
        </w:rPr>
      </w:pPr>
      <w:r w:rsidRPr="00B001E1">
        <w:rPr>
          <w:rFonts w:ascii="Arial" w:eastAsia="Times New Roman" w:hAnsi="Arial" w:cs="Arial"/>
          <w:color w:val="000000"/>
          <w:sz w:val="18"/>
          <w:szCs w:val="18"/>
        </w:rPr>
        <w:t>It is the applicant’s responsibility to ensure any approved funding is honoured by the Trust within the financial year it is allocated</w:t>
      </w:r>
      <w:r w:rsidR="00AF497D">
        <w:rPr>
          <w:rFonts w:ascii="Arial" w:eastAsia="Times New Roman" w:hAnsi="Arial" w:cs="Arial"/>
          <w:color w:val="000000"/>
          <w:sz w:val="18"/>
          <w:szCs w:val="18"/>
        </w:rPr>
        <w:t>.</w:t>
      </w:r>
      <w:r w:rsidRPr="00B001E1">
        <w:rPr>
          <w:rFonts w:ascii="Arial" w:eastAsia="Times New Roman" w:hAnsi="Arial" w:cs="Arial"/>
          <w:color w:val="000000"/>
          <w:sz w:val="18"/>
          <w:szCs w:val="18"/>
        </w:rPr>
        <w:t xml:space="preserve"> </w:t>
      </w:r>
    </w:p>
    <w:p w14:paraId="03911CDF" w14:textId="77777777" w:rsidR="0042140D" w:rsidRPr="00B001E1" w:rsidRDefault="0042140D" w:rsidP="0042140D">
      <w:pPr>
        <w:pStyle w:val="NoSpacing"/>
        <w:rPr>
          <w:rFonts w:ascii="Arial" w:hAnsi="Arial" w:cs="Arial"/>
          <w:sz w:val="18"/>
          <w:szCs w:val="18"/>
        </w:rPr>
      </w:pPr>
    </w:p>
    <w:p w14:paraId="6568CB70" w14:textId="77777777" w:rsidR="0042140D" w:rsidRPr="00B001E1" w:rsidRDefault="0042140D" w:rsidP="0042140D">
      <w:pPr>
        <w:pStyle w:val="NoSpacing"/>
        <w:numPr>
          <w:ilvl w:val="0"/>
          <w:numId w:val="8"/>
        </w:numPr>
        <w:ind w:left="0"/>
        <w:rPr>
          <w:rFonts w:ascii="Arial" w:hAnsi="Arial" w:cs="Arial"/>
          <w:b/>
          <w:sz w:val="18"/>
          <w:szCs w:val="18"/>
          <w:u w:val="single"/>
        </w:rPr>
      </w:pPr>
      <w:r w:rsidRPr="00B001E1">
        <w:rPr>
          <w:rFonts w:ascii="Arial" w:hAnsi="Arial" w:cs="Arial"/>
          <w:sz w:val="18"/>
          <w:szCs w:val="18"/>
        </w:rPr>
        <w:t>An award cannot be transferred to another hospital if the applicant resigns or moves Trust.</w:t>
      </w:r>
    </w:p>
    <w:p w14:paraId="543AA48B" w14:textId="77777777" w:rsidR="00FB1371" w:rsidRPr="00B001E1" w:rsidRDefault="00FB1371" w:rsidP="00FB1371">
      <w:pPr>
        <w:pStyle w:val="NoSpacing"/>
        <w:jc w:val="both"/>
        <w:rPr>
          <w:rFonts w:ascii="Arial" w:hAnsi="Arial" w:cs="Arial"/>
          <w:sz w:val="18"/>
          <w:szCs w:val="18"/>
          <w:u w:color="000000"/>
          <w:lang w:val="en-US"/>
        </w:rPr>
      </w:pPr>
    </w:p>
    <w:p w14:paraId="7E613EA1" w14:textId="1198BE61" w:rsidR="008438D4" w:rsidRPr="00B001E1" w:rsidRDefault="00792692" w:rsidP="00856F0F">
      <w:pPr>
        <w:pStyle w:val="NoSpacing"/>
        <w:numPr>
          <w:ilvl w:val="0"/>
          <w:numId w:val="15"/>
        </w:numPr>
        <w:ind w:left="0" w:right="-166"/>
        <w:jc w:val="both"/>
        <w:rPr>
          <w:rFonts w:ascii="Arial" w:eastAsia="Times New Roman" w:hAnsi="Arial" w:cs="Arial"/>
          <w:sz w:val="18"/>
          <w:szCs w:val="18"/>
        </w:rPr>
      </w:pPr>
      <w:r w:rsidRPr="00B001E1">
        <w:rPr>
          <w:rFonts w:ascii="Arial" w:eastAsia="Times New Roman" w:hAnsi="Arial" w:cs="Arial"/>
          <w:color w:val="000000"/>
          <w:sz w:val="18"/>
          <w:szCs w:val="18"/>
        </w:rPr>
        <w:t xml:space="preserve">Any presentations, papers etc. arising from the use of this funding should acknowledge the role of </w:t>
      </w:r>
      <w:r w:rsidR="00CF1418">
        <w:rPr>
          <w:rFonts w:ascii="Arial" w:eastAsia="Times New Roman" w:hAnsi="Arial" w:cs="Arial"/>
          <w:color w:val="000000"/>
          <w:sz w:val="18"/>
          <w:szCs w:val="18"/>
        </w:rPr>
        <w:t>NHSE EoE</w:t>
      </w:r>
      <w:r w:rsidRPr="00B001E1">
        <w:rPr>
          <w:rFonts w:ascii="Arial" w:eastAsia="Times New Roman" w:hAnsi="Arial" w:cs="Arial"/>
          <w:color w:val="000000"/>
          <w:sz w:val="18"/>
          <w:szCs w:val="18"/>
        </w:rPr>
        <w:t xml:space="preserve"> in providing financial support.  </w:t>
      </w:r>
    </w:p>
    <w:p w14:paraId="73ACA351" w14:textId="77777777" w:rsidR="00DD6DD8" w:rsidRPr="00B001E1" w:rsidRDefault="00DD6DD8" w:rsidP="00D26831">
      <w:pPr>
        <w:pStyle w:val="NoSpacing"/>
        <w:jc w:val="both"/>
        <w:rPr>
          <w:rFonts w:ascii="Arial" w:eastAsia="Times New Roman" w:hAnsi="Arial" w:cs="Arial"/>
          <w:sz w:val="18"/>
          <w:szCs w:val="18"/>
        </w:rPr>
      </w:pPr>
    </w:p>
    <w:p w14:paraId="10283D96" w14:textId="77777777" w:rsidR="00DD6DD8" w:rsidRPr="00B001E1" w:rsidRDefault="00DD6DD8" w:rsidP="00D26831">
      <w:pPr>
        <w:pStyle w:val="NoSpacing"/>
        <w:rPr>
          <w:rFonts w:ascii="Arial" w:hAnsi="Arial" w:cs="Arial"/>
          <w:sz w:val="18"/>
          <w:szCs w:val="18"/>
        </w:rPr>
      </w:pPr>
    </w:p>
    <w:p w14:paraId="275B1284" w14:textId="77777777" w:rsidR="00214E4A" w:rsidRPr="00B001E1" w:rsidRDefault="00214E4A" w:rsidP="00D26831">
      <w:pPr>
        <w:pStyle w:val="NoSpacing"/>
        <w:rPr>
          <w:rFonts w:ascii="Arial" w:hAnsi="Arial" w:cs="Arial"/>
          <w:sz w:val="18"/>
          <w:szCs w:val="18"/>
        </w:rPr>
      </w:pPr>
    </w:p>
    <w:p w14:paraId="1BDB02D7" w14:textId="77777777" w:rsidR="00D602FE" w:rsidRPr="00B001E1" w:rsidRDefault="00D602FE" w:rsidP="00D26831">
      <w:pPr>
        <w:pStyle w:val="NoSpacing"/>
        <w:jc w:val="both"/>
        <w:rPr>
          <w:rFonts w:ascii="Arial" w:hAnsi="Arial" w:cs="Arial"/>
          <w:bCs/>
          <w:color w:val="FF0000"/>
          <w:sz w:val="18"/>
          <w:szCs w:val="18"/>
        </w:rPr>
      </w:pPr>
    </w:p>
    <w:p w14:paraId="7EF0F948" w14:textId="77777777" w:rsidR="002A3147" w:rsidRDefault="002A3147" w:rsidP="002A3147">
      <w:pPr>
        <w:pStyle w:val="ListParagraph"/>
        <w:rPr>
          <w:rFonts w:ascii="Arial" w:hAnsi="Arial" w:cs="Arial"/>
          <w:color w:val="FF0000"/>
          <w:sz w:val="18"/>
          <w:szCs w:val="18"/>
        </w:rPr>
      </w:pPr>
    </w:p>
    <w:p w14:paraId="02909000" w14:textId="77777777" w:rsidR="002A3147" w:rsidRDefault="002A3147" w:rsidP="002A3147">
      <w:pPr>
        <w:pStyle w:val="NoSpacing"/>
        <w:jc w:val="both"/>
        <w:rPr>
          <w:rFonts w:ascii="Arial" w:hAnsi="Arial" w:cs="Arial"/>
          <w:color w:val="FF0000"/>
          <w:sz w:val="18"/>
          <w:szCs w:val="18"/>
        </w:rPr>
      </w:pPr>
    </w:p>
    <w:p w14:paraId="553F2F9C" w14:textId="77777777" w:rsidR="002A3147" w:rsidRDefault="002A3147" w:rsidP="002A3147">
      <w:pPr>
        <w:pStyle w:val="NoSpacing"/>
        <w:jc w:val="both"/>
        <w:rPr>
          <w:rFonts w:ascii="Arial" w:hAnsi="Arial" w:cs="Arial"/>
          <w:color w:val="FF0000"/>
          <w:sz w:val="18"/>
          <w:szCs w:val="18"/>
        </w:rPr>
      </w:pPr>
    </w:p>
    <w:p w14:paraId="7F06174F" w14:textId="77777777" w:rsidR="002A3147" w:rsidRDefault="002A3147" w:rsidP="002A3147">
      <w:pPr>
        <w:pStyle w:val="NoSpacing"/>
        <w:jc w:val="both"/>
        <w:rPr>
          <w:rFonts w:ascii="Arial" w:hAnsi="Arial" w:cs="Arial"/>
          <w:color w:val="FF0000"/>
          <w:sz w:val="18"/>
          <w:szCs w:val="18"/>
        </w:rPr>
      </w:pPr>
    </w:p>
    <w:p w14:paraId="045AD816" w14:textId="77777777" w:rsidR="002A3147" w:rsidRDefault="002A3147" w:rsidP="002A3147">
      <w:pPr>
        <w:pStyle w:val="NoSpacing"/>
        <w:jc w:val="both"/>
        <w:rPr>
          <w:rFonts w:ascii="Arial" w:hAnsi="Arial" w:cs="Arial"/>
          <w:color w:val="FF0000"/>
          <w:sz w:val="18"/>
          <w:szCs w:val="18"/>
        </w:rPr>
      </w:pPr>
    </w:p>
    <w:p w14:paraId="7440AC03" w14:textId="77777777" w:rsidR="002A3147" w:rsidRDefault="002A3147" w:rsidP="002A3147">
      <w:pPr>
        <w:pStyle w:val="NoSpacing"/>
        <w:jc w:val="both"/>
        <w:rPr>
          <w:rFonts w:ascii="Arial" w:hAnsi="Arial" w:cs="Arial"/>
          <w:color w:val="FF0000"/>
          <w:sz w:val="18"/>
          <w:szCs w:val="18"/>
        </w:rPr>
      </w:pPr>
    </w:p>
    <w:p w14:paraId="48683B10" w14:textId="77777777" w:rsidR="002A3147" w:rsidRDefault="002A3147" w:rsidP="002A3147">
      <w:pPr>
        <w:pStyle w:val="NoSpacing"/>
        <w:jc w:val="both"/>
        <w:rPr>
          <w:rFonts w:ascii="Arial" w:hAnsi="Arial" w:cs="Arial"/>
          <w:color w:val="FF0000"/>
          <w:sz w:val="18"/>
          <w:szCs w:val="18"/>
        </w:rPr>
      </w:pPr>
    </w:p>
    <w:p w14:paraId="707DF9AF" w14:textId="77777777" w:rsidR="0031632A" w:rsidRDefault="0031632A" w:rsidP="002A3147">
      <w:pPr>
        <w:pStyle w:val="NoSpacing"/>
        <w:jc w:val="both"/>
        <w:rPr>
          <w:rFonts w:ascii="Arial" w:hAnsi="Arial" w:cs="Arial"/>
          <w:color w:val="FF0000"/>
          <w:sz w:val="18"/>
          <w:szCs w:val="18"/>
        </w:rPr>
      </w:pPr>
    </w:p>
    <w:p w14:paraId="63E32DF4" w14:textId="77777777" w:rsidR="0031632A" w:rsidRDefault="0031632A" w:rsidP="002A3147">
      <w:pPr>
        <w:pStyle w:val="NoSpacing"/>
        <w:jc w:val="both"/>
        <w:rPr>
          <w:rFonts w:ascii="Arial" w:hAnsi="Arial" w:cs="Arial"/>
          <w:color w:val="FF0000"/>
          <w:sz w:val="18"/>
          <w:szCs w:val="18"/>
        </w:rPr>
      </w:pPr>
    </w:p>
    <w:p w14:paraId="0E7F4828" w14:textId="77777777" w:rsidR="0031632A" w:rsidRDefault="0031632A" w:rsidP="002A3147">
      <w:pPr>
        <w:pStyle w:val="NoSpacing"/>
        <w:jc w:val="both"/>
        <w:rPr>
          <w:rFonts w:ascii="Arial" w:hAnsi="Arial" w:cs="Arial"/>
          <w:color w:val="FF0000"/>
          <w:sz w:val="18"/>
          <w:szCs w:val="18"/>
        </w:rPr>
      </w:pPr>
    </w:p>
    <w:p w14:paraId="48167F03" w14:textId="77777777" w:rsidR="0031632A" w:rsidRDefault="0031632A" w:rsidP="002A3147">
      <w:pPr>
        <w:pStyle w:val="NoSpacing"/>
        <w:jc w:val="both"/>
        <w:rPr>
          <w:rFonts w:ascii="Arial" w:hAnsi="Arial" w:cs="Arial"/>
          <w:color w:val="FF0000"/>
          <w:sz w:val="18"/>
          <w:szCs w:val="18"/>
        </w:rPr>
      </w:pPr>
    </w:p>
    <w:p w14:paraId="5F74A6BA" w14:textId="77777777" w:rsidR="0031632A" w:rsidRDefault="0031632A" w:rsidP="002A3147">
      <w:pPr>
        <w:pStyle w:val="NoSpacing"/>
        <w:jc w:val="both"/>
        <w:rPr>
          <w:rFonts w:ascii="Arial" w:hAnsi="Arial" w:cs="Arial"/>
          <w:color w:val="FF0000"/>
          <w:sz w:val="18"/>
          <w:szCs w:val="18"/>
        </w:rPr>
      </w:pPr>
    </w:p>
    <w:p w14:paraId="6F8AB86D" w14:textId="77777777" w:rsidR="0031632A" w:rsidRDefault="0031632A" w:rsidP="002A3147">
      <w:pPr>
        <w:pStyle w:val="NoSpacing"/>
        <w:jc w:val="both"/>
        <w:rPr>
          <w:rFonts w:ascii="Arial" w:hAnsi="Arial" w:cs="Arial"/>
          <w:color w:val="FF0000"/>
          <w:sz w:val="18"/>
          <w:szCs w:val="18"/>
        </w:rPr>
      </w:pPr>
    </w:p>
    <w:p w14:paraId="13485943" w14:textId="77777777" w:rsidR="0031632A" w:rsidRDefault="0031632A" w:rsidP="002A3147">
      <w:pPr>
        <w:pStyle w:val="NoSpacing"/>
        <w:jc w:val="both"/>
        <w:rPr>
          <w:rFonts w:ascii="Arial" w:hAnsi="Arial" w:cs="Arial"/>
          <w:color w:val="FF0000"/>
          <w:sz w:val="18"/>
          <w:szCs w:val="18"/>
        </w:rPr>
      </w:pPr>
    </w:p>
    <w:p w14:paraId="490DB5EE" w14:textId="77777777" w:rsidR="0031632A" w:rsidRDefault="0031632A" w:rsidP="002A3147">
      <w:pPr>
        <w:pStyle w:val="NoSpacing"/>
        <w:jc w:val="both"/>
        <w:rPr>
          <w:rFonts w:ascii="Arial" w:hAnsi="Arial" w:cs="Arial"/>
          <w:color w:val="FF0000"/>
          <w:sz w:val="18"/>
          <w:szCs w:val="18"/>
        </w:rPr>
      </w:pPr>
    </w:p>
    <w:p w14:paraId="369A36CA" w14:textId="77777777" w:rsidR="0031632A" w:rsidRDefault="0031632A" w:rsidP="002A3147">
      <w:pPr>
        <w:pStyle w:val="NoSpacing"/>
        <w:jc w:val="both"/>
        <w:rPr>
          <w:rFonts w:ascii="Arial" w:hAnsi="Arial" w:cs="Arial"/>
          <w:color w:val="FF0000"/>
          <w:sz w:val="18"/>
          <w:szCs w:val="18"/>
        </w:rPr>
      </w:pPr>
    </w:p>
    <w:p w14:paraId="6257B05F" w14:textId="77777777" w:rsidR="0031632A" w:rsidRDefault="0031632A" w:rsidP="002A3147">
      <w:pPr>
        <w:pStyle w:val="NoSpacing"/>
        <w:jc w:val="both"/>
        <w:rPr>
          <w:rFonts w:ascii="Arial" w:hAnsi="Arial" w:cs="Arial"/>
          <w:color w:val="FF0000"/>
          <w:sz w:val="18"/>
          <w:szCs w:val="18"/>
        </w:rPr>
      </w:pPr>
    </w:p>
    <w:p w14:paraId="3DADD47B" w14:textId="77777777" w:rsidR="0031632A" w:rsidRDefault="0031632A" w:rsidP="002A3147">
      <w:pPr>
        <w:pStyle w:val="NoSpacing"/>
        <w:jc w:val="both"/>
        <w:rPr>
          <w:rFonts w:ascii="Arial" w:hAnsi="Arial" w:cs="Arial"/>
          <w:color w:val="FF0000"/>
          <w:sz w:val="18"/>
          <w:szCs w:val="18"/>
        </w:rPr>
      </w:pPr>
    </w:p>
    <w:p w14:paraId="05EEC7BB" w14:textId="77777777" w:rsidR="0031632A" w:rsidRDefault="0031632A" w:rsidP="002A3147">
      <w:pPr>
        <w:pStyle w:val="NoSpacing"/>
        <w:jc w:val="both"/>
        <w:rPr>
          <w:rFonts w:ascii="Arial" w:hAnsi="Arial" w:cs="Arial"/>
          <w:color w:val="FF0000"/>
          <w:sz w:val="18"/>
          <w:szCs w:val="18"/>
        </w:rPr>
      </w:pPr>
    </w:p>
    <w:p w14:paraId="6EF3DF9E" w14:textId="77777777" w:rsidR="0031632A" w:rsidRDefault="0031632A" w:rsidP="002A3147">
      <w:pPr>
        <w:pStyle w:val="NoSpacing"/>
        <w:jc w:val="both"/>
        <w:rPr>
          <w:rFonts w:ascii="Arial" w:hAnsi="Arial" w:cs="Arial"/>
          <w:color w:val="FF0000"/>
          <w:sz w:val="18"/>
          <w:szCs w:val="18"/>
        </w:rPr>
      </w:pPr>
    </w:p>
    <w:p w14:paraId="6E70AD3F" w14:textId="77777777" w:rsidR="0031632A" w:rsidRDefault="0031632A" w:rsidP="002A3147">
      <w:pPr>
        <w:pStyle w:val="NoSpacing"/>
        <w:jc w:val="both"/>
        <w:rPr>
          <w:rFonts w:ascii="Arial" w:hAnsi="Arial" w:cs="Arial"/>
          <w:color w:val="FF0000"/>
          <w:sz w:val="18"/>
          <w:szCs w:val="18"/>
        </w:rPr>
      </w:pPr>
    </w:p>
    <w:p w14:paraId="3CEF6B8E" w14:textId="170100CC" w:rsidR="0031632A" w:rsidRDefault="0031632A" w:rsidP="002A3147">
      <w:pPr>
        <w:pStyle w:val="NoSpacing"/>
        <w:jc w:val="both"/>
        <w:rPr>
          <w:rFonts w:ascii="Arial" w:hAnsi="Arial" w:cs="Arial"/>
          <w:color w:val="FF0000"/>
          <w:sz w:val="18"/>
          <w:szCs w:val="18"/>
        </w:rPr>
      </w:pPr>
    </w:p>
    <w:p w14:paraId="337D962E" w14:textId="77777777" w:rsidR="00C52503" w:rsidRDefault="00C52503" w:rsidP="002A3147">
      <w:pPr>
        <w:pStyle w:val="NoSpacing"/>
        <w:jc w:val="both"/>
        <w:rPr>
          <w:rFonts w:ascii="Arial" w:hAnsi="Arial" w:cs="Arial"/>
          <w:color w:val="FF0000"/>
          <w:sz w:val="18"/>
          <w:szCs w:val="18"/>
        </w:rPr>
      </w:pPr>
    </w:p>
    <w:p w14:paraId="72EDCF19" w14:textId="77777777" w:rsidR="0031632A" w:rsidRDefault="0031632A" w:rsidP="002A3147">
      <w:pPr>
        <w:pStyle w:val="NoSpacing"/>
        <w:jc w:val="both"/>
        <w:rPr>
          <w:rFonts w:ascii="Arial" w:hAnsi="Arial" w:cs="Arial"/>
          <w:color w:val="FF0000"/>
          <w:sz w:val="18"/>
          <w:szCs w:val="18"/>
        </w:rPr>
      </w:pPr>
    </w:p>
    <w:p w14:paraId="35DD3D9E" w14:textId="77777777" w:rsidR="00CD2AFF" w:rsidRDefault="00CD2AFF" w:rsidP="002A3147">
      <w:pPr>
        <w:pStyle w:val="NoSpacing"/>
        <w:jc w:val="both"/>
        <w:rPr>
          <w:rFonts w:ascii="Arial" w:hAnsi="Arial" w:cs="Arial"/>
          <w:color w:val="FF0000"/>
          <w:sz w:val="18"/>
          <w:szCs w:val="18"/>
        </w:rPr>
      </w:pPr>
    </w:p>
    <w:p w14:paraId="78C63A2E" w14:textId="77777777" w:rsidR="0031632A" w:rsidRPr="00A106F5" w:rsidRDefault="0031632A" w:rsidP="002A3147">
      <w:pPr>
        <w:pStyle w:val="NoSpacing"/>
        <w:jc w:val="both"/>
        <w:rPr>
          <w:rFonts w:ascii="Arial" w:hAnsi="Arial" w:cs="Arial"/>
          <w:color w:val="FF0000"/>
          <w:sz w:val="18"/>
          <w:szCs w:val="18"/>
        </w:rPr>
      </w:pPr>
    </w:p>
    <w:p w14:paraId="08F9F70C" w14:textId="16F5D0C3" w:rsidR="00B134BE" w:rsidRPr="00CB36A6" w:rsidRDefault="00B134BE" w:rsidP="00CB36A6">
      <w:pPr>
        <w:spacing w:after="60" w:line="240" w:lineRule="auto"/>
        <w:jc w:val="center"/>
        <w:rPr>
          <w:rFonts w:ascii="Arial" w:hAnsi="Arial" w:cs="Arial"/>
          <w:b/>
          <w:sz w:val="24"/>
          <w:szCs w:val="24"/>
          <w:u w:val="single"/>
        </w:rPr>
      </w:pPr>
      <w:r w:rsidRPr="00CB36A6">
        <w:rPr>
          <w:rFonts w:ascii="Arial" w:hAnsi="Arial" w:cs="Arial"/>
          <w:b/>
          <w:sz w:val="24"/>
          <w:szCs w:val="24"/>
          <w:u w:val="single"/>
        </w:rPr>
        <w:lastRenderedPageBreak/>
        <w:t>SAS DOCTORS</w:t>
      </w:r>
      <w:r w:rsidR="00907BA4" w:rsidRPr="00CB36A6">
        <w:rPr>
          <w:rFonts w:ascii="Arial" w:hAnsi="Arial" w:cs="Arial"/>
          <w:b/>
          <w:sz w:val="24"/>
          <w:szCs w:val="24"/>
          <w:u w:val="single"/>
        </w:rPr>
        <w:t xml:space="preserve"> </w:t>
      </w:r>
      <w:r w:rsidR="00D26831" w:rsidRPr="00CB36A6">
        <w:rPr>
          <w:rFonts w:ascii="Arial" w:hAnsi="Arial" w:cs="Arial"/>
          <w:b/>
          <w:sz w:val="24"/>
          <w:szCs w:val="24"/>
          <w:u w:val="single"/>
        </w:rPr>
        <w:t>INDIVIDUAL DEVELOPMENT</w:t>
      </w:r>
      <w:r w:rsidR="00CB36A6" w:rsidRPr="00CB36A6">
        <w:rPr>
          <w:rFonts w:ascii="Arial" w:hAnsi="Arial" w:cs="Arial"/>
          <w:b/>
          <w:sz w:val="24"/>
          <w:szCs w:val="24"/>
          <w:u w:val="single"/>
        </w:rPr>
        <w:t xml:space="preserve"> </w:t>
      </w:r>
      <w:r w:rsidR="008438D4" w:rsidRPr="00CB36A6">
        <w:rPr>
          <w:rFonts w:ascii="Arial" w:hAnsi="Arial" w:cs="Arial"/>
          <w:b/>
          <w:sz w:val="24"/>
          <w:szCs w:val="24"/>
          <w:u w:val="single"/>
        </w:rPr>
        <w:t>APPLICATION FORM</w:t>
      </w:r>
      <w:r w:rsidR="00907BA4" w:rsidRPr="00CB36A6">
        <w:rPr>
          <w:rFonts w:ascii="Arial" w:hAnsi="Arial" w:cs="Arial"/>
          <w:b/>
          <w:sz w:val="24"/>
          <w:szCs w:val="24"/>
          <w:u w:val="single"/>
        </w:rPr>
        <w:t xml:space="preserve"> </w:t>
      </w:r>
      <w:r w:rsidR="00ED45B1" w:rsidRPr="00CB36A6">
        <w:rPr>
          <w:rFonts w:ascii="Arial" w:hAnsi="Arial" w:cs="Arial"/>
          <w:b/>
          <w:sz w:val="24"/>
          <w:szCs w:val="24"/>
          <w:u w:val="single"/>
        </w:rPr>
        <w:t>20</w:t>
      </w:r>
      <w:r w:rsidR="008D0A1B" w:rsidRPr="00CB36A6">
        <w:rPr>
          <w:rFonts w:ascii="Arial" w:hAnsi="Arial" w:cs="Arial"/>
          <w:b/>
          <w:sz w:val="24"/>
          <w:szCs w:val="24"/>
          <w:u w:val="single"/>
        </w:rPr>
        <w:t>2</w:t>
      </w:r>
      <w:r w:rsidR="009144E7">
        <w:rPr>
          <w:rFonts w:ascii="Arial" w:hAnsi="Arial" w:cs="Arial"/>
          <w:b/>
          <w:sz w:val="24"/>
          <w:szCs w:val="24"/>
          <w:u w:val="single"/>
        </w:rPr>
        <w:t>5</w:t>
      </w:r>
      <w:r w:rsidR="006C669D" w:rsidRPr="00CB36A6">
        <w:rPr>
          <w:rFonts w:ascii="Arial" w:hAnsi="Arial" w:cs="Arial"/>
          <w:b/>
          <w:sz w:val="24"/>
          <w:szCs w:val="24"/>
          <w:u w:val="single"/>
        </w:rPr>
        <w:t>-</w:t>
      </w:r>
      <w:r w:rsidR="008D0A1B" w:rsidRPr="00CB36A6">
        <w:rPr>
          <w:rFonts w:ascii="Arial" w:hAnsi="Arial" w:cs="Arial"/>
          <w:b/>
          <w:sz w:val="24"/>
          <w:szCs w:val="24"/>
          <w:u w:val="single"/>
        </w:rPr>
        <w:t>20</w:t>
      </w:r>
      <w:r w:rsidR="001E7921" w:rsidRPr="00CB36A6">
        <w:rPr>
          <w:rFonts w:ascii="Arial" w:hAnsi="Arial" w:cs="Arial"/>
          <w:b/>
          <w:sz w:val="24"/>
          <w:szCs w:val="24"/>
          <w:u w:val="single"/>
        </w:rPr>
        <w:t>2</w:t>
      </w:r>
      <w:r w:rsidR="009144E7">
        <w:rPr>
          <w:rFonts w:ascii="Arial" w:hAnsi="Arial" w:cs="Arial"/>
          <w:b/>
          <w:sz w:val="24"/>
          <w:szCs w:val="24"/>
          <w:u w:val="single"/>
        </w:rPr>
        <w:t>6</w:t>
      </w:r>
    </w:p>
    <w:p w14:paraId="78872F98" w14:textId="77777777" w:rsidR="00576273" w:rsidRPr="00F42B3F" w:rsidRDefault="00576273" w:rsidP="00576273">
      <w:pPr>
        <w:spacing w:after="60" w:line="240" w:lineRule="auto"/>
        <w:rPr>
          <w:rFonts w:ascii="Arial" w:hAnsi="Arial" w:cs="Arial"/>
          <w:b/>
          <w:sz w:val="20"/>
          <w:szCs w:val="20"/>
          <w:u w:val="single"/>
        </w:rPr>
      </w:pPr>
    </w:p>
    <w:tbl>
      <w:tblPr>
        <w:tblStyle w:val="TableGrid"/>
        <w:tblW w:w="10627" w:type="dxa"/>
        <w:tblLook w:val="04A0" w:firstRow="1" w:lastRow="0" w:firstColumn="1" w:lastColumn="0" w:noHBand="0" w:noVBand="1"/>
      </w:tblPr>
      <w:tblGrid>
        <w:gridCol w:w="2376"/>
        <w:gridCol w:w="3544"/>
        <w:gridCol w:w="1701"/>
        <w:gridCol w:w="3006"/>
      </w:tblGrid>
      <w:tr w:rsidR="00E6759F" w:rsidRPr="00F42B3F" w14:paraId="44D9B14C" w14:textId="77777777" w:rsidTr="00E7443A">
        <w:trPr>
          <w:trHeight w:val="318"/>
        </w:trPr>
        <w:tc>
          <w:tcPr>
            <w:tcW w:w="10627" w:type="dxa"/>
            <w:gridSpan w:val="4"/>
            <w:shd w:val="clear" w:color="auto" w:fill="BFBFBF" w:themeFill="background1" w:themeFillShade="BF"/>
          </w:tcPr>
          <w:p w14:paraId="7539C8CF" w14:textId="249CA69B" w:rsidR="00E6759F" w:rsidRPr="00F42B3F" w:rsidRDefault="00E6759F" w:rsidP="00B134BE">
            <w:pPr>
              <w:rPr>
                <w:rFonts w:ascii="Arial" w:hAnsi="Arial" w:cs="Arial"/>
                <w:b/>
                <w:sz w:val="20"/>
                <w:szCs w:val="20"/>
              </w:rPr>
            </w:pPr>
            <w:r w:rsidRPr="00F42B3F">
              <w:rPr>
                <w:rFonts w:ascii="Arial" w:hAnsi="Arial" w:cs="Arial"/>
                <w:b/>
                <w:color w:val="FFFFFF" w:themeColor="background1"/>
                <w:sz w:val="20"/>
                <w:szCs w:val="20"/>
              </w:rPr>
              <w:t xml:space="preserve">Details of </w:t>
            </w:r>
            <w:r w:rsidR="00CD2AFF">
              <w:rPr>
                <w:rFonts w:ascii="Arial" w:hAnsi="Arial" w:cs="Arial"/>
                <w:b/>
                <w:color w:val="FFFFFF" w:themeColor="background1"/>
                <w:sz w:val="20"/>
                <w:szCs w:val="20"/>
              </w:rPr>
              <w:t>Requester</w:t>
            </w:r>
            <w:r w:rsidRPr="00F42B3F">
              <w:rPr>
                <w:rFonts w:ascii="Arial" w:hAnsi="Arial" w:cs="Arial"/>
                <w:b/>
                <w:color w:val="FFFFFF" w:themeColor="background1"/>
                <w:sz w:val="20"/>
                <w:szCs w:val="20"/>
              </w:rPr>
              <w:t xml:space="preserve">– all boxes </w:t>
            </w:r>
            <w:r w:rsidRPr="00F42B3F">
              <w:rPr>
                <w:rFonts w:ascii="Arial" w:hAnsi="Arial" w:cs="Arial"/>
                <w:b/>
                <w:color w:val="FFFFFF" w:themeColor="background1"/>
                <w:sz w:val="20"/>
                <w:szCs w:val="20"/>
                <w:u w:val="single"/>
              </w:rPr>
              <w:t>must</w:t>
            </w:r>
            <w:r w:rsidRPr="00F42B3F">
              <w:rPr>
                <w:rFonts w:ascii="Arial" w:hAnsi="Arial" w:cs="Arial"/>
                <w:b/>
                <w:color w:val="FFFFFF" w:themeColor="background1"/>
                <w:sz w:val="20"/>
                <w:szCs w:val="20"/>
              </w:rPr>
              <w:t xml:space="preserve"> be completed</w:t>
            </w:r>
          </w:p>
        </w:tc>
      </w:tr>
      <w:tr w:rsidR="008E2AC6" w:rsidRPr="00F42B3F" w14:paraId="75C99A6C" w14:textId="77777777" w:rsidTr="00E7443A">
        <w:trPr>
          <w:trHeight w:val="532"/>
        </w:trPr>
        <w:tc>
          <w:tcPr>
            <w:tcW w:w="2376" w:type="dxa"/>
            <w:shd w:val="clear" w:color="auto" w:fill="F2F2F2" w:themeFill="background1" w:themeFillShade="F2"/>
            <w:vAlign w:val="center"/>
          </w:tcPr>
          <w:p w14:paraId="4F2D1FEB" w14:textId="06386CC4" w:rsidR="008E2AC6" w:rsidRPr="00576273" w:rsidRDefault="00E95709" w:rsidP="00576273">
            <w:pPr>
              <w:pStyle w:val="NoSpacing"/>
              <w:rPr>
                <w:rFonts w:ascii="Arial" w:hAnsi="Arial" w:cs="Arial"/>
                <w:b/>
                <w:sz w:val="18"/>
                <w:szCs w:val="18"/>
              </w:rPr>
            </w:pPr>
            <w:r w:rsidRPr="00E95709">
              <w:rPr>
                <w:rFonts w:ascii="Arial" w:hAnsi="Arial" w:cs="Arial"/>
                <w:b/>
                <w:sz w:val="18"/>
                <w:szCs w:val="18"/>
              </w:rPr>
              <w:t>Full name of applicant:</w:t>
            </w:r>
          </w:p>
        </w:tc>
        <w:tc>
          <w:tcPr>
            <w:tcW w:w="3544" w:type="dxa"/>
            <w:vAlign w:val="center"/>
          </w:tcPr>
          <w:p w14:paraId="112E63A6" w14:textId="328FCD8B" w:rsidR="008E2AC6" w:rsidRPr="00576273" w:rsidRDefault="008E2AC6" w:rsidP="00576273">
            <w:pPr>
              <w:pStyle w:val="NoSpacing"/>
              <w:rPr>
                <w:rFonts w:ascii="Arial" w:hAnsi="Arial" w:cs="Arial"/>
                <w:b/>
                <w:sz w:val="18"/>
                <w:szCs w:val="18"/>
              </w:rPr>
            </w:pPr>
          </w:p>
        </w:tc>
        <w:tc>
          <w:tcPr>
            <w:tcW w:w="1701" w:type="dxa"/>
            <w:shd w:val="clear" w:color="auto" w:fill="F2F2F2" w:themeFill="background1" w:themeFillShade="F2"/>
            <w:vAlign w:val="center"/>
          </w:tcPr>
          <w:p w14:paraId="3BB192A6" w14:textId="47E3457B" w:rsidR="008E2AC6" w:rsidRPr="00576273" w:rsidRDefault="00E95709" w:rsidP="00576273">
            <w:pPr>
              <w:pStyle w:val="NoSpacing"/>
              <w:rPr>
                <w:rFonts w:ascii="Arial" w:hAnsi="Arial" w:cs="Arial"/>
                <w:b/>
                <w:sz w:val="18"/>
                <w:szCs w:val="18"/>
              </w:rPr>
            </w:pPr>
            <w:r w:rsidRPr="00576273">
              <w:rPr>
                <w:rFonts w:ascii="Arial" w:hAnsi="Arial" w:cs="Arial"/>
                <w:b/>
                <w:sz w:val="18"/>
                <w:szCs w:val="18"/>
              </w:rPr>
              <w:t xml:space="preserve">Applicant’s </w:t>
            </w:r>
            <w:r>
              <w:rPr>
                <w:rFonts w:ascii="Arial" w:hAnsi="Arial" w:cs="Arial"/>
                <w:b/>
                <w:sz w:val="18"/>
                <w:szCs w:val="18"/>
              </w:rPr>
              <w:t>job t</w:t>
            </w:r>
            <w:r w:rsidRPr="00576273">
              <w:rPr>
                <w:rFonts w:ascii="Arial" w:hAnsi="Arial" w:cs="Arial"/>
                <w:b/>
                <w:sz w:val="18"/>
                <w:szCs w:val="18"/>
              </w:rPr>
              <w:t>itle:</w:t>
            </w:r>
          </w:p>
        </w:tc>
        <w:tc>
          <w:tcPr>
            <w:tcW w:w="3006" w:type="dxa"/>
            <w:vAlign w:val="center"/>
          </w:tcPr>
          <w:p w14:paraId="2653BEC0" w14:textId="197F2EA3" w:rsidR="008E2AC6" w:rsidRPr="00F42B3F" w:rsidRDefault="008E2AC6" w:rsidP="00B452B8">
            <w:pPr>
              <w:rPr>
                <w:rFonts w:ascii="Arial" w:hAnsi="Arial" w:cs="Arial"/>
                <w:b/>
                <w:sz w:val="20"/>
                <w:szCs w:val="20"/>
              </w:rPr>
            </w:pPr>
          </w:p>
        </w:tc>
      </w:tr>
      <w:tr w:rsidR="00E6759F" w:rsidRPr="00F42B3F" w14:paraId="420E9294" w14:textId="77777777" w:rsidTr="00E7443A">
        <w:trPr>
          <w:trHeight w:val="570"/>
        </w:trPr>
        <w:tc>
          <w:tcPr>
            <w:tcW w:w="2376" w:type="dxa"/>
            <w:shd w:val="clear" w:color="auto" w:fill="F2F2F2" w:themeFill="background1" w:themeFillShade="F2"/>
            <w:vAlign w:val="center"/>
          </w:tcPr>
          <w:p w14:paraId="523616CC" w14:textId="77777777" w:rsidR="00E6759F" w:rsidRPr="00576273" w:rsidRDefault="009C451E" w:rsidP="00576273">
            <w:pPr>
              <w:pStyle w:val="NoSpacing"/>
              <w:rPr>
                <w:rFonts w:ascii="Arial" w:hAnsi="Arial" w:cs="Arial"/>
                <w:b/>
                <w:sz w:val="18"/>
                <w:szCs w:val="18"/>
              </w:rPr>
            </w:pPr>
            <w:r w:rsidRPr="00576273">
              <w:rPr>
                <w:rFonts w:ascii="Arial" w:hAnsi="Arial" w:cs="Arial"/>
                <w:b/>
                <w:sz w:val="18"/>
                <w:szCs w:val="18"/>
              </w:rPr>
              <w:t>Applicant’s</w:t>
            </w:r>
            <w:r w:rsidR="00576273">
              <w:rPr>
                <w:rFonts w:ascii="Arial" w:hAnsi="Arial" w:cs="Arial"/>
                <w:b/>
                <w:sz w:val="18"/>
                <w:szCs w:val="18"/>
              </w:rPr>
              <w:t xml:space="preserve"> e</w:t>
            </w:r>
            <w:r w:rsidR="00E6759F" w:rsidRPr="00576273">
              <w:rPr>
                <w:rFonts w:ascii="Arial" w:hAnsi="Arial" w:cs="Arial"/>
                <w:b/>
                <w:sz w:val="18"/>
                <w:szCs w:val="18"/>
              </w:rPr>
              <w:t>mail:</w:t>
            </w:r>
          </w:p>
        </w:tc>
        <w:tc>
          <w:tcPr>
            <w:tcW w:w="3544" w:type="dxa"/>
            <w:vAlign w:val="center"/>
          </w:tcPr>
          <w:p w14:paraId="001569CE" w14:textId="51CD108E" w:rsidR="00E6759F" w:rsidRPr="00576273" w:rsidRDefault="00E6759F" w:rsidP="00576273">
            <w:pPr>
              <w:pStyle w:val="NoSpacing"/>
              <w:rPr>
                <w:rFonts w:ascii="Arial" w:hAnsi="Arial" w:cs="Arial"/>
                <w:b/>
                <w:sz w:val="18"/>
                <w:szCs w:val="18"/>
              </w:rPr>
            </w:pPr>
          </w:p>
        </w:tc>
        <w:tc>
          <w:tcPr>
            <w:tcW w:w="1701" w:type="dxa"/>
            <w:shd w:val="clear" w:color="auto" w:fill="F2F2F2" w:themeFill="background1" w:themeFillShade="F2"/>
            <w:vAlign w:val="center"/>
          </w:tcPr>
          <w:p w14:paraId="5088A135" w14:textId="41013768" w:rsidR="00E6759F" w:rsidRPr="00576273" w:rsidRDefault="00E95709" w:rsidP="00576273">
            <w:pPr>
              <w:pStyle w:val="NoSpacing"/>
              <w:rPr>
                <w:rFonts w:ascii="Arial" w:hAnsi="Arial" w:cs="Arial"/>
                <w:b/>
                <w:sz w:val="18"/>
                <w:szCs w:val="18"/>
              </w:rPr>
            </w:pPr>
            <w:r w:rsidRPr="00576273">
              <w:rPr>
                <w:rFonts w:ascii="Arial" w:hAnsi="Arial" w:cs="Arial"/>
                <w:b/>
                <w:sz w:val="18"/>
                <w:szCs w:val="18"/>
              </w:rPr>
              <w:t xml:space="preserve">Applicant’s </w:t>
            </w:r>
            <w:r>
              <w:rPr>
                <w:rFonts w:ascii="Arial" w:hAnsi="Arial" w:cs="Arial"/>
                <w:b/>
                <w:sz w:val="18"/>
                <w:szCs w:val="18"/>
              </w:rPr>
              <w:t>s</w:t>
            </w:r>
            <w:r w:rsidRPr="00576273">
              <w:rPr>
                <w:rFonts w:ascii="Arial" w:hAnsi="Arial" w:cs="Arial"/>
                <w:b/>
                <w:sz w:val="18"/>
                <w:szCs w:val="18"/>
              </w:rPr>
              <w:t>pecialty:</w:t>
            </w:r>
          </w:p>
        </w:tc>
        <w:tc>
          <w:tcPr>
            <w:tcW w:w="3006" w:type="dxa"/>
            <w:vAlign w:val="center"/>
          </w:tcPr>
          <w:p w14:paraId="249D4FE4" w14:textId="3F2CF2A4" w:rsidR="00E6759F" w:rsidRPr="00F42B3F" w:rsidRDefault="00E6759F" w:rsidP="00B452B8">
            <w:pPr>
              <w:rPr>
                <w:rFonts w:ascii="Arial" w:hAnsi="Arial" w:cs="Arial"/>
                <w:b/>
                <w:sz w:val="20"/>
                <w:szCs w:val="20"/>
              </w:rPr>
            </w:pPr>
          </w:p>
        </w:tc>
      </w:tr>
      <w:tr w:rsidR="00484C76" w:rsidRPr="00F42B3F" w14:paraId="6506865E" w14:textId="77777777" w:rsidTr="00E7443A">
        <w:trPr>
          <w:trHeight w:val="608"/>
        </w:trPr>
        <w:tc>
          <w:tcPr>
            <w:tcW w:w="2376" w:type="dxa"/>
            <w:shd w:val="clear" w:color="auto" w:fill="F2F2F2" w:themeFill="background1" w:themeFillShade="F2"/>
            <w:vAlign w:val="center"/>
          </w:tcPr>
          <w:p w14:paraId="441A0CCF" w14:textId="77777777" w:rsidR="00576273" w:rsidRPr="00576273" w:rsidRDefault="00283DF6" w:rsidP="00576273">
            <w:pPr>
              <w:pStyle w:val="NoSpacing"/>
              <w:rPr>
                <w:rFonts w:ascii="Arial" w:hAnsi="Arial" w:cs="Arial"/>
                <w:b/>
                <w:sz w:val="18"/>
                <w:szCs w:val="18"/>
              </w:rPr>
            </w:pPr>
            <w:r w:rsidRPr="00576273">
              <w:rPr>
                <w:rFonts w:ascii="Arial" w:hAnsi="Arial" w:cs="Arial"/>
                <w:b/>
                <w:sz w:val="18"/>
                <w:szCs w:val="18"/>
              </w:rPr>
              <w:t>Name of</w:t>
            </w:r>
            <w:r w:rsidR="00576273">
              <w:rPr>
                <w:rFonts w:ascii="Arial" w:hAnsi="Arial" w:cs="Arial"/>
                <w:b/>
                <w:sz w:val="18"/>
                <w:szCs w:val="18"/>
              </w:rPr>
              <w:t xml:space="preserve"> a</w:t>
            </w:r>
            <w:r w:rsidR="009C451E" w:rsidRPr="00576273">
              <w:rPr>
                <w:rFonts w:ascii="Arial" w:hAnsi="Arial" w:cs="Arial"/>
                <w:b/>
                <w:sz w:val="18"/>
                <w:szCs w:val="18"/>
              </w:rPr>
              <w:t>pplicant</w:t>
            </w:r>
            <w:r w:rsidR="00576273">
              <w:rPr>
                <w:rFonts w:ascii="Arial" w:hAnsi="Arial" w:cs="Arial"/>
                <w:b/>
                <w:sz w:val="18"/>
                <w:szCs w:val="18"/>
              </w:rPr>
              <w:t>’s e</w:t>
            </w:r>
            <w:r w:rsidRPr="00576273">
              <w:rPr>
                <w:rFonts w:ascii="Arial" w:hAnsi="Arial" w:cs="Arial"/>
                <w:b/>
                <w:sz w:val="18"/>
                <w:szCs w:val="18"/>
              </w:rPr>
              <w:t>mploying Trust</w:t>
            </w:r>
            <w:r w:rsidR="009A72A9" w:rsidRPr="00576273">
              <w:rPr>
                <w:rFonts w:ascii="Arial" w:hAnsi="Arial" w:cs="Arial"/>
                <w:b/>
                <w:sz w:val="18"/>
                <w:szCs w:val="18"/>
              </w:rPr>
              <w:t>:</w:t>
            </w:r>
            <w:r w:rsidR="009C451E" w:rsidRPr="00576273">
              <w:rPr>
                <w:rFonts w:ascii="Arial" w:hAnsi="Arial" w:cs="Arial"/>
                <w:b/>
                <w:sz w:val="18"/>
                <w:szCs w:val="18"/>
              </w:rPr>
              <w:t xml:space="preserve"> </w:t>
            </w:r>
          </w:p>
          <w:p w14:paraId="366A4142" w14:textId="77777777" w:rsidR="00484C76" w:rsidRPr="00576273" w:rsidRDefault="009C451E" w:rsidP="00576273">
            <w:pPr>
              <w:pStyle w:val="NoSpacing"/>
              <w:rPr>
                <w:rFonts w:ascii="Arial" w:hAnsi="Arial" w:cs="Arial"/>
                <w:b/>
                <w:sz w:val="18"/>
                <w:szCs w:val="18"/>
              </w:rPr>
            </w:pPr>
            <w:r w:rsidRPr="00576273">
              <w:rPr>
                <w:rFonts w:ascii="Arial" w:hAnsi="Arial" w:cs="Arial"/>
                <w:b/>
                <w:sz w:val="14"/>
                <w:szCs w:val="18"/>
              </w:rPr>
              <w:t>(</w:t>
            </w:r>
            <w:r w:rsidR="00576273" w:rsidRPr="00576273">
              <w:rPr>
                <w:rFonts w:ascii="Arial" w:hAnsi="Arial" w:cs="Arial"/>
                <w:b/>
                <w:sz w:val="14"/>
                <w:szCs w:val="18"/>
              </w:rPr>
              <w:t xml:space="preserve">If bid successful, </w:t>
            </w:r>
            <w:r w:rsidRPr="00576273">
              <w:rPr>
                <w:rFonts w:ascii="Arial" w:hAnsi="Arial" w:cs="Arial"/>
                <w:b/>
                <w:sz w:val="14"/>
                <w:szCs w:val="18"/>
              </w:rPr>
              <w:t>funding will be paid to this Trust)</w:t>
            </w:r>
          </w:p>
        </w:tc>
        <w:tc>
          <w:tcPr>
            <w:tcW w:w="3544" w:type="dxa"/>
            <w:vAlign w:val="center"/>
          </w:tcPr>
          <w:p w14:paraId="25565593" w14:textId="4301073B" w:rsidR="00484C76" w:rsidRPr="00576273" w:rsidRDefault="00484C76" w:rsidP="00576273">
            <w:pPr>
              <w:pStyle w:val="NoSpacing"/>
              <w:rPr>
                <w:rFonts w:ascii="Arial" w:hAnsi="Arial" w:cs="Arial"/>
                <w:b/>
                <w:sz w:val="18"/>
                <w:szCs w:val="18"/>
              </w:rPr>
            </w:pPr>
          </w:p>
        </w:tc>
        <w:tc>
          <w:tcPr>
            <w:tcW w:w="1701" w:type="dxa"/>
            <w:shd w:val="clear" w:color="auto" w:fill="F2F2F2" w:themeFill="background1" w:themeFillShade="F2"/>
            <w:vAlign w:val="center"/>
          </w:tcPr>
          <w:p w14:paraId="7C1D9EA6" w14:textId="77777777" w:rsidR="00576273" w:rsidRPr="00576273" w:rsidRDefault="00E6759F" w:rsidP="00576273">
            <w:pPr>
              <w:pStyle w:val="NoSpacing"/>
              <w:rPr>
                <w:rFonts w:ascii="Arial" w:hAnsi="Arial" w:cs="Arial"/>
                <w:b/>
                <w:sz w:val="18"/>
                <w:szCs w:val="18"/>
              </w:rPr>
            </w:pPr>
            <w:r w:rsidRPr="00576273">
              <w:rPr>
                <w:rFonts w:ascii="Arial" w:hAnsi="Arial" w:cs="Arial"/>
                <w:b/>
                <w:sz w:val="18"/>
                <w:szCs w:val="18"/>
              </w:rPr>
              <w:t xml:space="preserve">Trust </w:t>
            </w:r>
            <w:r w:rsidR="00576273">
              <w:rPr>
                <w:rFonts w:ascii="Arial" w:hAnsi="Arial" w:cs="Arial"/>
                <w:b/>
                <w:sz w:val="18"/>
                <w:szCs w:val="18"/>
              </w:rPr>
              <w:t>contact n</w:t>
            </w:r>
            <w:r w:rsidR="000E13D9" w:rsidRPr="00576273">
              <w:rPr>
                <w:rFonts w:ascii="Arial" w:hAnsi="Arial" w:cs="Arial"/>
                <w:b/>
                <w:sz w:val="18"/>
                <w:szCs w:val="18"/>
              </w:rPr>
              <w:t>ame</w:t>
            </w:r>
            <w:r w:rsidR="009A72A9" w:rsidRPr="00576273">
              <w:rPr>
                <w:rFonts w:ascii="Arial" w:hAnsi="Arial" w:cs="Arial"/>
                <w:b/>
                <w:sz w:val="18"/>
                <w:szCs w:val="18"/>
              </w:rPr>
              <w:t>:</w:t>
            </w:r>
            <w:r w:rsidRPr="00576273">
              <w:rPr>
                <w:rFonts w:ascii="Arial" w:hAnsi="Arial" w:cs="Arial"/>
                <w:b/>
                <w:sz w:val="18"/>
                <w:szCs w:val="18"/>
              </w:rPr>
              <w:t xml:space="preserve"> </w:t>
            </w:r>
          </w:p>
          <w:p w14:paraId="175C33A1" w14:textId="77777777" w:rsidR="00484C76" w:rsidRPr="00576273" w:rsidRDefault="00E6759F" w:rsidP="00576273">
            <w:pPr>
              <w:pStyle w:val="NoSpacing"/>
              <w:rPr>
                <w:rFonts w:ascii="Arial" w:hAnsi="Arial" w:cs="Arial"/>
                <w:b/>
                <w:sz w:val="18"/>
                <w:szCs w:val="18"/>
              </w:rPr>
            </w:pPr>
            <w:r w:rsidRPr="00576273">
              <w:rPr>
                <w:rFonts w:ascii="Arial" w:hAnsi="Arial" w:cs="Arial"/>
                <w:b/>
                <w:sz w:val="14"/>
                <w:szCs w:val="18"/>
              </w:rPr>
              <w:t>(e.g. MEM</w:t>
            </w:r>
            <w:r w:rsidR="009A72A9" w:rsidRPr="00576273">
              <w:rPr>
                <w:rFonts w:ascii="Arial" w:hAnsi="Arial" w:cs="Arial"/>
                <w:b/>
                <w:sz w:val="14"/>
                <w:szCs w:val="18"/>
              </w:rPr>
              <w:t>)</w:t>
            </w:r>
          </w:p>
        </w:tc>
        <w:tc>
          <w:tcPr>
            <w:tcW w:w="3006" w:type="dxa"/>
            <w:vAlign w:val="center"/>
          </w:tcPr>
          <w:p w14:paraId="47355B90" w14:textId="77777777" w:rsidR="00484C76" w:rsidRPr="00F42B3F" w:rsidRDefault="00484C76" w:rsidP="00B452B8">
            <w:pPr>
              <w:rPr>
                <w:rFonts w:ascii="Arial" w:hAnsi="Arial" w:cs="Arial"/>
                <w:b/>
                <w:sz w:val="20"/>
                <w:szCs w:val="20"/>
              </w:rPr>
            </w:pPr>
          </w:p>
        </w:tc>
      </w:tr>
      <w:tr w:rsidR="00484C76" w:rsidRPr="00F42B3F" w14:paraId="0B6603CC" w14:textId="77777777" w:rsidTr="00E7443A">
        <w:trPr>
          <w:trHeight w:val="562"/>
        </w:trPr>
        <w:tc>
          <w:tcPr>
            <w:tcW w:w="2376" w:type="dxa"/>
            <w:shd w:val="clear" w:color="auto" w:fill="F2F2F2" w:themeFill="background1" w:themeFillShade="F2"/>
            <w:vAlign w:val="center"/>
          </w:tcPr>
          <w:p w14:paraId="465DA2EF" w14:textId="77777777" w:rsidR="00576273" w:rsidRPr="00576273" w:rsidRDefault="00576273" w:rsidP="00576273">
            <w:pPr>
              <w:pStyle w:val="NoSpacing"/>
              <w:rPr>
                <w:rFonts w:ascii="Arial" w:hAnsi="Arial" w:cs="Arial"/>
                <w:b/>
                <w:sz w:val="18"/>
                <w:szCs w:val="18"/>
              </w:rPr>
            </w:pPr>
            <w:r>
              <w:rPr>
                <w:rFonts w:ascii="Arial" w:hAnsi="Arial" w:cs="Arial"/>
                <w:b/>
                <w:sz w:val="18"/>
                <w:szCs w:val="18"/>
              </w:rPr>
              <w:t>Trust contact email a</w:t>
            </w:r>
            <w:r w:rsidR="00E6759F" w:rsidRPr="00576273">
              <w:rPr>
                <w:rFonts w:ascii="Arial" w:hAnsi="Arial" w:cs="Arial"/>
                <w:b/>
                <w:sz w:val="18"/>
                <w:szCs w:val="18"/>
              </w:rPr>
              <w:t>ddress</w:t>
            </w:r>
            <w:r w:rsidR="000E13D9" w:rsidRPr="00576273">
              <w:rPr>
                <w:rFonts w:ascii="Arial" w:hAnsi="Arial" w:cs="Arial"/>
                <w:b/>
                <w:sz w:val="18"/>
                <w:szCs w:val="18"/>
              </w:rPr>
              <w:t>:</w:t>
            </w:r>
            <w:r w:rsidR="009A72A9" w:rsidRPr="00576273">
              <w:rPr>
                <w:rFonts w:ascii="Arial" w:hAnsi="Arial" w:cs="Arial"/>
                <w:b/>
                <w:sz w:val="18"/>
                <w:szCs w:val="18"/>
              </w:rPr>
              <w:t xml:space="preserve"> </w:t>
            </w:r>
          </w:p>
          <w:p w14:paraId="11407C0D" w14:textId="77777777" w:rsidR="00484C76" w:rsidRPr="00576273" w:rsidRDefault="009A72A9" w:rsidP="00576273">
            <w:pPr>
              <w:pStyle w:val="NoSpacing"/>
              <w:rPr>
                <w:rFonts w:ascii="Arial" w:hAnsi="Arial" w:cs="Arial"/>
                <w:b/>
                <w:sz w:val="18"/>
                <w:szCs w:val="18"/>
              </w:rPr>
            </w:pPr>
            <w:r w:rsidRPr="00576273">
              <w:rPr>
                <w:rFonts w:ascii="Arial" w:hAnsi="Arial" w:cs="Arial"/>
                <w:b/>
                <w:sz w:val="14"/>
                <w:szCs w:val="18"/>
              </w:rPr>
              <w:t>(e.g. MEM)</w:t>
            </w:r>
          </w:p>
        </w:tc>
        <w:tc>
          <w:tcPr>
            <w:tcW w:w="3544" w:type="dxa"/>
            <w:vAlign w:val="center"/>
          </w:tcPr>
          <w:p w14:paraId="71E3AE4D" w14:textId="77777777" w:rsidR="00484C76" w:rsidRPr="00576273" w:rsidRDefault="00484C76" w:rsidP="00576273">
            <w:pPr>
              <w:pStyle w:val="NoSpacing"/>
              <w:rPr>
                <w:rFonts w:ascii="Arial" w:hAnsi="Arial" w:cs="Arial"/>
                <w:b/>
                <w:sz w:val="18"/>
                <w:szCs w:val="18"/>
              </w:rPr>
            </w:pPr>
          </w:p>
        </w:tc>
        <w:tc>
          <w:tcPr>
            <w:tcW w:w="1701" w:type="dxa"/>
            <w:shd w:val="clear" w:color="auto" w:fill="F2F2F2" w:themeFill="background1" w:themeFillShade="F2"/>
            <w:vAlign w:val="center"/>
          </w:tcPr>
          <w:p w14:paraId="46A2A6ED" w14:textId="77777777" w:rsidR="00484C76" w:rsidRPr="00576273" w:rsidRDefault="00576273" w:rsidP="00576273">
            <w:pPr>
              <w:pStyle w:val="NoSpacing"/>
              <w:rPr>
                <w:rFonts w:ascii="Arial" w:hAnsi="Arial" w:cs="Arial"/>
                <w:b/>
                <w:sz w:val="18"/>
                <w:szCs w:val="18"/>
              </w:rPr>
            </w:pPr>
            <w:r>
              <w:rPr>
                <w:rFonts w:ascii="Arial" w:hAnsi="Arial" w:cs="Arial"/>
                <w:b/>
                <w:sz w:val="18"/>
                <w:szCs w:val="18"/>
              </w:rPr>
              <w:t>Trust contact telephone n</w:t>
            </w:r>
            <w:r w:rsidR="00E6759F" w:rsidRPr="00576273">
              <w:rPr>
                <w:rFonts w:ascii="Arial" w:hAnsi="Arial" w:cs="Arial"/>
                <w:b/>
                <w:sz w:val="18"/>
                <w:szCs w:val="18"/>
              </w:rPr>
              <w:t>o</w:t>
            </w:r>
            <w:r w:rsidR="000E13D9" w:rsidRPr="00576273">
              <w:rPr>
                <w:rFonts w:ascii="Arial" w:hAnsi="Arial" w:cs="Arial"/>
                <w:b/>
                <w:sz w:val="18"/>
                <w:szCs w:val="18"/>
              </w:rPr>
              <w:t>:</w:t>
            </w:r>
          </w:p>
        </w:tc>
        <w:tc>
          <w:tcPr>
            <w:tcW w:w="3006" w:type="dxa"/>
            <w:vAlign w:val="center"/>
          </w:tcPr>
          <w:p w14:paraId="68EA9BC0" w14:textId="77777777" w:rsidR="00484C76" w:rsidRPr="00F42B3F" w:rsidRDefault="00484C76" w:rsidP="00B452B8">
            <w:pPr>
              <w:rPr>
                <w:rFonts w:ascii="Arial" w:hAnsi="Arial" w:cs="Arial"/>
                <w:b/>
                <w:sz w:val="20"/>
                <w:szCs w:val="20"/>
              </w:rPr>
            </w:pPr>
          </w:p>
        </w:tc>
      </w:tr>
    </w:tbl>
    <w:tbl>
      <w:tblPr>
        <w:tblStyle w:val="TableGrid"/>
        <w:tblpPr w:leftFromText="180" w:rightFromText="180" w:vertAnchor="text" w:tblpY="152"/>
        <w:tblW w:w="10627" w:type="dxa"/>
        <w:tblLook w:val="04A0" w:firstRow="1" w:lastRow="0" w:firstColumn="1" w:lastColumn="0" w:noHBand="0" w:noVBand="1"/>
      </w:tblPr>
      <w:tblGrid>
        <w:gridCol w:w="3369"/>
        <w:gridCol w:w="2365"/>
        <w:gridCol w:w="2372"/>
        <w:gridCol w:w="2521"/>
      </w:tblGrid>
      <w:tr w:rsidR="00E669B9" w:rsidRPr="00F42B3F" w14:paraId="06B42E3C" w14:textId="77777777" w:rsidTr="00E7443A">
        <w:trPr>
          <w:trHeight w:val="418"/>
        </w:trPr>
        <w:tc>
          <w:tcPr>
            <w:tcW w:w="10627" w:type="dxa"/>
            <w:gridSpan w:val="4"/>
            <w:shd w:val="clear" w:color="auto" w:fill="A6A6A6" w:themeFill="background1" w:themeFillShade="A6"/>
            <w:vAlign w:val="center"/>
          </w:tcPr>
          <w:p w14:paraId="036CF9B4" w14:textId="19D0C0E8" w:rsidR="00E669B9" w:rsidRPr="00F42B3F" w:rsidRDefault="00E669B9" w:rsidP="00E669B9">
            <w:pPr>
              <w:rPr>
                <w:rFonts w:ascii="Arial" w:hAnsi="Arial" w:cs="Arial"/>
                <w:b/>
                <w:color w:val="FFFFFF" w:themeColor="background1"/>
                <w:sz w:val="20"/>
                <w:szCs w:val="20"/>
              </w:rPr>
            </w:pPr>
            <w:r w:rsidRPr="00F42B3F">
              <w:rPr>
                <w:rFonts w:ascii="Arial" w:hAnsi="Arial" w:cs="Arial"/>
                <w:b/>
                <w:color w:val="FFFFFF" w:themeColor="background1"/>
                <w:sz w:val="20"/>
                <w:szCs w:val="20"/>
              </w:rPr>
              <w:t xml:space="preserve">Details of </w:t>
            </w:r>
            <w:r w:rsidR="00CD2AFF">
              <w:rPr>
                <w:rFonts w:ascii="Arial" w:hAnsi="Arial" w:cs="Arial"/>
                <w:b/>
                <w:color w:val="FFFFFF" w:themeColor="background1"/>
                <w:sz w:val="20"/>
                <w:szCs w:val="20"/>
              </w:rPr>
              <w:t>request</w:t>
            </w:r>
            <w:r w:rsidRPr="00F42B3F">
              <w:rPr>
                <w:rFonts w:ascii="Arial" w:hAnsi="Arial" w:cs="Arial"/>
                <w:b/>
                <w:color w:val="FFFFFF" w:themeColor="background1"/>
                <w:sz w:val="20"/>
                <w:szCs w:val="20"/>
              </w:rPr>
              <w:t xml:space="preserve">– all boxes </w:t>
            </w:r>
            <w:r w:rsidRPr="00F42B3F">
              <w:rPr>
                <w:rFonts w:ascii="Arial" w:hAnsi="Arial" w:cs="Arial"/>
                <w:b/>
                <w:color w:val="FFFFFF" w:themeColor="background1"/>
                <w:sz w:val="20"/>
                <w:szCs w:val="20"/>
                <w:u w:val="single"/>
              </w:rPr>
              <w:t>must</w:t>
            </w:r>
            <w:r w:rsidRPr="00F42B3F">
              <w:rPr>
                <w:rFonts w:ascii="Arial" w:hAnsi="Arial" w:cs="Arial"/>
                <w:b/>
                <w:color w:val="FFFFFF" w:themeColor="background1"/>
                <w:sz w:val="20"/>
                <w:szCs w:val="20"/>
              </w:rPr>
              <w:t xml:space="preserve"> be completed</w:t>
            </w:r>
          </w:p>
        </w:tc>
      </w:tr>
      <w:tr w:rsidR="00E669B9" w:rsidRPr="00F42B3F" w14:paraId="24510665" w14:textId="77777777" w:rsidTr="00E7443A">
        <w:trPr>
          <w:trHeight w:val="626"/>
        </w:trPr>
        <w:tc>
          <w:tcPr>
            <w:tcW w:w="3369" w:type="dxa"/>
            <w:shd w:val="clear" w:color="auto" w:fill="F2F2F2" w:themeFill="background1" w:themeFillShade="F2"/>
          </w:tcPr>
          <w:p w14:paraId="495E5DFB" w14:textId="77777777" w:rsidR="00E669B9" w:rsidRPr="00F42B3F" w:rsidRDefault="00E669B9" w:rsidP="00E669B9">
            <w:pPr>
              <w:spacing w:before="240"/>
              <w:rPr>
                <w:rFonts w:ascii="Arial" w:hAnsi="Arial" w:cs="Arial"/>
                <w:b/>
                <w:sz w:val="20"/>
                <w:szCs w:val="20"/>
              </w:rPr>
            </w:pPr>
            <w:r>
              <w:rPr>
                <w:rFonts w:ascii="Arial" w:hAnsi="Arial" w:cs="Arial"/>
                <w:b/>
                <w:sz w:val="20"/>
                <w:szCs w:val="20"/>
              </w:rPr>
              <w:t>Event t</w:t>
            </w:r>
            <w:r w:rsidRPr="00F42B3F">
              <w:rPr>
                <w:rFonts w:ascii="Arial" w:hAnsi="Arial" w:cs="Arial"/>
                <w:b/>
                <w:sz w:val="20"/>
                <w:szCs w:val="20"/>
              </w:rPr>
              <w:t>itle:</w:t>
            </w:r>
          </w:p>
        </w:tc>
        <w:tc>
          <w:tcPr>
            <w:tcW w:w="7258" w:type="dxa"/>
            <w:gridSpan w:val="3"/>
            <w:vAlign w:val="center"/>
          </w:tcPr>
          <w:p w14:paraId="44484A23" w14:textId="05D185A3" w:rsidR="00E669B9" w:rsidRPr="00F42B3F" w:rsidRDefault="00E669B9" w:rsidP="00E669B9">
            <w:pPr>
              <w:rPr>
                <w:rFonts w:ascii="Arial" w:hAnsi="Arial" w:cs="Arial"/>
                <w:b/>
                <w:sz w:val="20"/>
                <w:szCs w:val="20"/>
              </w:rPr>
            </w:pPr>
          </w:p>
        </w:tc>
      </w:tr>
      <w:tr w:rsidR="00E669B9" w:rsidRPr="00F42B3F" w14:paraId="03A4906A" w14:textId="77777777" w:rsidTr="00E7443A">
        <w:trPr>
          <w:trHeight w:val="639"/>
        </w:trPr>
        <w:tc>
          <w:tcPr>
            <w:tcW w:w="3369" w:type="dxa"/>
            <w:shd w:val="clear" w:color="auto" w:fill="F2F2F2" w:themeFill="background1" w:themeFillShade="F2"/>
          </w:tcPr>
          <w:p w14:paraId="536F16D3" w14:textId="77777777" w:rsidR="00E669B9" w:rsidRPr="00F42B3F" w:rsidRDefault="00E669B9" w:rsidP="00E669B9">
            <w:pPr>
              <w:spacing w:before="240"/>
              <w:rPr>
                <w:rFonts w:ascii="Arial" w:hAnsi="Arial" w:cs="Arial"/>
                <w:b/>
                <w:sz w:val="20"/>
                <w:szCs w:val="20"/>
              </w:rPr>
            </w:pPr>
            <w:r>
              <w:rPr>
                <w:rFonts w:ascii="Arial" w:hAnsi="Arial" w:cs="Arial"/>
                <w:b/>
                <w:sz w:val="20"/>
                <w:szCs w:val="20"/>
              </w:rPr>
              <w:t>Name of supplier/o</w:t>
            </w:r>
            <w:r w:rsidRPr="00F42B3F">
              <w:rPr>
                <w:rFonts w:ascii="Arial" w:hAnsi="Arial" w:cs="Arial"/>
                <w:b/>
                <w:sz w:val="20"/>
                <w:szCs w:val="20"/>
              </w:rPr>
              <w:t>rganisation:</w:t>
            </w:r>
          </w:p>
        </w:tc>
        <w:tc>
          <w:tcPr>
            <w:tcW w:w="7258" w:type="dxa"/>
            <w:gridSpan w:val="3"/>
            <w:vAlign w:val="center"/>
          </w:tcPr>
          <w:p w14:paraId="67CB7717" w14:textId="74F9D1C6" w:rsidR="00E669B9" w:rsidRPr="00F42B3F" w:rsidRDefault="00E669B9" w:rsidP="00E669B9">
            <w:pPr>
              <w:rPr>
                <w:rFonts w:ascii="Arial" w:hAnsi="Arial" w:cs="Arial"/>
                <w:b/>
                <w:sz w:val="20"/>
                <w:szCs w:val="20"/>
              </w:rPr>
            </w:pPr>
          </w:p>
        </w:tc>
      </w:tr>
      <w:tr w:rsidR="008B077A" w:rsidRPr="00F42B3F" w14:paraId="15986C33" w14:textId="77777777" w:rsidTr="00E7443A">
        <w:trPr>
          <w:trHeight w:val="639"/>
        </w:trPr>
        <w:tc>
          <w:tcPr>
            <w:tcW w:w="3369" w:type="dxa"/>
            <w:shd w:val="clear" w:color="auto" w:fill="F2F2F2" w:themeFill="background1" w:themeFillShade="F2"/>
          </w:tcPr>
          <w:p w14:paraId="32385551" w14:textId="50C4D9B4" w:rsidR="00DD0778" w:rsidRDefault="008B077A" w:rsidP="00E669B9">
            <w:pPr>
              <w:spacing w:before="240"/>
              <w:rPr>
                <w:rFonts w:ascii="Arial" w:hAnsi="Arial" w:cs="Arial"/>
                <w:b/>
                <w:sz w:val="20"/>
                <w:szCs w:val="20"/>
              </w:rPr>
            </w:pPr>
            <w:r>
              <w:rPr>
                <w:rFonts w:ascii="Arial" w:hAnsi="Arial" w:cs="Arial"/>
                <w:b/>
                <w:sz w:val="20"/>
                <w:szCs w:val="20"/>
              </w:rPr>
              <w:t>Link for website pages:</w:t>
            </w:r>
            <w:r w:rsidR="00DD0778">
              <w:rPr>
                <w:rFonts w:ascii="Arial" w:hAnsi="Arial" w:cs="Arial"/>
                <w:b/>
                <w:sz w:val="20"/>
                <w:szCs w:val="20"/>
              </w:rPr>
              <w:t xml:space="preserve"> </w:t>
            </w:r>
            <w:r w:rsidR="00DD0778" w:rsidRPr="00DD0778">
              <w:rPr>
                <w:rFonts w:ascii="Arial" w:hAnsi="Arial" w:cs="Arial"/>
                <w:b/>
                <w:i/>
                <w:iCs/>
                <w:sz w:val="16"/>
                <w:szCs w:val="16"/>
              </w:rPr>
              <w:t>Applications without link won’t be accepted</w:t>
            </w:r>
          </w:p>
        </w:tc>
        <w:tc>
          <w:tcPr>
            <w:tcW w:w="7258" w:type="dxa"/>
            <w:gridSpan w:val="3"/>
            <w:vAlign w:val="center"/>
          </w:tcPr>
          <w:p w14:paraId="362DC983" w14:textId="77777777" w:rsidR="008B077A" w:rsidRPr="00F42B3F" w:rsidRDefault="008B077A" w:rsidP="00E669B9">
            <w:pPr>
              <w:rPr>
                <w:rFonts w:ascii="Arial" w:hAnsi="Arial" w:cs="Arial"/>
                <w:b/>
                <w:sz w:val="20"/>
                <w:szCs w:val="20"/>
              </w:rPr>
            </w:pPr>
          </w:p>
        </w:tc>
      </w:tr>
      <w:tr w:rsidR="00E669B9" w:rsidRPr="00F42B3F" w14:paraId="6F16DBA7" w14:textId="77777777" w:rsidTr="00E7443A">
        <w:trPr>
          <w:trHeight w:val="639"/>
        </w:trPr>
        <w:tc>
          <w:tcPr>
            <w:tcW w:w="3369" w:type="dxa"/>
            <w:shd w:val="clear" w:color="auto" w:fill="F2F2F2" w:themeFill="background1" w:themeFillShade="F2"/>
          </w:tcPr>
          <w:p w14:paraId="5B44EAED" w14:textId="77777777" w:rsidR="00E669B9" w:rsidRPr="00F42B3F" w:rsidRDefault="00E669B9" w:rsidP="00E669B9">
            <w:pPr>
              <w:spacing w:before="240"/>
              <w:rPr>
                <w:rFonts w:ascii="Arial" w:hAnsi="Arial" w:cs="Arial"/>
                <w:b/>
                <w:sz w:val="20"/>
                <w:szCs w:val="20"/>
              </w:rPr>
            </w:pPr>
            <w:r>
              <w:rPr>
                <w:rFonts w:ascii="Arial" w:hAnsi="Arial" w:cs="Arial"/>
                <w:b/>
                <w:sz w:val="20"/>
                <w:szCs w:val="20"/>
              </w:rPr>
              <w:t>Date(s) of event</w:t>
            </w:r>
            <w:r w:rsidRPr="00F42B3F">
              <w:rPr>
                <w:rFonts w:ascii="Arial" w:hAnsi="Arial" w:cs="Arial"/>
                <w:b/>
                <w:sz w:val="20"/>
                <w:szCs w:val="20"/>
              </w:rPr>
              <w:t>:</w:t>
            </w:r>
          </w:p>
        </w:tc>
        <w:tc>
          <w:tcPr>
            <w:tcW w:w="2365" w:type="dxa"/>
            <w:vAlign w:val="center"/>
          </w:tcPr>
          <w:p w14:paraId="7DF57DAE" w14:textId="52006A46" w:rsidR="00E669B9" w:rsidRPr="00F42B3F" w:rsidRDefault="00E669B9" w:rsidP="00E669B9">
            <w:pPr>
              <w:rPr>
                <w:rFonts w:ascii="Arial" w:hAnsi="Arial" w:cs="Arial"/>
                <w:b/>
                <w:sz w:val="20"/>
                <w:szCs w:val="20"/>
              </w:rPr>
            </w:pPr>
          </w:p>
        </w:tc>
        <w:tc>
          <w:tcPr>
            <w:tcW w:w="2372" w:type="dxa"/>
            <w:shd w:val="clear" w:color="auto" w:fill="F2F2F2" w:themeFill="background1" w:themeFillShade="F2"/>
            <w:vAlign w:val="center"/>
          </w:tcPr>
          <w:p w14:paraId="4DE37884" w14:textId="77777777" w:rsidR="00E669B9" w:rsidRPr="00F42B3F" w:rsidRDefault="00E669B9" w:rsidP="00E669B9">
            <w:pPr>
              <w:rPr>
                <w:rFonts w:ascii="Arial" w:hAnsi="Arial" w:cs="Arial"/>
                <w:b/>
                <w:sz w:val="20"/>
                <w:szCs w:val="20"/>
              </w:rPr>
            </w:pPr>
            <w:r w:rsidRPr="00F42B3F">
              <w:rPr>
                <w:rFonts w:ascii="Arial" w:hAnsi="Arial" w:cs="Arial"/>
                <w:b/>
                <w:sz w:val="20"/>
                <w:szCs w:val="20"/>
              </w:rPr>
              <w:t>Number of Days:</w:t>
            </w:r>
          </w:p>
        </w:tc>
        <w:tc>
          <w:tcPr>
            <w:tcW w:w="2521" w:type="dxa"/>
            <w:vAlign w:val="center"/>
          </w:tcPr>
          <w:p w14:paraId="2A9346FB" w14:textId="2EF18AAC" w:rsidR="00E669B9" w:rsidRPr="00F42B3F" w:rsidRDefault="00E669B9" w:rsidP="00E669B9">
            <w:pPr>
              <w:rPr>
                <w:rFonts w:ascii="Arial" w:hAnsi="Arial" w:cs="Arial"/>
                <w:b/>
                <w:sz w:val="20"/>
                <w:szCs w:val="20"/>
              </w:rPr>
            </w:pPr>
          </w:p>
        </w:tc>
      </w:tr>
      <w:tr w:rsidR="00E669B9" w:rsidRPr="00F42B3F" w14:paraId="543E1B3E" w14:textId="77777777" w:rsidTr="00DD0778">
        <w:trPr>
          <w:trHeight w:val="748"/>
        </w:trPr>
        <w:tc>
          <w:tcPr>
            <w:tcW w:w="3369" w:type="dxa"/>
            <w:shd w:val="clear" w:color="auto" w:fill="F2F2F2" w:themeFill="background1" w:themeFillShade="F2"/>
          </w:tcPr>
          <w:p w14:paraId="5AF59904" w14:textId="77777777" w:rsidR="00E669B9" w:rsidRPr="00F42B3F" w:rsidRDefault="00E669B9" w:rsidP="00E669B9">
            <w:pPr>
              <w:spacing w:before="240"/>
              <w:rPr>
                <w:rFonts w:ascii="Arial" w:hAnsi="Arial" w:cs="Arial"/>
                <w:b/>
                <w:sz w:val="20"/>
                <w:szCs w:val="20"/>
              </w:rPr>
            </w:pPr>
            <w:r>
              <w:rPr>
                <w:rFonts w:ascii="Arial" w:hAnsi="Arial" w:cs="Arial"/>
                <w:b/>
                <w:sz w:val="20"/>
                <w:szCs w:val="20"/>
              </w:rPr>
              <w:t>Location of event:</w:t>
            </w:r>
            <w:r w:rsidRPr="00F42B3F">
              <w:rPr>
                <w:rFonts w:ascii="Arial" w:hAnsi="Arial" w:cs="Arial"/>
                <w:b/>
                <w:sz w:val="20"/>
                <w:szCs w:val="20"/>
              </w:rPr>
              <w:t xml:space="preserve"> </w:t>
            </w:r>
            <w:r w:rsidRPr="00F42B3F">
              <w:rPr>
                <w:rFonts w:ascii="Arial" w:hAnsi="Arial" w:cs="Arial"/>
                <w:b/>
                <w:sz w:val="14"/>
                <w:szCs w:val="20"/>
              </w:rPr>
              <w:t>(full address)</w:t>
            </w:r>
          </w:p>
        </w:tc>
        <w:tc>
          <w:tcPr>
            <w:tcW w:w="7258" w:type="dxa"/>
            <w:gridSpan w:val="3"/>
            <w:vAlign w:val="center"/>
          </w:tcPr>
          <w:p w14:paraId="1AFC1854" w14:textId="0361B823" w:rsidR="00E669B9" w:rsidRPr="00C20F05" w:rsidRDefault="00E669B9" w:rsidP="00C20F05">
            <w:pPr>
              <w:pStyle w:val="NormalWeb"/>
              <w:shd w:val="clear" w:color="auto" w:fill="FFFFFF"/>
              <w:rPr>
                <w:rFonts w:ascii="Arial" w:hAnsi="Arial" w:cs="Arial"/>
                <w:color w:val="222222"/>
                <w:sz w:val="22"/>
                <w:szCs w:val="22"/>
              </w:rPr>
            </w:pPr>
          </w:p>
        </w:tc>
      </w:tr>
      <w:tr w:rsidR="00E669B9" w:rsidRPr="00F42B3F" w14:paraId="639B0FE3" w14:textId="77777777" w:rsidTr="00E7443A">
        <w:trPr>
          <w:trHeight w:val="639"/>
        </w:trPr>
        <w:tc>
          <w:tcPr>
            <w:tcW w:w="3369" w:type="dxa"/>
            <w:shd w:val="clear" w:color="auto" w:fill="F2F2F2" w:themeFill="background1" w:themeFillShade="F2"/>
          </w:tcPr>
          <w:p w14:paraId="37837AAD" w14:textId="77777777" w:rsidR="00E669B9" w:rsidRPr="00F42B3F" w:rsidRDefault="00E669B9" w:rsidP="00E669B9">
            <w:pPr>
              <w:spacing w:before="240"/>
              <w:rPr>
                <w:rFonts w:ascii="Arial" w:hAnsi="Arial" w:cs="Arial"/>
                <w:b/>
                <w:sz w:val="20"/>
                <w:szCs w:val="20"/>
              </w:rPr>
            </w:pPr>
            <w:r>
              <w:rPr>
                <w:rFonts w:ascii="Arial" w:hAnsi="Arial" w:cs="Arial"/>
                <w:b/>
                <w:sz w:val="20"/>
                <w:szCs w:val="20"/>
              </w:rPr>
              <w:t>Total c</w:t>
            </w:r>
            <w:r w:rsidRPr="00F42B3F">
              <w:rPr>
                <w:rFonts w:ascii="Arial" w:hAnsi="Arial" w:cs="Arial"/>
                <w:b/>
                <w:sz w:val="20"/>
                <w:szCs w:val="20"/>
              </w:rPr>
              <w:t>ost:</w:t>
            </w:r>
          </w:p>
        </w:tc>
        <w:tc>
          <w:tcPr>
            <w:tcW w:w="7258" w:type="dxa"/>
            <w:gridSpan w:val="3"/>
            <w:vAlign w:val="center"/>
          </w:tcPr>
          <w:p w14:paraId="4A060282" w14:textId="77777777" w:rsidR="00E669B9" w:rsidRPr="00F42B3F" w:rsidRDefault="00E669B9" w:rsidP="00E669B9">
            <w:pPr>
              <w:rPr>
                <w:rFonts w:ascii="Arial" w:hAnsi="Arial" w:cs="Arial"/>
                <w:b/>
                <w:sz w:val="20"/>
                <w:szCs w:val="20"/>
              </w:rPr>
            </w:pPr>
          </w:p>
        </w:tc>
      </w:tr>
      <w:tr w:rsidR="00E669B9" w:rsidRPr="00F42B3F" w14:paraId="2084B3A3" w14:textId="77777777" w:rsidTr="00AE7835">
        <w:trPr>
          <w:trHeight w:val="704"/>
        </w:trPr>
        <w:tc>
          <w:tcPr>
            <w:tcW w:w="3369" w:type="dxa"/>
            <w:shd w:val="clear" w:color="auto" w:fill="F2F2F2" w:themeFill="background1" w:themeFillShade="F2"/>
            <w:vAlign w:val="center"/>
          </w:tcPr>
          <w:p w14:paraId="53B0F11C" w14:textId="77777777" w:rsidR="00E669B9" w:rsidRDefault="00E669B9" w:rsidP="00AE7835">
            <w:pPr>
              <w:pStyle w:val="NoSpacing"/>
              <w:rPr>
                <w:rFonts w:ascii="Arial" w:hAnsi="Arial" w:cs="Arial"/>
                <w:b/>
                <w:sz w:val="20"/>
                <w:szCs w:val="20"/>
              </w:rPr>
            </w:pPr>
            <w:r w:rsidRPr="008426B2">
              <w:rPr>
                <w:rFonts w:ascii="Arial" w:hAnsi="Arial" w:cs="Arial"/>
                <w:b/>
                <w:sz w:val="20"/>
                <w:szCs w:val="20"/>
              </w:rPr>
              <w:t xml:space="preserve">Full breakdown of costs: </w:t>
            </w:r>
          </w:p>
          <w:p w14:paraId="54687B05" w14:textId="4725630B" w:rsidR="00A557D4" w:rsidRPr="00DD0778" w:rsidRDefault="00877AF3" w:rsidP="00AE7835">
            <w:pPr>
              <w:pStyle w:val="NoSpacing"/>
              <w:rPr>
                <w:rFonts w:ascii="Arial" w:hAnsi="Arial" w:cs="Arial"/>
                <w:b/>
                <w:i/>
                <w:iCs/>
                <w:sz w:val="16"/>
                <w:szCs w:val="16"/>
              </w:rPr>
            </w:pPr>
            <w:r w:rsidRPr="00BC3F40">
              <w:rPr>
                <w:rFonts w:ascii="Arial" w:hAnsi="Arial" w:cs="Arial"/>
                <w:b/>
                <w:i/>
                <w:iCs/>
                <w:color w:val="FF0000"/>
                <w:sz w:val="16"/>
                <w:szCs w:val="16"/>
              </w:rPr>
              <w:t>Applications without cost breakdown won’t be accepted</w:t>
            </w:r>
          </w:p>
        </w:tc>
        <w:tc>
          <w:tcPr>
            <w:tcW w:w="7258" w:type="dxa"/>
            <w:gridSpan w:val="3"/>
          </w:tcPr>
          <w:p w14:paraId="28247085" w14:textId="118CA1C6" w:rsidR="00E669B9" w:rsidRDefault="00D602FE" w:rsidP="00E669B9">
            <w:pPr>
              <w:rPr>
                <w:rFonts w:ascii="Arial" w:hAnsi="Arial" w:cs="Arial"/>
                <w:b/>
                <w:sz w:val="20"/>
                <w:szCs w:val="20"/>
              </w:rPr>
            </w:pPr>
            <w:r>
              <w:rPr>
                <w:rFonts w:ascii="Arial" w:hAnsi="Arial" w:cs="Arial"/>
                <w:b/>
                <w:sz w:val="20"/>
                <w:szCs w:val="20"/>
              </w:rPr>
              <w:t xml:space="preserve">Course/event fee: </w:t>
            </w:r>
            <w:r w:rsidR="0043018C">
              <w:rPr>
                <w:rFonts w:ascii="Arial" w:hAnsi="Arial" w:cs="Arial"/>
                <w:b/>
                <w:sz w:val="20"/>
                <w:szCs w:val="20"/>
              </w:rPr>
              <w:t>£</w:t>
            </w:r>
          </w:p>
          <w:p w14:paraId="48C7838C" w14:textId="13510C62" w:rsidR="00D602FE" w:rsidRDefault="00D602FE" w:rsidP="00E669B9">
            <w:pPr>
              <w:rPr>
                <w:rFonts w:ascii="Arial" w:hAnsi="Arial" w:cs="Arial"/>
                <w:b/>
                <w:sz w:val="20"/>
                <w:szCs w:val="20"/>
              </w:rPr>
            </w:pPr>
            <w:r>
              <w:rPr>
                <w:rFonts w:ascii="Arial" w:hAnsi="Arial" w:cs="Arial"/>
                <w:b/>
                <w:sz w:val="20"/>
                <w:szCs w:val="20"/>
              </w:rPr>
              <w:t xml:space="preserve">Accommodation: </w:t>
            </w:r>
            <w:r w:rsidR="0043018C">
              <w:rPr>
                <w:rFonts w:ascii="Arial" w:hAnsi="Arial" w:cs="Arial"/>
                <w:b/>
                <w:sz w:val="20"/>
                <w:szCs w:val="20"/>
              </w:rPr>
              <w:t>£</w:t>
            </w:r>
          </w:p>
          <w:p w14:paraId="6B5F1EEE" w14:textId="61782DA5" w:rsidR="00D602FE" w:rsidRDefault="00D602FE" w:rsidP="00E669B9">
            <w:pPr>
              <w:rPr>
                <w:rFonts w:ascii="Arial" w:hAnsi="Arial" w:cs="Arial"/>
                <w:b/>
                <w:sz w:val="20"/>
                <w:szCs w:val="20"/>
              </w:rPr>
            </w:pPr>
            <w:r>
              <w:rPr>
                <w:rFonts w:ascii="Arial" w:hAnsi="Arial" w:cs="Arial"/>
                <w:b/>
                <w:sz w:val="20"/>
                <w:szCs w:val="20"/>
              </w:rPr>
              <w:t>Travel:</w:t>
            </w:r>
            <w:r w:rsidR="0043018C">
              <w:rPr>
                <w:rFonts w:ascii="Arial" w:hAnsi="Arial" w:cs="Arial"/>
                <w:b/>
                <w:sz w:val="20"/>
                <w:szCs w:val="20"/>
              </w:rPr>
              <w:t xml:space="preserve"> £</w:t>
            </w:r>
          </w:p>
          <w:p w14:paraId="37791215" w14:textId="77777777" w:rsidR="00D602FE" w:rsidRDefault="00D602FE" w:rsidP="00E669B9">
            <w:pPr>
              <w:rPr>
                <w:rFonts w:ascii="Arial" w:hAnsi="Arial" w:cs="Arial"/>
                <w:b/>
                <w:sz w:val="20"/>
                <w:szCs w:val="20"/>
              </w:rPr>
            </w:pPr>
            <w:r>
              <w:rPr>
                <w:rFonts w:ascii="Arial" w:hAnsi="Arial" w:cs="Arial"/>
                <w:b/>
                <w:sz w:val="20"/>
                <w:szCs w:val="20"/>
              </w:rPr>
              <w:t>Subsistence:</w:t>
            </w:r>
            <w:r w:rsidR="002478B5">
              <w:rPr>
                <w:rFonts w:ascii="Arial" w:hAnsi="Arial" w:cs="Arial"/>
                <w:b/>
                <w:sz w:val="20"/>
                <w:szCs w:val="20"/>
              </w:rPr>
              <w:t xml:space="preserve"> £</w:t>
            </w:r>
          </w:p>
          <w:p w14:paraId="4744412A" w14:textId="4A4CE2EE" w:rsidR="002478B5" w:rsidRPr="00F42B3F" w:rsidRDefault="002478B5" w:rsidP="00E669B9">
            <w:pPr>
              <w:rPr>
                <w:rFonts w:ascii="Arial" w:hAnsi="Arial" w:cs="Arial"/>
                <w:b/>
                <w:sz w:val="20"/>
                <w:szCs w:val="20"/>
              </w:rPr>
            </w:pPr>
            <w:r>
              <w:rPr>
                <w:rFonts w:ascii="Arial" w:hAnsi="Arial" w:cs="Arial"/>
                <w:b/>
                <w:sz w:val="20"/>
                <w:szCs w:val="20"/>
              </w:rPr>
              <w:t>Other: £</w:t>
            </w:r>
          </w:p>
        </w:tc>
      </w:tr>
      <w:tr w:rsidR="00600762" w:rsidRPr="00F42B3F" w14:paraId="4C4C5557" w14:textId="77777777" w:rsidTr="00DD0778">
        <w:trPr>
          <w:trHeight w:val="793"/>
        </w:trPr>
        <w:tc>
          <w:tcPr>
            <w:tcW w:w="3369" w:type="dxa"/>
            <w:shd w:val="clear" w:color="auto" w:fill="F2F2F2" w:themeFill="background1" w:themeFillShade="F2"/>
            <w:vAlign w:val="center"/>
          </w:tcPr>
          <w:p w14:paraId="252BA84C" w14:textId="03CD8088" w:rsidR="00600762" w:rsidRPr="008426B2" w:rsidRDefault="00600762" w:rsidP="00AE7835">
            <w:pPr>
              <w:pStyle w:val="NoSpacing"/>
              <w:rPr>
                <w:rFonts w:ascii="Arial" w:hAnsi="Arial" w:cs="Arial"/>
                <w:b/>
                <w:sz w:val="20"/>
                <w:szCs w:val="20"/>
              </w:rPr>
            </w:pPr>
            <w:r>
              <w:rPr>
                <w:rFonts w:ascii="Arial" w:hAnsi="Arial" w:cs="Arial"/>
                <w:b/>
                <w:sz w:val="20"/>
                <w:szCs w:val="20"/>
              </w:rPr>
              <w:t>Additional comments</w:t>
            </w:r>
          </w:p>
        </w:tc>
        <w:tc>
          <w:tcPr>
            <w:tcW w:w="7258" w:type="dxa"/>
            <w:gridSpan w:val="3"/>
          </w:tcPr>
          <w:p w14:paraId="16E43830" w14:textId="77777777" w:rsidR="00600762" w:rsidRDefault="00600762" w:rsidP="00E669B9">
            <w:pPr>
              <w:rPr>
                <w:rFonts w:ascii="Arial" w:hAnsi="Arial" w:cs="Arial"/>
                <w:b/>
                <w:sz w:val="20"/>
                <w:szCs w:val="20"/>
              </w:rPr>
            </w:pPr>
          </w:p>
        </w:tc>
      </w:tr>
    </w:tbl>
    <w:p w14:paraId="241C36C0" w14:textId="77777777" w:rsidR="00B134BE" w:rsidRPr="00F42B3F" w:rsidRDefault="00B134BE" w:rsidP="0040666D">
      <w:pPr>
        <w:spacing w:after="120" w:line="240" w:lineRule="auto"/>
        <w:rPr>
          <w:rFonts w:ascii="Arial" w:hAnsi="Arial" w:cs="Arial"/>
          <w:b/>
          <w:sz w:val="20"/>
          <w:szCs w:val="20"/>
        </w:rPr>
      </w:pPr>
    </w:p>
    <w:tbl>
      <w:tblPr>
        <w:tblStyle w:val="TableGrid"/>
        <w:tblW w:w="10627" w:type="dxa"/>
        <w:tblLook w:val="01E0" w:firstRow="1" w:lastRow="1" w:firstColumn="1" w:lastColumn="1" w:noHBand="0" w:noVBand="0"/>
      </w:tblPr>
      <w:tblGrid>
        <w:gridCol w:w="10627"/>
      </w:tblGrid>
      <w:tr w:rsidR="00484C76" w:rsidRPr="00F42B3F" w14:paraId="19549B6B" w14:textId="77777777" w:rsidTr="00E7443A">
        <w:trPr>
          <w:trHeight w:val="466"/>
        </w:trPr>
        <w:tc>
          <w:tcPr>
            <w:tcW w:w="10627" w:type="dxa"/>
            <w:shd w:val="clear" w:color="auto" w:fill="A6A6A6" w:themeFill="background1" w:themeFillShade="A6"/>
            <w:vAlign w:val="center"/>
          </w:tcPr>
          <w:p w14:paraId="696D1892" w14:textId="1F5516D8" w:rsidR="00484C76" w:rsidRPr="00F42B3F" w:rsidRDefault="00E6759F" w:rsidP="000E13D9">
            <w:pPr>
              <w:rPr>
                <w:rFonts w:ascii="Arial" w:hAnsi="Arial" w:cs="Arial"/>
                <w:b/>
                <w:sz w:val="20"/>
              </w:rPr>
            </w:pPr>
            <w:r w:rsidRPr="00F42B3F">
              <w:rPr>
                <w:rFonts w:ascii="Arial" w:hAnsi="Arial" w:cs="Arial"/>
                <w:b/>
                <w:color w:val="FFFFFF" w:themeColor="background1"/>
                <w:sz w:val="20"/>
              </w:rPr>
              <w:t xml:space="preserve">Please outline in </w:t>
            </w:r>
            <w:r w:rsidR="00D602FE">
              <w:rPr>
                <w:rFonts w:ascii="Arial" w:hAnsi="Arial" w:cs="Arial"/>
                <w:b/>
                <w:color w:val="FFFFFF" w:themeColor="background1"/>
                <w:sz w:val="20"/>
              </w:rPr>
              <w:t xml:space="preserve">more than 50 words </w:t>
            </w:r>
            <w:r w:rsidRPr="00F42B3F">
              <w:rPr>
                <w:rFonts w:ascii="Arial" w:hAnsi="Arial" w:cs="Arial"/>
                <w:b/>
                <w:color w:val="FFFFFF" w:themeColor="background1"/>
                <w:sz w:val="20"/>
              </w:rPr>
              <w:t xml:space="preserve">why </w:t>
            </w:r>
            <w:r w:rsidR="004E12AB">
              <w:rPr>
                <w:rFonts w:ascii="Arial" w:hAnsi="Arial" w:cs="Arial"/>
                <w:b/>
                <w:color w:val="FFFFFF" w:themeColor="background1"/>
                <w:sz w:val="20"/>
              </w:rPr>
              <w:t>NHSE EoE</w:t>
            </w:r>
            <w:r w:rsidRPr="00F42B3F">
              <w:rPr>
                <w:rFonts w:ascii="Arial" w:hAnsi="Arial" w:cs="Arial"/>
                <w:b/>
                <w:color w:val="FFFFFF" w:themeColor="background1"/>
                <w:sz w:val="20"/>
              </w:rPr>
              <w:t xml:space="preserve"> should fund the proposed </w:t>
            </w:r>
            <w:r w:rsidR="004776A3">
              <w:rPr>
                <w:rFonts w:ascii="Arial" w:hAnsi="Arial" w:cs="Arial"/>
                <w:b/>
                <w:color w:val="FFFFFF" w:themeColor="background1"/>
                <w:sz w:val="20"/>
              </w:rPr>
              <w:t>request</w:t>
            </w:r>
            <w:r w:rsidRPr="00F42B3F">
              <w:rPr>
                <w:rFonts w:ascii="Arial" w:hAnsi="Arial" w:cs="Arial"/>
                <w:b/>
                <w:color w:val="FFFFFF" w:themeColor="background1"/>
                <w:sz w:val="20"/>
              </w:rPr>
              <w:t xml:space="preserve"> under </w:t>
            </w:r>
            <w:r w:rsidR="00E7443A" w:rsidRPr="00F42B3F">
              <w:rPr>
                <w:rFonts w:ascii="Arial" w:hAnsi="Arial" w:cs="Arial"/>
                <w:b/>
                <w:color w:val="FFFFFF" w:themeColor="background1"/>
                <w:sz w:val="20"/>
                <w:u w:val="single"/>
              </w:rPr>
              <w:t>ALL</w:t>
            </w:r>
            <w:r w:rsidRPr="00F42B3F">
              <w:rPr>
                <w:rFonts w:ascii="Arial" w:hAnsi="Arial" w:cs="Arial"/>
                <w:b/>
                <w:color w:val="FFFFFF" w:themeColor="background1"/>
                <w:sz w:val="20"/>
              </w:rPr>
              <w:t xml:space="preserve"> the following headings:</w:t>
            </w:r>
          </w:p>
        </w:tc>
      </w:tr>
      <w:tr w:rsidR="00484C76" w:rsidRPr="00F42B3F" w14:paraId="58283AC8" w14:textId="77777777" w:rsidTr="00D602FE">
        <w:trPr>
          <w:trHeight w:val="1055"/>
        </w:trPr>
        <w:tc>
          <w:tcPr>
            <w:tcW w:w="10627" w:type="dxa"/>
          </w:tcPr>
          <w:p w14:paraId="0729AF2C" w14:textId="77777777" w:rsidR="00E669B9" w:rsidRDefault="00147A4D" w:rsidP="00E669B9">
            <w:pPr>
              <w:rPr>
                <w:rFonts w:ascii="Arial" w:hAnsi="Arial" w:cs="Arial"/>
                <w:b/>
                <w:i/>
                <w:sz w:val="20"/>
              </w:rPr>
            </w:pPr>
            <w:r>
              <w:rPr>
                <w:rFonts w:ascii="Arial" w:hAnsi="Arial" w:cs="Arial"/>
                <w:b/>
                <w:i/>
                <w:sz w:val="20"/>
              </w:rPr>
              <w:t>E</w:t>
            </w:r>
            <w:r w:rsidR="00FA71CF" w:rsidRPr="00F42B3F">
              <w:rPr>
                <w:rFonts w:ascii="Arial" w:hAnsi="Arial" w:cs="Arial"/>
                <w:b/>
                <w:i/>
                <w:sz w:val="20"/>
              </w:rPr>
              <w:t xml:space="preserve">vent content and expected outcomes/skills: </w:t>
            </w:r>
          </w:p>
          <w:p w14:paraId="0AF0EFB2" w14:textId="4684D111" w:rsidR="00FC223E" w:rsidRPr="00E669B9" w:rsidRDefault="00FC223E" w:rsidP="00FC223E">
            <w:pPr>
              <w:rPr>
                <w:rFonts w:ascii="Arial" w:hAnsi="Arial" w:cs="Arial"/>
                <w:b/>
                <w:i/>
                <w:sz w:val="20"/>
              </w:rPr>
            </w:pPr>
          </w:p>
        </w:tc>
      </w:tr>
      <w:tr w:rsidR="00484C76" w:rsidRPr="00F42B3F" w14:paraId="404F5ABA" w14:textId="77777777" w:rsidTr="00E7443A">
        <w:trPr>
          <w:trHeight w:val="1118"/>
        </w:trPr>
        <w:tc>
          <w:tcPr>
            <w:tcW w:w="10627" w:type="dxa"/>
          </w:tcPr>
          <w:p w14:paraId="1A63F090" w14:textId="6219F306" w:rsidR="00FA71CF" w:rsidRDefault="00FD5F78" w:rsidP="00FA71CF">
            <w:pPr>
              <w:rPr>
                <w:rFonts w:ascii="Arial" w:hAnsi="Arial" w:cs="Arial"/>
                <w:b/>
                <w:i/>
                <w:sz w:val="20"/>
              </w:rPr>
            </w:pPr>
            <w:r>
              <w:rPr>
                <w:rFonts w:ascii="Arial" w:hAnsi="Arial" w:cs="Arial"/>
                <w:b/>
                <w:i/>
                <w:sz w:val="20"/>
              </w:rPr>
              <w:t>How does this event</w:t>
            </w:r>
            <w:r w:rsidR="00FA71CF" w:rsidRPr="00F42B3F">
              <w:rPr>
                <w:rFonts w:ascii="Arial" w:hAnsi="Arial" w:cs="Arial"/>
                <w:b/>
                <w:i/>
                <w:sz w:val="20"/>
              </w:rPr>
              <w:t xml:space="preserve"> meet </w:t>
            </w:r>
            <w:r w:rsidR="004D0A45">
              <w:rPr>
                <w:rFonts w:ascii="Arial" w:hAnsi="Arial" w:cs="Arial"/>
                <w:b/>
                <w:i/>
                <w:sz w:val="20"/>
              </w:rPr>
              <w:t>your</w:t>
            </w:r>
            <w:r w:rsidR="00FA73A0">
              <w:rPr>
                <w:rFonts w:ascii="Arial" w:hAnsi="Arial" w:cs="Arial"/>
                <w:b/>
                <w:i/>
                <w:sz w:val="20"/>
              </w:rPr>
              <w:t xml:space="preserve"> developmental needs </w:t>
            </w:r>
            <w:r w:rsidR="004D0A45">
              <w:rPr>
                <w:rFonts w:ascii="Arial" w:hAnsi="Arial" w:cs="Arial"/>
                <w:b/>
                <w:i/>
                <w:sz w:val="20"/>
              </w:rPr>
              <w:t>as a</w:t>
            </w:r>
            <w:r w:rsidR="00FA73A0">
              <w:rPr>
                <w:rFonts w:ascii="Arial" w:hAnsi="Arial" w:cs="Arial"/>
                <w:b/>
                <w:i/>
                <w:sz w:val="20"/>
              </w:rPr>
              <w:t xml:space="preserve"> </w:t>
            </w:r>
            <w:r>
              <w:rPr>
                <w:rFonts w:ascii="Arial" w:hAnsi="Arial" w:cs="Arial"/>
                <w:b/>
                <w:i/>
                <w:sz w:val="20"/>
              </w:rPr>
              <w:t>SAS Doctor</w:t>
            </w:r>
            <w:r w:rsidR="00A60878">
              <w:rPr>
                <w:rFonts w:ascii="Arial" w:hAnsi="Arial" w:cs="Arial"/>
                <w:b/>
                <w:i/>
                <w:sz w:val="20"/>
              </w:rPr>
              <w:t>/the development needs of SAS Doctors in your Trust</w:t>
            </w:r>
            <w:r w:rsidR="00FA73A0">
              <w:rPr>
                <w:rFonts w:ascii="Arial" w:hAnsi="Arial" w:cs="Arial"/>
                <w:b/>
                <w:i/>
                <w:sz w:val="20"/>
              </w:rPr>
              <w:t>?</w:t>
            </w:r>
          </w:p>
          <w:p w14:paraId="071078FE" w14:textId="77777777" w:rsidR="00484C76" w:rsidRPr="00F42B3F" w:rsidRDefault="00484C76" w:rsidP="004A613C">
            <w:pPr>
              <w:rPr>
                <w:rFonts w:ascii="Arial" w:hAnsi="Arial" w:cs="Arial"/>
                <w:b/>
                <w:sz w:val="20"/>
              </w:rPr>
            </w:pPr>
          </w:p>
          <w:p w14:paraId="1DFE4FFD" w14:textId="77777777" w:rsidR="00484C76" w:rsidRPr="00F42B3F" w:rsidRDefault="00484C76" w:rsidP="004A613C">
            <w:pPr>
              <w:rPr>
                <w:rFonts w:ascii="Arial" w:hAnsi="Arial" w:cs="Arial"/>
                <w:b/>
                <w:sz w:val="20"/>
              </w:rPr>
            </w:pPr>
          </w:p>
        </w:tc>
      </w:tr>
      <w:tr w:rsidR="00484C76" w:rsidRPr="00F42B3F" w14:paraId="1D3389FE" w14:textId="77777777" w:rsidTr="00E7443A">
        <w:trPr>
          <w:trHeight w:val="1134"/>
        </w:trPr>
        <w:tc>
          <w:tcPr>
            <w:tcW w:w="10627" w:type="dxa"/>
          </w:tcPr>
          <w:p w14:paraId="3F5865CA" w14:textId="77777777" w:rsidR="00FA71CF" w:rsidRPr="00F42B3F" w:rsidRDefault="00FA71CF" w:rsidP="00FA71CF">
            <w:pPr>
              <w:rPr>
                <w:rFonts w:ascii="Arial" w:hAnsi="Arial" w:cs="Arial"/>
                <w:b/>
                <w:i/>
                <w:sz w:val="20"/>
              </w:rPr>
            </w:pPr>
            <w:r w:rsidRPr="00F42B3F">
              <w:rPr>
                <w:rFonts w:ascii="Arial" w:hAnsi="Arial" w:cs="Arial"/>
                <w:b/>
                <w:i/>
                <w:sz w:val="20"/>
              </w:rPr>
              <w:lastRenderedPageBreak/>
              <w:t>Intended benefits for patients, department, and wider organisation:</w:t>
            </w:r>
          </w:p>
          <w:p w14:paraId="6580E73A" w14:textId="54A98AEA" w:rsidR="003D7AE3" w:rsidRPr="00F42B3F" w:rsidRDefault="003D7AE3" w:rsidP="004A613C">
            <w:pPr>
              <w:rPr>
                <w:rFonts w:ascii="Arial" w:hAnsi="Arial" w:cs="Arial"/>
                <w:b/>
                <w:sz w:val="20"/>
              </w:rPr>
            </w:pPr>
          </w:p>
        </w:tc>
      </w:tr>
      <w:tr w:rsidR="00484C76" w:rsidRPr="00F42B3F" w14:paraId="7A74C7E8" w14:textId="77777777" w:rsidTr="00D602FE">
        <w:tblPrEx>
          <w:tblLook w:val="04A0" w:firstRow="1" w:lastRow="0" w:firstColumn="1" w:lastColumn="0" w:noHBand="0" w:noVBand="1"/>
        </w:tblPrEx>
        <w:trPr>
          <w:trHeight w:val="1138"/>
        </w:trPr>
        <w:tc>
          <w:tcPr>
            <w:tcW w:w="10627" w:type="dxa"/>
          </w:tcPr>
          <w:p w14:paraId="5D419AA8" w14:textId="77777777" w:rsidR="00FA71CF" w:rsidRPr="00F42B3F" w:rsidRDefault="00B33F8B" w:rsidP="00FA71CF">
            <w:pPr>
              <w:rPr>
                <w:rFonts w:ascii="Arial" w:hAnsi="Arial" w:cs="Arial"/>
                <w:b/>
                <w:i/>
                <w:sz w:val="20"/>
              </w:rPr>
            </w:pPr>
            <w:r>
              <w:rPr>
                <w:rFonts w:ascii="Arial" w:hAnsi="Arial" w:cs="Arial"/>
                <w:b/>
                <w:i/>
                <w:sz w:val="20"/>
              </w:rPr>
              <w:t>Will this event</w:t>
            </w:r>
            <w:r w:rsidR="00FA71CF" w:rsidRPr="00F42B3F">
              <w:rPr>
                <w:rFonts w:ascii="Arial" w:hAnsi="Arial" w:cs="Arial"/>
                <w:b/>
                <w:i/>
                <w:sz w:val="20"/>
              </w:rPr>
              <w:t xml:space="preserve"> enhance patient safety? If yes, please explain how:</w:t>
            </w:r>
          </w:p>
          <w:p w14:paraId="1D6D0565" w14:textId="0D922316" w:rsidR="00484C76" w:rsidRPr="00EF77A7" w:rsidRDefault="00484C76" w:rsidP="004A613C">
            <w:pPr>
              <w:rPr>
                <w:rFonts w:ascii="Arial" w:hAnsi="Arial" w:cs="Arial"/>
                <w:sz w:val="20"/>
              </w:rPr>
            </w:pPr>
          </w:p>
        </w:tc>
      </w:tr>
      <w:tr w:rsidR="00484C76" w:rsidRPr="00F42B3F" w14:paraId="2903B657" w14:textId="77777777" w:rsidTr="00D60590">
        <w:tblPrEx>
          <w:tblLook w:val="04A0" w:firstRow="1" w:lastRow="0" w:firstColumn="1" w:lastColumn="0" w:noHBand="0" w:noVBand="1"/>
        </w:tblPrEx>
        <w:trPr>
          <w:trHeight w:val="1150"/>
        </w:trPr>
        <w:tc>
          <w:tcPr>
            <w:tcW w:w="10627" w:type="dxa"/>
          </w:tcPr>
          <w:p w14:paraId="691E4EEE" w14:textId="51190B06" w:rsidR="003A7926" w:rsidRDefault="003A7926" w:rsidP="003A7926">
            <w:pPr>
              <w:rPr>
                <w:rFonts w:ascii="Arial" w:hAnsi="Arial" w:cs="Arial"/>
                <w:b/>
                <w:i/>
                <w:sz w:val="20"/>
              </w:rPr>
            </w:pPr>
            <w:r>
              <w:rPr>
                <w:rFonts w:ascii="Arial" w:hAnsi="Arial" w:cs="Arial"/>
                <w:b/>
                <w:i/>
                <w:sz w:val="20"/>
              </w:rPr>
              <w:t>Which</w:t>
            </w:r>
            <w:r w:rsidR="009A72A9">
              <w:rPr>
                <w:rFonts w:ascii="Arial" w:hAnsi="Arial" w:cs="Arial"/>
                <w:b/>
                <w:i/>
                <w:sz w:val="20"/>
              </w:rPr>
              <w:t xml:space="preserve"> NHS V</w:t>
            </w:r>
            <w:r w:rsidR="00FA71CF" w:rsidRPr="00F42B3F">
              <w:rPr>
                <w:rFonts w:ascii="Arial" w:hAnsi="Arial" w:cs="Arial"/>
                <w:b/>
                <w:i/>
                <w:sz w:val="20"/>
              </w:rPr>
              <w:t>alues</w:t>
            </w:r>
            <w:r w:rsidR="00B33F8B">
              <w:rPr>
                <w:rFonts w:ascii="Arial" w:hAnsi="Arial" w:cs="Arial"/>
                <w:b/>
                <w:i/>
                <w:sz w:val="20"/>
              </w:rPr>
              <w:t xml:space="preserve"> does this event</w:t>
            </w:r>
            <w:r>
              <w:rPr>
                <w:rFonts w:ascii="Arial" w:hAnsi="Arial" w:cs="Arial"/>
                <w:b/>
                <w:i/>
                <w:sz w:val="20"/>
              </w:rPr>
              <w:t xml:space="preserve"> align with and how</w:t>
            </w:r>
            <w:r w:rsidR="00FA71CF" w:rsidRPr="00F42B3F">
              <w:rPr>
                <w:rFonts w:ascii="Arial" w:hAnsi="Arial" w:cs="Arial"/>
                <w:b/>
                <w:i/>
                <w:sz w:val="20"/>
              </w:rPr>
              <w:t xml:space="preserve">: </w:t>
            </w:r>
          </w:p>
          <w:p w14:paraId="4AC35565" w14:textId="77777777" w:rsidR="00381394" w:rsidRPr="00D26831" w:rsidRDefault="00381394" w:rsidP="003A7926">
            <w:pPr>
              <w:rPr>
                <w:rFonts w:ascii="Arial" w:hAnsi="Arial" w:cs="Arial"/>
                <w:b/>
                <w:i/>
                <w:sz w:val="20"/>
              </w:rPr>
            </w:pPr>
          </w:p>
          <w:p w14:paraId="3A33E24C" w14:textId="71FFE154" w:rsidR="00D60590" w:rsidRDefault="00000000" w:rsidP="00D60590">
            <w:pPr>
              <w:rPr>
                <w:rFonts w:ascii="Arial" w:hAnsi="Arial" w:cs="Arial"/>
                <w:sz w:val="20"/>
              </w:rPr>
            </w:pPr>
            <w:sdt>
              <w:sdtPr>
                <w:rPr>
                  <w:rFonts w:ascii="Arial" w:hAnsi="Arial" w:cs="Arial"/>
                  <w:sz w:val="20"/>
                </w:rPr>
                <w:id w:val="1616941111"/>
                <w14:checkbox>
                  <w14:checked w14:val="0"/>
                  <w14:checkedState w14:val="2612" w14:font="MS Gothic"/>
                  <w14:uncheckedState w14:val="2610" w14:font="MS Gothic"/>
                </w14:checkbox>
              </w:sdtPr>
              <w:sdtContent>
                <w:r w:rsidR="00A404D0">
                  <w:rPr>
                    <w:rFonts w:ascii="MS Gothic" w:eastAsia="MS Gothic" w:hAnsi="MS Gothic" w:cs="Arial" w:hint="eastAsia"/>
                    <w:sz w:val="20"/>
                  </w:rPr>
                  <w:t>☐</w:t>
                </w:r>
              </w:sdtContent>
            </w:sdt>
            <w:r w:rsidR="00283DF6" w:rsidRPr="003A7926">
              <w:rPr>
                <w:rFonts w:ascii="Arial" w:hAnsi="Arial" w:cs="Arial"/>
                <w:sz w:val="20"/>
              </w:rPr>
              <w:t>Working together for patients</w:t>
            </w:r>
            <w:r w:rsidR="00D60590">
              <w:rPr>
                <w:rFonts w:ascii="Arial" w:hAnsi="Arial" w:cs="Arial"/>
                <w:sz w:val="20"/>
              </w:rPr>
              <w:t xml:space="preserve">          </w:t>
            </w:r>
            <w:sdt>
              <w:sdtPr>
                <w:rPr>
                  <w:rFonts w:ascii="Arial" w:hAnsi="Arial" w:cs="Arial"/>
                  <w:sz w:val="20"/>
                </w:rPr>
                <w:id w:val="1523061130"/>
                <w14:checkbox>
                  <w14:checked w14:val="0"/>
                  <w14:checkedState w14:val="2612" w14:font="MS Gothic"/>
                  <w14:uncheckedState w14:val="2610" w14:font="MS Gothic"/>
                </w14:checkbox>
              </w:sdtPr>
              <w:sdtContent>
                <w:r w:rsidR="00D60590">
                  <w:rPr>
                    <w:rFonts w:ascii="MS Gothic" w:eastAsia="MS Gothic" w:hAnsi="MS Gothic" w:cs="Arial" w:hint="eastAsia"/>
                    <w:sz w:val="20"/>
                  </w:rPr>
                  <w:t>☐</w:t>
                </w:r>
              </w:sdtContent>
            </w:sdt>
            <w:r w:rsidR="00D60590" w:rsidRPr="003A7926">
              <w:rPr>
                <w:rFonts w:ascii="Arial" w:hAnsi="Arial" w:cs="Arial"/>
                <w:sz w:val="20"/>
              </w:rPr>
              <w:t>Improving Lives</w:t>
            </w:r>
            <w:r w:rsidR="00D60590">
              <w:rPr>
                <w:rFonts w:ascii="Arial" w:hAnsi="Arial" w:cs="Arial"/>
                <w:sz w:val="20"/>
              </w:rPr>
              <w:t xml:space="preserve">          </w:t>
            </w:r>
            <w:sdt>
              <w:sdtPr>
                <w:rPr>
                  <w:rFonts w:ascii="Arial" w:hAnsi="Arial" w:cs="Arial"/>
                  <w:sz w:val="20"/>
                </w:rPr>
                <w:id w:val="-1561699197"/>
                <w14:checkbox>
                  <w14:checked w14:val="0"/>
                  <w14:checkedState w14:val="2612" w14:font="MS Gothic"/>
                  <w14:uncheckedState w14:val="2610" w14:font="MS Gothic"/>
                </w14:checkbox>
              </w:sdtPr>
              <w:sdtContent>
                <w:r w:rsidR="00D60590">
                  <w:rPr>
                    <w:rFonts w:ascii="MS Gothic" w:eastAsia="MS Gothic" w:hAnsi="MS Gothic" w:cs="Arial" w:hint="eastAsia"/>
                    <w:sz w:val="20"/>
                  </w:rPr>
                  <w:t>☐</w:t>
                </w:r>
              </w:sdtContent>
            </w:sdt>
            <w:r w:rsidR="00D60590" w:rsidRPr="003A7926">
              <w:rPr>
                <w:rFonts w:ascii="Arial" w:hAnsi="Arial" w:cs="Arial"/>
                <w:sz w:val="20"/>
              </w:rPr>
              <w:t xml:space="preserve">Commitment to quality of care </w:t>
            </w:r>
          </w:p>
          <w:p w14:paraId="4A8C03D1" w14:textId="737D6395" w:rsidR="00283DF6" w:rsidRPr="00D60590" w:rsidRDefault="00283DF6" w:rsidP="00283DF6">
            <w:pPr>
              <w:rPr>
                <w:rFonts w:ascii="Arial" w:hAnsi="Arial" w:cs="Arial"/>
                <w:sz w:val="16"/>
                <w:szCs w:val="16"/>
              </w:rPr>
            </w:pPr>
          </w:p>
          <w:p w14:paraId="5CE3C4DA" w14:textId="58E49108" w:rsidR="00FA71CF" w:rsidRPr="00EF77A7" w:rsidRDefault="00000000" w:rsidP="00D60590">
            <w:pPr>
              <w:rPr>
                <w:rFonts w:ascii="Arial" w:hAnsi="Arial" w:cs="Arial"/>
                <w:sz w:val="20"/>
              </w:rPr>
            </w:pPr>
            <w:sdt>
              <w:sdtPr>
                <w:rPr>
                  <w:rFonts w:ascii="Arial" w:hAnsi="Arial" w:cs="Arial"/>
                  <w:sz w:val="20"/>
                </w:rPr>
                <w:id w:val="333580867"/>
                <w14:checkbox>
                  <w14:checked w14:val="0"/>
                  <w14:checkedState w14:val="2612" w14:font="MS Gothic"/>
                  <w14:uncheckedState w14:val="2610" w14:font="MS Gothic"/>
                </w14:checkbox>
              </w:sdtPr>
              <w:sdtContent>
                <w:r w:rsidR="00A404D0">
                  <w:rPr>
                    <w:rFonts w:ascii="MS Gothic" w:eastAsia="MS Gothic" w:hAnsi="MS Gothic" w:cs="Arial" w:hint="eastAsia"/>
                    <w:sz w:val="20"/>
                  </w:rPr>
                  <w:t>☐</w:t>
                </w:r>
              </w:sdtContent>
            </w:sdt>
            <w:r w:rsidR="00283DF6" w:rsidRPr="003A7926">
              <w:rPr>
                <w:rFonts w:ascii="Arial" w:hAnsi="Arial" w:cs="Arial"/>
                <w:sz w:val="20"/>
              </w:rPr>
              <w:t>Everyone counts</w:t>
            </w:r>
            <w:r w:rsidR="00D60590">
              <w:rPr>
                <w:rFonts w:ascii="Arial" w:hAnsi="Arial" w:cs="Arial"/>
                <w:sz w:val="20"/>
              </w:rPr>
              <w:t xml:space="preserve">                 </w:t>
            </w:r>
            <w:r w:rsidR="00283DF6" w:rsidRPr="003A7926">
              <w:rPr>
                <w:rFonts w:ascii="Arial" w:hAnsi="Arial" w:cs="Arial"/>
                <w:sz w:val="20"/>
              </w:rPr>
              <w:t xml:space="preserve"> </w:t>
            </w:r>
            <w:r w:rsidR="00D60590">
              <w:rPr>
                <w:rFonts w:ascii="Arial" w:hAnsi="Arial" w:cs="Arial"/>
                <w:sz w:val="20"/>
              </w:rPr>
              <w:t xml:space="preserve">           </w:t>
            </w:r>
            <w:sdt>
              <w:sdtPr>
                <w:rPr>
                  <w:rFonts w:ascii="Arial" w:hAnsi="Arial" w:cs="Arial"/>
                  <w:sz w:val="20"/>
                </w:rPr>
                <w:id w:val="626743000"/>
                <w14:checkbox>
                  <w14:checked w14:val="0"/>
                  <w14:checkedState w14:val="2612" w14:font="MS Gothic"/>
                  <w14:uncheckedState w14:val="2610" w14:font="MS Gothic"/>
                </w14:checkbox>
              </w:sdtPr>
              <w:sdtContent>
                <w:r w:rsidR="00D60590">
                  <w:rPr>
                    <w:rFonts w:ascii="MS Gothic" w:eastAsia="MS Gothic" w:hAnsi="MS Gothic" w:cs="Arial" w:hint="eastAsia"/>
                    <w:sz w:val="20"/>
                  </w:rPr>
                  <w:t>☐</w:t>
                </w:r>
              </w:sdtContent>
            </w:sdt>
            <w:r w:rsidR="00D60590" w:rsidRPr="003A7926">
              <w:rPr>
                <w:rFonts w:ascii="Arial" w:hAnsi="Arial" w:cs="Arial"/>
                <w:sz w:val="20"/>
              </w:rPr>
              <w:t>Compassio</w:t>
            </w:r>
            <w:r w:rsidR="00D60590">
              <w:rPr>
                <w:rFonts w:ascii="Arial" w:hAnsi="Arial" w:cs="Arial"/>
                <w:sz w:val="20"/>
              </w:rPr>
              <w:t xml:space="preserve">n                </w:t>
            </w:r>
            <w:sdt>
              <w:sdtPr>
                <w:rPr>
                  <w:rFonts w:ascii="Arial" w:hAnsi="Arial" w:cs="Arial"/>
                  <w:sz w:val="20"/>
                </w:rPr>
                <w:id w:val="1479350653"/>
                <w14:checkbox>
                  <w14:checked w14:val="0"/>
                  <w14:checkedState w14:val="2612" w14:font="MS Gothic"/>
                  <w14:uncheckedState w14:val="2610" w14:font="MS Gothic"/>
                </w14:checkbox>
              </w:sdtPr>
              <w:sdtContent>
                <w:r w:rsidR="00D60590">
                  <w:rPr>
                    <w:rFonts w:ascii="MS Gothic" w:eastAsia="MS Gothic" w:hAnsi="MS Gothic" w:cs="Arial" w:hint="eastAsia"/>
                    <w:sz w:val="20"/>
                  </w:rPr>
                  <w:t>☐</w:t>
                </w:r>
              </w:sdtContent>
            </w:sdt>
            <w:r w:rsidR="00D60590" w:rsidRPr="003A7926">
              <w:rPr>
                <w:rFonts w:ascii="Arial" w:hAnsi="Arial" w:cs="Arial"/>
                <w:sz w:val="20"/>
              </w:rPr>
              <w:t>Respect and dignity</w:t>
            </w:r>
          </w:p>
        </w:tc>
      </w:tr>
      <w:tr w:rsidR="00FA71CF" w:rsidRPr="00F42B3F" w14:paraId="5A905A09" w14:textId="77777777" w:rsidTr="00E7443A">
        <w:tblPrEx>
          <w:tblLook w:val="04A0" w:firstRow="1" w:lastRow="0" w:firstColumn="1" w:lastColumn="0" w:noHBand="0" w:noVBand="1"/>
        </w:tblPrEx>
        <w:trPr>
          <w:trHeight w:val="642"/>
        </w:trPr>
        <w:tc>
          <w:tcPr>
            <w:tcW w:w="10627" w:type="dxa"/>
          </w:tcPr>
          <w:p w14:paraId="1C4D92DC" w14:textId="77777777" w:rsidR="00FC785E" w:rsidRDefault="00FC785E" w:rsidP="00FA71CF">
            <w:pPr>
              <w:rPr>
                <w:rFonts w:ascii="Arial" w:hAnsi="Arial" w:cs="Arial"/>
                <w:b/>
                <w:i/>
                <w:sz w:val="20"/>
              </w:rPr>
            </w:pPr>
          </w:p>
          <w:p w14:paraId="7D419A9D" w14:textId="4873BA8C" w:rsidR="00FA71CF" w:rsidRPr="00F42B3F" w:rsidRDefault="00FA71CF" w:rsidP="00FA71CF">
            <w:pPr>
              <w:rPr>
                <w:rFonts w:ascii="Arial" w:hAnsi="Arial" w:cs="Arial"/>
                <w:b/>
                <w:i/>
                <w:sz w:val="20"/>
              </w:rPr>
            </w:pPr>
            <w:r w:rsidRPr="00F42B3F">
              <w:rPr>
                <w:rFonts w:ascii="Arial" w:hAnsi="Arial" w:cs="Arial"/>
                <w:b/>
                <w:i/>
                <w:sz w:val="20"/>
              </w:rPr>
              <w:t xml:space="preserve">Has SAS </w:t>
            </w:r>
            <w:r w:rsidR="002E661E">
              <w:rPr>
                <w:rFonts w:ascii="Arial" w:hAnsi="Arial" w:cs="Arial"/>
                <w:b/>
                <w:i/>
                <w:sz w:val="20"/>
              </w:rPr>
              <w:t xml:space="preserve">development </w:t>
            </w:r>
            <w:r w:rsidRPr="00F42B3F">
              <w:rPr>
                <w:rFonts w:ascii="Arial" w:hAnsi="Arial" w:cs="Arial"/>
                <w:b/>
                <w:i/>
                <w:sz w:val="20"/>
              </w:rPr>
              <w:t xml:space="preserve">funding previously been granted to </w:t>
            </w:r>
            <w:r w:rsidR="004D0A45">
              <w:rPr>
                <w:rFonts w:ascii="Arial" w:hAnsi="Arial" w:cs="Arial"/>
                <w:b/>
                <w:i/>
                <w:sz w:val="20"/>
              </w:rPr>
              <w:t>you</w:t>
            </w:r>
            <w:r w:rsidRPr="00F42B3F">
              <w:rPr>
                <w:rFonts w:ascii="Arial" w:hAnsi="Arial" w:cs="Arial"/>
                <w:b/>
                <w:i/>
                <w:sz w:val="20"/>
              </w:rPr>
              <w:t xml:space="preserve"> for the current financial year</w:t>
            </w:r>
            <w:r w:rsidR="00F60F60">
              <w:rPr>
                <w:rFonts w:ascii="Arial" w:hAnsi="Arial" w:cs="Arial"/>
                <w:b/>
                <w:i/>
                <w:sz w:val="20"/>
              </w:rPr>
              <w:t xml:space="preserve"> 2</w:t>
            </w:r>
            <w:r w:rsidR="00A61F7E">
              <w:rPr>
                <w:rFonts w:ascii="Arial" w:hAnsi="Arial" w:cs="Arial"/>
                <w:b/>
                <w:i/>
                <w:sz w:val="20"/>
              </w:rPr>
              <w:t>5</w:t>
            </w:r>
            <w:r w:rsidR="00F60F60">
              <w:rPr>
                <w:rFonts w:ascii="Arial" w:hAnsi="Arial" w:cs="Arial"/>
                <w:b/>
                <w:i/>
                <w:sz w:val="20"/>
              </w:rPr>
              <w:t>/2</w:t>
            </w:r>
            <w:r w:rsidR="00A61F7E">
              <w:rPr>
                <w:rFonts w:ascii="Arial" w:hAnsi="Arial" w:cs="Arial"/>
                <w:b/>
                <w:i/>
                <w:sz w:val="20"/>
              </w:rPr>
              <w:t>6</w:t>
            </w:r>
            <w:r w:rsidRPr="00F42B3F">
              <w:rPr>
                <w:rFonts w:ascii="Arial" w:hAnsi="Arial" w:cs="Arial"/>
                <w:b/>
                <w:i/>
                <w:sz w:val="20"/>
              </w:rPr>
              <w:t xml:space="preserve">? </w:t>
            </w:r>
          </w:p>
          <w:p w14:paraId="58D56216" w14:textId="0C5030B0" w:rsidR="00FA71CF" w:rsidRDefault="00000000" w:rsidP="00FA71CF">
            <w:pPr>
              <w:rPr>
                <w:rFonts w:ascii="Arial" w:hAnsi="Arial" w:cs="Arial"/>
                <w:sz w:val="20"/>
              </w:rPr>
            </w:pPr>
            <w:sdt>
              <w:sdtPr>
                <w:rPr>
                  <w:rFonts w:ascii="Arial" w:hAnsi="Arial" w:cs="Arial"/>
                  <w:sz w:val="20"/>
                </w:rPr>
                <w:id w:val="1296101938"/>
                <w14:checkbox>
                  <w14:checked w14:val="0"/>
                  <w14:checkedState w14:val="2612" w14:font="MS Gothic"/>
                  <w14:uncheckedState w14:val="2610" w14:font="MS Gothic"/>
                </w14:checkbox>
              </w:sdtPr>
              <w:sdtContent>
                <w:r w:rsidR="00AE7835">
                  <w:rPr>
                    <w:rFonts w:ascii="MS Gothic" w:eastAsia="MS Gothic" w:hAnsi="MS Gothic" w:cs="Arial" w:hint="eastAsia"/>
                    <w:sz w:val="20"/>
                  </w:rPr>
                  <w:t>☐</w:t>
                </w:r>
              </w:sdtContent>
            </w:sdt>
            <w:r w:rsidR="00AE7835">
              <w:rPr>
                <w:rFonts w:ascii="Arial" w:hAnsi="Arial" w:cs="Arial"/>
                <w:sz w:val="20"/>
              </w:rPr>
              <w:t xml:space="preserve"> Yes </w:t>
            </w:r>
            <w:r w:rsidR="004518FE">
              <w:rPr>
                <w:rFonts w:ascii="Arial" w:hAnsi="Arial" w:cs="Arial"/>
                <w:sz w:val="20"/>
              </w:rPr>
              <w:t xml:space="preserve">                     </w:t>
            </w:r>
            <w:sdt>
              <w:sdtPr>
                <w:rPr>
                  <w:rFonts w:ascii="Arial" w:hAnsi="Arial" w:cs="Arial"/>
                  <w:sz w:val="20"/>
                </w:rPr>
                <w:id w:val="56745495"/>
                <w14:checkbox>
                  <w14:checked w14:val="0"/>
                  <w14:checkedState w14:val="2612" w14:font="MS Gothic"/>
                  <w14:uncheckedState w14:val="2610" w14:font="MS Gothic"/>
                </w14:checkbox>
              </w:sdtPr>
              <w:sdtContent>
                <w:r w:rsidR="004518FE">
                  <w:rPr>
                    <w:rFonts w:ascii="MS Gothic" w:eastAsia="MS Gothic" w:hAnsi="MS Gothic" w:cs="Arial" w:hint="eastAsia"/>
                    <w:sz w:val="20"/>
                  </w:rPr>
                  <w:t>☐</w:t>
                </w:r>
              </w:sdtContent>
            </w:sdt>
            <w:r w:rsidR="004518FE">
              <w:rPr>
                <w:rFonts w:ascii="Arial" w:hAnsi="Arial" w:cs="Arial"/>
                <w:sz w:val="20"/>
              </w:rPr>
              <w:t xml:space="preserve"> No</w:t>
            </w:r>
          </w:p>
          <w:p w14:paraId="00305DEF" w14:textId="334A33E2" w:rsidR="00ED59E6" w:rsidRPr="00B452B8" w:rsidRDefault="00ED59E6" w:rsidP="00AE7835">
            <w:pPr>
              <w:rPr>
                <w:rFonts w:ascii="Arial" w:hAnsi="Arial" w:cs="Arial"/>
                <w:sz w:val="20"/>
              </w:rPr>
            </w:pPr>
          </w:p>
        </w:tc>
      </w:tr>
    </w:tbl>
    <w:p w14:paraId="0EAED8E3" w14:textId="06A33C73" w:rsidR="004D0A45" w:rsidRDefault="004D0A45" w:rsidP="00DD6DD8">
      <w:pPr>
        <w:spacing w:after="120" w:line="240" w:lineRule="auto"/>
        <w:rPr>
          <w:rFonts w:ascii="Arial" w:hAnsi="Arial" w:cs="Arial"/>
          <w:b/>
          <w:sz w:val="20"/>
          <w:szCs w:val="20"/>
        </w:rPr>
      </w:pPr>
    </w:p>
    <w:tbl>
      <w:tblPr>
        <w:tblStyle w:val="TableGrid"/>
        <w:tblW w:w="10627" w:type="dxa"/>
        <w:tblLook w:val="04A0" w:firstRow="1" w:lastRow="0" w:firstColumn="1" w:lastColumn="0" w:noHBand="0" w:noVBand="1"/>
      </w:tblPr>
      <w:tblGrid>
        <w:gridCol w:w="2766"/>
        <w:gridCol w:w="7861"/>
      </w:tblGrid>
      <w:tr w:rsidR="00E669B9" w:rsidRPr="00F42B3F" w14:paraId="35B6C101" w14:textId="77777777" w:rsidTr="00E7443A">
        <w:tc>
          <w:tcPr>
            <w:tcW w:w="10627" w:type="dxa"/>
            <w:gridSpan w:val="2"/>
            <w:shd w:val="clear" w:color="auto" w:fill="A6A6A6" w:themeFill="background1" w:themeFillShade="A6"/>
          </w:tcPr>
          <w:p w14:paraId="595BE6EC" w14:textId="2BB8278B" w:rsidR="00E669B9" w:rsidRPr="00F42B3F" w:rsidRDefault="00E669B9" w:rsidP="00004EF8">
            <w:pPr>
              <w:spacing w:after="60"/>
              <w:ind w:left="-142" w:firstLine="142"/>
              <w:rPr>
                <w:rFonts w:ascii="Arial" w:hAnsi="Arial" w:cs="Arial"/>
                <w:b/>
                <w:sz w:val="20"/>
                <w:szCs w:val="20"/>
              </w:rPr>
            </w:pPr>
            <w:r>
              <w:rPr>
                <w:rFonts w:ascii="Arial" w:hAnsi="Arial" w:cs="Arial"/>
                <w:b/>
                <w:color w:val="FFFFFF" w:themeColor="background1"/>
                <w:sz w:val="20"/>
                <w:szCs w:val="20"/>
              </w:rPr>
              <w:t>SAS Tutor Approval</w:t>
            </w:r>
            <w:r w:rsidRPr="00F42B3F">
              <w:rPr>
                <w:rFonts w:ascii="Arial" w:hAnsi="Arial" w:cs="Arial"/>
                <w:b/>
                <w:color w:val="FFFFFF" w:themeColor="background1"/>
                <w:sz w:val="20"/>
                <w:szCs w:val="20"/>
              </w:rPr>
              <w:t xml:space="preserve"> (for SAS </w:t>
            </w:r>
            <w:r>
              <w:rPr>
                <w:rFonts w:ascii="Arial" w:hAnsi="Arial" w:cs="Arial"/>
                <w:b/>
                <w:color w:val="FFFFFF" w:themeColor="background1"/>
                <w:sz w:val="20"/>
                <w:szCs w:val="20"/>
              </w:rPr>
              <w:t xml:space="preserve">Tutor </w:t>
            </w:r>
            <w:r w:rsidRPr="00F42B3F">
              <w:rPr>
                <w:rFonts w:ascii="Arial" w:hAnsi="Arial" w:cs="Arial"/>
                <w:b/>
                <w:color w:val="FFFFFF" w:themeColor="background1"/>
                <w:sz w:val="20"/>
                <w:szCs w:val="20"/>
              </w:rPr>
              <w:t>to complete)</w:t>
            </w:r>
          </w:p>
        </w:tc>
      </w:tr>
      <w:tr w:rsidR="00E669B9" w:rsidRPr="00F42B3F" w14:paraId="4EE76412" w14:textId="77777777" w:rsidTr="004E7A18">
        <w:trPr>
          <w:trHeight w:val="894"/>
        </w:trPr>
        <w:tc>
          <w:tcPr>
            <w:tcW w:w="2766" w:type="dxa"/>
          </w:tcPr>
          <w:p w14:paraId="7318F8F5" w14:textId="62672664" w:rsidR="00E669B9" w:rsidRPr="00F42B3F" w:rsidRDefault="00E669B9" w:rsidP="00E669B9">
            <w:pPr>
              <w:spacing w:after="60"/>
              <w:ind w:left="-142" w:firstLine="142"/>
              <w:rPr>
                <w:rFonts w:ascii="Arial" w:hAnsi="Arial" w:cs="Arial"/>
                <w:b/>
                <w:sz w:val="20"/>
                <w:szCs w:val="20"/>
              </w:rPr>
            </w:pPr>
            <w:r>
              <w:rPr>
                <w:rFonts w:ascii="Arial" w:hAnsi="Arial" w:cs="Arial"/>
                <w:b/>
                <w:sz w:val="20"/>
                <w:szCs w:val="20"/>
              </w:rPr>
              <w:t xml:space="preserve"> Application a</w:t>
            </w:r>
            <w:r w:rsidRPr="00F42B3F">
              <w:rPr>
                <w:rFonts w:ascii="Arial" w:hAnsi="Arial" w:cs="Arial"/>
                <w:b/>
                <w:sz w:val="20"/>
                <w:szCs w:val="20"/>
              </w:rPr>
              <w:t xml:space="preserve">pproved   </w:t>
            </w:r>
            <w:sdt>
              <w:sdtPr>
                <w:rPr>
                  <w:rFonts w:ascii="Arial" w:hAnsi="Arial" w:cs="Arial"/>
                  <w:b/>
                  <w:sz w:val="20"/>
                  <w:szCs w:val="20"/>
                </w:rPr>
                <w:id w:val="-1022398212"/>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tc>
        <w:tc>
          <w:tcPr>
            <w:tcW w:w="7861" w:type="dxa"/>
          </w:tcPr>
          <w:p w14:paraId="5EE3C036" w14:textId="77777777" w:rsidR="00E669B9" w:rsidRDefault="00E669B9" w:rsidP="00E669B9">
            <w:pPr>
              <w:spacing w:after="60"/>
              <w:ind w:left="-142"/>
              <w:jc w:val="both"/>
              <w:rPr>
                <w:rFonts w:ascii="Arial" w:hAnsi="Arial" w:cs="Arial"/>
                <w:b/>
                <w:sz w:val="20"/>
                <w:szCs w:val="20"/>
              </w:rPr>
            </w:pPr>
            <w:r>
              <w:rPr>
                <w:rFonts w:ascii="Arial" w:hAnsi="Arial" w:cs="Arial"/>
                <w:b/>
                <w:sz w:val="20"/>
                <w:szCs w:val="20"/>
              </w:rPr>
              <w:t xml:space="preserve">  </w:t>
            </w:r>
            <w:r w:rsidRPr="00F42B3F">
              <w:rPr>
                <w:rFonts w:ascii="Arial" w:hAnsi="Arial" w:cs="Arial"/>
                <w:b/>
                <w:sz w:val="20"/>
                <w:szCs w:val="20"/>
              </w:rPr>
              <w:t>Comments:</w:t>
            </w:r>
            <w:r w:rsidR="001A6548">
              <w:rPr>
                <w:rFonts w:ascii="Arial" w:hAnsi="Arial" w:cs="Arial"/>
                <w:b/>
                <w:sz w:val="20"/>
                <w:szCs w:val="20"/>
              </w:rPr>
              <w:t xml:space="preserve"> </w:t>
            </w:r>
          </w:p>
          <w:p w14:paraId="73B85FAC" w14:textId="77777777" w:rsidR="00F60F60" w:rsidRDefault="00F60F60" w:rsidP="00E669B9">
            <w:pPr>
              <w:spacing w:after="60"/>
              <w:ind w:left="-142"/>
              <w:jc w:val="both"/>
              <w:rPr>
                <w:rFonts w:ascii="Arial" w:hAnsi="Arial" w:cs="Arial"/>
                <w:b/>
                <w:sz w:val="20"/>
                <w:szCs w:val="20"/>
              </w:rPr>
            </w:pPr>
          </w:p>
          <w:p w14:paraId="132246B9" w14:textId="77777777" w:rsidR="00F60F60" w:rsidRDefault="00F60F60" w:rsidP="00E669B9">
            <w:pPr>
              <w:spacing w:after="60"/>
              <w:ind w:left="-142"/>
              <w:jc w:val="both"/>
              <w:rPr>
                <w:rFonts w:ascii="Arial" w:hAnsi="Arial" w:cs="Arial"/>
                <w:b/>
                <w:sz w:val="20"/>
                <w:szCs w:val="20"/>
              </w:rPr>
            </w:pPr>
          </w:p>
          <w:p w14:paraId="2D37C0AC" w14:textId="0D2DF914" w:rsidR="00F60F60" w:rsidRPr="00F42B3F" w:rsidRDefault="00F60F60" w:rsidP="00E669B9">
            <w:pPr>
              <w:spacing w:after="60"/>
              <w:ind w:left="-142"/>
              <w:jc w:val="both"/>
              <w:rPr>
                <w:rFonts w:ascii="Arial" w:hAnsi="Arial" w:cs="Arial"/>
                <w:b/>
                <w:sz w:val="20"/>
                <w:szCs w:val="20"/>
              </w:rPr>
            </w:pPr>
          </w:p>
        </w:tc>
      </w:tr>
      <w:tr w:rsidR="00E669B9" w:rsidRPr="00F42B3F" w14:paraId="03B0272C" w14:textId="77777777" w:rsidTr="00E7443A">
        <w:trPr>
          <w:trHeight w:val="468"/>
        </w:trPr>
        <w:tc>
          <w:tcPr>
            <w:tcW w:w="2766" w:type="dxa"/>
          </w:tcPr>
          <w:p w14:paraId="224A2394" w14:textId="532EA17B" w:rsidR="00E669B9" w:rsidRPr="00F42B3F" w:rsidRDefault="00E669B9" w:rsidP="00E669B9">
            <w:pPr>
              <w:spacing w:after="60"/>
              <w:ind w:left="-142" w:firstLine="142"/>
              <w:rPr>
                <w:rFonts w:ascii="Arial" w:hAnsi="Arial" w:cs="Arial"/>
                <w:b/>
                <w:sz w:val="20"/>
                <w:szCs w:val="20"/>
              </w:rPr>
            </w:pPr>
            <w:r>
              <w:rPr>
                <w:rFonts w:ascii="Arial" w:hAnsi="Arial" w:cs="Arial"/>
                <w:b/>
                <w:sz w:val="20"/>
                <w:szCs w:val="20"/>
              </w:rPr>
              <w:t xml:space="preserve"> Application r</w:t>
            </w:r>
            <w:r w:rsidRPr="00F42B3F">
              <w:rPr>
                <w:rFonts w:ascii="Arial" w:hAnsi="Arial" w:cs="Arial"/>
                <w:b/>
                <w:sz w:val="20"/>
                <w:szCs w:val="20"/>
              </w:rPr>
              <w:t xml:space="preserve">ejected     </w:t>
            </w:r>
            <w:sdt>
              <w:sdtPr>
                <w:rPr>
                  <w:rFonts w:ascii="Arial" w:hAnsi="Arial" w:cs="Arial"/>
                  <w:b/>
                  <w:sz w:val="20"/>
                  <w:szCs w:val="20"/>
                </w:rPr>
                <w:id w:val="-1081832311"/>
                <w14:checkbox>
                  <w14:checked w14:val="0"/>
                  <w14:checkedState w14:val="2612" w14:font="MS Gothic"/>
                  <w14:uncheckedState w14:val="2610" w14:font="MS Gothic"/>
                </w14:checkbox>
              </w:sdtPr>
              <w:sdtContent>
                <w:r w:rsidRPr="00F42B3F">
                  <w:rPr>
                    <w:rFonts w:ascii="MS Gothic" w:eastAsia="MS Gothic" w:hAnsi="MS Gothic" w:cs="MS Gothic" w:hint="eastAsia"/>
                    <w:b/>
                    <w:sz w:val="20"/>
                    <w:szCs w:val="20"/>
                  </w:rPr>
                  <w:t>☐</w:t>
                </w:r>
              </w:sdtContent>
            </w:sdt>
          </w:p>
        </w:tc>
        <w:tc>
          <w:tcPr>
            <w:tcW w:w="7861" w:type="dxa"/>
          </w:tcPr>
          <w:p w14:paraId="0946D3CB" w14:textId="77777777" w:rsidR="00E669B9" w:rsidRDefault="00E669B9" w:rsidP="00E669B9">
            <w:pPr>
              <w:spacing w:after="60"/>
              <w:ind w:left="-142"/>
              <w:jc w:val="both"/>
              <w:rPr>
                <w:rFonts w:ascii="Arial" w:hAnsi="Arial" w:cs="Arial"/>
                <w:b/>
                <w:sz w:val="20"/>
                <w:szCs w:val="20"/>
              </w:rPr>
            </w:pPr>
            <w:r w:rsidRPr="00F42B3F">
              <w:rPr>
                <w:rFonts w:ascii="Arial" w:hAnsi="Arial" w:cs="Arial"/>
                <w:b/>
                <w:sz w:val="20"/>
                <w:szCs w:val="20"/>
              </w:rPr>
              <w:t xml:space="preserve"> Comments</w:t>
            </w:r>
            <w:r>
              <w:rPr>
                <w:rFonts w:ascii="Arial" w:hAnsi="Arial" w:cs="Arial"/>
                <w:b/>
                <w:sz w:val="20"/>
                <w:szCs w:val="20"/>
              </w:rPr>
              <w:t>:</w:t>
            </w:r>
          </w:p>
          <w:p w14:paraId="5E85D858" w14:textId="77777777" w:rsidR="00F60F60" w:rsidRDefault="00F60F60" w:rsidP="00E669B9">
            <w:pPr>
              <w:spacing w:after="60"/>
              <w:ind w:left="-142"/>
              <w:jc w:val="both"/>
              <w:rPr>
                <w:rFonts w:ascii="Arial" w:hAnsi="Arial" w:cs="Arial"/>
                <w:b/>
                <w:sz w:val="20"/>
                <w:szCs w:val="20"/>
              </w:rPr>
            </w:pPr>
          </w:p>
          <w:p w14:paraId="6A4567E8" w14:textId="52555C02" w:rsidR="00F60F60" w:rsidRPr="00E669B9" w:rsidRDefault="00F60F60" w:rsidP="00E669B9">
            <w:pPr>
              <w:spacing w:after="60"/>
              <w:ind w:left="-142"/>
              <w:jc w:val="both"/>
              <w:rPr>
                <w:rFonts w:ascii="Arial" w:hAnsi="Arial" w:cs="Arial"/>
                <w:b/>
                <w:sz w:val="20"/>
                <w:szCs w:val="20"/>
              </w:rPr>
            </w:pPr>
          </w:p>
        </w:tc>
      </w:tr>
      <w:tr w:rsidR="00F60F60" w:rsidRPr="00F42B3F" w14:paraId="3F7151DE" w14:textId="77777777" w:rsidTr="00F60F60">
        <w:trPr>
          <w:trHeight w:val="468"/>
        </w:trPr>
        <w:tc>
          <w:tcPr>
            <w:tcW w:w="2766" w:type="dxa"/>
            <w:tcBorders>
              <w:bottom w:val="single" w:sz="4" w:space="0" w:color="auto"/>
            </w:tcBorders>
          </w:tcPr>
          <w:p w14:paraId="0E18F91F" w14:textId="5B1F8B95" w:rsidR="00F60F60" w:rsidRDefault="00F60F60" w:rsidP="00E669B9">
            <w:pPr>
              <w:spacing w:after="60"/>
              <w:ind w:left="-142" w:firstLine="142"/>
              <w:rPr>
                <w:rFonts w:ascii="Arial" w:hAnsi="Arial" w:cs="Arial"/>
                <w:b/>
                <w:sz w:val="20"/>
                <w:szCs w:val="20"/>
              </w:rPr>
            </w:pPr>
            <w:r>
              <w:rPr>
                <w:rFonts w:ascii="Arial" w:hAnsi="Arial" w:cs="Arial"/>
                <w:b/>
                <w:sz w:val="20"/>
                <w:szCs w:val="20"/>
              </w:rPr>
              <w:t>SAS Tutor name</w:t>
            </w:r>
            <w:r w:rsidR="00D52E90">
              <w:rPr>
                <w:rFonts w:ascii="Arial" w:hAnsi="Arial" w:cs="Arial"/>
                <w:b/>
                <w:sz w:val="20"/>
                <w:szCs w:val="20"/>
              </w:rPr>
              <w:t xml:space="preserve"> &amp; email   </w:t>
            </w:r>
            <w:r w:rsidR="005739CB">
              <w:rPr>
                <w:rFonts w:ascii="Arial" w:hAnsi="Arial" w:cs="Arial"/>
                <w:b/>
                <w:sz w:val="20"/>
                <w:szCs w:val="20"/>
              </w:rPr>
              <w:t xml:space="preserve">             </w:t>
            </w:r>
            <w:r w:rsidR="00D52E90">
              <w:rPr>
                <w:rFonts w:ascii="Arial" w:hAnsi="Arial" w:cs="Arial"/>
                <w:b/>
                <w:sz w:val="20"/>
                <w:szCs w:val="20"/>
              </w:rPr>
              <w:t>address</w:t>
            </w:r>
            <w:r w:rsidR="004E7A18">
              <w:rPr>
                <w:rFonts w:ascii="Arial" w:hAnsi="Arial" w:cs="Arial"/>
                <w:b/>
                <w:sz w:val="20"/>
                <w:szCs w:val="20"/>
              </w:rPr>
              <w:t xml:space="preserve"> (please print)</w:t>
            </w:r>
          </w:p>
          <w:p w14:paraId="17F00A2A" w14:textId="42EA0FB7" w:rsidR="003671C2" w:rsidRDefault="003671C2" w:rsidP="00E669B9">
            <w:pPr>
              <w:spacing w:after="60"/>
              <w:ind w:left="-142" w:firstLine="142"/>
              <w:rPr>
                <w:rFonts w:ascii="Arial" w:hAnsi="Arial" w:cs="Arial"/>
                <w:b/>
                <w:sz w:val="20"/>
                <w:szCs w:val="20"/>
              </w:rPr>
            </w:pPr>
          </w:p>
        </w:tc>
        <w:tc>
          <w:tcPr>
            <w:tcW w:w="7861" w:type="dxa"/>
            <w:tcBorders>
              <w:bottom w:val="single" w:sz="4" w:space="0" w:color="auto"/>
            </w:tcBorders>
          </w:tcPr>
          <w:p w14:paraId="6EC2BA48" w14:textId="77777777" w:rsidR="00F60F60" w:rsidRPr="00F42B3F" w:rsidRDefault="00F60F60" w:rsidP="00E669B9">
            <w:pPr>
              <w:spacing w:after="60"/>
              <w:ind w:left="-142"/>
              <w:jc w:val="both"/>
              <w:rPr>
                <w:rFonts w:ascii="Arial" w:hAnsi="Arial" w:cs="Arial"/>
                <w:b/>
                <w:sz w:val="20"/>
                <w:szCs w:val="20"/>
              </w:rPr>
            </w:pPr>
          </w:p>
        </w:tc>
      </w:tr>
      <w:tr w:rsidR="00E669B9" w:rsidRPr="00F42B3F" w14:paraId="740894F9" w14:textId="77777777" w:rsidTr="00381394">
        <w:trPr>
          <w:trHeight w:val="429"/>
        </w:trPr>
        <w:tc>
          <w:tcPr>
            <w:tcW w:w="2766" w:type="dxa"/>
            <w:shd w:val="clear" w:color="auto" w:fill="auto"/>
          </w:tcPr>
          <w:p w14:paraId="17DB6814" w14:textId="35B74714" w:rsidR="00E669B9" w:rsidRPr="00F42B3F" w:rsidRDefault="00E669B9" w:rsidP="00004EF8">
            <w:pPr>
              <w:spacing w:after="60"/>
              <w:rPr>
                <w:rFonts w:ascii="Arial" w:hAnsi="Arial" w:cs="Arial"/>
                <w:b/>
                <w:sz w:val="20"/>
                <w:szCs w:val="20"/>
              </w:rPr>
            </w:pPr>
            <w:r>
              <w:rPr>
                <w:rFonts w:ascii="Arial" w:hAnsi="Arial" w:cs="Arial"/>
                <w:b/>
                <w:sz w:val="20"/>
                <w:szCs w:val="20"/>
              </w:rPr>
              <w:t>SAS Tutor’s s</w:t>
            </w:r>
            <w:r w:rsidRPr="00F42B3F">
              <w:rPr>
                <w:rFonts w:ascii="Arial" w:hAnsi="Arial" w:cs="Arial"/>
                <w:b/>
                <w:sz w:val="20"/>
                <w:szCs w:val="20"/>
              </w:rPr>
              <w:t>ignature</w:t>
            </w:r>
          </w:p>
        </w:tc>
        <w:tc>
          <w:tcPr>
            <w:tcW w:w="7861" w:type="dxa"/>
            <w:shd w:val="clear" w:color="auto" w:fill="auto"/>
          </w:tcPr>
          <w:p w14:paraId="12D44285" w14:textId="37B93022" w:rsidR="00E669B9" w:rsidRPr="00F42B3F" w:rsidRDefault="00E669B9" w:rsidP="00293B1B">
            <w:pPr>
              <w:spacing w:after="60"/>
              <w:ind w:left="-142"/>
              <w:jc w:val="both"/>
              <w:rPr>
                <w:rFonts w:ascii="Arial" w:hAnsi="Arial" w:cs="Arial"/>
                <w:b/>
                <w:sz w:val="20"/>
                <w:szCs w:val="20"/>
              </w:rPr>
            </w:pPr>
          </w:p>
        </w:tc>
      </w:tr>
      <w:tr w:rsidR="00E669B9" w:rsidRPr="00F42B3F" w14:paraId="4C0407BD" w14:textId="77777777" w:rsidTr="00381394">
        <w:trPr>
          <w:trHeight w:val="421"/>
        </w:trPr>
        <w:tc>
          <w:tcPr>
            <w:tcW w:w="2766" w:type="dxa"/>
            <w:shd w:val="clear" w:color="auto" w:fill="auto"/>
          </w:tcPr>
          <w:p w14:paraId="4C091A49" w14:textId="50E18BFC" w:rsidR="00E669B9" w:rsidRPr="00F42B3F" w:rsidRDefault="00E669B9" w:rsidP="000C1F1C">
            <w:pPr>
              <w:spacing w:after="60"/>
              <w:ind w:left="-142" w:firstLine="142"/>
              <w:rPr>
                <w:rFonts w:ascii="Arial" w:hAnsi="Arial" w:cs="Arial"/>
                <w:b/>
                <w:sz w:val="20"/>
                <w:szCs w:val="20"/>
              </w:rPr>
            </w:pPr>
            <w:r w:rsidRPr="00F42B3F">
              <w:rPr>
                <w:rFonts w:ascii="Arial" w:hAnsi="Arial" w:cs="Arial"/>
                <w:b/>
                <w:sz w:val="20"/>
                <w:szCs w:val="20"/>
              </w:rPr>
              <w:t xml:space="preserve"> Date</w:t>
            </w:r>
          </w:p>
        </w:tc>
        <w:tc>
          <w:tcPr>
            <w:tcW w:w="7861" w:type="dxa"/>
            <w:shd w:val="clear" w:color="auto" w:fill="auto"/>
          </w:tcPr>
          <w:p w14:paraId="14423BFD" w14:textId="2A996C25" w:rsidR="00E669B9" w:rsidRPr="00293B1B" w:rsidRDefault="00E669B9" w:rsidP="000C1F1C">
            <w:pPr>
              <w:spacing w:after="60"/>
              <w:jc w:val="both"/>
              <w:rPr>
                <w:rFonts w:ascii="Arial" w:hAnsi="Arial" w:cs="Arial"/>
                <w:bCs/>
                <w:sz w:val="20"/>
                <w:szCs w:val="20"/>
              </w:rPr>
            </w:pPr>
          </w:p>
        </w:tc>
      </w:tr>
    </w:tbl>
    <w:p w14:paraId="7B6F38DE" w14:textId="77777777" w:rsidR="00E669B9" w:rsidRDefault="00E669B9" w:rsidP="00DD6DD8">
      <w:pPr>
        <w:spacing w:after="120" w:line="240" w:lineRule="auto"/>
        <w:rPr>
          <w:rFonts w:ascii="Arial" w:hAnsi="Arial" w:cs="Arial"/>
          <w:b/>
          <w:i/>
          <w:sz w:val="20"/>
          <w:szCs w:val="20"/>
        </w:rPr>
      </w:pPr>
    </w:p>
    <w:p w14:paraId="65F58BED" w14:textId="513A0E0F" w:rsidR="00D602FE" w:rsidRPr="004E7A18" w:rsidRDefault="00FA71CF" w:rsidP="004E7A18">
      <w:pPr>
        <w:spacing w:after="120" w:line="240" w:lineRule="auto"/>
        <w:jc w:val="center"/>
        <w:rPr>
          <w:rFonts w:ascii="Arial" w:hAnsi="Arial" w:cs="Arial"/>
          <w:b/>
          <w:iCs/>
          <w:sz w:val="20"/>
          <w:szCs w:val="20"/>
        </w:rPr>
      </w:pPr>
      <w:r w:rsidRPr="00594DEB">
        <w:rPr>
          <w:rFonts w:ascii="Arial" w:hAnsi="Arial" w:cs="Arial"/>
          <w:b/>
          <w:iCs/>
          <w:sz w:val="20"/>
          <w:szCs w:val="20"/>
        </w:rPr>
        <w:t>Once completed</w:t>
      </w:r>
      <w:r w:rsidR="00DD6DD8" w:rsidRPr="00594DEB">
        <w:rPr>
          <w:rFonts w:ascii="Arial" w:hAnsi="Arial" w:cs="Arial"/>
          <w:b/>
          <w:iCs/>
          <w:sz w:val="20"/>
          <w:szCs w:val="20"/>
        </w:rPr>
        <w:t xml:space="preserve"> electronically</w:t>
      </w:r>
      <w:r w:rsidRPr="00594DEB">
        <w:rPr>
          <w:rFonts w:ascii="Arial" w:hAnsi="Arial" w:cs="Arial"/>
          <w:b/>
          <w:iCs/>
          <w:sz w:val="20"/>
          <w:szCs w:val="20"/>
        </w:rPr>
        <w:t xml:space="preserve"> in full, please email this application to </w:t>
      </w:r>
      <w:r w:rsidR="002B004B" w:rsidRPr="00594DEB">
        <w:rPr>
          <w:rFonts w:ascii="Arial" w:hAnsi="Arial" w:cs="Arial"/>
          <w:b/>
          <w:bCs/>
          <w:iCs/>
          <w:sz w:val="20"/>
          <w:szCs w:val="20"/>
        </w:rPr>
        <w:t>(</w:t>
      </w:r>
      <w:hyperlink r:id="rId14" w:history="1">
        <w:r w:rsidR="00952F69" w:rsidRPr="00594DEB">
          <w:rPr>
            <w:rStyle w:val="Hyperlink"/>
            <w:rFonts w:ascii="Arial" w:hAnsi="Arial" w:cs="Arial"/>
            <w:b/>
            <w:bCs/>
            <w:iCs/>
            <w:sz w:val="20"/>
            <w:szCs w:val="20"/>
          </w:rPr>
          <w:t>england.sas.eoe@nhs.net</w:t>
        </w:r>
      </w:hyperlink>
      <w:r w:rsidR="002B004B" w:rsidRPr="00594DEB">
        <w:rPr>
          <w:rFonts w:ascii="Arial" w:hAnsi="Arial" w:cs="Arial"/>
          <w:b/>
          <w:bCs/>
          <w:iCs/>
          <w:sz w:val="20"/>
          <w:szCs w:val="20"/>
        </w:rPr>
        <w:t xml:space="preserve">) </w:t>
      </w:r>
      <w:r w:rsidRPr="00594DEB">
        <w:rPr>
          <w:rFonts w:ascii="Arial" w:hAnsi="Arial" w:cs="Arial"/>
          <w:b/>
          <w:iCs/>
          <w:sz w:val="20"/>
          <w:szCs w:val="20"/>
        </w:rPr>
        <w:t xml:space="preserve">for </w:t>
      </w:r>
      <w:r w:rsidR="00952F69" w:rsidRPr="00594DEB">
        <w:rPr>
          <w:rFonts w:ascii="Arial" w:hAnsi="Arial" w:cs="Arial"/>
          <w:b/>
          <w:iCs/>
          <w:sz w:val="20"/>
          <w:szCs w:val="20"/>
        </w:rPr>
        <w:t>NHSE EoE t</w:t>
      </w:r>
      <w:r w:rsidRPr="00594DEB">
        <w:rPr>
          <w:rFonts w:ascii="Arial" w:hAnsi="Arial" w:cs="Arial"/>
          <w:b/>
          <w:iCs/>
          <w:sz w:val="20"/>
          <w:szCs w:val="20"/>
        </w:rPr>
        <w:t>o review</w:t>
      </w:r>
      <w:r w:rsidR="001752F3" w:rsidRPr="00594DEB">
        <w:rPr>
          <w:rFonts w:ascii="Arial" w:hAnsi="Arial" w:cs="Arial"/>
          <w:b/>
          <w:iCs/>
          <w:sz w:val="20"/>
          <w:szCs w:val="20"/>
        </w:rPr>
        <w:t>.</w:t>
      </w:r>
      <w:r w:rsidR="00BB30BA">
        <w:rPr>
          <w:rFonts w:ascii="Arial" w:hAnsi="Arial" w:cs="Arial"/>
          <w:b/>
          <w:iCs/>
          <w:sz w:val="20"/>
          <w:szCs w:val="20"/>
        </w:rPr>
        <w:t xml:space="preserve"> Forms submitted after 3</w:t>
      </w:r>
      <w:r w:rsidR="00831CD6">
        <w:rPr>
          <w:rFonts w:ascii="Arial" w:hAnsi="Arial" w:cs="Arial"/>
          <w:b/>
          <w:iCs/>
          <w:sz w:val="20"/>
          <w:szCs w:val="20"/>
        </w:rPr>
        <w:t>0</w:t>
      </w:r>
      <w:r w:rsidR="00831CD6" w:rsidRPr="00831CD6">
        <w:rPr>
          <w:rFonts w:ascii="Arial" w:hAnsi="Arial" w:cs="Arial"/>
          <w:b/>
          <w:iCs/>
          <w:sz w:val="20"/>
          <w:szCs w:val="20"/>
          <w:vertAlign w:val="superscript"/>
        </w:rPr>
        <w:t>th</w:t>
      </w:r>
      <w:r w:rsidR="00831CD6">
        <w:rPr>
          <w:rFonts w:ascii="Arial" w:hAnsi="Arial" w:cs="Arial"/>
          <w:b/>
          <w:iCs/>
          <w:sz w:val="20"/>
          <w:szCs w:val="20"/>
        </w:rPr>
        <w:t xml:space="preserve"> </w:t>
      </w:r>
      <w:r w:rsidR="00BB30BA">
        <w:rPr>
          <w:rFonts w:ascii="Arial" w:hAnsi="Arial" w:cs="Arial"/>
          <w:b/>
          <w:iCs/>
          <w:sz w:val="20"/>
          <w:szCs w:val="20"/>
        </w:rPr>
        <w:t>January 202</w:t>
      </w:r>
      <w:r w:rsidR="000147EC">
        <w:rPr>
          <w:rFonts w:ascii="Arial" w:hAnsi="Arial" w:cs="Arial"/>
          <w:b/>
          <w:iCs/>
          <w:sz w:val="20"/>
          <w:szCs w:val="20"/>
        </w:rPr>
        <w:t>6</w:t>
      </w:r>
      <w:r w:rsidR="00BB30BA">
        <w:rPr>
          <w:rFonts w:ascii="Arial" w:hAnsi="Arial" w:cs="Arial"/>
          <w:b/>
          <w:iCs/>
          <w:sz w:val="20"/>
          <w:szCs w:val="20"/>
        </w:rPr>
        <w:t xml:space="preserve"> will not be considered. </w:t>
      </w:r>
    </w:p>
    <w:tbl>
      <w:tblPr>
        <w:tblStyle w:val="TableGrid"/>
        <w:tblW w:w="10627" w:type="dxa"/>
        <w:tblLook w:val="04A0" w:firstRow="1" w:lastRow="0" w:firstColumn="1" w:lastColumn="0" w:noHBand="0" w:noVBand="1"/>
      </w:tblPr>
      <w:tblGrid>
        <w:gridCol w:w="3114"/>
        <w:gridCol w:w="7513"/>
      </w:tblGrid>
      <w:tr w:rsidR="00FA71CF" w:rsidRPr="00F42B3F" w14:paraId="42FEB52B" w14:textId="77777777" w:rsidTr="00E7443A">
        <w:tc>
          <w:tcPr>
            <w:tcW w:w="10627" w:type="dxa"/>
            <w:gridSpan w:val="2"/>
            <w:shd w:val="clear" w:color="auto" w:fill="A6A6A6" w:themeFill="background1" w:themeFillShade="A6"/>
          </w:tcPr>
          <w:p w14:paraId="5CAF0FD1" w14:textId="2528699D" w:rsidR="00FA71CF" w:rsidRPr="00F42B3F" w:rsidRDefault="004E12AB" w:rsidP="00F42B3F">
            <w:pPr>
              <w:spacing w:after="60"/>
              <w:ind w:left="-142" w:firstLine="142"/>
              <w:rPr>
                <w:rFonts w:ascii="Arial" w:hAnsi="Arial" w:cs="Arial"/>
                <w:b/>
                <w:sz w:val="20"/>
                <w:szCs w:val="20"/>
              </w:rPr>
            </w:pPr>
            <w:r>
              <w:rPr>
                <w:rFonts w:ascii="Arial" w:hAnsi="Arial" w:cs="Arial"/>
                <w:b/>
                <w:color w:val="FFFFFF" w:themeColor="background1"/>
                <w:sz w:val="20"/>
                <w:szCs w:val="20"/>
              </w:rPr>
              <w:t>NHSE EoE</w:t>
            </w:r>
            <w:r w:rsidR="00FA71CF" w:rsidRPr="00F42B3F">
              <w:rPr>
                <w:rFonts w:ascii="Arial" w:hAnsi="Arial" w:cs="Arial"/>
                <w:b/>
                <w:color w:val="FFFFFF" w:themeColor="background1"/>
                <w:sz w:val="20"/>
                <w:szCs w:val="20"/>
              </w:rPr>
              <w:t xml:space="preserve"> Decision (for SAS Associate Dean</w:t>
            </w:r>
            <w:r w:rsidR="00DD6DD8">
              <w:rPr>
                <w:rFonts w:ascii="Arial" w:hAnsi="Arial" w:cs="Arial"/>
                <w:b/>
                <w:color w:val="FFFFFF" w:themeColor="background1"/>
                <w:sz w:val="20"/>
                <w:szCs w:val="20"/>
              </w:rPr>
              <w:t>/</w:t>
            </w:r>
            <w:r w:rsidR="001752F3">
              <w:rPr>
                <w:rFonts w:ascii="Arial" w:hAnsi="Arial" w:cs="Arial"/>
                <w:b/>
                <w:color w:val="FFFFFF" w:themeColor="background1"/>
                <w:sz w:val="20"/>
                <w:szCs w:val="20"/>
              </w:rPr>
              <w:t>Faculty Support Manager</w:t>
            </w:r>
            <w:r w:rsidR="00FA71CF" w:rsidRPr="00F42B3F">
              <w:rPr>
                <w:rFonts w:ascii="Arial" w:hAnsi="Arial" w:cs="Arial"/>
                <w:b/>
                <w:color w:val="FFFFFF" w:themeColor="background1"/>
                <w:sz w:val="20"/>
                <w:szCs w:val="20"/>
              </w:rPr>
              <w:t xml:space="preserve"> to complete)</w:t>
            </w:r>
          </w:p>
        </w:tc>
      </w:tr>
      <w:tr w:rsidR="00FA71CF" w:rsidRPr="00F42B3F" w14:paraId="73098154" w14:textId="77777777" w:rsidTr="00381394">
        <w:trPr>
          <w:trHeight w:val="823"/>
        </w:trPr>
        <w:tc>
          <w:tcPr>
            <w:tcW w:w="3114" w:type="dxa"/>
          </w:tcPr>
          <w:p w14:paraId="40791035" w14:textId="637EBC7B" w:rsidR="00FA71CF" w:rsidRPr="00F42B3F" w:rsidRDefault="00576273" w:rsidP="00F42B3F">
            <w:pPr>
              <w:spacing w:after="60"/>
              <w:ind w:left="-142" w:firstLine="142"/>
              <w:rPr>
                <w:rFonts w:ascii="Arial" w:hAnsi="Arial" w:cs="Arial"/>
                <w:b/>
                <w:sz w:val="20"/>
                <w:szCs w:val="20"/>
              </w:rPr>
            </w:pPr>
            <w:r>
              <w:rPr>
                <w:rFonts w:ascii="Arial" w:hAnsi="Arial" w:cs="Arial"/>
                <w:b/>
                <w:sz w:val="20"/>
                <w:szCs w:val="20"/>
              </w:rPr>
              <w:t xml:space="preserve"> Application a</w:t>
            </w:r>
            <w:r w:rsidR="00FA71CF" w:rsidRPr="00F42B3F">
              <w:rPr>
                <w:rFonts w:ascii="Arial" w:hAnsi="Arial" w:cs="Arial"/>
                <w:b/>
                <w:sz w:val="20"/>
                <w:szCs w:val="20"/>
              </w:rPr>
              <w:t xml:space="preserve">pproved   </w:t>
            </w:r>
            <w:sdt>
              <w:sdtPr>
                <w:rPr>
                  <w:rFonts w:ascii="Arial" w:hAnsi="Arial" w:cs="Arial"/>
                  <w:b/>
                  <w:sz w:val="20"/>
                  <w:szCs w:val="20"/>
                </w:rPr>
                <w:id w:val="-1080374674"/>
                <w14:checkbox>
                  <w14:checked w14:val="0"/>
                  <w14:checkedState w14:val="2612" w14:font="MS Gothic"/>
                  <w14:uncheckedState w14:val="2610" w14:font="MS Gothic"/>
                </w14:checkbox>
              </w:sdtPr>
              <w:sdtContent>
                <w:r w:rsidR="00E7443A">
                  <w:rPr>
                    <w:rFonts w:ascii="MS Gothic" w:eastAsia="MS Gothic" w:hAnsi="MS Gothic" w:cs="Arial" w:hint="eastAsia"/>
                    <w:b/>
                    <w:sz w:val="20"/>
                    <w:szCs w:val="20"/>
                  </w:rPr>
                  <w:t>☐</w:t>
                </w:r>
              </w:sdtContent>
            </w:sdt>
          </w:p>
          <w:p w14:paraId="7F6F9612" w14:textId="046F6DCB" w:rsidR="00FA71CF" w:rsidRPr="00F42B3F" w:rsidRDefault="00FA71CF" w:rsidP="00F42B3F">
            <w:pPr>
              <w:spacing w:after="60"/>
              <w:rPr>
                <w:rFonts w:ascii="Arial" w:hAnsi="Arial" w:cs="Arial"/>
                <w:b/>
                <w:sz w:val="20"/>
                <w:szCs w:val="20"/>
              </w:rPr>
            </w:pPr>
          </w:p>
        </w:tc>
        <w:tc>
          <w:tcPr>
            <w:tcW w:w="7513" w:type="dxa"/>
          </w:tcPr>
          <w:p w14:paraId="76DD220D" w14:textId="71B9A338" w:rsidR="00FA71CF" w:rsidRPr="00F42B3F" w:rsidRDefault="00576273" w:rsidP="00F42B3F">
            <w:pPr>
              <w:spacing w:after="60"/>
              <w:ind w:left="-142"/>
              <w:jc w:val="both"/>
              <w:rPr>
                <w:rFonts w:ascii="Arial" w:hAnsi="Arial" w:cs="Arial"/>
                <w:b/>
                <w:sz w:val="20"/>
                <w:szCs w:val="20"/>
              </w:rPr>
            </w:pPr>
            <w:r>
              <w:rPr>
                <w:rFonts w:ascii="Arial" w:hAnsi="Arial" w:cs="Arial"/>
                <w:b/>
                <w:sz w:val="20"/>
                <w:szCs w:val="20"/>
              </w:rPr>
              <w:t xml:space="preserve">  Amount a</w:t>
            </w:r>
            <w:r w:rsidR="00FA71CF" w:rsidRPr="00F42B3F">
              <w:rPr>
                <w:rFonts w:ascii="Arial" w:hAnsi="Arial" w:cs="Arial"/>
                <w:b/>
                <w:sz w:val="20"/>
                <w:szCs w:val="20"/>
              </w:rPr>
              <w:t>warded £</w:t>
            </w:r>
          </w:p>
          <w:p w14:paraId="1C70541F" w14:textId="77777777" w:rsidR="00FA71CF" w:rsidRPr="00F42B3F" w:rsidRDefault="00FA71CF" w:rsidP="00F42B3F">
            <w:pPr>
              <w:spacing w:after="60"/>
              <w:jc w:val="both"/>
              <w:rPr>
                <w:rFonts w:ascii="Arial" w:hAnsi="Arial" w:cs="Arial"/>
                <w:b/>
                <w:sz w:val="20"/>
                <w:szCs w:val="20"/>
              </w:rPr>
            </w:pPr>
          </w:p>
          <w:p w14:paraId="1C57E56F" w14:textId="77777777" w:rsidR="00FA71CF" w:rsidRPr="00F42B3F" w:rsidRDefault="00FA71CF" w:rsidP="00F42B3F">
            <w:pPr>
              <w:spacing w:after="60"/>
              <w:ind w:left="-142"/>
              <w:jc w:val="both"/>
              <w:rPr>
                <w:rFonts w:ascii="Arial" w:hAnsi="Arial" w:cs="Arial"/>
                <w:b/>
                <w:sz w:val="20"/>
                <w:szCs w:val="20"/>
              </w:rPr>
            </w:pPr>
          </w:p>
        </w:tc>
      </w:tr>
      <w:tr w:rsidR="00FA71CF" w:rsidRPr="00F42B3F" w14:paraId="66A588D2" w14:textId="77777777" w:rsidTr="00381394">
        <w:trPr>
          <w:trHeight w:val="782"/>
        </w:trPr>
        <w:tc>
          <w:tcPr>
            <w:tcW w:w="3114" w:type="dxa"/>
            <w:tcBorders>
              <w:bottom w:val="single" w:sz="4" w:space="0" w:color="auto"/>
            </w:tcBorders>
          </w:tcPr>
          <w:p w14:paraId="4EB36196" w14:textId="3142FB90" w:rsidR="00FA71CF" w:rsidRPr="00F42B3F" w:rsidRDefault="00576273" w:rsidP="00F42B3F">
            <w:pPr>
              <w:spacing w:after="60"/>
              <w:ind w:left="-142" w:firstLine="142"/>
              <w:rPr>
                <w:rFonts w:ascii="Arial" w:hAnsi="Arial" w:cs="Arial"/>
                <w:b/>
                <w:sz w:val="20"/>
                <w:szCs w:val="20"/>
              </w:rPr>
            </w:pPr>
            <w:r>
              <w:rPr>
                <w:rFonts w:ascii="Arial" w:hAnsi="Arial" w:cs="Arial"/>
                <w:b/>
                <w:sz w:val="20"/>
                <w:szCs w:val="20"/>
              </w:rPr>
              <w:t xml:space="preserve"> Application r</w:t>
            </w:r>
            <w:r w:rsidR="00FA71CF" w:rsidRPr="00F42B3F">
              <w:rPr>
                <w:rFonts w:ascii="Arial" w:hAnsi="Arial" w:cs="Arial"/>
                <w:b/>
                <w:sz w:val="20"/>
                <w:szCs w:val="20"/>
              </w:rPr>
              <w:t xml:space="preserve">ejected     </w:t>
            </w:r>
            <w:sdt>
              <w:sdtPr>
                <w:rPr>
                  <w:rFonts w:ascii="Arial" w:hAnsi="Arial" w:cs="Arial"/>
                  <w:b/>
                  <w:sz w:val="20"/>
                  <w:szCs w:val="20"/>
                </w:rPr>
                <w:id w:val="-1565331920"/>
                <w14:checkbox>
                  <w14:checked w14:val="0"/>
                  <w14:checkedState w14:val="2612" w14:font="MS Gothic"/>
                  <w14:uncheckedState w14:val="2610" w14:font="MS Gothic"/>
                </w14:checkbox>
              </w:sdtPr>
              <w:sdtContent>
                <w:r w:rsidR="00E7443A">
                  <w:rPr>
                    <w:rFonts w:ascii="MS Gothic" w:eastAsia="MS Gothic" w:hAnsi="MS Gothic" w:cs="Arial" w:hint="eastAsia"/>
                    <w:b/>
                    <w:sz w:val="20"/>
                    <w:szCs w:val="20"/>
                  </w:rPr>
                  <w:t>☐</w:t>
                </w:r>
              </w:sdtContent>
            </w:sdt>
          </w:p>
          <w:p w14:paraId="52B38AE3" w14:textId="77777777" w:rsidR="00FA71CF" w:rsidRPr="00F42B3F" w:rsidRDefault="00FA71CF" w:rsidP="002B004B">
            <w:pPr>
              <w:spacing w:after="60"/>
              <w:rPr>
                <w:rFonts w:ascii="Arial" w:hAnsi="Arial" w:cs="Arial"/>
                <w:b/>
                <w:sz w:val="20"/>
                <w:szCs w:val="20"/>
              </w:rPr>
            </w:pPr>
          </w:p>
        </w:tc>
        <w:tc>
          <w:tcPr>
            <w:tcW w:w="7513" w:type="dxa"/>
            <w:tcBorders>
              <w:bottom w:val="single" w:sz="4" w:space="0" w:color="auto"/>
            </w:tcBorders>
          </w:tcPr>
          <w:p w14:paraId="62E0D703" w14:textId="53535CF2" w:rsidR="00FA71CF" w:rsidRPr="00F42B3F" w:rsidRDefault="00FA71CF" w:rsidP="00A743A2">
            <w:pPr>
              <w:spacing w:after="60"/>
              <w:ind w:left="-142"/>
              <w:jc w:val="both"/>
              <w:rPr>
                <w:rFonts w:ascii="Arial" w:hAnsi="Arial" w:cs="Arial"/>
                <w:b/>
                <w:sz w:val="20"/>
                <w:szCs w:val="20"/>
              </w:rPr>
            </w:pPr>
            <w:r w:rsidRPr="00F42B3F">
              <w:rPr>
                <w:rFonts w:ascii="Arial" w:hAnsi="Arial" w:cs="Arial"/>
                <w:b/>
                <w:sz w:val="20"/>
                <w:szCs w:val="20"/>
              </w:rPr>
              <w:t xml:space="preserve"> Comments:</w:t>
            </w:r>
          </w:p>
        </w:tc>
      </w:tr>
      <w:tr w:rsidR="00FA71CF" w:rsidRPr="00F42B3F" w14:paraId="683D0897" w14:textId="77777777" w:rsidTr="00381394">
        <w:trPr>
          <w:trHeight w:val="540"/>
        </w:trPr>
        <w:tc>
          <w:tcPr>
            <w:tcW w:w="3114" w:type="dxa"/>
            <w:shd w:val="clear" w:color="auto" w:fill="auto"/>
          </w:tcPr>
          <w:p w14:paraId="4DA7124B" w14:textId="01196159" w:rsidR="00FA71CF" w:rsidRPr="00F42B3F" w:rsidRDefault="009C451E" w:rsidP="00F42B3F">
            <w:pPr>
              <w:spacing w:after="60"/>
              <w:rPr>
                <w:rFonts w:ascii="Arial" w:hAnsi="Arial" w:cs="Arial"/>
                <w:b/>
                <w:sz w:val="20"/>
                <w:szCs w:val="20"/>
              </w:rPr>
            </w:pPr>
            <w:r>
              <w:rPr>
                <w:rFonts w:ascii="Arial" w:hAnsi="Arial" w:cs="Arial"/>
                <w:b/>
                <w:sz w:val="20"/>
                <w:szCs w:val="20"/>
              </w:rPr>
              <w:t>SAS Associate Dean/</w:t>
            </w:r>
            <w:r w:rsidR="00381394">
              <w:rPr>
                <w:rFonts w:ascii="Arial" w:hAnsi="Arial" w:cs="Arial"/>
                <w:b/>
                <w:sz w:val="20"/>
                <w:szCs w:val="20"/>
              </w:rPr>
              <w:t xml:space="preserve">Faculty Support </w:t>
            </w:r>
            <w:r w:rsidR="004E7A18">
              <w:rPr>
                <w:rFonts w:ascii="Arial" w:hAnsi="Arial" w:cs="Arial"/>
                <w:b/>
                <w:sz w:val="20"/>
                <w:szCs w:val="20"/>
              </w:rPr>
              <w:t xml:space="preserve">Senior </w:t>
            </w:r>
            <w:r w:rsidR="00381394">
              <w:rPr>
                <w:rFonts w:ascii="Arial" w:hAnsi="Arial" w:cs="Arial"/>
                <w:b/>
                <w:sz w:val="20"/>
                <w:szCs w:val="20"/>
              </w:rPr>
              <w:t>M</w:t>
            </w:r>
            <w:r>
              <w:rPr>
                <w:rFonts w:ascii="Arial" w:hAnsi="Arial" w:cs="Arial"/>
                <w:b/>
                <w:sz w:val="20"/>
                <w:szCs w:val="20"/>
              </w:rPr>
              <w:t>anager’s s</w:t>
            </w:r>
            <w:r w:rsidR="00FA71CF" w:rsidRPr="00F42B3F">
              <w:rPr>
                <w:rFonts w:ascii="Arial" w:hAnsi="Arial" w:cs="Arial"/>
                <w:b/>
                <w:sz w:val="20"/>
                <w:szCs w:val="20"/>
              </w:rPr>
              <w:t>ignature</w:t>
            </w:r>
          </w:p>
        </w:tc>
        <w:tc>
          <w:tcPr>
            <w:tcW w:w="7513" w:type="dxa"/>
            <w:shd w:val="clear" w:color="auto" w:fill="auto"/>
          </w:tcPr>
          <w:p w14:paraId="1D75AF2D" w14:textId="77777777" w:rsidR="00FA71CF" w:rsidRPr="00F42B3F" w:rsidRDefault="00FA71CF" w:rsidP="00F42B3F">
            <w:pPr>
              <w:spacing w:after="60"/>
              <w:ind w:left="-142"/>
              <w:jc w:val="both"/>
              <w:rPr>
                <w:rFonts w:ascii="Arial" w:hAnsi="Arial" w:cs="Arial"/>
                <w:b/>
                <w:sz w:val="20"/>
                <w:szCs w:val="20"/>
              </w:rPr>
            </w:pPr>
          </w:p>
          <w:p w14:paraId="46CE025A" w14:textId="77777777" w:rsidR="00FA71CF" w:rsidRPr="00F42B3F" w:rsidRDefault="00FA71CF" w:rsidP="00F42B3F">
            <w:pPr>
              <w:spacing w:after="60"/>
              <w:ind w:left="-142"/>
              <w:jc w:val="both"/>
              <w:rPr>
                <w:rFonts w:ascii="Arial" w:hAnsi="Arial" w:cs="Arial"/>
                <w:b/>
                <w:sz w:val="20"/>
                <w:szCs w:val="20"/>
              </w:rPr>
            </w:pPr>
          </w:p>
        </w:tc>
      </w:tr>
      <w:tr w:rsidR="00FA71CF" w:rsidRPr="00F42B3F" w14:paraId="3ADCC06F" w14:textId="77777777" w:rsidTr="00381394">
        <w:trPr>
          <w:trHeight w:val="383"/>
        </w:trPr>
        <w:tc>
          <w:tcPr>
            <w:tcW w:w="3114" w:type="dxa"/>
            <w:shd w:val="clear" w:color="auto" w:fill="auto"/>
          </w:tcPr>
          <w:p w14:paraId="1D0AD508" w14:textId="263962DD" w:rsidR="00FA71CF" w:rsidRPr="00381394" w:rsidRDefault="00FA71CF" w:rsidP="00381394">
            <w:pPr>
              <w:spacing w:after="60"/>
              <w:ind w:left="-142" w:firstLine="142"/>
              <w:rPr>
                <w:rFonts w:ascii="Arial" w:hAnsi="Arial" w:cs="Arial"/>
                <w:b/>
                <w:sz w:val="20"/>
                <w:szCs w:val="20"/>
              </w:rPr>
            </w:pPr>
            <w:r w:rsidRPr="00F42B3F">
              <w:rPr>
                <w:rFonts w:ascii="Arial" w:hAnsi="Arial" w:cs="Arial"/>
                <w:b/>
                <w:sz w:val="20"/>
                <w:szCs w:val="20"/>
              </w:rPr>
              <w:t xml:space="preserve"> Date</w:t>
            </w:r>
          </w:p>
        </w:tc>
        <w:tc>
          <w:tcPr>
            <w:tcW w:w="7513" w:type="dxa"/>
            <w:shd w:val="clear" w:color="auto" w:fill="auto"/>
          </w:tcPr>
          <w:p w14:paraId="439B60C8" w14:textId="77777777" w:rsidR="00FA71CF" w:rsidRPr="00F42B3F" w:rsidRDefault="00FA71CF" w:rsidP="00F42B3F">
            <w:pPr>
              <w:spacing w:after="60"/>
              <w:ind w:left="-142"/>
              <w:jc w:val="both"/>
              <w:rPr>
                <w:rFonts w:ascii="Arial" w:hAnsi="Arial" w:cs="Arial"/>
                <w:b/>
                <w:sz w:val="20"/>
                <w:szCs w:val="20"/>
              </w:rPr>
            </w:pPr>
          </w:p>
        </w:tc>
      </w:tr>
    </w:tbl>
    <w:p w14:paraId="55CFC4BD" w14:textId="77777777" w:rsidR="00E669B9" w:rsidRPr="00E669B9" w:rsidRDefault="00E669B9" w:rsidP="00E669B9">
      <w:pPr>
        <w:rPr>
          <w:rFonts w:ascii="Arial" w:hAnsi="Arial" w:cs="Arial"/>
          <w:sz w:val="20"/>
          <w:szCs w:val="20"/>
        </w:rPr>
      </w:pPr>
    </w:p>
    <w:sectPr w:rsidR="00E669B9" w:rsidRPr="00E669B9" w:rsidSect="006D7ED6">
      <w:headerReference w:type="default" r:id="rId15"/>
      <w:footerReference w:type="default" r:id="rId16"/>
      <w:pgSz w:w="11906" w:h="16838"/>
      <w:pgMar w:top="1418" w:right="720" w:bottom="0" w:left="720"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D9D94" w14:textId="77777777" w:rsidR="00E866B7" w:rsidRDefault="00E866B7" w:rsidP="00745D20">
      <w:pPr>
        <w:spacing w:after="0" w:line="240" w:lineRule="auto"/>
      </w:pPr>
      <w:r>
        <w:separator/>
      </w:r>
    </w:p>
  </w:endnote>
  <w:endnote w:type="continuationSeparator" w:id="0">
    <w:p w14:paraId="31552696" w14:textId="77777777" w:rsidR="00E866B7" w:rsidRDefault="00E866B7" w:rsidP="00745D20">
      <w:pPr>
        <w:spacing w:after="0" w:line="240" w:lineRule="auto"/>
      </w:pPr>
      <w:r>
        <w:continuationSeparator/>
      </w:r>
    </w:p>
  </w:endnote>
  <w:endnote w:type="continuationNotice" w:id="1">
    <w:p w14:paraId="2724F601" w14:textId="77777777" w:rsidR="00E866B7" w:rsidRDefault="00E86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857106"/>
      <w:docPartObj>
        <w:docPartGallery w:val="Page Numbers (Bottom of Page)"/>
        <w:docPartUnique/>
      </w:docPartObj>
    </w:sdtPr>
    <w:sdtEndPr>
      <w:rPr>
        <w:noProof/>
      </w:rPr>
    </w:sdtEndPr>
    <w:sdtContent>
      <w:p w14:paraId="54AF501E" w14:textId="77777777" w:rsidR="009E5D68" w:rsidRPr="009B306C" w:rsidRDefault="009E5D68">
        <w:pPr>
          <w:pStyle w:val="Footer"/>
          <w:jc w:val="right"/>
        </w:pPr>
        <w:r w:rsidRPr="009B306C">
          <w:fldChar w:fldCharType="begin"/>
        </w:r>
        <w:r w:rsidRPr="009B306C">
          <w:instrText xml:space="preserve"> PAGE   \* MERGEFORMAT </w:instrText>
        </w:r>
        <w:r w:rsidRPr="009B306C">
          <w:fldChar w:fldCharType="separate"/>
        </w:r>
        <w:r w:rsidR="00576273" w:rsidRPr="009B306C">
          <w:rPr>
            <w:noProof/>
          </w:rPr>
          <w:t>4</w:t>
        </w:r>
        <w:r w:rsidRPr="009B306C">
          <w:rPr>
            <w:noProof/>
          </w:rPr>
          <w:fldChar w:fldCharType="end"/>
        </w:r>
      </w:p>
    </w:sdtContent>
  </w:sdt>
  <w:p w14:paraId="64A161C4" w14:textId="78BB968A" w:rsidR="009E5D68" w:rsidRPr="009B306C" w:rsidRDefault="007258BF" w:rsidP="003D7AE3">
    <w:pPr>
      <w:pStyle w:val="Footer"/>
      <w:jc w:val="center"/>
      <w:rPr>
        <w:rFonts w:ascii="Arial" w:hAnsi="Arial" w:cs="Arial"/>
        <w:b/>
        <w:sz w:val="20"/>
        <w:szCs w:val="20"/>
      </w:rPr>
    </w:pPr>
    <w:r w:rsidRPr="009B306C">
      <w:rPr>
        <w:rFonts w:ascii="Arial" w:hAnsi="Arial" w:cs="Arial"/>
        <w:b/>
        <w:sz w:val="20"/>
        <w:szCs w:val="20"/>
      </w:rPr>
      <w:t xml:space="preserve">Please note: This form must be completed electronically and emailed to </w:t>
    </w:r>
    <w:r w:rsidR="00E669B9" w:rsidRPr="009B306C">
      <w:rPr>
        <w:rFonts w:ascii="Arial" w:hAnsi="Arial" w:cs="Arial"/>
        <w:b/>
        <w:sz w:val="20"/>
        <w:szCs w:val="20"/>
      </w:rPr>
      <w:t>the SAS mailbox</w:t>
    </w:r>
    <w:r w:rsidRPr="009B306C">
      <w:rPr>
        <w:rFonts w:ascii="Arial" w:hAnsi="Arial" w:cs="Arial"/>
        <w:b/>
        <w:sz w:val="20"/>
        <w:szCs w:val="20"/>
      </w:rPr>
      <w:t xml:space="preserve"> (</w:t>
    </w:r>
    <w:hyperlink r:id="rId1" w:history="1">
      <w:r w:rsidR="007F4616" w:rsidRPr="009B306C">
        <w:rPr>
          <w:rStyle w:val="Hyperlink"/>
          <w:rFonts w:ascii="Arial" w:hAnsi="Arial" w:cs="Arial"/>
          <w:b/>
          <w:sz w:val="20"/>
          <w:szCs w:val="20"/>
        </w:rPr>
        <w:t>england.sas.eoe@nhs.net</w:t>
      </w:r>
    </w:hyperlink>
    <w:r w:rsidRPr="009B306C">
      <w:rPr>
        <w:rFonts w:ascii="Arial" w:hAnsi="Arial" w:cs="Arial"/>
        <w:b/>
        <w:sz w:val="20"/>
        <w:szCs w:val="20"/>
      </w:rPr>
      <w:t>) for assessment.</w:t>
    </w:r>
    <w:r w:rsidR="0083279C" w:rsidRPr="009B306C">
      <w:rPr>
        <w:rFonts w:ascii="Arial" w:hAnsi="Arial" w:cs="Arial"/>
        <w:b/>
        <w:sz w:val="20"/>
        <w:szCs w:val="20"/>
      </w:rPr>
      <w:t xml:space="preserve"> Modified forms won’t be considered.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3BD9A" w14:textId="77777777" w:rsidR="00E866B7" w:rsidRDefault="00E866B7" w:rsidP="00745D20">
      <w:pPr>
        <w:spacing w:after="0" w:line="240" w:lineRule="auto"/>
      </w:pPr>
      <w:r>
        <w:separator/>
      </w:r>
    </w:p>
  </w:footnote>
  <w:footnote w:type="continuationSeparator" w:id="0">
    <w:p w14:paraId="5D8474E6" w14:textId="77777777" w:rsidR="00E866B7" w:rsidRDefault="00E866B7" w:rsidP="00745D20">
      <w:pPr>
        <w:spacing w:after="0" w:line="240" w:lineRule="auto"/>
      </w:pPr>
      <w:r>
        <w:continuationSeparator/>
      </w:r>
    </w:p>
  </w:footnote>
  <w:footnote w:type="continuationNotice" w:id="1">
    <w:p w14:paraId="44CA2BCB" w14:textId="77777777" w:rsidR="00E866B7" w:rsidRDefault="00E866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A1BDD" w14:textId="74A85EB7" w:rsidR="007F4616" w:rsidRPr="00856F0F" w:rsidRDefault="007F4616" w:rsidP="007F4616">
    <w:pPr>
      <w:pStyle w:val="Default"/>
      <w:jc w:val="center"/>
      <w:rPr>
        <w:b/>
        <w:bCs/>
        <w:szCs w:val="28"/>
      </w:rPr>
    </w:pPr>
    <w:r>
      <w:rPr>
        <w:b/>
        <w:bCs/>
        <w:szCs w:val="28"/>
      </w:rPr>
      <w:t xml:space="preserve">EoE </w:t>
    </w:r>
    <w:r w:rsidRPr="00856F0F">
      <w:rPr>
        <w:b/>
        <w:bCs/>
        <w:szCs w:val="28"/>
      </w:rPr>
      <w:t xml:space="preserve">SAS Doctors Development Funding </w:t>
    </w:r>
  </w:p>
  <w:p w14:paraId="280BB8D1" w14:textId="3FAE66BD" w:rsidR="007F4616" w:rsidRPr="00856F0F" w:rsidRDefault="007F4616" w:rsidP="007F4616">
    <w:pPr>
      <w:pStyle w:val="Default"/>
      <w:jc w:val="center"/>
      <w:rPr>
        <w:szCs w:val="28"/>
      </w:rPr>
    </w:pPr>
    <w:r w:rsidRPr="00856F0F">
      <w:rPr>
        <w:b/>
        <w:bCs/>
        <w:szCs w:val="28"/>
      </w:rPr>
      <w:t>Application Guidance &amp; Form 20</w:t>
    </w:r>
    <w:r>
      <w:rPr>
        <w:b/>
        <w:bCs/>
        <w:szCs w:val="28"/>
      </w:rPr>
      <w:t>2</w:t>
    </w:r>
    <w:r w:rsidR="007767D4">
      <w:rPr>
        <w:b/>
        <w:bCs/>
        <w:szCs w:val="28"/>
      </w:rPr>
      <w:t>5</w:t>
    </w:r>
    <w:r w:rsidRPr="00856F0F">
      <w:rPr>
        <w:b/>
        <w:bCs/>
        <w:szCs w:val="28"/>
      </w:rPr>
      <w:t>-2</w:t>
    </w:r>
    <w:r w:rsidR="007767D4">
      <w:rPr>
        <w:b/>
        <w:bCs/>
        <w:szCs w:val="28"/>
      </w:rPr>
      <w:t>6</w:t>
    </w:r>
  </w:p>
  <w:p w14:paraId="0FCBB2F1" w14:textId="46456054" w:rsidR="009E5D68" w:rsidRDefault="007F4616">
    <w:pPr>
      <w:pStyle w:val="Header"/>
    </w:pPr>
    <w:r>
      <w:rPr>
        <w:noProof/>
      </w:rPr>
      <w:drawing>
        <wp:anchor distT="0" distB="0" distL="114300" distR="114300" simplePos="0" relativeHeight="251659264" behindDoc="1" locked="0" layoutInCell="1" allowOverlap="1" wp14:anchorId="6E8D5659" wp14:editId="1703CDFE">
          <wp:simplePos x="0" y="0"/>
          <wp:positionH relativeFrom="margin">
            <wp:align>right</wp:align>
          </wp:positionH>
          <wp:positionV relativeFrom="page">
            <wp:posOffset>187688</wp:posOffset>
          </wp:positionV>
          <wp:extent cx="810000" cy="612000"/>
          <wp:effectExtent l="0" t="0" r="0" b="0"/>
          <wp:wrapNone/>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91B45"/>
    <w:multiLevelType w:val="hybridMultilevel"/>
    <w:tmpl w:val="1F5677F8"/>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363020E"/>
    <w:multiLevelType w:val="hybridMultilevel"/>
    <w:tmpl w:val="9652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35A5B"/>
    <w:multiLevelType w:val="hybridMultilevel"/>
    <w:tmpl w:val="CA4C77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2A2C5A"/>
    <w:multiLevelType w:val="hybridMultilevel"/>
    <w:tmpl w:val="4B404B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338F8"/>
    <w:multiLevelType w:val="hybridMultilevel"/>
    <w:tmpl w:val="62AAAD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E5018"/>
    <w:multiLevelType w:val="hybridMultilevel"/>
    <w:tmpl w:val="EB107DE8"/>
    <w:lvl w:ilvl="0" w:tplc="AB5C99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D4B78"/>
    <w:multiLevelType w:val="hybridMultilevel"/>
    <w:tmpl w:val="DC0A0F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541E1"/>
    <w:multiLevelType w:val="hybridMultilevel"/>
    <w:tmpl w:val="912A99AC"/>
    <w:lvl w:ilvl="0" w:tplc="C6C87A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E04DF"/>
    <w:multiLevelType w:val="hybridMultilevel"/>
    <w:tmpl w:val="F83A8B34"/>
    <w:lvl w:ilvl="0" w:tplc="E64C8D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54ACD"/>
    <w:multiLevelType w:val="hybridMultilevel"/>
    <w:tmpl w:val="C8AAB02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30D64A1D"/>
    <w:multiLevelType w:val="hybridMultilevel"/>
    <w:tmpl w:val="D2E89E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E50D96"/>
    <w:multiLevelType w:val="hybridMultilevel"/>
    <w:tmpl w:val="C8B20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610DA"/>
    <w:multiLevelType w:val="hybridMultilevel"/>
    <w:tmpl w:val="91422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DC7EF5"/>
    <w:multiLevelType w:val="hybridMultilevel"/>
    <w:tmpl w:val="5778018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C5A83"/>
    <w:multiLevelType w:val="hybridMultilevel"/>
    <w:tmpl w:val="4348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3045F"/>
    <w:multiLevelType w:val="hybridMultilevel"/>
    <w:tmpl w:val="AC7A5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4D075E"/>
    <w:multiLevelType w:val="hybridMultilevel"/>
    <w:tmpl w:val="91C6C6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3A80"/>
    <w:multiLevelType w:val="hybridMultilevel"/>
    <w:tmpl w:val="42B8F6A8"/>
    <w:lvl w:ilvl="0" w:tplc="11F424BA">
      <w:numFmt w:val="bullet"/>
      <w:lvlText w:val="-"/>
      <w:lvlJc w:val="left"/>
      <w:pPr>
        <w:ind w:left="938" w:hanging="360"/>
      </w:pPr>
      <w:rPr>
        <w:rFonts w:ascii="Arial" w:eastAsia="Times New Roman" w:hAnsi="Arial" w:cs="Aria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8" w15:restartNumberingAfterBreak="0">
    <w:nsid w:val="73013451"/>
    <w:multiLevelType w:val="hybridMultilevel"/>
    <w:tmpl w:val="DC18142E"/>
    <w:lvl w:ilvl="0" w:tplc="04BE3D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53A19"/>
    <w:multiLevelType w:val="hybridMultilevel"/>
    <w:tmpl w:val="260ACABE"/>
    <w:lvl w:ilvl="0" w:tplc="0809000B">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C686BAE"/>
    <w:multiLevelType w:val="hybridMultilevel"/>
    <w:tmpl w:val="A596E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59216">
    <w:abstractNumId w:val="9"/>
  </w:num>
  <w:num w:numId="2" w16cid:durableId="287517233">
    <w:abstractNumId w:val="17"/>
  </w:num>
  <w:num w:numId="3" w16cid:durableId="787160709">
    <w:abstractNumId w:val="11"/>
  </w:num>
  <w:num w:numId="4" w16cid:durableId="1542355333">
    <w:abstractNumId w:val="8"/>
  </w:num>
  <w:num w:numId="5" w16cid:durableId="1490050703">
    <w:abstractNumId w:val="14"/>
  </w:num>
  <w:num w:numId="6" w16cid:durableId="1113747246">
    <w:abstractNumId w:val="1"/>
  </w:num>
  <w:num w:numId="7" w16cid:durableId="1027096930">
    <w:abstractNumId w:val="2"/>
  </w:num>
  <w:num w:numId="8" w16cid:durableId="1715157294">
    <w:abstractNumId w:val="5"/>
  </w:num>
  <w:num w:numId="9" w16cid:durableId="898713410">
    <w:abstractNumId w:val="13"/>
  </w:num>
  <w:num w:numId="10" w16cid:durableId="902374322">
    <w:abstractNumId w:val="10"/>
  </w:num>
  <w:num w:numId="11" w16cid:durableId="17976265">
    <w:abstractNumId w:val="1"/>
  </w:num>
  <w:num w:numId="12" w16cid:durableId="1849757788">
    <w:abstractNumId w:val="15"/>
  </w:num>
  <w:num w:numId="13" w16cid:durableId="713164743">
    <w:abstractNumId w:val="2"/>
  </w:num>
  <w:num w:numId="14" w16cid:durableId="850141274">
    <w:abstractNumId w:val="13"/>
  </w:num>
  <w:num w:numId="15" w16cid:durableId="864683326">
    <w:abstractNumId w:val="5"/>
  </w:num>
  <w:num w:numId="16" w16cid:durableId="1407536556">
    <w:abstractNumId w:val="12"/>
  </w:num>
  <w:num w:numId="17" w16cid:durableId="874276248">
    <w:abstractNumId w:val="4"/>
  </w:num>
  <w:num w:numId="18" w16cid:durableId="553125702">
    <w:abstractNumId w:val="6"/>
  </w:num>
  <w:num w:numId="19" w16cid:durableId="2032800095">
    <w:abstractNumId w:val="3"/>
  </w:num>
  <w:num w:numId="20" w16cid:durableId="1332023415">
    <w:abstractNumId w:val="7"/>
  </w:num>
  <w:num w:numId="21" w16cid:durableId="1416324656">
    <w:abstractNumId w:val="20"/>
  </w:num>
  <w:num w:numId="22" w16cid:durableId="1219897656">
    <w:abstractNumId w:val="18"/>
  </w:num>
  <w:num w:numId="23" w16cid:durableId="1340080908">
    <w:abstractNumId w:val="0"/>
  </w:num>
  <w:num w:numId="24" w16cid:durableId="1271667428">
    <w:abstractNumId w:val="16"/>
  </w:num>
  <w:num w:numId="25" w16cid:durableId="4107330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BE"/>
    <w:rsid w:val="00001675"/>
    <w:rsid w:val="00006C60"/>
    <w:rsid w:val="000147EC"/>
    <w:rsid w:val="000160F4"/>
    <w:rsid w:val="000162B8"/>
    <w:rsid w:val="00023997"/>
    <w:rsid w:val="00027BE4"/>
    <w:rsid w:val="0005311D"/>
    <w:rsid w:val="00053C2C"/>
    <w:rsid w:val="000615D6"/>
    <w:rsid w:val="00064F14"/>
    <w:rsid w:val="0006567A"/>
    <w:rsid w:val="00070BD0"/>
    <w:rsid w:val="000727EA"/>
    <w:rsid w:val="0007604E"/>
    <w:rsid w:val="00083788"/>
    <w:rsid w:val="0008756B"/>
    <w:rsid w:val="00087F0F"/>
    <w:rsid w:val="00093956"/>
    <w:rsid w:val="000A0CD4"/>
    <w:rsid w:val="000A54DF"/>
    <w:rsid w:val="000A5594"/>
    <w:rsid w:val="000C1F1C"/>
    <w:rsid w:val="000C4F7C"/>
    <w:rsid w:val="000D15CF"/>
    <w:rsid w:val="000D4BAC"/>
    <w:rsid w:val="000D6788"/>
    <w:rsid w:val="000E13D9"/>
    <w:rsid w:val="000E1F4D"/>
    <w:rsid w:val="000E2673"/>
    <w:rsid w:val="000E4CF4"/>
    <w:rsid w:val="00106A62"/>
    <w:rsid w:val="00107ED7"/>
    <w:rsid w:val="0011569A"/>
    <w:rsid w:val="0011726A"/>
    <w:rsid w:val="00141854"/>
    <w:rsid w:val="0014271B"/>
    <w:rsid w:val="00146C16"/>
    <w:rsid w:val="00147A4D"/>
    <w:rsid w:val="0017430C"/>
    <w:rsid w:val="001752F3"/>
    <w:rsid w:val="0018001F"/>
    <w:rsid w:val="001A4348"/>
    <w:rsid w:val="001A6548"/>
    <w:rsid w:val="001E568A"/>
    <w:rsid w:val="001E7921"/>
    <w:rsid w:val="00206EE9"/>
    <w:rsid w:val="002073FA"/>
    <w:rsid w:val="00214E4A"/>
    <w:rsid w:val="0021565C"/>
    <w:rsid w:val="002478B5"/>
    <w:rsid w:val="0025052E"/>
    <w:rsid w:val="00261E4C"/>
    <w:rsid w:val="00271EFB"/>
    <w:rsid w:val="002755B3"/>
    <w:rsid w:val="00283DF6"/>
    <w:rsid w:val="00293B1B"/>
    <w:rsid w:val="002A2EA5"/>
    <w:rsid w:val="002A3147"/>
    <w:rsid w:val="002A347F"/>
    <w:rsid w:val="002B004B"/>
    <w:rsid w:val="002B22A6"/>
    <w:rsid w:val="002D0433"/>
    <w:rsid w:val="002D618E"/>
    <w:rsid w:val="002E661E"/>
    <w:rsid w:val="002E7D3A"/>
    <w:rsid w:val="00300CEC"/>
    <w:rsid w:val="0031632A"/>
    <w:rsid w:val="00343104"/>
    <w:rsid w:val="00351823"/>
    <w:rsid w:val="0035686D"/>
    <w:rsid w:val="00357C80"/>
    <w:rsid w:val="003627C5"/>
    <w:rsid w:val="003671C2"/>
    <w:rsid w:val="0037056F"/>
    <w:rsid w:val="00376A0A"/>
    <w:rsid w:val="00381394"/>
    <w:rsid w:val="003856C2"/>
    <w:rsid w:val="003A7926"/>
    <w:rsid w:val="003C63F3"/>
    <w:rsid w:val="003D7AE3"/>
    <w:rsid w:val="003E14A8"/>
    <w:rsid w:val="003E21C9"/>
    <w:rsid w:val="003E317F"/>
    <w:rsid w:val="003E3F5A"/>
    <w:rsid w:val="003F16ED"/>
    <w:rsid w:val="003F1715"/>
    <w:rsid w:val="003F7976"/>
    <w:rsid w:val="0040666D"/>
    <w:rsid w:val="00407EF0"/>
    <w:rsid w:val="0042140D"/>
    <w:rsid w:val="0043018C"/>
    <w:rsid w:val="004310F9"/>
    <w:rsid w:val="00431AB9"/>
    <w:rsid w:val="004518FE"/>
    <w:rsid w:val="00461A6A"/>
    <w:rsid w:val="004776A3"/>
    <w:rsid w:val="00484C76"/>
    <w:rsid w:val="004926DB"/>
    <w:rsid w:val="004A613C"/>
    <w:rsid w:val="004B1E0D"/>
    <w:rsid w:val="004B6542"/>
    <w:rsid w:val="004D0A45"/>
    <w:rsid w:val="004E12AB"/>
    <w:rsid w:val="004E6742"/>
    <w:rsid w:val="004E7A18"/>
    <w:rsid w:val="00512C41"/>
    <w:rsid w:val="00513385"/>
    <w:rsid w:val="00515E4F"/>
    <w:rsid w:val="0052562A"/>
    <w:rsid w:val="0055111C"/>
    <w:rsid w:val="00560E67"/>
    <w:rsid w:val="00562137"/>
    <w:rsid w:val="0056528D"/>
    <w:rsid w:val="005739CB"/>
    <w:rsid w:val="00576273"/>
    <w:rsid w:val="00593D42"/>
    <w:rsid w:val="00594DEB"/>
    <w:rsid w:val="005D420F"/>
    <w:rsid w:val="00600762"/>
    <w:rsid w:val="0060234F"/>
    <w:rsid w:val="00605E4E"/>
    <w:rsid w:val="006241BD"/>
    <w:rsid w:val="00631125"/>
    <w:rsid w:val="00647A33"/>
    <w:rsid w:val="00651130"/>
    <w:rsid w:val="006602A7"/>
    <w:rsid w:val="00674D02"/>
    <w:rsid w:val="00675CE9"/>
    <w:rsid w:val="00682BDF"/>
    <w:rsid w:val="00687609"/>
    <w:rsid w:val="0069369C"/>
    <w:rsid w:val="006C03F5"/>
    <w:rsid w:val="006C2B22"/>
    <w:rsid w:val="006C669D"/>
    <w:rsid w:val="006D7ED6"/>
    <w:rsid w:val="00705D9B"/>
    <w:rsid w:val="007258BF"/>
    <w:rsid w:val="00742D50"/>
    <w:rsid w:val="00745D20"/>
    <w:rsid w:val="00747AAC"/>
    <w:rsid w:val="00752199"/>
    <w:rsid w:val="007721BA"/>
    <w:rsid w:val="007766A7"/>
    <w:rsid w:val="007767D4"/>
    <w:rsid w:val="0077692C"/>
    <w:rsid w:val="00786AD7"/>
    <w:rsid w:val="00790E89"/>
    <w:rsid w:val="00792692"/>
    <w:rsid w:val="007A5045"/>
    <w:rsid w:val="007B6877"/>
    <w:rsid w:val="007B755E"/>
    <w:rsid w:val="007D68DD"/>
    <w:rsid w:val="007F15A3"/>
    <w:rsid w:val="007F4616"/>
    <w:rsid w:val="00805042"/>
    <w:rsid w:val="00807E97"/>
    <w:rsid w:val="00813D61"/>
    <w:rsid w:val="0081401E"/>
    <w:rsid w:val="00831CD6"/>
    <w:rsid w:val="0083279C"/>
    <w:rsid w:val="00837879"/>
    <w:rsid w:val="008426B2"/>
    <w:rsid w:val="008438D4"/>
    <w:rsid w:val="00847A9E"/>
    <w:rsid w:val="00856F0F"/>
    <w:rsid w:val="00857B2C"/>
    <w:rsid w:val="00874487"/>
    <w:rsid w:val="00877AF3"/>
    <w:rsid w:val="0088508A"/>
    <w:rsid w:val="00895830"/>
    <w:rsid w:val="008B077A"/>
    <w:rsid w:val="008B22BD"/>
    <w:rsid w:val="008C0D77"/>
    <w:rsid w:val="008C64A1"/>
    <w:rsid w:val="008C7CA0"/>
    <w:rsid w:val="008D0A1B"/>
    <w:rsid w:val="008E2354"/>
    <w:rsid w:val="008E2AC6"/>
    <w:rsid w:val="008E7E2F"/>
    <w:rsid w:val="00901497"/>
    <w:rsid w:val="00901F59"/>
    <w:rsid w:val="00907BA4"/>
    <w:rsid w:val="009144E7"/>
    <w:rsid w:val="00916061"/>
    <w:rsid w:val="00920B0A"/>
    <w:rsid w:val="00931C67"/>
    <w:rsid w:val="00945046"/>
    <w:rsid w:val="00947B4A"/>
    <w:rsid w:val="00952F69"/>
    <w:rsid w:val="00960766"/>
    <w:rsid w:val="00961255"/>
    <w:rsid w:val="00976194"/>
    <w:rsid w:val="00995A35"/>
    <w:rsid w:val="009A13F8"/>
    <w:rsid w:val="009A6679"/>
    <w:rsid w:val="009A72A9"/>
    <w:rsid w:val="009B306C"/>
    <w:rsid w:val="009C451E"/>
    <w:rsid w:val="009D0C12"/>
    <w:rsid w:val="009D496A"/>
    <w:rsid w:val="009D6E7C"/>
    <w:rsid w:val="009E5D68"/>
    <w:rsid w:val="009F2789"/>
    <w:rsid w:val="00A06FA7"/>
    <w:rsid w:val="00A106F5"/>
    <w:rsid w:val="00A23D70"/>
    <w:rsid w:val="00A335BE"/>
    <w:rsid w:val="00A404D0"/>
    <w:rsid w:val="00A47273"/>
    <w:rsid w:val="00A557D4"/>
    <w:rsid w:val="00A57CFD"/>
    <w:rsid w:val="00A60878"/>
    <w:rsid w:val="00A61F7E"/>
    <w:rsid w:val="00A64925"/>
    <w:rsid w:val="00A72432"/>
    <w:rsid w:val="00A72A44"/>
    <w:rsid w:val="00A743A2"/>
    <w:rsid w:val="00A82548"/>
    <w:rsid w:val="00A83094"/>
    <w:rsid w:val="00A962CB"/>
    <w:rsid w:val="00AB1D32"/>
    <w:rsid w:val="00AB58BF"/>
    <w:rsid w:val="00AC6C1C"/>
    <w:rsid w:val="00AC796D"/>
    <w:rsid w:val="00AE7835"/>
    <w:rsid w:val="00AF497D"/>
    <w:rsid w:val="00B001E1"/>
    <w:rsid w:val="00B134BE"/>
    <w:rsid w:val="00B22021"/>
    <w:rsid w:val="00B33F8B"/>
    <w:rsid w:val="00B41D55"/>
    <w:rsid w:val="00B44301"/>
    <w:rsid w:val="00B452B8"/>
    <w:rsid w:val="00B51AAB"/>
    <w:rsid w:val="00B51EA5"/>
    <w:rsid w:val="00B60D63"/>
    <w:rsid w:val="00B82CCB"/>
    <w:rsid w:val="00BA0E4A"/>
    <w:rsid w:val="00BA6CC1"/>
    <w:rsid w:val="00BB30BA"/>
    <w:rsid w:val="00BB61D8"/>
    <w:rsid w:val="00BB6948"/>
    <w:rsid w:val="00BC3F40"/>
    <w:rsid w:val="00BE0E18"/>
    <w:rsid w:val="00BF0149"/>
    <w:rsid w:val="00C01BDA"/>
    <w:rsid w:val="00C03848"/>
    <w:rsid w:val="00C20F05"/>
    <w:rsid w:val="00C416A1"/>
    <w:rsid w:val="00C52503"/>
    <w:rsid w:val="00C54513"/>
    <w:rsid w:val="00C60AF2"/>
    <w:rsid w:val="00C61342"/>
    <w:rsid w:val="00C64B9F"/>
    <w:rsid w:val="00C70119"/>
    <w:rsid w:val="00C71A4A"/>
    <w:rsid w:val="00C941E7"/>
    <w:rsid w:val="00CB36A6"/>
    <w:rsid w:val="00CB7194"/>
    <w:rsid w:val="00CD2AFF"/>
    <w:rsid w:val="00CE2422"/>
    <w:rsid w:val="00CE4455"/>
    <w:rsid w:val="00CF0990"/>
    <w:rsid w:val="00CF1418"/>
    <w:rsid w:val="00CF34E8"/>
    <w:rsid w:val="00CF4986"/>
    <w:rsid w:val="00D26831"/>
    <w:rsid w:val="00D52E90"/>
    <w:rsid w:val="00D54E5E"/>
    <w:rsid w:val="00D602FE"/>
    <w:rsid w:val="00D60590"/>
    <w:rsid w:val="00D668B0"/>
    <w:rsid w:val="00D82BBA"/>
    <w:rsid w:val="00D920E0"/>
    <w:rsid w:val="00DB5949"/>
    <w:rsid w:val="00DB727F"/>
    <w:rsid w:val="00DD0778"/>
    <w:rsid w:val="00DD6DD8"/>
    <w:rsid w:val="00E04437"/>
    <w:rsid w:val="00E15FD3"/>
    <w:rsid w:val="00E202B1"/>
    <w:rsid w:val="00E373A5"/>
    <w:rsid w:val="00E57BF8"/>
    <w:rsid w:val="00E62955"/>
    <w:rsid w:val="00E669B9"/>
    <w:rsid w:val="00E6759F"/>
    <w:rsid w:val="00E7443A"/>
    <w:rsid w:val="00E84F53"/>
    <w:rsid w:val="00E85496"/>
    <w:rsid w:val="00E866B7"/>
    <w:rsid w:val="00E95709"/>
    <w:rsid w:val="00ED22E0"/>
    <w:rsid w:val="00ED3D90"/>
    <w:rsid w:val="00ED45B1"/>
    <w:rsid w:val="00ED59E6"/>
    <w:rsid w:val="00EF203D"/>
    <w:rsid w:val="00EF26B7"/>
    <w:rsid w:val="00EF77A7"/>
    <w:rsid w:val="00F11739"/>
    <w:rsid w:val="00F13080"/>
    <w:rsid w:val="00F1430D"/>
    <w:rsid w:val="00F227C0"/>
    <w:rsid w:val="00F276A9"/>
    <w:rsid w:val="00F42B3F"/>
    <w:rsid w:val="00F5408B"/>
    <w:rsid w:val="00F5766A"/>
    <w:rsid w:val="00F60F60"/>
    <w:rsid w:val="00F65202"/>
    <w:rsid w:val="00F72385"/>
    <w:rsid w:val="00F7584A"/>
    <w:rsid w:val="00FA1C88"/>
    <w:rsid w:val="00FA22E1"/>
    <w:rsid w:val="00FA71CF"/>
    <w:rsid w:val="00FA73A0"/>
    <w:rsid w:val="00FB1371"/>
    <w:rsid w:val="00FC171E"/>
    <w:rsid w:val="00FC223E"/>
    <w:rsid w:val="00FC785E"/>
    <w:rsid w:val="00FD392B"/>
    <w:rsid w:val="00FD5F78"/>
    <w:rsid w:val="00FE5EB2"/>
    <w:rsid w:val="00FE6F1C"/>
    <w:rsid w:val="00FF1F4B"/>
    <w:rsid w:val="1568E6EB"/>
    <w:rsid w:val="34244C4E"/>
    <w:rsid w:val="348FC33D"/>
    <w:rsid w:val="64A3388A"/>
    <w:rsid w:val="6BE4CB09"/>
    <w:rsid w:val="7865BC77"/>
    <w:rsid w:val="7AE9F0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CDA4"/>
  <w15:docId w15:val="{C4C6927A-6D63-44D7-A1DF-C8FDD517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104"/>
    <w:rPr>
      <w:color w:val="0000FF"/>
      <w:u w:val="single"/>
    </w:rPr>
  </w:style>
  <w:style w:type="paragraph" w:styleId="ListParagraph">
    <w:name w:val="List Paragraph"/>
    <w:basedOn w:val="Normal"/>
    <w:uiPriority w:val="34"/>
    <w:qFormat/>
    <w:rsid w:val="002B22A6"/>
    <w:pPr>
      <w:ind w:left="720"/>
      <w:contextualSpacing/>
    </w:pPr>
  </w:style>
  <w:style w:type="paragraph" w:styleId="NoSpacing">
    <w:name w:val="No Spacing"/>
    <w:uiPriority w:val="1"/>
    <w:qFormat/>
    <w:rsid w:val="008438D4"/>
    <w:pPr>
      <w:spacing w:after="0" w:line="240" w:lineRule="auto"/>
    </w:pPr>
  </w:style>
  <w:style w:type="paragraph" w:styleId="Header">
    <w:name w:val="header"/>
    <w:basedOn w:val="Normal"/>
    <w:link w:val="HeaderChar"/>
    <w:uiPriority w:val="99"/>
    <w:unhideWhenUsed/>
    <w:rsid w:val="00745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D20"/>
  </w:style>
  <w:style w:type="paragraph" w:styleId="Footer">
    <w:name w:val="footer"/>
    <w:basedOn w:val="Normal"/>
    <w:link w:val="FooterChar"/>
    <w:uiPriority w:val="99"/>
    <w:unhideWhenUsed/>
    <w:rsid w:val="00745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D20"/>
  </w:style>
  <w:style w:type="paragraph" w:customStyle="1" w:styleId="Default">
    <w:name w:val="Default"/>
    <w:rsid w:val="0083787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0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675"/>
    <w:rPr>
      <w:rFonts w:ascii="Tahoma" w:hAnsi="Tahoma" w:cs="Tahoma"/>
      <w:sz w:val="16"/>
      <w:szCs w:val="16"/>
    </w:rPr>
  </w:style>
  <w:style w:type="character" w:styleId="UnresolvedMention">
    <w:name w:val="Unresolved Mention"/>
    <w:basedOn w:val="DefaultParagraphFont"/>
    <w:uiPriority w:val="99"/>
    <w:semiHidden/>
    <w:unhideWhenUsed/>
    <w:rsid w:val="006C669D"/>
    <w:rPr>
      <w:color w:val="605E5C"/>
      <w:shd w:val="clear" w:color="auto" w:fill="E1DFDD"/>
    </w:rPr>
  </w:style>
  <w:style w:type="character" w:customStyle="1" w:styleId="il">
    <w:name w:val="il"/>
    <w:basedOn w:val="DefaultParagraphFont"/>
    <w:rsid w:val="00B82CCB"/>
  </w:style>
  <w:style w:type="character" w:styleId="Strong">
    <w:name w:val="Strong"/>
    <w:basedOn w:val="DefaultParagraphFont"/>
    <w:uiPriority w:val="22"/>
    <w:qFormat/>
    <w:rsid w:val="00B82CCB"/>
    <w:rPr>
      <w:b/>
      <w:bCs/>
    </w:rPr>
  </w:style>
  <w:style w:type="paragraph" w:styleId="NormalWeb">
    <w:name w:val="Normal (Web)"/>
    <w:basedOn w:val="Normal"/>
    <w:uiPriority w:val="99"/>
    <w:unhideWhenUsed/>
    <w:rsid w:val="00C20F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D15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2091">
      <w:bodyDiv w:val="1"/>
      <w:marLeft w:val="0"/>
      <w:marRight w:val="0"/>
      <w:marTop w:val="0"/>
      <w:marBottom w:val="0"/>
      <w:divBdr>
        <w:top w:val="none" w:sz="0" w:space="0" w:color="auto"/>
        <w:left w:val="none" w:sz="0" w:space="0" w:color="auto"/>
        <w:bottom w:val="none" w:sz="0" w:space="0" w:color="auto"/>
        <w:right w:val="none" w:sz="0" w:space="0" w:color="auto"/>
      </w:divBdr>
    </w:div>
    <w:div w:id="78797088">
      <w:bodyDiv w:val="1"/>
      <w:marLeft w:val="0"/>
      <w:marRight w:val="0"/>
      <w:marTop w:val="0"/>
      <w:marBottom w:val="0"/>
      <w:divBdr>
        <w:top w:val="none" w:sz="0" w:space="0" w:color="auto"/>
        <w:left w:val="none" w:sz="0" w:space="0" w:color="auto"/>
        <w:bottom w:val="none" w:sz="0" w:space="0" w:color="auto"/>
        <w:right w:val="none" w:sz="0" w:space="0" w:color="auto"/>
      </w:divBdr>
    </w:div>
    <w:div w:id="311761827">
      <w:bodyDiv w:val="1"/>
      <w:marLeft w:val="0"/>
      <w:marRight w:val="0"/>
      <w:marTop w:val="0"/>
      <w:marBottom w:val="0"/>
      <w:divBdr>
        <w:top w:val="none" w:sz="0" w:space="0" w:color="auto"/>
        <w:left w:val="none" w:sz="0" w:space="0" w:color="auto"/>
        <w:bottom w:val="none" w:sz="0" w:space="0" w:color="auto"/>
        <w:right w:val="none" w:sz="0" w:space="0" w:color="auto"/>
      </w:divBdr>
    </w:div>
    <w:div w:id="320695866">
      <w:bodyDiv w:val="1"/>
      <w:marLeft w:val="0"/>
      <w:marRight w:val="0"/>
      <w:marTop w:val="0"/>
      <w:marBottom w:val="0"/>
      <w:divBdr>
        <w:top w:val="none" w:sz="0" w:space="0" w:color="auto"/>
        <w:left w:val="none" w:sz="0" w:space="0" w:color="auto"/>
        <w:bottom w:val="none" w:sz="0" w:space="0" w:color="auto"/>
        <w:right w:val="none" w:sz="0" w:space="0" w:color="auto"/>
      </w:divBdr>
    </w:div>
    <w:div w:id="730233951">
      <w:bodyDiv w:val="1"/>
      <w:marLeft w:val="0"/>
      <w:marRight w:val="0"/>
      <w:marTop w:val="0"/>
      <w:marBottom w:val="0"/>
      <w:divBdr>
        <w:top w:val="none" w:sz="0" w:space="0" w:color="auto"/>
        <w:left w:val="none" w:sz="0" w:space="0" w:color="auto"/>
        <w:bottom w:val="none" w:sz="0" w:space="0" w:color="auto"/>
        <w:right w:val="none" w:sz="0" w:space="0" w:color="auto"/>
      </w:divBdr>
    </w:div>
    <w:div w:id="735930751">
      <w:bodyDiv w:val="1"/>
      <w:marLeft w:val="0"/>
      <w:marRight w:val="0"/>
      <w:marTop w:val="0"/>
      <w:marBottom w:val="0"/>
      <w:divBdr>
        <w:top w:val="none" w:sz="0" w:space="0" w:color="auto"/>
        <w:left w:val="none" w:sz="0" w:space="0" w:color="auto"/>
        <w:bottom w:val="none" w:sz="0" w:space="0" w:color="auto"/>
        <w:right w:val="none" w:sz="0" w:space="0" w:color="auto"/>
      </w:divBdr>
    </w:div>
    <w:div w:id="846286176">
      <w:bodyDiv w:val="1"/>
      <w:marLeft w:val="0"/>
      <w:marRight w:val="0"/>
      <w:marTop w:val="0"/>
      <w:marBottom w:val="0"/>
      <w:divBdr>
        <w:top w:val="none" w:sz="0" w:space="0" w:color="auto"/>
        <w:left w:val="none" w:sz="0" w:space="0" w:color="auto"/>
        <w:bottom w:val="none" w:sz="0" w:space="0" w:color="auto"/>
        <w:right w:val="none" w:sz="0" w:space="0" w:color="auto"/>
      </w:divBdr>
    </w:div>
    <w:div w:id="1017778360">
      <w:bodyDiv w:val="1"/>
      <w:marLeft w:val="0"/>
      <w:marRight w:val="0"/>
      <w:marTop w:val="0"/>
      <w:marBottom w:val="0"/>
      <w:divBdr>
        <w:top w:val="none" w:sz="0" w:space="0" w:color="auto"/>
        <w:left w:val="none" w:sz="0" w:space="0" w:color="auto"/>
        <w:bottom w:val="none" w:sz="0" w:space="0" w:color="auto"/>
        <w:right w:val="none" w:sz="0" w:space="0" w:color="auto"/>
      </w:divBdr>
    </w:div>
    <w:div w:id="1381630405">
      <w:bodyDiv w:val="1"/>
      <w:marLeft w:val="0"/>
      <w:marRight w:val="0"/>
      <w:marTop w:val="0"/>
      <w:marBottom w:val="0"/>
      <w:divBdr>
        <w:top w:val="none" w:sz="0" w:space="0" w:color="auto"/>
        <w:left w:val="none" w:sz="0" w:space="0" w:color="auto"/>
        <w:bottom w:val="none" w:sz="0" w:space="0" w:color="auto"/>
        <w:right w:val="none" w:sz="0" w:space="0" w:color="auto"/>
      </w:divBdr>
    </w:div>
    <w:div w:id="1404521769">
      <w:bodyDiv w:val="1"/>
      <w:marLeft w:val="0"/>
      <w:marRight w:val="0"/>
      <w:marTop w:val="0"/>
      <w:marBottom w:val="0"/>
      <w:divBdr>
        <w:top w:val="none" w:sz="0" w:space="0" w:color="auto"/>
        <w:left w:val="none" w:sz="0" w:space="0" w:color="auto"/>
        <w:bottom w:val="none" w:sz="0" w:space="0" w:color="auto"/>
        <w:right w:val="none" w:sz="0" w:space="0" w:color="auto"/>
      </w:divBdr>
    </w:div>
    <w:div w:id="1535458208">
      <w:bodyDiv w:val="1"/>
      <w:marLeft w:val="0"/>
      <w:marRight w:val="0"/>
      <w:marTop w:val="0"/>
      <w:marBottom w:val="0"/>
      <w:divBdr>
        <w:top w:val="none" w:sz="0" w:space="0" w:color="auto"/>
        <w:left w:val="none" w:sz="0" w:space="0" w:color="auto"/>
        <w:bottom w:val="none" w:sz="0" w:space="0" w:color="auto"/>
        <w:right w:val="none" w:sz="0" w:space="0" w:color="auto"/>
      </w:divBdr>
    </w:div>
    <w:div w:id="1575241346">
      <w:bodyDiv w:val="1"/>
      <w:marLeft w:val="0"/>
      <w:marRight w:val="0"/>
      <w:marTop w:val="0"/>
      <w:marBottom w:val="0"/>
      <w:divBdr>
        <w:top w:val="none" w:sz="0" w:space="0" w:color="auto"/>
        <w:left w:val="none" w:sz="0" w:space="0" w:color="auto"/>
        <w:bottom w:val="none" w:sz="0" w:space="0" w:color="auto"/>
        <w:right w:val="none" w:sz="0" w:space="0" w:color="auto"/>
      </w:divBdr>
    </w:div>
    <w:div w:id="1751003158">
      <w:bodyDiv w:val="1"/>
      <w:marLeft w:val="0"/>
      <w:marRight w:val="0"/>
      <w:marTop w:val="0"/>
      <w:marBottom w:val="0"/>
      <w:divBdr>
        <w:top w:val="none" w:sz="0" w:space="0" w:color="auto"/>
        <w:left w:val="none" w:sz="0" w:space="0" w:color="auto"/>
        <w:bottom w:val="none" w:sz="0" w:space="0" w:color="auto"/>
        <w:right w:val="none" w:sz="0" w:space="0" w:color="auto"/>
      </w:divBdr>
    </w:div>
    <w:div w:id="1832984924">
      <w:bodyDiv w:val="1"/>
      <w:marLeft w:val="0"/>
      <w:marRight w:val="0"/>
      <w:marTop w:val="0"/>
      <w:marBottom w:val="0"/>
      <w:divBdr>
        <w:top w:val="none" w:sz="0" w:space="0" w:color="auto"/>
        <w:left w:val="none" w:sz="0" w:space="0" w:color="auto"/>
        <w:bottom w:val="none" w:sz="0" w:space="0" w:color="auto"/>
        <w:right w:val="none" w:sz="0" w:space="0" w:color="auto"/>
      </w:divBdr>
    </w:div>
    <w:div w:id="1870485336">
      <w:bodyDiv w:val="1"/>
      <w:marLeft w:val="0"/>
      <w:marRight w:val="0"/>
      <w:marTop w:val="0"/>
      <w:marBottom w:val="0"/>
      <w:divBdr>
        <w:top w:val="none" w:sz="0" w:space="0" w:color="auto"/>
        <w:left w:val="none" w:sz="0" w:space="0" w:color="auto"/>
        <w:bottom w:val="none" w:sz="0" w:space="0" w:color="auto"/>
        <w:right w:val="none" w:sz="0" w:space="0" w:color="auto"/>
      </w:divBdr>
    </w:div>
    <w:div w:id="1872762292">
      <w:bodyDiv w:val="1"/>
      <w:marLeft w:val="0"/>
      <w:marRight w:val="0"/>
      <w:marTop w:val="0"/>
      <w:marBottom w:val="0"/>
      <w:divBdr>
        <w:top w:val="none" w:sz="0" w:space="0" w:color="auto"/>
        <w:left w:val="none" w:sz="0" w:space="0" w:color="auto"/>
        <w:bottom w:val="none" w:sz="0" w:space="0" w:color="auto"/>
        <w:right w:val="none" w:sz="0" w:space="0" w:color="auto"/>
      </w:divBdr>
    </w:div>
    <w:div w:id="1888486046">
      <w:bodyDiv w:val="1"/>
      <w:marLeft w:val="0"/>
      <w:marRight w:val="0"/>
      <w:marTop w:val="0"/>
      <w:marBottom w:val="0"/>
      <w:divBdr>
        <w:top w:val="none" w:sz="0" w:space="0" w:color="auto"/>
        <w:left w:val="none" w:sz="0" w:space="0" w:color="auto"/>
        <w:bottom w:val="none" w:sz="0" w:space="0" w:color="auto"/>
        <w:right w:val="none" w:sz="0" w:space="0" w:color="auto"/>
      </w:divBdr>
    </w:div>
    <w:div w:id="20122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sas.eoe@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eoe.hee.nhs.uk/sas-new/sas-tutors-led-tuto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eoe.hee.nhs.uk/faculty-educators/development-and-networking-events/bursar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sas.eoe@nhs.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ngland.sas.eo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ee8f4621-373f-452a-bc28-6047e1581cf9" xsi:nil="true"/>
    <lcf76f155ced4ddcb4097134ff3c332f xmlns="63a27c88-e12e-481f-92bb-54225a973e95">
      <Terms xmlns="http://schemas.microsoft.com/office/infopath/2007/PartnerControls"/>
    </lcf76f155ced4ddcb4097134ff3c332f>
    <Sent xmlns="63a27c88-e12e-481f-92bb-54225a973e95">true</Sent>
    <ReviewDate xmlns="63a27c88-e12e-481f-92bb-54225a973e95" xsi:nil="true"/>
    <ReviewedBy xmlns="63a27c88-e12e-481f-92bb-54225a973e95">
      <UserInfo>
        <DisplayName/>
        <AccountId xsi:nil="true"/>
        <AccountType/>
      </UserInfo>
    </ReviewedBy>
    <_ip_UnifiedCompliancePolicyUIAction xmlns="http://schemas.microsoft.com/sharepoint/v3" xsi:nil="true"/>
    <_Flow_SignoffStatus xmlns="63a27c88-e12e-481f-92bb-54225a973e95" xsi:nil="true"/>
    <version xmlns="63a27c88-e12e-481f-92bb-54225a973e9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C27B95A24D7F4E86BB72A6681673E8" ma:contentTypeVersion="30" ma:contentTypeDescription="Create a new document." ma:contentTypeScope="" ma:versionID="4cf8653593923ccba75c3a70d1d62806">
  <xsd:schema xmlns:xsd="http://www.w3.org/2001/XMLSchema" xmlns:xs="http://www.w3.org/2001/XMLSchema" xmlns:p="http://schemas.microsoft.com/office/2006/metadata/properties" xmlns:ns1="http://schemas.microsoft.com/sharepoint/v3" xmlns:ns2="63a27c88-e12e-481f-92bb-54225a973e95" xmlns:ns3="ee8f4621-373f-452a-bc28-6047e1581cf9" targetNamespace="http://schemas.microsoft.com/office/2006/metadata/properties" ma:root="true" ma:fieldsID="c1bf539b34c2a0e50758934bbed8b785" ns1:_="" ns2:_="" ns3:_="">
    <xsd:import namespace="http://schemas.microsoft.com/sharepoint/v3"/>
    <xsd:import namespace="63a27c88-e12e-481f-92bb-54225a973e95"/>
    <xsd:import namespace="ee8f4621-373f-452a-bc28-6047e1581cf9"/>
    <xsd:element name="properties">
      <xsd:complexType>
        <xsd:sequence>
          <xsd:element name="documentManagement">
            <xsd:complexType>
              <xsd:all>
                <xsd:element ref="ns2:Sent" minOccurs="0"/>
                <xsd:element ref="ns2:ReviewDate" minOccurs="0"/>
                <xsd:element ref="ns2:version" minOccurs="0"/>
                <xsd:element ref="ns2:version_x003a__x0020_Color_x0020_Tag" minOccurs="0"/>
                <xsd:element ref="ns2:_Flow_SignoffStatus" minOccurs="0"/>
                <xsd:element ref="ns2:ReviewedBy"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27c88-e12e-481f-92bb-54225a973e95" elementFormDefault="qualified">
    <xsd:import namespace="http://schemas.microsoft.com/office/2006/documentManagement/types"/>
    <xsd:import namespace="http://schemas.microsoft.com/office/infopath/2007/PartnerControls"/>
    <xsd:element name="Sent" ma:index="6" nillable="true" ma:displayName="Sent" ma:default="1" ma:internalName="Sent" ma:readOnly="false">
      <xsd:simpleType>
        <xsd:restriction base="dms:Boolean"/>
      </xsd:simpleType>
    </xsd:element>
    <xsd:element name="ReviewDate" ma:index="7" nillable="true" ma:displayName="Review Date" ma:format="DateOnly" ma:internalName="ReviewDate" ma:readOnly="false">
      <xsd:simpleType>
        <xsd:restriction base="dms:DateTime"/>
      </xsd:simpleType>
    </xsd:element>
    <xsd:element name="version" ma:index="8" nillable="true" ma:displayName="version" ma:list="{63a27c88-e12e-481f-92bb-54225a973e95}" ma:internalName="version0" ma:readOnly="false" ma:showField="_UIVersionString">
      <xsd:simpleType>
        <xsd:restriction base="dms:Lookup"/>
      </xsd:simpleType>
    </xsd:element>
    <xsd:element name="version_x003a__x0020_Color_x0020_Tag" ma:index="9" nillable="true" ma:displayName="version: Color Tag" ma:list="{63a27c88-e12e-481f-92bb-54225a973e95}" ma:internalName="version_x003a__x0020_Color_x0020_Tag" ma:readOnly="true" ma:showField="_ColorTag">
      <xsd:simpleType>
        <xsd:restriction base="dms:Lookup"/>
      </xsd:simpleType>
    </xsd:element>
    <xsd:element name="_Flow_SignoffStatus" ma:index="10" nillable="true" ma:displayName="Sign-off status" ma:internalName="Sign_x002d_off_x0020_status" ma:readOnly="false">
      <xsd:simpleType>
        <xsd:restriction base="dms:Text"/>
      </xsd:simpleType>
    </xsd:element>
    <xsd:element name="ReviewedBy" ma:index="11" nillable="true" ma:displayName="Reviewed By" ma:list="UserInfo" ma:SharePointGroup="0" ma:internalName="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9a3d9a8-8bd9-4de6-bbde-367353fe3542}"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58481-C0A4-40CE-8C9D-ED164E901E71}">
  <ds:schemaRefs>
    <ds:schemaRef ds:uri="http://schemas.microsoft.com/sharepoint/v3/contenttype/forms"/>
  </ds:schemaRefs>
</ds:datastoreItem>
</file>

<file path=customXml/itemProps2.xml><?xml version="1.0" encoding="utf-8"?>
<ds:datastoreItem xmlns:ds="http://schemas.openxmlformats.org/officeDocument/2006/customXml" ds:itemID="{BB10EA98-6556-4726-A5CF-F67AFE318B42}">
  <ds:schemaRefs>
    <ds:schemaRef ds:uri="http://schemas.microsoft.com/office/2006/metadata/properties"/>
    <ds:schemaRef ds:uri="ee8f4621-373f-452a-bc28-6047e1581cf9"/>
    <ds:schemaRef ds:uri="63a27c88-e12e-481f-92bb-54225a973e95"/>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7715827-73E9-48D3-806A-00561C85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a27c88-e12e-481f-92bb-54225a973e95"/>
    <ds:schemaRef ds:uri="ee8f4621-373f-452a-bc28-6047e158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BE8B0-7298-4472-BFC4-63C12152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1315</Words>
  <Characters>7501</Characters>
  <Application>Microsoft Office Word</Application>
  <DocSecurity>0</DocSecurity>
  <Lines>62</Lines>
  <Paragraphs>17</Paragraphs>
  <ScaleCrop>false</ScaleCrop>
  <Company>Anglia Support Partnership</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Department</dc:creator>
  <cp:lastModifiedBy>SWAIN, Jenni (NHS ENGLAND)</cp:lastModifiedBy>
  <cp:revision>178</cp:revision>
  <dcterms:created xsi:type="dcterms:W3CDTF">2019-04-04T11:10:00Z</dcterms:created>
  <dcterms:modified xsi:type="dcterms:W3CDTF">2025-04-22T08:08:00Z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0x01010021C27B95A24D7F4E86BB72A6681673E8</vt:lpwstr>
  </property>
  <property fmtid="{D5CDD505-2E9C-101B-9397-08002B2CF9AE}" pid="3" name="MediaServiceImageTags">
    <vt:lpwstr/>
  </property>
  <property fmtid="{D5CDD505-2E9C-101B-9397-08002B2CF9AE}" pid="4" name="_ExtendedDescription">
    <vt:lpwstr/>
  </property>
</Properties>
</file>