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9297DD" w14:textId="1D402611" w:rsidR="00D43F41" w:rsidRPr="00845DBD" w:rsidRDefault="00111DD7" w:rsidP="00111DD7">
      <w:pPr>
        <w:spacing w:line="0" w:lineRule="atLeast"/>
        <w:rPr>
          <w:rFonts w:ascii="Arial" w:eastAsia="Arial" w:hAnsi="Arial"/>
          <w:b/>
          <w:bCs/>
          <w:color w:val="005EB8"/>
          <w:sz w:val="36"/>
          <w:szCs w:val="8"/>
        </w:rPr>
      </w:pPr>
      <w:r w:rsidRPr="00845DBD">
        <w:rPr>
          <w:rFonts w:ascii="Arial" w:eastAsia="Arial" w:hAnsi="Arial"/>
          <w:b/>
          <w:bCs/>
          <w:color w:val="005EB8"/>
          <w:sz w:val="56"/>
          <w:szCs w:val="18"/>
        </w:rPr>
        <w:t>Stakeholder Report Form</w:t>
      </w:r>
      <w:r w:rsidRPr="00845DBD">
        <w:rPr>
          <w:rFonts w:ascii="Arial" w:eastAsia="Arial" w:hAnsi="Arial"/>
          <w:b/>
          <w:bCs/>
          <w:color w:val="005EB8"/>
          <w:sz w:val="64"/>
        </w:rPr>
        <w:br/>
      </w:r>
      <w:r w:rsidRPr="00845DBD">
        <w:rPr>
          <w:rFonts w:ascii="Arial" w:eastAsia="Arial" w:hAnsi="Arial"/>
          <w:b/>
          <w:bCs/>
          <w:color w:val="005EB8"/>
          <w:sz w:val="32"/>
          <w:szCs w:val="6"/>
        </w:rPr>
        <w:t>EoE Primary Care School Board Meeting</w:t>
      </w:r>
    </w:p>
    <w:p w14:paraId="0ED8B7C7" w14:textId="77777777" w:rsidR="00111DD7" w:rsidRPr="00111DD7" w:rsidRDefault="00111DD7" w:rsidP="00111DD7">
      <w:pPr>
        <w:spacing w:line="0" w:lineRule="atLeast"/>
        <w:rPr>
          <w:rFonts w:ascii="Arial" w:eastAsia="Arial" w:hAnsi="Arial"/>
          <w:color w:val="005EB8"/>
          <w:sz w:val="32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5760"/>
        <w:gridCol w:w="1556"/>
        <w:gridCol w:w="4518"/>
      </w:tblGrid>
      <w:tr w:rsidR="002430F2" w:rsidRPr="00356AB2" w14:paraId="28D8E20B" w14:textId="77777777" w:rsidTr="00C45AAD">
        <w:trPr>
          <w:tblHeader/>
        </w:trPr>
        <w:tc>
          <w:tcPr>
            <w:tcW w:w="1836" w:type="dxa"/>
            <w:shd w:val="clear" w:color="auto" w:fill="D9E2F3"/>
            <w:vAlign w:val="center"/>
          </w:tcPr>
          <w:p w14:paraId="2B0F1381" w14:textId="67423524" w:rsidR="002430F2" w:rsidRPr="00356AB2" w:rsidRDefault="002430F2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/ Workstream Name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834" w:type="dxa"/>
            <w:gridSpan w:val="3"/>
            <w:shd w:val="clear" w:color="auto" w:fill="auto"/>
            <w:vAlign w:val="center"/>
          </w:tcPr>
          <w:p w14:paraId="6BDA1808" w14:textId="2508B6C8" w:rsidR="002430F2" w:rsidRPr="00356AB2" w:rsidRDefault="007A17AB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Educator </w:t>
            </w:r>
            <w:r w:rsidR="00297ABF">
              <w:rPr>
                <w:rFonts w:ascii="Arial" w:hAnsi="Arial"/>
                <w:sz w:val="22"/>
                <w:szCs w:val="22"/>
                <w:lang w:eastAsia="en-US"/>
              </w:rPr>
              <w:t xml:space="preserve">Morale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Strategy</w:t>
            </w:r>
          </w:p>
        </w:tc>
      </w:tr>
      <w:tr w:rsidR="002430F2" w:rsidRPr="00356AB2" w14:paraId="1F2E2C2E" w14:textId="77777777" w:rsidTr="00C45AAD">
        <w:trPr>
          <w:tblHeader/>
        </w:trPr>
        <w:tc>
          <w:tcPr>
            <w:tcW w:w="1836" w:type="dxa"/>
            <w:shd w:val="clear" w:color="auto" w:fill="D9E2F3"/>
            <w:vAlign w:val="center"/>
          </w:tcPr>
          <w:p w14:paraId="4CD45AD4" w14:textId="4F504FE0" w:rsidR="002430F2" w:rsidRDefault="002430F2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Lead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834" w:type="dxa"/>
            <w:gridSpan w:val="3"/>
            <w:shd w:val="clear" w:color="auto" w:fill="auto"/>
            <w:vAlign w:val="center"/>
          </w:tcPr>
          <w:p w14:paraId="403A7F30" w14:textId="7E84ECAE" w:rsidR="002430F2" w:rsidRPr="00356AB2" w:rsidRDefault="0096532B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Jayne Hiley Educator Support TPD</w:t>
            </w:r>
          </w:p>
        </w:tc>
      </w:tr>
      <w:tr w:rsidR="00C45AAD" w:rsidRPr="00356AB2" w14:paraId="3A31C5DD" w14:textId="77777777" w:rsidTr="00C45AAD">
        <w:trPr>
          <w:tblHeader/>
        </w:trPr>
        <w:tc>
          <w:tcPr>
            <w:tcW w:w="1836" w:type="dxa"/>
            <w:shd w:val="clear" w:color="auto" w:fill="D9E2F3"/>
            <w:vAlign w:val="center"/>
          </w:tcPr>
          <w:p w14:paraId="313C67BF" w14:textId="5ECAC77F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PCS School Strategy Objective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sdt>
          <w:sdtPr>
            <w:rPr>
              <w:rFonts w:ascii="Arial" w:hAnsi="Arial"/>
              <w:sz w:val="22"/>
              <w:szCs w:val="22"/>
              <w:lang w:eastAsia="en-US"/>
            </w:rPr>
            <w:alias w:val="School Objectives"/>
            <w:tag w:val="School Objectives"/>
            <w:id w:val="-1737612704"/>
            <w:placeholder>
              <w:docPart w:val="ADFF6CABBD114274B8602956EC63A521"/>
            </w:placeholder>
            <w:dropDownList>
              <w:listItem w:value="Choose an item."/>
              <w:listItem w:displayText="Placement Cpacity" w:value="Placement Cpacity"/>
              <w:listItem w:displayText="Learner Support" w:value="Learner Support"/>
              <w:listItem w:displayText="Educator Support" w:value="Educator Support"/>
              <w:listItem w:displayText="System Involvement" w:value="System Involvement"/>
              <w:listItem w:displayText="Quality Assurance" w:value="Quality Assurance"/>
              <w:listItem w:displayText="Retention" w:value="Retention"/>
              <w:listItem w:displayText="Communication" w:value="Communication"/>
            </w:dropDownList>
          </w:sdtPr>
          <w:sdtContent>
            <w:tc>
              <w:tcPr>
                <w:tcW w:w="11834" w:type="dxa"/>
                <w:gridSpan w:val="3"/>
                <w:shd w:val="clear" w:color="auto" w:fill="auto"/>
                <w:vAlign w:val="center"/>
              </w:tcPr>
              <w:p w14:paraId="69DC0ED4" w14:textId="50EAF091" w:rsidR="00C45AAD" w:rsidRPr="00356AB2" w:rsidRDefault="0096532B" w:rsidP="00C45AAD">
                <w:pPr>
                  <w:rPr>
                    <w:rFonts w:ascii="Arial" w:hAnsi="Arial"/>
                    <w:sz w:val="22"/>
                    <w:szCs w:val="22"/>
                    <w:lang w:eastAsia="en-US"/>
                  </w:rPr>
                </w:pPr>
                <w:r>
                  <w:rPr>
                    <w:rFonts w:ascii="Arial" w:hAnsi="Arial"/>
                    <w:sz w:val="22"/>
                    <w:szCs w:val="22"/>
                    <w:lang w:eastAsia="en-US"/>
                  </w:rPr>
                  <w:t>Educator Support</w:t>
                </w:r>
              </w:p>
            </w:tc>
          </w:sdtContent>
        </w:sdt>
      </w:tr>
      <w:tr w:rsidR="00C45AAD" w:rsidRPr="00356AB2" w14:paraId="38CA3CFC" w14:textId="77777777" w:rsidTr="00AD23BA">
        <w:trPr>
          <w:trHeight w:val="602"/>
          <w:tblHeader/>
        </w:trPr>
        <w:tc>
          <w:tcPr>
            <w:tcW w:w="1836" w:type="dxa"/>
            <w:shd w:val="clear" w:color="auto" w:fill="D9E2F3"/>
            <w:vAlign w:val="center"/>
          </w:tcPr>
          <w:p w14:paraId="236492A5" w14:textId="48CB0E51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Period of Update: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45A84D4" w14:textId="6F909968" w:rsidR="00C45AAD" w:rsidRPr="00356AB2" w:rsidRDefault="00AD23BA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October 2024</w:t>
            </w:r>
          </w:p>
        </w:tc>
        <w:tc>
          <w:tcPr>
            <w:tcW w:w="1556" w:type="dxa"/>
            <w:shd w:val="clear" w:color="auto" w:fill="D9E2F3"/>
            <w:vAlign w:val="center"/>
          </w:tcPr>
          <w:p w14:paraId="7FA69E64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RAG Status for project:</w:t>
            </w:r>
          </w:p>
        </w:tc>
        <w:tc>
          <w:tcPr>
            <w:tcW w:w="4518" w:type="dxa"/>
            <w:shd w:val="clear" w:color="auto" w:fill="00B050"/>
            <w:vAlign w:val="center"/>
          </w:tcPr>
          <w:p w14:paraId="36175951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57C8FD57" w14:textId="77777777" w:rsidTr="00943B87">
        <w:trPr>
          <w:trHeight w:val="413"/>
        </w:trPr>
        <w:tc>
          <w:tcPr>
            <w:tcW w:w="13670" w:type="dxa"/>
            <w:gridSpan w:val="4"/>
            <w:shd w:val="clear" w:color="auto" w:fill="D9E2F3"/>
            <w:vAlign w:val="center"/>
          </w:tcPr>
          <w:p w14:paraId="2A09DF51" w14:textId="5FCE4A17" w:rsidR="00C45AAD" w:rsidRP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/ Workstream Summary</w:t>
            </w:r>
          </w:p>
        </w:tc>
      </w:tr>
      <w:tr w:rsidR="00C45AAD" w:rsidRPr="00356AB2" w14:paraId="4C3D5104" w14:textId="77777777" w:rsidTr="00C45AAD">
        <w:trPr>
          <w:trHeight w:val="413"/>
        </w:trPr>
        <w:tc>
          <w:tcPr>
            <w:tcW w:w="13670" w:type="dxa"/>
            <w:gridSpan w:val="4"/>
            <w:shd w:val="clear" w:color="auto" w:fill="FFFFFF" w:themeFill="background1"/>
            <w:vAlign w:val="center"/>
          </w:tcPr>
          <w:p w14:paraId="520404ED" w14:textId="093B7A5A" w:rsidR="00516089" w:rsidRPr="00931CC3" w:rsidRDefault="00516089" w:rsidP="00516089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The 2024-29 Educator Morale Strategy has been developed to support </w:t>
            </w:r>
            <w:r w:rsidR="003E5F29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>both the national and regional prior</w:t>
            </w:r>
            <w:r w:rsidR="004579C1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>it</w:t>
            </w:r>
            <w:r w:rsidR="003E5F29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y to grow and support </w:t>
            </w:r>
            <w:r w:rsidR="004579C1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established and aspirant </w:t>
            </w:r>
            <w:r w:rsidR="00695931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GP </w:t>
            </w:r>
            <w:r w:rsidR="004579C1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>educators</w:t>
            </w:r>
            <w:r w:rsidR="00695931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. It combines previous work </w:t>
            </w:r>
            <w:r w:rsidR="004E1D8D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>undertaken</w:t>
            </w:r>
            <w:r w:rsidR="00695931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by the PCS in these areas and has been </w:t>
            </w:r>
            <w:r w:rsidR="004E1D8D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>informed</w:t>
            </w:r>
            <w:r w:rsidR="00695931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by feedback from </w:t>
            </w:r>
            <w:r w:rsidR="00C172E1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educators across the </w:t>
            </w:r>
            <w:proofErr w:type="spellStart"/>
            <w:r w:rsidR="00C172E1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>EoE</w:t>
            </w:r>
            <w:proofErr w:type="spellEnd"/>
            <w:r w:rsidR="00C172E1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a</w:t>
            </w:r>
            <w:r w:rsidR="00CC47F6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>t</w:t>
            </w:r>
            <w:r w:rsidR="00C172E1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various levels.</w:t>
            </w:r>
          </w:p>
          <w:p w14:paraId="308E8B0C" w14:textId="77777777" w:rsidR="00467CA3" w:rsidRPr="00931CC3" w:rsidRDefault="00467CA3" w:rsidP="00297ABF">
            <w:pPr>
              <w:rPr>
                <w:rFonts w:ascii="Arial" w:hAnsi="Arial"/>
                <w:sz w:val="22"/>
                <w:szCs w:val="22"/>
              </w:rPr>
            </w:pPr>
          </w:p>
          <w:p w14:paraId="64A96BFA" w14:textId="0E029B83" w:rsidR="00297ABF" w:rsidRPr="00931CC3" w:rsidRDefault="00297ABF" w:rsidP="00297AB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931CC3">
              <w:rPr>
                <w:rFonts w:ascii="Arial" w:hAnsi="Arial"/>
                <w:sz w:val="22"/>
                <w:szCs w:val="22"/>
              </w:rPr>
              <w:t xml:space="preserve">Taking inspiration from the </w:t>
            </w:r>
            <w:r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>NHS Long Term Workforce Plan published in June 2023, the 2024-29 Educator Morale Strategy is framed around 3 key workstreams</w:t>
            </w:r>
            <w:r w:rsidR="004E1D8D"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as follows with numerous activities within each workstream captured with the Annual School Development Plan</w:t>
            </w:r>
            <w:r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>:</w:t>
            </w:r>
          </w:p>
          <w:p w14:paraId="52A03DAC" w14:textId="77777777" w:rsidR="00297ABF" w:rsidRPr="00931CC3" w:rsidRDefault="00297ABF" w:rsidP="00297ABF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931CC3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Train</w:t>
            </w:r>
            <w:r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>: Growing the Educator Workforce.</w:t>
            </w:r>
          </w:p>
          <w:p w14:paraId="686ABFE1" w14:textId="77777777" w:rsidR="00297ABF" w:rsidRPr="00931CC3" w:rsidRDefault="00297ABF" w:rsidP="00297ABF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931CC3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Retain</w:t>
            </w:r>
            <w:r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>: Existing Educator Talent.</w:t>
            </w:r>
          </w:p>
          <w:p w14:paraId="19AAE5C4" w14:textId="3AE57CF1" w:rsidR="00EA2C9C" w:rsidRDefault="00297ABF" w:rsidP="00D7105D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 w:rsidRPr="00931CC3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Reform</w:t>
            </w:r>
            <w:r w:rsidRPr="00931CC3">
              <w:rPr>
                <w:rFonts w:ascii="Arial" w:hAnsi="Arial"/>
                <w:color w:val="000000" w:themeColor="text1"/>
                <w:sz w:val="22"/>
                <w:szCs w:val="22"/>
              </w:rPr>
              <w:t>: Ways of Working and Educating.</w:t>
            </w:r>
            <w:r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45AAD" w:rsidRPr="00356AB2" w14:paraId="4BB7856B" w14:textId="77777777" w:rsidTr="00F62152">
        <w:trPr>
          <w:trHeight w:val="357"/>
        </w:trPr>
        <w:tc>
          <w:tcPr>
            <w:tcW w:w="13670" w:type="dxa"/>
            <w:gridSpan w:val="4"/>
            <w:shd w:val="clear" w:color="auto" w:fill="D9E2F3" w:themeFill="accent1" w:themeFillTint="33"/>
          </w:tcPr>
          <w:p w14:paraId="4370714E" w14:textId="42BA0C69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Key Highlights</w:t>
            </w:r>
          </w:p>
        </w:tc>
      </w:tr>
      <w:tr w:rsidR="00C45AAD" w:rsidRPr="00356AB2" w14:paraId="0FC3A6E4" w14:textId="77777777" w:rsidTr="002430F2">
        <w:trPr>
          <w:trHeight w:val="357"/>
        </w:trPr>
        <w:tc>
          <w:tcPr>
            <w:tcW w:w="13670" w:type="dxa"/>
            <w:gridSpan w:val="4"/>
            <w:shd w:val="clear" w:color="auto" w:fill="FFFFFF" w:themeFill="background1"/>
          </w:tcPr>
          <w:p w14:paraId="758011C4" w14:textId="77777777" w:rsidR="00C45AAD" w:rsidRDefault="00C45AAD" w:rsidP="00D7105D">
            <w:pPr>
              <w:pStyle w:val="ListParagraph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E0082C5" w14:textId="77777777" w:rsidR="00A211CA" w:rsidRDefault="00A211CA" w:rsidP="00D7105D">
            <w:pPr>
              <w:pStyle w:val="ListParagraph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D534D27" w14:textId="77777777" w:rsidR="00A211CA" w:rsidRDefault="00A211CA" w:rsidP="00D7105D">
            <w:pPr>
              <w:pStyle w:val="ListParagraph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518D5830" w14:textId="77777777" w:rsidTr="002430F2">
        <w:trPr>
          <w:trHeight w:val="357"/>
        </w:trPr>
        <w:tc>
          <w:tcPr>
            <w:tcW w:w="13670" w:type="dxa"/>
            <w:gridSpan w:val="4"/>
            <w:shd w:val="clear" w:color="auto" w:fill="D9E2F3" w:themeFill="accent1" w:themeFillTint="33"/>
          </w:tcPr>
          <w:p w14:paraId="1A5F3552" w14:textId="2B4DA7D3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Decisions made since last update </w:t>
            </w:r>
          </w:p>
        </w:tc>
      </w:tr>
      <w:tr w:rsidR="00C45AAD" w:rsidRPr="00356AB2" w14:paraId="67B311A3" w14:textId="77777777" w:rsidTr="004627A6">
        <w:tc>
          <w:tcPr>
            <w:tcW w:w="13670" w:type="dxa"/>
            <w:gridSpan w:val="4"/>
            <w:shd w:val="clear" w:color="auto" w:fill="auto"/>
          </w:tcPr>
          <w:p w14:paraId="75753499" w14:textId="7FDDA6B0" w:rsidR="00634910" w:rsidRDefault="00A211CA" w:rsidP="00A211CA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Stra</w:t>
            </w:r>
            <w:r w:rsidR="00C325BF">
              <w:rPr>
                <w:rFonts w:ascii="Arial" w:hAnsi="Arial"/>
                <w:sz w:val="22"/>
                <w:szCs w:val="22"/>
                <w:lang w:eastAsia="en-US"/>
              </w:rPr>
              <w:t xml:space="preserve">tegy shared with Stef Costa </w:t>
            </w:r>
            <w:r w:rsidR="00600B7D">
              <w:rPr>
                <w:rFonts w:ascii="Arial" w:hAnsi="Arial"/>
                <w:sz w:val="22"/>
                <w:szCs w:val="22"/>
                <w:lang w:eastAsia="en-US"/>
              </w:rPr>
              <w:t>following last Boa</w:t>
            </w:r>
            <w:r w:rsidR="00015204">
              <w:rPr>
                <w:rFonts w:ascii="Arial" w:hAnsi="Arial"/>
                <w:sz w:val="22"/>
                <w:szCs w:val="22"/>
                <w:lang w:eastAsia="en-US"/>
              </w:rPr>
              <w:t>r</w:t>
            </w:r>
            <w:r w:rsidR="00600B7D">
              <w:rPr>
                <w:rFonts w:ascii="Arial" w:hAnsi="Arial"/>
                <w:sz w:val="22"/>
                <w:szCs w:val="22"/>
                <w:lang w:eastAsia="en-US"/>
              </w:rPr>
              <w:t xml:space="preserve">d meeting </w:t>
            </w:r>
            <w:r w:rsidR="00C325BF">
              <w:rPr>
                <w:rFonts w:ascii="Arial" w:hAnsi="Arial"/>
                <w:sz w:val="22"/>
                <w:szCs w:val="22"/>
                <w:lang w:eastAsia="en-US"/>
              </w:rPr>
              <w:t xml:space="preserve">for consideration of </w:t>
            </w:r>
            <w:r w:rsidR="00600B7D">
              <w:rPr>
                <w:rFonts w:ascii="Arial" w:hAnsi="Arial"/>
                <w:sz w:val="22"/>
                <w:szCs w:val="22"/>
                <w:lang w:eastAsia="en-US"/>
              </w:rPr>
              <w:t xml:space="preserve">inclusion of </w:t>
            </w:r>
            <w:r w:rsidR="00015204">
              <w:rPr>
                <w:rFonts w:ascii="Arial" w:hAnsi="Arial"/>
                <w:sz w:val="22"/>
                <w:szCs w:val="22"/>
                <w:lang w:eastAsia="en-US"/>
              </w:rPr>
              <w:t xml:space="preserve">the </w:t>
            </w:r>
            <w:r w:rsidR="00600B7D">
              <w:rPr>
                <w:rFonts w:ascii="Arial" w:hAnsi="Arial"/>
                <w:sz w:val="22"/>
                <w:szCs w:val="22"/>
                <w:lang w:eastAsia="en-US"/>
              </w:rPr>
              <w:t>wider workforce</w:t>
            </w:r>
            <w:r w:rsidR="00CF6F8E">
              <w:rPr>
                <w:rFonts w:ascii="Arial" w:hAnsi="Arial"/>
                <w:sz w:val="22"/>
                <w:szCs w:val="22"/>
                <w:lang w:eastAsia="en-US"/>
              </w:rPr>
              <w:t>.</w:t>
            </w:r>
          </w:p>
          <w:p w14:paraId="05A36053" w14:textId="1E819FD8" w:rsidR="00CF6F8E" w:rsidRPr="00356AB2" w:rsidRDefault="00CF6F8E" w:rsidP="00A211CA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29F3ABAA" w14:textId="77777777" w:rsidTr="00F62152">
        <w:trPr>
          <w:trHeight w:val="357"/>
        </w:trPr>
        <w:tc>
          <w:tcPr>
            <w:tcW w:w="7596" w:type="dxa"/>
            <w:gridSpan w:val="2"/>
            <w:shd w:val="clear" w:color="auto" w:fill="D9E2F3" w:themeFill="accent1" w:themeFillTint="33"/>
          </w:tcPr>
          <w:p w14:paraId="5BB890FA" w14:textId="6DDE8863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KPIs</w:t>
            </w:r>
          </w:p>
        </w:tc>
        <w:tc>
          <w:tcPr>
            <w:tcW w:w="6074" w:type="dxa"/>
            <w:gridSpan w:val="2"/>
            <w:shd w:val="clear" w:color="auto" w:fill="D9E2F3"/>
            <w:vAlign w:val="center"/>
          </w:tcPr>
          <w:p w14:paraId="529E9CD6" w14:textId="336F3699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Financial Performance</w:t>
            </w:r>
          </w:p>
        </w:tc>
      </w:tr>
      <w:tr w:rsidR="00C45AAD" w:rsidRPr="00356AB2" w14:paraId="3650DFD7" w14:textId="77777777" w:rsidTr="00431EC5">
        <w:trPr>
          <w:trHeight w:val="437"/>
        </w:trPr>
        <w:tc>
          <w:tcPr>
            <w:tcW w:w="7596" w:type="dxa"/>
            <w:gridSpan w:val="2"/>
            <w:shd w:val="clear" w:color="auto" w:fill="auto"/>
          </w:tcPr>
          <w:p w14:paraId="040D5E25" w14:textId="1FAD9BA9" w:rsidR="00C45AAD" w:rsidRPr="00356AB2" w:rsidRDefault="00B540FE" w:rsidP="00431EC5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6074" w:type="dxa"/>
            <w:gridSpan w:val="2"/>
            <w:shd w:val="clear" w:color="auto" w:fill="auto"/>
          </w:tcPr>
          <w:p w14:paraId="173062F4" w14:textId="75316415" w:rsidR="00C45AAD" w:rsidRPr="00356AB2" w:rsidRDefault="00600B7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N/A</w:t>
            </w:r>
          </w:p>
        </w:tc>
      </w:tr>
      <w:tr w:rsidR="00C45AAD" w:rsidRPr="00356AB2" w14:paraId="138D5DA9" w14:textId="77777777" w:rsidTr="00F62152">
        <w:trPr>
          <w:trHeight w:val="299"/>
        </w:trPr>
        <w:tc>
          <w:tcPr>
            <w:tcW w:w="7596" w:type="dxa"/>
            <w:gridSpan w:val="2"/>
            <w:shd w:val="clear" w:color="auto" w:fill="D9E2F3" w:themeFill="accent1" w:themeFillTint="33"/>
          </w:tcPr>
          <w:p w14:paraId="744D5CA3" w14:textId="32449F8E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Operational Updates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E7BEBE" w14:textId="5901A87A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Progress on previous goals</w:t>
            </w:r>
          </w:p>
        </w:tc>
      </w:tr>
      <w:tr w:rsidR="00C45AAD" w:rsidRPr="00356AB2" w14:paraId="79FB4186" w14:textId="77777777" w:rsidTr="00E24E50">
        <w:trPr>
          <w:trHeight w:val="1964"/>
        </w:trPr>
        <w:tc>
          <w:tcPr>
            <w:tcW w:w="7596" w:type="dxa"/>
            <w:gridSpan w:val="2"/>
            <w:shd w:val="clear" w:color="auto" w:fill="auto"/>
          </w:tcPr>
          <w:p w14:paraId="64E28CE7" w14:textId="48D21AFF" w:rsidR="00C45AAD" w:rsidRDefault="00967577" w:rsidP="00967577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PCS continues to support TH</w:t>
            </w:r>
            <w:r w:rsidR="006F0283">
              <w:rPr>
                <w:rFonts w:ascii="Arial" w:hAnsi="Arial"/>
                <w:sz w:val="22"/>
                <w:szCs w:val="22"/>
                <w:lang w:eastAsia="en-US"/>
              </w:rPr>
              <w:t xml:space="preserve">’s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with the </w:t>
            </w:r>
            <w:proofErr w:type="spellStart"/>
            <w:r>
              <w:rPr>
                <w:rFonts w:ascii="Arial" w:hAnsi="Arial"/>
                <w:sz w:val="22"/>
                <w:szCs w:val="22"/>
                <w:lang w:eastAsia="en-US"/>
              </w:rPr>
              <w:t>oper</w:t>
            </w:r>
            <w:r w:rsidR="00B215D9">
              <w:rPr>
                <w:rFonts w:ascii="Arial" w:hAnsi="Arial"/>
                <w:sz w:val="22"/>
                <w:szCs w:val="22"/>
                <w:lang w:eastAsia="en-US"/>
              </w:rPr>
              <w:t>alisation</w:t>
            </w:r>
            <w:proofErr w:type="spellEnd"/>
            <w:r w:rsidR="00B215D9">
              <w:rPr>
                <w:rFonts w:ascii="Arial" w:hAnsi="Arial"/>
                <w:sz w:val="22"/>
                <w:szCs w:val="22"/>
                <w:lang w:eastAsia="en-US"/>
              </w:rPr>
              <w:t xml:space="preserve"> of the New Educator Pathway and recognition processes for educators and LO’s.</w:t>
            </w:r>
          </w:p>
          <w:p w14:paraId="3872ED88" w14:textId="77777777" w:rsidR="00B215D9" w:rsidRDefault="00E1411C" w:rsidP="00967577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Work on-going with GPST schemes and </w:t>
            </w:r>
            <w:r w:rsidR="00C179BF">
              <w:rPr>
                <w:rFonts w:ascii="Arial" w:hAnsi="Arial"/>
                <w:sz w:val="22"/>
                <w:szCs w:val="22"/>
                <w:lang w:eastAsia="en-US"/>
              </w:rPr>
              <w:t>TH’s to meet the GPST expansion and capacity challenges.</w:t>
            </w:r>
          </w:p>
          <w:p w14:paraId="5D55604D" w14:textId="0E878936" w:rsidR="00C179BF" w:rsidRDefault="00AE44E1" w:rsidP="00967577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The programme of work to develop or enhance the </w:t>
            </w:r>
            <w:r w:rsidR="003F008C">
              <w:rPr>
                <w:rFonts w:ascii="Arial" w:hAnsi="Arial"/>
                <w:sz w:val="22"/>
                <w:szCs w:val="22"/>
                <w:lang w:eastAsia="en-US"/>
              </w:rPr>
              <w:t xml:space="preserve">suite of support materials and guides for TPDs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and educators </w:t>
            </w:r>
            <w:r w:rsidR="003F008C">
              <w:rPr>
                <w:rFonts w:ascii="Arial" w:hAnsi="Arial"/>
                <w:sz w:val="22"/>
                <w:szCs w:val="22"/>
                <w:lang w:eastAsia="en-US"/>
              </w:rPr>
              <w:t>is on-going.</w:t>
            </w:r>
          </w:p>
          <w:p w14:paraId="0D1CA171" w14:textId="1F31AF27" w:rsidR="00D05E97" w:rsidRPr="00D05E97" w:rsidRDefault="00880607" w:rsidP="00D05E97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TPD and Educator development days have been delivered or plans in place for future events.</w:t>
            </w:r>
          </w:p>
          <w:p w14:paraId="50D554AA" w14:textId="72A1BE5A" w:rsidR="00FE5D0B" w:rsidRPr="00015204" w:rsidRDefault="00D05E97" w:rsidP="00FE5D0B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 w:rsidRPr="00015204">
              <w:rPr>
                <w:rFonts w:ascii="Arial" w:hAnsi="Arial"/>
                <w:sz w:val="22"/>
                <w:szCs w:val="22"/>
                <w:lang w:eastAsia="en-US"/>
              </w:rPr>
              <w:t>A pilot of Blended Learning for GPST is underway</w:t>
            </w:r>
            <w:r w:rsidR="00FE5D0B" w:rsidRPr="00015204">
              <w:rPr>
                <w:rFonts w:ascii="Arial" w:hAnsi="Arial"/>
                <w:sz w:val="22"/>
                <w:szCs w:val="22"/>
                <w:lang w:eastAsia="en-US"/>
              </w:rPr>
              <w:t xml:space="preserve">. </w:t>
            </w:r>
          </w:p>
          <w:p w14:paraId="61403F9D" w14:textId="5E5E35A2" w:rsidR="00FE5D0B" w:rsidRPr="00967577" w:rsidRDefault="00FE5D0B" w:rsidP="00FE5D0B">
            <w:pPr>
              <w:pStyle w:val="ListParagraph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969A" w14:textId="141FE42D" w:rsidR="00C45AAD" w:rsidRPr="00356AB2" w:rsidRDefault="00955853" w:rsidP="005C62BE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N/A</w:t>
            </w:r>
          </w:p>
        </w:tc>
      </w:tr>
      <w:tr w:rsidR="00C45AAD" w:rsidRPr="00356AB2" w14:paraId="22DB6BE9" w14:textId="77777777" w:rsidTr="00F62152">
        <w:trPr>
          <w:trHeight w:val="417"/>
        </w:trPr>
        <w:tc>
          <w:tcPr>
            <w:tcW w:w="7596" w:type="dxa"/>
            <w:gridSpan w:val="2"/>
            <w:shd w:val="clear" w:color="auto" w:fill="D9E2F3" w:themeFill="accent1" w:themeFillTint="33"/>
          </w:tcPr>
          <w:p w14:paraId="370D98A2" w14:textId="66F7F55A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Risk Assessment Overview: </w:t>
            </w:r>
            <w:r w:rsidRPr="0057299A">
              <w:rPr>
                <w:rFonts w:ascii="Arial" w:hAnsi="Arial"/>
                <w:i/>
                <w:iCs/>
                <w:sz w:val="22"/>
                <w:szCs w:val="22"/>
                <w:lang w:eastAsia="en-US"/>
              </w:rPr>
              <w:t>(Issues, Risks, Concerns, Barriers etc)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A54882" w14:textId="6E2800BD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Governance and Compliance</w:t>
            </w:r>
          </w:p>
        </w:tc>
      </w:tr>
      <w:tr w:rsidR="00C45AAD" w:rsidRPr="00356AB2" w14:paraId="5102D4D1" w14:textId="77777777" w:rsidTr="00431EC5">
        <w:trPr>
          <w:trHeight w:val="1002"/>
        </w:trPr>
        <w:tc>
          <w:tcPr>
            <w:tcW w:w="7596" w:type="dxa"/>
            <w:gridSpan w:val="2"/>
            <w:shd w:val="clear" w:color="auto" w:fill="auto"/>
          </w:tcPr>
          <w:p w14:paraId="56C78476" w14:textId="1B5DE156" w:rsidR="003C4F15" w:rsidRPr="00C77D7B" w:rsidRDefault="00C77D7B" w:rsidP="00C77D7B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Maintaining momentum and engagement with all key stakeholders</w:t>
            </w:r>
            <w:r w:rsidR="00915A83">
              <w:rPr>
                <w:rFonts w:ascii="Arial" w:hAnsi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D330" w14:textId="68708C01" w:rsidR="00845DBD" w:rsidRPr="00845DBD" w:rsidRDefault="00915A83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Actions and progress monitored via the PSC Annual School Development Plan. </w:t>
            </w:r>
          </w:p>
        </w:tc>
      </w:tr>
      <w:tr w:rsidR="00C45AAD" w:rsidRPr="00356AB2" w14:paraId="3B739C9D" w14:textId="77777777" w:rsidTr="00A72A93">
        <w:trPr>
          <w:trHeight w:val="282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956A137" w14:textId="2636F8A0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Stakeholder engagement</w:t>
            </w:r>
          </w:p>
        </w:tc>
      </w:tr>
      <w:tr w:rsidR="00C45AAD" w:rsidRPr="00356AB2" w14:paraId="2BBBC0BC" w14:textId="77777777" w:rsidTr="00431EC5">
        <w:trPr>
          <w:trHeight w:val="538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80BE777" w14:textId="5E2BBDCB" w:rsidR="000D24D8" w:rsidRPr="00F10614" w:rsidRDefault="00F10614" w:rsidP="00F10614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On going via PCS updates and </w:t>
            </w:r>
            <w:r w:rsidR="00C77D7B">
              <w:rPr>
                <w:rFonts w:ascii="Arial" w:hAnsi="Arial"/>
                <w:sz w:val="22"/>
                <w:szCs w:val="22"/>
                <w:lang w:eastAsia="en-US"/>
              </w:rPr>
              <w:t>regional TPD meetings.</w:t>
            </w:r>
          </w:p>
        </w:tc>
      </w:tr>
      <w:tr w:rsidR="00C45AAD" w:rsidRPr="00356AB2" w14:paraId="361D882A" w14:textId="77777777" w:rsidTr="002430F2">
        <w:trPr>
          <w:trHeight w:val="385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6B69922" w14:textId="1F917E73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Conclusion</w:t>
            </w:r>
          </w:p>
        </w:tc>
      </w:tr>
      <w:tr w:rsidR="00C45AAD" w:rsidRPr="00356AB2" w14:paraId="38655541" w14:textId="77777777" w:rsidTr="008A557C">
        <w:trPr>
          <w:trHeight w:val="4398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1BC38F83" w14:textId="73953E79" w:rsidR="000D24D8" w:rsidRDefault="005525A1" w:rsidP="000D24D8">
            <w:pPr>
              <w:tabs>
                <w:tab w:val="left" w:pos="5730"/>
              </w:tabs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 xml:space="preserve">Primary Care School </w:t>
            </w:r>
            <w:r w:rsidR="00832BD5">
              <w:rPr>
                <w:rFonts w:ascii="Arial" w:hAnsi="Arial"/>
                <w:sz w:val="22"/>
                <w:szCs w:val="22"/>
                <w:lang w:eastAsia="en-US"/>
              </w:rPr>
              <w:t>Board are asked to note the progress to date.</w:t>
            </w:r>
          </w:p>
        </w:tc>
      </w:tr>
    </w:tbl>
    <w:p w14:paraId="24B5A542" w14:textId="6E501B15" w:rsidR="000D24D8" w:rsidRPr="000D24D8" w:rsidRDefault="000D24D8" w:rsidP="008A557C">
      <w:pPr>
        <w:tabs>
          <w:tab w:val="left" w:pos="5520"/>
          <w:tab w:val="left" w:pos="11655"/>
        </w:tabs>
        <w:spacing w:line="0" w:lineRule="atLeast"/>
        <w:rPr>
          <w:rFonts w:ascii="Arial" w:eastAsia="Arial" w:hAnsi="Arial"/>
          <w:color w:val="005EB8"/>
          <w:sz w:val="64"/>
        </w:rPr>
      </w:pPr>
    </w:p>
    <w:sectPr w:rsidR="000D24D8" w:rsidRPr="000D24D8" w:rsidSect="000D24D8">
      <w:headerReference w:type="default" r:id="rId10"/>
      <w:footerReference w:type="default" r:id="rId11"/>
      <w:pgSz w:w="14400" w:h="10800" w:orient="landscape"/>
      <w:pgMar w:top="875" w:right="320" w:bottom="0" w:left="400" w:header="0" w:footer="634" w:gutter="0"/>
      <w:cols w:space="0" w:equalWidth="0">
        <w:col w:w="136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C489D" w14:textId="77777777" w:rsidR="00520400" w:rsidRDefault="00520400" w:rsidP="00C45AAD">
      <w:r>
        <w:separator/>
      </w:r>
    </w:p>
  </w:endnote>
  <w:endnote w:type="continuationSeparator" w:id="0">
    <w:p w14:paraId="467C4B9F" w14:textId="77777777" w:rsidR="00520400" w:rsidRDefault="00520400" w:rsidP="00C4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5F984" w14:textId="6AD09273" w:rsidR="007E17F4" w:rsidRDefault="007E17F4">
    <w:pPr>
      <w:pStyle w:val="Footer"/>
    </w:pPr>
    <w:r w:rsidRPr="00DD3B24">
      <w:rPr>
        <w:noProof/>
      </w:rPr>
      <w:drawing>
        <wp:anchor distT="0" distB="0" distL="114300" distR="114300" simplePos="0" relativeHeight="251661312" behindDoc="1" locked="1" layoutInCell="1" allowOverlap="0" wp14:anchorId="5E8F3DBC" wp14:editId="7FEAAEE3">
          <wp:simplePos x="0" y="0"/>
          <wp:positionH relativeFrom="page">
            <wp:posOffset>5676900</wp:posOffset>
          </wp:positionH>
          <wp:positionV relativeFrom="page">
            <wp:posOffset>6591300</wp:posOffset>
          </wp:positionV>
          <wp:extent cx="3599815" cy="132715"/>
          <wp:effectExtent l="0" t="0" r="635" b="635"/>
          <wp:wrapThrough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hrough>
          <wp:docPr id="461555988" name="Picture 46155598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463E4" w14:textId="77777777" w:rsidR="00520400" w:rsidRDefault="00520400" w:rsidP="00C45AAD">
      <w:r>
        <w:separator/>
      </w:r>
    </w:p>
  </w:footnote>
  <w:footnote w:type="continuationSeparator" w:id="0">
    <w:p w14:paraId="785E0448" w14:textId="77777777" w:rsidR="00520400" w:rsidRDefault="00520400" w:rsidP="00C4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B6144" w14:textId="25BC5CDC" w:rsidR="007E17F4" w:rsidRDefault="007E17F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4321D0" wp14:editId="542373D4">
          <wp:simplePos x="0" y="0"/>
          <wp:positionH relativeFrom="margin">
            <wp:align>right</wp:align>
          </wp:positionH>
          <wp:positionV relativeFrom="page">
            <wp:posOffset>76200</wp:posOffset>
          </wp:positionV>
          <wp:extent cx="1782445" cy="1038225"/>
          <wp:effectExtent l="0" t="0" r="8255" b="9525"/>
          <wp:wrapTight wrapText="bothSides">
            <wp:wrapPolygon edited="0">
              <wp:start x="0" y="0"/>
              <wp:lineTo x="0" y="21402"/>
              <wp:lineTo x="21469" y="21402"/>
              <wp:lineTo x="21469" y="0"/>
              <wp:lineTo x="0" y="0"/>
            </wp:wrapPolygon>
          </wp:wrapTight>
          <wp:docPr id="660293306" name="Picture 66029330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5EEC20BA">
      <w:start w:val="1"/>
      <w:numFmt w:val="bullet"/>
      <w:lvlText w:val="•"/>
      <w:lvlJc w:val="left"/>
    </w:lvl>
    <w:lvl w:ilvl="1" w:tplc="E9B8D440">
      <w:start w:val="1"/>
      <w:numFmt w:val="bullet"/>
      <w:lvlText w:val=""/>
      <w:lvlJc w:val="left"/>
    </w:lvl>
    <w:lvl w:ilvl="2" w:tplc="4C862E68">
      <w:start w:val="1"/>
      <w:numFmt w:val="bullet"/>
      <w:lvlText w:val=""/>
      <w:lvlJc w:val="left"/>
    </w:lvl>
    <w:lvl w:ilvl="3" w:tplc="A52040F8">
      <w:start w:val="1"/>
      <w:numFmt w:val="bullet"/>
      <w:lvlText w:val=""/>
      <w:lvlJc w:val="left"/>
    </w:lvl>
    <w:lvl w:ilvl="4" w:tplc="F77ABA66">
      <w:start w:val="1"/>
      <w:numFmt w:val="bullet"/>
      <w:lvlText w:val=""/>
      <w:lvlJc w:val="left"/>
    </w:lvl>
    <w:lvl w:ilvl="5" w:tplc="55900AC4">
      <w:start w:val="1"/>
      <w:numFmt w:val="bullet"/>
      <w:lvlText w:val=""/>
      <w:lvlJc w:val="left"/>
    </w:lvl>
    <w:lvl w:ilvl="6" w:tplc="4308F5CA">
      <w:start w:val="1"/>
      <w:numFmt w:val="bullet"/>
      <w:lvlText w:val=""/>
      <w:lvlJc w:val="left"/>
    </w:lvl>
    <w:lvl w:ilvl="7" w:tplc="10DACFDC">
      <w:start w:val="1"/>
      <w:numFmt w:val="bullet"/>
      <w:lvlText w:val=""/>
      <w:lvlJc w:val="left"/>
    </w:lvl>
    <w:lvl w:ilvl="8" w:tplc="D7D0E3F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9E7CA1B8">
      <w:start w:val="1"/>
      <w:numFmt w:val="bullet"/>
      <w:lvlText w:val="•"/>
      <w:lvlJc w:val="left"/>
    </w:lvl>
    <w:lvl w:ilvl="1" w:tplc="C2FCBB42">
      <w:start w:val="1"/>
      <w:numFmt w:val="bullet"/>
      <w:lvlText w:val=""/>
      <w:lvlJc w:val="left"/>
    </w:lvl>
    <w:lvl w:ilvl="2" w:tplc="5B4E4538">
      <w:start w:val="1"/>
      <w:numFmt w:val="bullet"/>
      <w:lvlText w:val=""/>
      <w:lvlJc w:val="left"/>
    </w:lvl>
    <w:lvl w:ilvl="3" w:tplc="FF3E8C3A">
      <w:start w:val="1"/>
      <w:numFmt w:val="bullet"/>
      <w:lvlText w:val=""/>
      <w:lvlJc w:val="left"/>
    </w:lvl>
    <w:lvl w:ilvl="4" w:tplc="2B6C5DD6">
      <w:start w:val="1"/>
      <w:numFmt w:val="bullet"/>
      <w:lvlText w:val=""/>
      <w:lvlJc w:val="left"/>
    </w:lvl>
    <w:lvl w:ilvl="5" w:tplc="441675FA">
      <w:start w:val="1"/>
      <w:numFmt w:val="bullet"/>
      <w:lvlText w:val=""/>
      <w:lvlJc w:val="left"/>
    </w:lvl>
    <w:lvl w:ilvl="6" w:tplc="70DACC40">
      <w:start w:val="1"/>
      <w:numFmt w:val="bullet"/>
      <w:lvlText w:val=""/>
      <w:lvlJc w:val="left"/>
    </w:lvl>
    <w:lvl w:ilvl="7" w:tplc="31109058">
      <w:start w:val="1"/>
      <w:numFmt w:val="bullet"/>
      <w:lvlText w:val=""/>
      <w:lvlJc w:val="left"/>
    </w:lvl>
    <w:lvl w:ilvl="8" w:tplc="F4924020">
      <w:start w:val="1"/>
      <w:numFmt w:val="bullet"/>
      <w:lvlText w:val=""/>
      <w:lvlJc w:val="left"/>
    </w:lvl>
  </w:abstractNum>
  <w:abstractNum w:abstractNumId="2" w15:restartNumberingAfterBreak="0">
    <w:nsid w:val="0134669D"/>
    <w:multiLevelType w:val="hybridMultilevel"/>
    <w:tmpl w:val="BE043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D7167"/>
    <w:multiLevelType w:val="hybridMultilevel"/>
    <w:tmpl w:val="0E6475F8"/>
    <w:lvl w:ilvl="0" w:tplc="0A7EFBA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047E0F"/>
    <w:multiLevelType w:val="hybridMultilevel"/>
    <w:tmpl w:val="D6CCD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85678"/>
    <w:multiLevelType w:val="hybridMultilevel"/>
    <w:tmpl w:val="08ECB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A6CD3"/>
    <w:multiLevelType w:val="hybridMultilevel"/>
    <w:tmpl w:val="3B5ED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C348E"/>
    <w:multiLevelType w:val="hybridMultilevel"/>
    <w:tmpl w:val="C42A0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012515">
    <w:abstractNumId w:val="0"/>
  </w:num>
  <w:num w:numId="2" w16cid:durableId="586576878">
    <w:abstractNumId w:val="1"/>
  </w:num>
  <w:num w:numId="3" w16cid:durableId="1716273214">
    <w:abstractNumId w:val="7"/>
  </w:num>
  <w:num w:numId="4" w16cid:durableId="680939026">
    <w:abstractNumId w:val="6"/>
  </w:num>
  <w:num w:numId="5" w16cid:durableId="2133085631">
    <w:abstractNumId w:val="5"/>
  </w:num>
  <w:num w:numId="6" w16cid:durableId="917978850">
    <w:abstractNumId w:val="3"/>
  </w:num>
  <w:num w:numId="7" w16cid:durableId="251861277">
    <w:abstractNumId w:val="4"/>
  </w:num>
  <w:num w:numId="8" w16cid:durableId="2143692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E7"/>
    <w:rsid w:val="00015204"/>
    <w:rsid w:val="00025639"/>
    <w:rsid w:val="000B61C8"/>
    <w:rsid w:val="000B78D1"/>
    <w:rsid w:val="000D24D8"/>
    <w:rsid w:val="000E12C0"/>
    <w:rsid w:val="00102347"/>
    <w:rsid w:val="00111DD7"/>
    <w:rsid w:val="001323F1"/>
    <w:rsid w:val="00143AEC"/>
    <w:rsid w:val="00151910"/>
    <w:rsid w:val="00162E24"/>
    <w:rsid w:val="0019450D"/>
    <w:rsid w:val="0020037B"/>
    <w:rsid w:val="002430F2"/>
    <w:rsid w:val="00297ABF"/>
    <w:rsid w:val="002A7600"/>
    <w:rsid w:val="002D3500"/>
    <w:rsid w:val="00342F33"/>
    <w:rsid w:val="0035083D"/>
    <w:rsid w:val="00356AB2"/>
    <w:rsid w:val="003C4F15"/>
    <w:rsid w:val="003D03BD"/>
    <w:rsid w:val="003E5F29"/>
    <w:rsid w:val="003F008C"/>
    <w:rsid w:val="00404EF5"/>
    <w:rsid w:val="00416B7A"/>
    <w:rsid w:val="00431EC5"/>
    <w:rsid w:val="004579C1"/>
    <w:rsid w:val="00463A54"/>
    <w:rsid w:val="00467CA3"/>
    <w:rsid w:val="004C0A9F"/>
    <w:rsid w:val="004C56CE"/>
    <w:rsid w:val="004E1D8D"/>
    <w:rsid w:val="00516089"/>
    <w:rsid w:val="00520400"/>
    <w:rsid w:val="00526489"/>
    <w:rsid w:val="005525A1"/>
    <w:rsid w:val="0057299A"/>
    <w:rsid w:val="005C62BE"/>
    <w:rsid w:val="005D2E8D"/>
    <w:rsid w:val="00600B7D"/>
    <w:rsid w:val="00626460"/>
    <w:rsid w:val="00634910"/>
    <w:rsid w:val="006459C1"/>
    <w:rsid w:val="0065191C"/>
    <w:rsid w:val="00695931"/>
    <w:rsid w:val="00696BFA"/>
    <w:rsid w:val="006F0283"/>
    <w:rsid w:val="00714695"/>
    <w:rsid w:val="00722CAA"/>
    <w:rsid w:val="00751B93"/>
    <w:rsid w:val="00756208"/>
    <w:rsid w:val="007711A5"/>
    <w:rsid w:val="007A17AB"/>
    <w:rsid w:val="007B799B"/>
    <w:rsid w:val="007E17F4"/>
    <w:rsid w:val="00811735"/>
    <w:rsid w:val="00832BD5"/>
    <w:rsid w:val="00836459"/>
    <w:rsid w:val="008453DC"/>
    <w:rsid w:val="00845DBD"/>
    <w:rsid w:val="00861DAB"/>
    <w:rsid w:val="00880607"/>
    <w:rsid w:val="008A557C"/>
    <w:rsid w:val="00915A83"/>
    <w:rsid w:val="009233CA"/>
    <w:rsid w:val="00931CC3"/>
    <w:rsid w:val="00955853"/>
    <w:rsid w:val="0096532B"/>
    <w:rsid w:val="00967577"/>
    <w:rsid w:val="009E7692"/>
    <w:rsid w:val="009F761B"/>
    <w:rsid w:val="00A211CA"/>
    <w:rsid w:val="00A26108"/>
    <w:rsid w:val="00A41369"/>
    <w:rsid w:val="00A60F73"/>
    <w:rsid w:val="00A96745"/>
    <w:rsid w:val="00AD23BA"/>
    <w:rsid w:val="00AE44E1"/>
    <w:rsid w:val="00B215D9"/>
    <w:rsid w:val="00B540FE"/>
    <w:rsid w:val="00C0611F"/>
    <w:rsid w:val="00C14979"/>
    <w:rsid w:val="00C172E1"/>
    <w:rsid w:val="00C179BF"/>
    <w:rsid w:val="00C30BA8"/>
    <w:rsid w:val="00C325BF"/>
    <w:rsid w:val="00C45AAD"/>
    <w:rsid w:val="00C77D7B"/>
    <w:rsid w:val="00CB640A"/>
    <w:rsid w:val="00CC47F6"/>
    <w:rsid w:val="00CE19E7"/>
    <w:rsid w:val="00CF6F8E"/>
    <w:rsid w:val="00D05E97"/>
    <w:rsid w:val="00D115E7"/>
    <w:rsid w:val="00D12FE5"/>
    <w:rsid w:val="00D43F41"/>
    <w:rsid w:val="00D7105D"/>
    <w:rsid w:val="00D80648"/>
    <w:rsid w:val="00DE65F5"/>
    <w:rsid w:val="00DF7AC6"/>
    <w:rsid w:val="00E02C6A"/>
    <w:rsid w:val="00E1411C"/>
    <w:rsid w:val="00E15D8D"/>
    <w:rsid w:val="00E24E50"/>
    <w:rsid w:val="00E33C8E"/>
    <w:rsid w:val="00E5011F"/>
    <w:rsid w:val="00E5737A"/>
    <w:rsid w:val="00E92878"/>
    <w:rsid w:val="00E95692"/>
    <w:rsid w:val="00E95EFC"/>
    <w:rsid w:val="00EA2C9C"/>
    <w:rsid w:val="00F10614"/>
    <w:rsid w:val="00F54B57"/>
    <w:rsid w:val="00F62152"/>
    <w:rsid w:val="00F65061"/>
    <w:rsid w:val="00FA3F99"/>
    <w:rsid w:val="00FB686C"/>
    <w:rsid w:val="00FB797A"/>
    <w:rsid w:val="00FD2AE3"/>
    <w:rsid w:val="00FE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EB10AD"/>
  <w15:chartTrackingRefBased/>
  <w15:docId w15:val="{C8900F0A-AD68-4444-8C60-771A59C3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E1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9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9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19E7"/>
    <w:rPr>
      <w:b/>
      <w:bCs/>
    </w:rPr>
  </w:style>
  <w:style w:type="table" w:styleId="TableGrid">
    <w:name w:val="Table Grid"/>
    <w:basedOn w:val="TableNormal"/>
    <w:uiPriority w:val="39"/>
    <w:rsid w:val="00111DD7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23F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C45A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AAD"/>
  </w:style>
  <w:style w:type="paragraph" w:styleId="Footer">
    <w:name w:val="footer"/>
    <w:basedOn w:val="Normal"/>
    <w:link w:val="FooterChar"/>
    <w:uiPriority w:val="99"/>
    <w:unhideWhenUsed/>
    <w:rsid w:val="00C45A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AD"/>
  </w:style>
  <w:style w:type="paragraph" w:styleId="ListParagraph">
    <w:name w:val="List Paragraph"/>
    <w:basedOn w:val="Normal"/>
    <w:uiPriority w:val="34"/>
    <w:qFormat/>
    <w:rsid w:val="00EA2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DFF6CABBD114274B8602956EC63A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37C49-966D-4C15-A59D-3129B1291F59}"/>
      </w:docPartPr>
      <w:docPartBody>
        <w:p w:rsidR="00820C71" w:rsidRDefault="00FF4AE5" w:rsidP="00FF4AE5">
          <w:pPr>
            <w:pStyle w:val="ADFF6CABBD114274B8602956EC63A521"/>
          </w:pPr>
          <w:r w:rsidRPr="00F826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E5"/>
    <w:rsid w:val="0035083D"/>
    <w:rsid w:val="005C74A8"/>
    <w:rsid w:val="005D2E8D"/>
    <w:rsid w:val="007211C2"/>
    <w:rsid w:val="00754A6D"/>
    <w:rsid w:val="00820C71"/>
    <w:rsid w:val="00836459"/>
    <w:rsid w:val="00D12FE5"/>
    <w:rsid w:val="00E5011F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AE5"/>
    <w:rPr>
      <w:color w:val="666666"/>
    </w:rPr>
  </w:style>
  <w:style w:type="paragraph" w:customStyle="1" w:styleId="ADFF6CABBD114274B8602956EC63A521">
    <w:name w:val="ADFF6CABBD114274B8602956EC63A521"/>
    <w:rsid w:val="00FF4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c90cbb-051c-40b7-9629-06d6b896820c">
      <Terms xmlns="http://schemas.microsoft.com/office/infopath/2007/PartnerControls"/>
    </lcf76f155ced4ddcb4097134ff3c332f>
    <TaxCatchAll xmlns="6d6509e6-4d7e-486f-b328-5b88be5fb7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822FE0E5E704F8D7B5E37F36FA290" ma:contentTypeVersion="21" ma:contentTypeDescription="Create a new document." ma:contentTypeScope="" ma:versionID="a3572b41043eee498ea26b5560327272">
  <xsd:schema xmlns:xsd="http://www.w3.org/2001/XMLSchema" xmlns:xs="http://www.w3.org/2001/XMLSchema" xmlns:p="http://schemas.microsoft.com/office/2006/metadata/properties" xmlns:ns1="http://schemas.microsoft.com/sharepoint/v3" xmlns:ns2="6d6509e6-4d7e-486f-b328-5b88be5fb760" xmlns:ns3="03c90cbb-051c-40b7-9629-06d6b896820c" targetNamespace="http://schemas.microsoft.com/office/2006/metadata/properties" ma:root="true" ma:fieldsID="7ea2920d5cc01d2c56d552331b627f81" ns1:_="" ns2:_="" ns3:_="">
    <xsd:import namespace="http://schemas.microsoft.com/sharepoint/v3"/>
    <xsd:import namespace="6d6509e6-4d7e-486f-b328-5b88be5fb760"/>
    <xsd:import namespace="03c90cbb-051c-40b7-9629-06d6b89682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7146461-e173-44aa-9be0-fcc4b7ccabb3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0cbb-051c-40b7-9629-06d6b8968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0F120-6129-45C9-8F1D-1DCBE595FC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C4AFC7-3A8D-4386-81B6-6CF049A9413E}">
  <ds:schemaRefs>
    <ds:schemaRef ds:uri="http://schemas.microsoft.com/office/2006/metadata/properties"/>
    <ds:schemaRef ds:uri="http://schemas.microsoft.com/office/infopath/2007/PartnerControls"/>
    <ds:schemaRef ds:uri="03c90cbb-051c-40b7-9629-06d6b896820c"/>
    <ds:schemaRef ds:uri="6d6509e6-4d7e-486f-b328-5b88be5fb76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45C129D-4CE9-48BE-BBBA-E009C2F99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6509e6-4d7e-486f-b328-5b88be5fb760"/>
    <ds:schemaRef ds:uri="03c90cbb-051c-40b7-9629-06d6b8968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Fernandez</dc:creator>
  <cp:keywords/>
  <cp:lastModifiedBy>HILEY, Jayne (NHS ENGLAND - T1510)</cp:lastModifiedBy>
  <cp:revision>22</cp:revision>
  <dcterms:created xsi:type="dcterms:W3CDTF">2024-10-21T16:49:00Z</dcterms:created>
  <dcterms:modified xsi:type="dcterms:W3CDTF">2024-10-25T15:25:00Z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0x010100C5B822FE0E5E704F8D7B5E37F36FA290</vt:lpwstr>
  </property>
  <property fmtid="{D5CDD505-2E9C-101B-9397-08002B2CF9AE}" pid="3" name="Order">
    <vt:r8>23738300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