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B8E" w:rsidRDefault="00593B8E" w:rsidP="00010046">
      <w:r>
        <w:rPr>
          <w:rFonts w:ascii="Times New Roman"/>
          <w:noProof/>
          <w:position w:val="4"/>
          <w:sz w:val="20"/>
        </w:rPr>
        <w:drawing>
          <wp:anchor distT="0" distB="0" distL="114300" distR="114300" simplePos="0" relativeHeight="251659264" behindDoc="0" locked="0" layoutInCell="1" allowOverlap="1" wp14:anchorId="612ED70A">
            <wp:simplePos x="0" y="0"/>
            <wp:positionH relativeFrom="column">
              <wp:posOffset>7169426</wp:posOffset>
            </wp:positionH>
            <wp:positionV relativeFrom="paragraph">
              <wp:posOffset>-675861</wp:posOffset>
            </wp:positionV>
            <wp:extent cx="2143856" cy="507110"/>
            <wp:effectExtent l="0" t="0" r="2540" b="127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856" cy="50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4FA770">
                <wp:simplePos x="0" y="0"/>
                <wp:positionH relativeFrom="column">
                  <wp:posOffset>-516835</wp:posOffset>
                </wp:positionH>
                <wp:positionV relativeFrom="paragraph">
                  <wp:posOffset>-675336</wp:posOffset>
                </wp:positionV>
                <wp:extent cx="3895725" cy="52768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5725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31"/>
                              <w:gridCol w:w="1531"/>
                              <w:gridCol w:w="1531"/>
                              <w:gridCol w:w="1531"/>
                            </w:tblGrid>
                            <w:tr w:rsidR="00593B8E">
                              <w:trPr>
                                <w:trHeight w:val="194"/>
                              </w:trPr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Document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593" w:type="dxa"/>
                                  <w:gridSpan w:val="3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PG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</w:rPr>
                                    <w:t xml:space="preserve">VLE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QA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check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template</w:t>
                                  </w:r>
                                </w:p>
                              </w:tc>
                            </w:tr>
                            <w:tr w:rsidR="00593B8E">
                              <w:trPr>
                                <w:trHeight w:val="196"/>
                              </w:trPr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Contact</w:t>
                                  </w:r>
                                </w:p>
                              </w:tc>
                              <w:tc>
                                <w:tcPr>
                                  <w:tcW w:w="4593" w:type="dxa"/>
                                  <w:gridSpan w:val="3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0000FF"/>
                                        <w:spacing w:val="-2"/>
                                        <w:sz w:val="16"/>
                                        <w:u w:val="single" w:color="0000FF"/>
                                      </w:rPr>
                                      <w:t>Blendedlearning.eoe@hee.nhs.uk</w:t>
                                    </w:r>
                                  </w:hyperlink>
                                </w:p>
                              </w:tc>
                            </w:tr>
                            <w:tr w:rsidR="00593B8E">
                              <w:trPr>
                                <w:trHeight w:val="194"/>
                              </w:trPr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Sohel Samad 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Version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4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01.00</w:t>
                                  </w:r>
                                </w:p>
                              </w:tc>
                            </w:tr>
                            <w:tr w:rsidR="00593B8E">
                              <w:trPr>
                                <w:trHeight w:val="196"/>
                              </w:trPr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17/10/2024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</w:tcPr>
                                <w:p w:rsidR="00593B8E" w:rsidRDefault="00593B8E">
                                  <w:pPr>
                                    <w:pStyle w:val="TableParagraph"/>
                                    <w:spacing w:line="176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01/10/2027</w:t>
                                  </w:r>
                                </w:p>
                              </w:tc>
                            </w:tr>
                          </w:tbl>
                          <w:p w:rsidR="00593B8E" w:rsidRDefault="00593B8E" w:rsidP="00593B8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4FA77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-40.7pt;margin-top:-53.2pt;width:306.7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31"/>
                        <w:gridCol w:w="1531"/>
                        <w:gridCol w:w="1531"/>
                        <w:gridCol w:w="1531"/>
                      </w:tblGrid>
                      <w:tr w:rsidR="00593B8E">
                        <w:trPr>
                          <w:trHeight w:val="194"/>
                        </w:trPr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Document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593" w:type="dxa"/>
                            <w:gridSpan w:val="3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PG 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 xml:space="preserve">VLE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QA</w:t>
                            </w:r>
                            <w:proofErr w:type="gramEnd"/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check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template</w:t>
                            </w:r>
                          </w:p>
                        </w:tc>
                      </w:tr>
                      <w:tr w:rsidR="00593B8E">
                        <w:trPr>
                          <w:trHeight w:val="196"/>
                        </w:trPr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Contact</w:t>
                            </w:r>
                          </w:p>
                        </w:tc>
                        <w:tc>
                          <w:tcPr>
                            <w:tcW w:w="4593" w:type="dxa"/>
                            <w:gridSpan w:val="3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ind w:left="108"/>
                              <w:rPr>
                                <w:sz w:val="16"/>
                              </w:rPr>
                            </w:pPr>
                            <w:hyperlink r:id="rId7">
                              <w:r>
                                <w:rPr>
                                  <w:color w:val="0000FF"/>
                                  <w:spacing w:val="-2"/>
                                  <w:sz w:val="16"/>
                                  <w:u w:val="single" w:color="0000FF"/>
                                </w:rPr>
                                <w:t>Blendedlearning.eoe@hee.nhs.uk</w:t>
                              </w:r>
                            </w:hyperlink>
                          </w:p>
                        </w:tc>
                      </w:tr>
                      <w:tr w:rsidR="00593B8E">
                        <w:trPr>
                          <w:trHeight w:val="194"/>
                        </w:trPr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Sohel Samad 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Version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4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01.00</w:t>
                            </w:r>
                          </w:p>
                        </w:tc>
                      </w:tr>
                      <w:tr w:rsidR="00593B8E">
                        <w:trPr>
                          <w:trHeight w:val="196"/>
                        </w:trPr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17/10/2024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Review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531" w:type="dxa"/>
                          </w:tcPr>
                          <w:p w:rsidR="00593B8E" w:rsidRDefault="00593B8E">
                            <w:pPr>
                              <w:pStyle w:val="TableParagraph"/>
                              <w:spacing w:line="176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01/10/2027</w:t>
                            </w:r>
                          </w:p>
                        </w:tc>
                      </w:tr>
                    </w:tbl>
                    <w:p w:rsidR="00593B8E" w:rsidRDefault="00593B8E" w:rsidP="00593B8E"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</w:p>
    <w:p w:rsidR="00010046" w:rsidRPr="00A00EB9" w:rsidRDefault="00010046" w:rsidP="00010046">
      <w:pPr>
        <w:rPr>
          <w:rFonts w:cstheme="minorHAnsi"/>
          <w:b/>
          <w:bCs/>
          <w:sz w:val="32"/>
          <w:szCs w:val="32"/>
          <w:u w:val="single"/>
        </w:rPr>
      </w:pPr>
      <w:r w:rsidRPr="00A00EB9">
        <w:rPr>
          <w:rFonts w:cstheme="minorHAnsi"/>
          <w:b/>
          <w:bCs/>
          <w:sz w:val="32"/>
          <w:szCs w:val="32"/>
          <w:u w:val="single"/>
        </w:rPr>
        <w:t>C</w:t>
      </w:r>
      <w:r w:rsidRPr="00A00EB9">
        <w:rPr>
          <w:rFonts w:cstheme="minorHAnsi"/>
          <w:b/>
          <w:bCs/>
          <w:sz w:val="32"/>
          <w:szCs w:val="32"/>
          <w:u w:val="single"/>
        </w:rPr>
        <w:t>hecklist for Transferring E-Learning Courses to New LMS</w:t>
      </w:r>
    </w:p>
    <w:p w:rsidR="00010046" w:rsidRPr="00A00EB9" w:rsidRDefault="00010046" w:rsidP="00010046">
      <w:pPr>
        <w:rPr>
          <w:rFonts w:cstheme="minorHAnsi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>Pre-Transfer Assessment</w:t>
      </w:r>
    </w:p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4"/>
        <w:gridCol w:w="726"/>
        <w:gridCol w:w="6998"/>
      </w:tblGrid>
      <w:tr w:rsidR="00A40947" w:rsidRPr="00A00EB9" w:rsidTr="00952D7E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6998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952D7E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 xml:space="preserve">Include course titles, descriptions, target audience, last update date, and </w:t>
            </w:r>
            <w:r w:rsidR="009805A2" w:rsidRPr="00A00EB9">
              <w:rPr>
                <w:rFonts w:cstheme="minorHAnsi"/>
                <w:sz w:val="20"/>
                <w:szCs w:val="20"/>
              </w:rPr>
              <w:t>enrolment</w:t>
            </w:r>
            <w:r w:rsidRPr="00A00EB9">
              <w:rPr>
                <w:rFonts w:cstheme="minorHAnsi"/>
                <w:sz w:val="20"/>
                <w:szCs w:val="20"/>
              </w:rPr>
              <w:t xml:space="preserve"> data.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9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 xml:space="preserve">Assess course relevance and necessity  </w:t>
      </w:r>
    </w:p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3"/>
        <w:gridCol w:w="726"/>
        <w:gridCol w:w="7019"/>
      </w:tblGrid>
      <w:tr w:rsidR="00A40947" w:rsidRPr="00A00EB9" w:rsidTr="00952D7E">
        <w:tc>
          <w:tcPr>
            <w:tcW w:w="6203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7019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952D7E">
        <w:tc>
          <w:tcPr>
            <w:tcW w:w="6203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 xml:space="preserve">Evaluate if the content is still relevant </w:t>
            </w:r>
            <w:r w:rsidR="00952D7E" w:rsidRPr="00A00EB9">
              <w:rPr>
                <w:rFonts w:cstheme="minorHAnsi"/>
                <w:sz w:val="20"/>
                <w:szCs w:val="20"/>
              </w:rPr>
              <w:t>and meets curriculum requirements</w:t>
            </w:r>
            <w:r w:rsidRPr="00A00EB9">
              <w:rPr>
                <w:rFonts w:cstheme="minorHAnsi"/>
                <w:sz w:val="20"/>
                <w:szCs w:val="20"/>
              </w:rPr>
              <w:t>, curriculum changes.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1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0947" w:rsidRPr="00A00EB9" w:rsidTr="00952D7E">
        <w:tc>
          <w:tcPr>
            <w:tcW w:w="6203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 xml:space="preserve">Check learner activity, completion rates, and </w:t>
            </w:r>
            <w:r w:rsidRPr="00A00EB9">
              <w:rPr>
                <w:rFonts w:cstheme="minorHAnsi"/>
                <w:sz w:val="20"/>
                <w:szCs w:val="20"/>
              </w:rPr>
              <w:t>enrolment</w:t>
            </w:r>
            <w:r w:rsidRPr="00A00EB9">
              <w:rPr>
                <w:rFonts w:cstheme="minorHAnsi"/>
                <w:sz w:val="20"/>
                <w:szCs w:val="20"/>
              </w:rPr>
              <w:t xml:space="preserve"> over the past 12-24 months to determine if the course is still valuable.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1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0947" w:rsidRPr="00A00EB9" w:rsidTr="00952D7E">
        <w:tc>
          <w:tcPr>
            <w:tcW w:w="6203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 xml:space="preserve">Does the course need </w:t>
            </w:r>
            <w:proofErr w:type="gramStart"/>
            <w:r w:rsidRPr="00A00EB9">
              <w:rPr>
                <w:rFonts w:cstheme="minorHAnsi"/>
                <w:sz w:val="20"/>
                <w:szCs w:val="20"/>
              </w:rPr>
              <w:t>updating</w:t>
            </w:r>
            <w:proofErr w:type="gramEnd"/>
            <w:r w:rsidRPr="00A00EB9">
              <w:rPr>
                <w:rFonts w:cstheme="minorHAnsi"/>
                <w:sz w:val="20"/>
                <w:szCs w:val="20"/>
              </w:rPr>
              <w:t xml:space="preserve"> before transfer? 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1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FF2D24" w:rsidRPr="00A00EB9" w:rsidRDefault="00FF2D24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 xml:space="preserve">Decision to transfer or retire </w:t>
      </w:r>
    </w:p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709"/>
        <w:gridCol w:w="7007"/>
      </w:tblGrid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7007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Transfer to new LMS</w:t>
            </w:r>
            <w:r w:rsidRPr="00A00EB9">
              <w:rPr>
                <w:rFonts w:cstheme="minorHAnsi"/>
                <w:sz w:val="20"/>
                <w:szCs w:val="20"/>
              </w:rPr>
              <w:t xml:space="preserve"> i</w:t>
            </w:r>
            <w:r w:rsidRPr="00A00EB9">
              <w:rPr>
                <w:rFonts w:cstheme="minorHAnsi"/>
                <w:sz w:val="20"/>
                <w:szCs w:val="20"/>
              </w:rPr>
              <w:t>f the course is still in demand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up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to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date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and aligns with current learning objectives.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07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Retire cours</w:t>
            </w:r>
            <w:r w:rsidRPr="00A00EB9">
              <w:rPr>
                <w:rFonts w:cstheme="minorHAnsi"/>
                <w:sz w:val="20"/>
                <w:szCs w:val="20"/>
              </w:rPr>
              <w:t>e i</w:t>
            </w:r>
            <w:r w:rsidRPr="00A00EB9">
              <w:rPr>
                <w:rFonts w:cstheme="minorHAnsi"/>
                <w:sz w:val="20"/>
                <w:szCs w:val="20"/>
              </w:rPr>
              <w:t>f the course is outdated has low engagement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or no longer serves its purpose.</w:t>
            </w:r>
            <w:r w:rsidR="0055155C"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="0055155C" w:rsidRPr="00A00EB9">
              <w:rPr>
                <w:rFonts w:cstheme="minorHAnsi"/>
                <w:b/>
                <w:bCs/>
                <w:sz w:val="20"/>
                <w:szCs w:val="20"/>
              </w:rPr>
              <w:t>INFORM AUTHOR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07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>Content and Data Preparation</w:t>
      </w:r>
    </w:p>
    <w:p w:rsidR="00F03DF6" w:rsidRPr="00A00EB9" w:rsidRDefault="00F03DF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4"/>
        <w:gridCol w:w="726"/>
        <w:gridCol w:w="6998"/>
      </w:tblGrid>
      <w:tr w:rsidR="00A40947" w:rsidRPr="00A00EB9" w:rsidTr="0055155C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6998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55155C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Export course data from the old LMS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9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0947" w:rsidRPr="00A00EB9" w:rsidTr="0055155C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lastRenderedPageBreak/>
              <w:t xml:space="preserve">Ensure that the export is compatible with the new LMS format (SCORM, </w:t>
            </w:r>
            <w:proofErr w:type="spellStart"/>
            <w:r w:rsidRPr="00A00EB9">
              <w:rPr>
                <w:rFonts w:cstheme="minorHAnsi"/>
                <w:sz w:val="20"/>
                <w:szCs w:val="20"/>
              </w:rPr>
              <w:t>xAPI</w:t>
            </w:r>
            <w:proofErr w:type="spellEnd"/>
            <w:r w:rsidRPr="00A00EB9">
              <w:rPr>
                <w:rFonts w:cstheme="minorHAnsi"/>
                <w:sz w:val="20"/>
                <w:szCs w:val="20"/>
              </w:rPr>
              <w:t>, or other relevant formats).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9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 xml:space="preserve">Ensure content compatibility with the new LMS </w:t>
      </w:r>
    </w:p>
    <w:p w:rsidR="00F03DF6" w:rsidRPr="00A00EB9" w:rsidRDefault="00F03DF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709"/>
        <w:gridCol w:w="7007"/>
      </w:tblGrid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7007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Confirm that multimedia quizzes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and interactive content will function correctly on the new platform.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07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 xml:space="preserve"> Test for any technical issues such as format changes or incompatibilities in design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layout</w:t>
            </w:r>
            <w:r w:rsidRPr="00A00EB9">
              <w:rPr>
                <w:rFonts w:cstheme="minorHAnsi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sz w:val="20"/>
                <w:szCs w:val="20"/>
              </w:rPr>
              <w:t>and user experience.</w:t>
            </w:r>
          </w:p>
        </w:tc>
        <w:tc>
          <w:tcPr>
            <w:tcW w:w="709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07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 xml:space="preserve">Rebuild interactive elements if necessary </w:t>
      </w:r>
    </w:p>
    <w:p w:rsidR="00F03DF6" w:rsidRPr="00A00EB9" w:rsidRDefault="00F03DF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718"/>
        <w:gridCol w:w="6998"/>
      </w:tblGrid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18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6998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A40947">
        <w:tc>
          <w:tcPr>
            <w:tcW w:w="6232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Some interactive elements may need to be recreated or reconfigured if they do not transfer smoothly.</w:t>
            </w:r>
          </w:p>
        </w:tc>
        <w:tc>
          <w:tcPr>
            <w:tcW w:w="71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9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>Communication and Support</w:t>
      </w:r>
    </w:p>
    <w:p w:rsidR="00F03DF6" w:rsidRPr="00A00EB9" w:rsidRDefault="00F03DF6" w:rsidP="000100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4"/>
        <w:gridCol w:w="726"/>
        <w:gridCol w:w="6998"/>
      </w:tblGrid>
      <w:tr w:rsidR="00A40947" w:rsidRPr="00A00EB9" w:rsidTr="0055155C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6998" w:type="dxa"/>
          </w:tcPr>
          <w:p w:rsidR="00A40947" w:rsidRPr="00A00EB9" w:rsidRDefault="00A40947" w:rsidP="00A40947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A40947" w:rsidRPr="00A00EB9" w:rsidTr="0055155C">
        <w:tc>
          <w:tcPr>
            <w:tcW w:w="6224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sz w:val="20"/>
                <w:szCs w:val="20"/>
              </w:rPr>
              <w:t>Provide guidance on how to access the course on the new LMS.</w:t>
            </w:r>
          </w:p>
        </w:tc>
        <w:tc>
          <w:tcPr>
            <w:tcW w:w="726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98" w:type="dxa"/>
          </w:tcPr>
          <w:p w:rsidR="00A40947" w:rsidRPr="00A00EB9" w:rsidRDefault="00A40947" w:rsidP="00A4094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10046" w:rsidRPr="00A00EB9" w:rsidRDefault="00010046" w:rsidP="00010046">
      <w:pPr>
        <w:rPr>
          <w:rFonts w:cstheme="minorHAnsi"/>
          <w:sz w:val="20"/>
          <w:szCs w:val="20"/>
        </w:rPr>
      </w:pPr>
    </w:p>
    <w:p w:rsidR="007919AF" w:rsidRPr="00A00EB9" w:rsidRDefault="00AE7AE8" w:rsidP="007919AF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r w:rsidRPr="00AE7AE8">
        <w:rPr>
          <w:rFonts w:eastAsia="Times New Roman" w:cstheme="minorHAnsi"/>
          <w:b/>
          <w:bCs/>
          <w:color w:val="000000"/>
          <w:kern w:val="0"/>
          <w:sz w:val="20"/>
          <w:szCs w:val="20"/>
          <w:lang w:eastAsia="en-GB"/>
          <w14:ligatures w14:val="none"/>
        </w:rPr>
        <w:t>EDI (Equality, Diversity, and Inclusion)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709"/>
        <w:gridCol w:w="7007"/>
      </w:tblGrid>
      <w:tr w:rsidR="007919AF" w:rsidRPr="00A00EB9" w:rsidTr="007919AF">
        <w:tc>
          <w:tcPr>
            <w:tcW w:w="6232" w:type="dxa"/>
          </w:tcPr>
          <w:p w:rsidR="007919AF" w:rsidRPr="00A00EB9" w:rsidRDefault="007919AF" w:rsidP="007919AF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z w:val="20"/>
                <w:szCs w:val="20"/>
              </w:rPr>
              <w:t>ESSENTIAL</w:t>
            </w:r>
            <w:r w:rsidRPr="00A00EB9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Standard</w:t>
            </w:r>
          </w:p>
        </w:tc>
        <w:tc>
          <w:tcPr>
            <w:tcW w:w="709" w:type="dxa"/>
          </w:tcPr>
          <w:p w:rsidR="007919AF" w:rsidRPr="00A00EB9" w:rsidRDefault="007919AF" w:rsidP="007919AF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Met</w:t>
            </w:r>
          </w:p>
          <w:p w:rsidR="007919AF" w:rsidRPr="00A00EB9" w:rsidRDefault="007919AF" w:rsidP="007919AF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(Y/N)</w:t>
            </w:r>
          </w:p>
        </w:tc>
        <w:tc>
          <w:tcPr>
            <w:tcW w:w="7007" w:type="dxa"/>
          </w:tcPr>
          <w:p w:rsidR="007919AF" w:rsidRPr="00A00EB9" w:rsidRDefault="007919AF" w:rsidP="007919AF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Comments</w:t>
            </w:r>
            <w:r w:rsidRPr="00A00EB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if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not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(all</w:t>
            </w:r>
            <w:r w:rsidRPr="00A00EB9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must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be</w:t>
            </w:r>
            <w:r w:rsidRPr="00A00EB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met</w:t>
            </w:r>
            <w:r w:rsidRPr="00A00EB9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z w:val="20"/>
                <w:szCs w:val="20"/>
              </w:rPr>
              <w:t>prior</w:t>
            </w:r>
            <w:r w:rsidRPr="00A00EB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00EB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to</w:t>
            </w:r>
          </w:p>
          <w:p w:rsidR="007919AF" w:rsidRPr="00A00EB9" w:rsidRDefault="007919AF" w:rsidP="007919AF">
            <w:pPr>
              <w:rPr>
                <w:rFonts w:cstheme="minorHAnsi"/>
                <w:sz w:val="20"/>
                <w:szCs w:val="20"/>
              </w:rPr>
            </w:pPr>
            <w:r w:rsidRPr="00A00EB9">
              <w:rPr>
                <w:rFonts w:cstheme="minorHAnsi"/>
                <w:b/>
                <w:spacing w:val="-2"/>
                <w:sz w:val="20"/>
                <w:szCs w:val="20"/>
              </w:rPr>
              <w:t>publication)</w:t>
            </w:r>
          </w:p>
        </w:tc>
      </w:tr>
      <w:tr w:rsidR="007919AF" w:rsidRPr="00A00EB9" w:rsidTr="007919AF">
        <w:tc>
          <w:tcPr>
            <w:tcW w:w="6232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E7AE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Ensure that the course materials reflect a diversity of perspectives and are free from bias stereotypes or discriminatory language.</w:t>
            </w:r>
          </w:p>
        </w:tc>
        <w:tc>
          <w:tcPr>
            <w:tcW w:w="709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07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919AF" w:rsidRPr="00A00EB9" w:rsidTr="007919AF">
        <w:tc>
          <w:tcPr>
            <w:tcW w:w="6232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E7AE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Check that case studies examples and scenarios are representative of a broad range of demographics including gender ethnicity age disability</w:t>
            </w:r>
            <w:r w:rsidRPr="00A00EB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AE7AE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and socioeconomic background</w:t>
            </w:r>
            <w:r w:rsidRPr="00A00EB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709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07" w:type="dxa"/>
          </w:tcPr>
          <w:p w:rsidR="007919AF" w:rsidRPr="00A00EB9" w:rsidRDefault="007919AF" w:rsidP="007919AF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:rsidR="00AE7AE8" w:rsidRPr="00A00EB9" w:rsidRDefault="00AE7AE8" w:rsidP="00010046">
      <w:pPr>
        <w:rPr>
          <w:rFonts w:cstheme="minorHAnsi"/>
          <w:sz w:val="20"/>
          <w:szCs w:val="20"/>
        </w:rPr>
      </w:pPr>
    </w:p>
    <w:p w:rsidR="00AE7AE8" w:rsidRPr="00A00EB9" w:rsidRDefault="00AE7AE8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b/>
          <w:bCs/>
          <w:sz w:val="20"/>
          <w:szCs w:val="20"/>
          <w:u w:val="single"/>
        </w:rPr>
      </w:pPr>
      <w:r w:rsidRPr="00A00EB9">
        <w:rPr>
          <w:rFonts w:cstheme="minorHAnsi"/>
          <w:b/>
          <w:bCs/>
          <w:sz w:val="20"/>
          <w:szCs w:val="20"/>
          <w:u w:val="single"/>
        </w:rPr>
        <w:t>Final Steps:</w:t>
      </w:r>
    </w:p>
    <w:p w:rsidR="00124499" w:rsidRPr="00A00EB9" w:rsidRDefault="00124499" w:rsidP="00010046">
      <w:pPr>
        <w:rPr>
          <w:rFonts w:cstheme="minorHAnsi"/>
          <w:sz w:val="20"/>
          <w:szCs w:val="20"/>
        </w:rPr>
      </w:pPr>
    </w:p>
    <w:p w:rsidR="00010046" w:rsidRPr="00A00EB9" w:rsidRDefault="00010046" w:rsidP="00010046">
      <w:pPr>
        <w:rPr>
          <w:rFonts w:cstheme="minorHAnsi"/>
          <w:sz w:val="20"/>
          <w:szCs w:val="20"/>
        </w:rPr>
      </w:pPr>
      <w:r w:rsidRPr="00A00EB9">
        <w:rPr>
          <w:rFonts w:cstheme="minorHAnsi"/>
          <w:sz w:val="20"/>
          <w:szCs w:val="20"/>
        </w:rPr>
        <w:t>Document the migration proces</w:t>
      </w:r>
      <w:r w:rsidRPr="00A00EB9">
        <w:rPr>
          <w:rFonts w:cstheme="minorHAnsi"/>
          <w:sz w:val="20"/>
          <w:szCs w:val="20"/>
        </w:rPr>
        <w:t>s</w:t>
      </w:r>
      <w:r w:rsidRPr="00A00EB9">
        <w:rPr>
          <w:rFonts w:cstheme="minorHAnsi"/>
          <w:sz w:val="20"/>
          <w:szCs w:val="20"/>
        </w:rPr>
        <w:t>: Keep a record of decisions made (courses transferred, courses retired), along with any technical challenges encountered during the process.</w:t>
      </w:r>
    </w:p>
    <w:p w:rsidR="00010046" w:rsidRDefault="00010046" w:rsidP="00010046"/>
    <w:sectPr w:rsidR="00010046" w:rsidSect="000100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E22C0"/>
    <w:multiLevelType w:val="multilevel"/>
    <w:tmpl w:val="A138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5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46"/>
    <w:rsid w:val="00010046"/>
    <w:rsid w:val="00124499"/>
    <w:rsid w:val="002403F6"/>
    <w:rsid w:val="003B423B"/>
    <w:rsid w:val="0055155C"/>
    <w:rsid w:val="00593B8E"/>
    <w:rsid w:val="006522E9"/>
    <w:rsid w:val="007919AF"/>
    <w:rsid w:val="00952D7E"/>
    <w:rsid w:val="009805A2"/>
    <w:rsid w:val="00A00EB9"/>
    <w:rsid w:val="00A40947"/>
    <w:rsid w:val="00AE7AE8"/>
    <w:rsid w:val="00B42182"/>
    <w:rsid w:val="00C304C7"/>
    <w:rsid w:val="00CA674E"/>
    <w:rsid w:val="00E57E3D"/>
    <w:rsid w:val="00F03DF6"/>
    <w:rsid w:val="00FF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4F20A"/>
  <w15:chartTrackingRefBased/>
  <w15:docId w15:val="{2A778470-0C1D-084E-A194-84A1116D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E7A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93B8E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3B8E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93B8E"/>
    <w:pPr>
      <w:widowControl w:val="0"/>
      <w:autoSpaceDE w:val="0"/>
      <w:autoSpaceDN w:val="0"/>
      <w:ind w:left="107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E7AE8"/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E7A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E7AE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lendedlearning.eoe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lendedlearning.eoe@hee.nhs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sohel samad</dc:creator>
  <cp:keywords/>
  <dc:description/>
  <cp:lastModifiedBy>sohel samad</cp:lastModifiedBy>
  <cp:revision>5</cp:revision>
  <dcterms:created xsi:type="dcterms:W3CDTF">2024-10-21T10:28:00Z</dcterms:created>
  <dcterms:modified xsi:type="dcterms:W3CDTF">2024-10-21T10:47:00Z</dcterms:modified>
</cp:coreProperties>
</file>