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96B" w:rsidRDefault="00C5096B" w:rsidP="00C5096B">
      <w:pPr>
        <w:tabs>
          <w:tab w:val="center" w:pos="5040"/>
          <w:tab w:val="right" w:pos="9900"/>
        </w:tabs>
      </w:pPr>
      <w:r>
        <w:t xml:space="preserve"> </w:t>
      </w:r>
      <w:r>
        <w:tab/>
      </w:r>
      <w:r>
        <w:tab/>
      </w:r>
      <w:bookmarkStart w:id="0" w:name="_GoBack"/>
      <w:bookmarkEnd w:id="0"/>
    </w:p>
    <w:p w:rsidR="00C5096B" w:rsidRDefault="00C5096B" w:rsidP="00C5096B">
      <w:pPr>
        <w:jc w:val="center"/>
        <w:rPr>
          <w:rFonts w:cs="Arial"/>
          <w:b/>
          <w:sz w:val="28"/>
          <w:szCs w:val="28"/>
        </w:rPr>
      </w:pPr>
    </w:p>
    <w:p w:rsidR="00C5096B" w:rsidRDefault="00C5096B" w:rsidP="00C5096B">
      <w:pPr>
        <w:jc w:val="center"/>
        <w:rPr>
          <w:rFonts w:cs="Arial"/>
          <w:b/>
          <w:sz w:val="28"/>
          <w:szCs w:val="28"/>
        </w:rPr>
      </w:pPr>
      <w:r>
        <w:rPr>
          <w:rFonts w:cs="Arial"/>
          <w:b/>
          <w:sz w:val="28"/>
          <w:szCs w:val="28"/>
        </w:rPr>
        <w:t>East Anglia Foundation School</w:t>
      </w:r>
    </w:p>
    <w:p w:rsidR="00C5096B" w:rsidRDefault="00C5096B" w:rsidP="00C5096B">
      <w:pPr>
        <w:jc w:val="center"/>
        <w:rPr>
          <w:rFonts w:cs="Arial"/>
          <w:b/>
          <w:sz w:val="28"/>
          <w:szCs w:val="28"/>
        </w:rPr>
      </w:pPr>
      <w:r>
        <w:rPr>
          <w:rFonts w:cs="Arial"/>
          <w:b/>
          <w:sz w:val="28"/>
          <w:szCs w:val="28"/>
        </w:rPr>
        <w:t xml:space="preserve">Individual Placement Description </w:t>
      </w:r>
    </w:p>
    <w:p w:rsidR="00C5096B" w:rsidRDefault="00C5096B" w:rsidP="00C5096B">
      <w:pPr>
        <w:jc w:val="center"/>
        <w:rPr>
          <w:rFonts w:cs="Arial"/>
          <w:b/>
          <w:sz w:val="28"/>
          <w:szCs w:val="28"/>
        </w:rPr>
      </w:pPr>
    </w:p>
    <w:p w:rsidR="00C5096B" w:rsidRDefault="00C5096B" w:rsidP="00C5096B">
      <w:pPr>
        <w:jc w:val="center"/>
        <w:rPr>
          <w:rFonts w:cs="Arial"/>
          <w:b/>
          <w:sz w:val="28"/>
          <w:szCs w:val="28"/>
        </w:rPr>
      </w:pPr>
      <w:r>
        <w:rPr>
          <w:rFonts w:cs="Arial"/>
          <w:b/>
          <w:sz w:val="28"/>
          <w:szCs w:val="28"/>
        </w:rPr>
        <w:t>Norfolk and Norwich University Hospital NHS Foundation Trust</w:t>
      </w:r>
    </w:p>
    <w:p w:rsidR="00C5096B" w:rsidRDefault="00C5096B" w:rsidP="00C5096B">
      <w:pPr>
        <w:rPr>
          <w:rFonts w:cs="Arial"/>
          <w:b/>
          <w:sz w:val="22"/>
          <w:szCs w:val="22"/>
        </w:rPr>
      </w:pPr>
    </w:p>
    <w:p w:rsidR="00C5096B" w:rsidRDefault="00C5096B" w:rsidP="00C5096B">
      <w:pPr>
        <w:rPr>
          <w:rFonts w:cs="Arial"/>
          <w:sz w:val="22"/>
          <w:szCs w:val="22"/>
        </w:rPr>
      </w:pPr>
      <w:proofErr w:type="gramStart"/>
      <w:r>
        <w:rPr>
          <w:rFonts w:cs="Arial"/>
          <w:sz w:val="22"/>
          <w:szCs w:val="22"/>
        </w:rPr>
        <w:t>All information to be completed by the Foundation School.</w:t>
      </w:r>
      <w:proofErr w:type="gramEnd"/>
    </w:p>
    <w:p w:rsidR="00C5096B" w:rsidRDefault="00C5096B" w:rsidP="00C5096B">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 xml:space="preserve">Foundation House Officer  </w:t>
            </w:r>
          </w:p>
          <w:p w:rsidR="00C5096B" w:rsidRDefault="00C5096B">
            <w:pPr>
              <w:ind w:left="540" w:hanging="540"/>
              <w:jc w:val="both"/>
              <w:rPr>
                <w:rFonts w:cs="Arial"/>
                <w:spacing w:val="-3"/>
                <w:sz w:val="20"/>
                <w:szCs w:val="20"/>
              </w:rPr>
            </w:pPr>
            <w:r>
              <w:rPr>
                <w:rFonts w:cs="Arial"/>
                <w:color w:val="000000"/>
                <w:sz w:val="20"/>
                <w:szCs w:val="20"/>
              </w:rPr>
              <w:t xml:space="preserve">GP Practice </w:t>
            </w:r>
            <w:r>
              <w:rPr>
                <w:rFonts w:cs="Arial"/>
                <w:color w:val="000000"/>
                <w:sz w:val="20"/>
                <w:szCs w:val="20"/>
              </w:rPr>
              <w:tab/>
              <w:t>[Location will be advised prior to commencement].</w:t>
            </w:r>
            <w:r>
              <w:rPr>
                <w:rFonts w:cs="Arial"/>
                <w:spacing w:val="-3"/>
                <w:sz w:val="20"/>
                <w:szCs w:val="20"/>
              </w:rPr>
              <w:t xml:space="preserve"> </w:t>
            </w: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color w:val="000000"/>
                <w:sz w:val="20"/>
                <w:szCs w:val="20"/>
                <w:lang w:val="en-US" w:eastAsia="en-US"/>
              </w:rPr>
            </w:pPr>
            <w:r>
              <w:rPr>
                <w:rFonts w:cs="Arial"/>
                <w:color w:val="000000"/>
                <w:sz w:val="20"/>
                <w:szCs w:val="20"/>
              </w:rPr>
              <w:t>Please be advised that some practices are in rural locations with limited public transport.  Trainees will be responsible for getting themselves to and from their placement.</w:t>
            </w:r>
          </w:p>
          <w:p w:rsidR="00C5096B" w:rsidRDefault="00C5096B">
            <w:pPr>
              <w:ind w:left="540"/>
              <w:jc w:val="both"/>
              <w:rPr>
                <w:rFonts w:cs="Arial"/>
                <w:color w:val="000000"/>
                <w:sz w:val="20"/>
                <w:szCs w:val="20"/>
              </w:rPr>
            </w:pPr>
          </w:p>
          <w:p w:rsidR="00C5096B" w:rsidRDefault="00C5096B">
            <w:pPr>
              <w:jc w:val="both"/>
              <w:rPr>
                <w:rFonts w:cs="Arial"/>
                <w:color w:val="000000"/>
                <w:sz w:val="20"/>
                <w:szCs w:val="20"/>
              </w:rPr>
            </w:pPr>
            <w:r>
              <w:rPr>
                <w:rFonts w:cs="Arial"/>
                <w:color w:val="000000"/>
                <w:sz w:val="20"/>
                <w:szCs w:val="20"/>
              </w:rPr>
              <w:t>The F2 post in General Practice is an exciting four months.  The benefits of experiencing a placement within any of the GP surgeries participating in the Foundation Programme are, amongst others:</w:t>
            </w:r>
          </w:p>
          <w:p w:rsidR="00C5096B" w:rsidRDefault="00C5096B">
            <w:pPr>
              <w:ind w:left="540"/>
              <w:jc w:val="both"/>
              <w:rPr>
                <w:rFonts w:cs="Arial"/>
                <w:color w:val="000000"/>
                <w:sz w:val="20"/>
                <w:szCs w:val="20"/>
              </w:rPr>
            </w:pPr>
          </w:p>
          <w:p w:rsidR="00C5096B" w:rsidRDefault="00C5096B" w:rsidP="00C5096B">
            <w:pPr>
              <w:numPr>
                <w:ilvl w:val="0"/>
                <w:numId w:val="43"/>
              </w:numPr>
              <w:tabs>
                <w:tab w:val="clear" w:pos="720"/>
                <w:tab w:val="num" w:pos="1080"/>
              </w:tabs>
              <w:ind w:left="1080"/>
              <w:jc w:val="both"/>
              <w:rPr>
                <w:rFonts w:cs="Arial"/>
                <w:color w:val="000000"/>
                <w:sz w:val="20"/>
                <w:szCs w:val="20"/>
              </w:rPr>
            </w:pPr>
            <w:r>
              <w:rPr>
                <w:rFonts w:cs="Arial"/>
                <w:color w:val="000000"/>
                <w:sz w:val="20"/>
                <w:szCs w:val="20"/>
              </w:rPr>
              <w:t>To see patients with undifferentiated illness and learn how to problem solve</w:t>
            </w:r>
          </w:p>
          <w:p w:rsidR="00C5096B" w:rsidRDefault="00C5096B" w:rsidP="00C5096B">
            <w:pPr>
              <w:numPr>
                <w:ilvl w:val="0"/>
                <w:numId w:val="43"/>
              </w:numPr>
              <w:tabs>
                <w:tab w:val="clear" w:pos="720"/>
                <w:tab w:val="num" w:pos="1080"/>
              </w:tabs>
              <w:ind w:left="1080"/>
              <w:jc w:val="both"/>
              <w:rPr>
                <w:rFonts w:cs="Arial"/>
                <w:color w:val="000000"/>
                <w:sz w:val="20"/>
                <w:szCs w:val="20"/>
              </w:rPr>
            </w:pPr>
            <w:r>
              <w:rPr>
                <w:rFonts w:cs="Arial"/>
                <w:color w:val="000000"/>
                <w:sz w:val="20"/>
                <w:szCs w:val="20"/>
              </w:rPr>
              <w:t>To be part of a primary healthcare team and to see how these work in practice</w:t>
            </w:r>
          </w:p>
          <w:p w:rsidR="00C5096B" w:rsidRDefault="00C5096B" w:rsidP="00C5096B">
            <w:pPr>
              <w:numPr>
                <w:ilvl w:val="0"/>
                <w:numId w:val="43"/>
              </w:numPr>
              <w:tabs>
                <w:tab w:val="clear" w:pos="720"/>
                <w:tab w:val="num" w:pos="1080"/>
              </w:tabs>
              <w:ind w:left="1080"/>
              <w:jc w:val="both"/>
              <w:rPr>
                <w:rFonts w:cs="Arial"/>
                <w:color w:val="000000"/>
                <w:sz w:val="20"/>
                <w:szCs w:val="20"/>
              </w:rPr>
            </w:pPr>
            <w:r>
              <w:rPr>
                <w:rFonts w:cs="Arial"/>
                <w:color w:val="000000"/>
                <w:sz w:val="20"/>
                <w:szCs w:val="20"/>
              </w:rPr>
              <w:t>To have the ability to follow up patients with illness, over a period of time</w:t>
            </w:r>
          </w:p>
          <w:p w:rsidR="00C5096B" w:rsidRDefault="00C5096B" w:rsidP="00C5096B">
            <w:pPr>
              <w:numPr>
                <w:ilvl w:val="0"/>
                <w:numId w:val="43"/>
              </w:numPr>
              <w:tabs>
                <w:tab w:val="clear" w:pos="720"/>
                <w:tab w:val="num" w:pos="1080"/>
              </w:tabs>
              <w:ind w:left="1080"/>
              <w:jc w:val="both"/>
              <w:rPr>
                <w:rFonts w:cs="Arial"/>
                <w:color w:val="000000"/>
                <w:sz w:val="20"/>
                <w:szCs w:val="20"/>
              </w:rPr>
            </w:pPr>
            <w:r>
              <w:rPr>
                <w:rFonts w:cs="Arial"/>
                <w:color w:val="000000"/>
                <w:sz w:val="20"/>
                <w:szCs w:val="20"/>
              </w:rPr>
              <w:t>To see a wide range of problems</w:t>
            </w:r>
          </w:p>
          <w:p w:rsidR="00C5096B" w:rsidRDefault="00C5096B" w:rsidP="00C5096B">
            <w:pPr>
              <w:numPr>
                <w:ilvl w:val="0"/>
                <w:numId w:val="43"/>
              </w:numPr>
              <w:tabs>
                <w:tab w:val="clear" w:pos="720"/>
                <w:tab w:val="num" w:pos="1080"/>
              </w:tabs>
              <w:ind w:left="1080"/>
              <w:jc w:val="both"/>
              <w:rPr>
                <w:rFonts w:cs="Arial"/>
                <w:color w:val="000000"/>
                <w:sz w:val="20"/>
                <w:szCs w:val="20"/>
              </w:rPr>
            </w:pPr>
            <w:r>
              <w:rPr>
                <w:rFonts w:cs="Arial"/>
                <w:color w:val="000000"/>
                <w:sz w:val="20"/>
                <w:szCs w:val="20"/>
              </w:rPr>
              <w:t>To develop your communication skills</w:t>
            </w:r>
          </w:p>
          <w:p w:rsidR="00C5096B" w:rsidRDefault="00C5096B">
            <w:pPr>
              <w:ind w:left="540"/>
              <w:jc w:val="both"/>
              <w:rPr>
                <w:rFonts w:cs="Arial"/>
                <w:color w:val="000000"/>
                <w:sz w:val="20"/>
                <w:szCs w:val="20"/>
              </w:rPr>
            </w:pPr>
          </w:p>
          <w:p w:rsidR="00C5096B" w:rsidRDefault="00C5096B">
            <w:pPr>
              <w:ind w:left="540" w:hanging="540"/>
              <w:jc w:val="both"/>
              <w:rPr>
                <w:rFonts w:cs="Arial"/>
                <w:color w:val="000000"/>
                <w:sz w:val="20"/>
                <w:szCs w:val="20"/>
              </w:rPr>
            </w:pPr>
            <w:r>
              <w:rPr>
                <w:rFonts w:cs="Arial"/>
                <w:color w:val="000000"/>
                <w:sz w:val="20"/>
                <w:szCs w:val="20"/>
              </w:rPr>
              <w:t>There is no banding for these posts.</w:t>
            </w: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Norfolk and Norwich University Hospital</w:t>
            </w: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(If information available at this time)</w:t>
            </w: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Clinical (for hospital posts):</w:t>
            </w:r>
          </w:p>
          <w:p w:rsidR="00C5096B" w:rsidRDefault="00C5096B">
            <w:pPr>
              <w:jc w:val="both"/>
              <w:rPr>
                <w:rFonts w:cs="Arial"/>
                <w:sz w:val="20"/>
                <w:szCs w:val="20"/>
              </w:rPr>
            </w:pPr>
            <w:r>
              <w:rPr>
                <w:rFonts w:cs="Arial"/>
                <w:sz w:val="20"/>
                <w:szCs w:val="20"/>
              </w:rPr>
              <w:t xml:space="preserve">The admission and treatment of emergency admissions for your speciality </w:t>
            </w:r>
          </w:p>
          <w:p w:rsidR="00C5096B" w:rsidRDefault="00C5096B">
            <w:pPr>
              <w:jc w:val="both"/>
              <w:rPr>
                <w:rFonts w:cs="Arial"/>
                <w:sz w:val="20"/>
                <w:szCs w:val="20"/>
              </w:rPr>
            </w:pPr>
            <w:r>
              <w:rPr>
                <w:rFonts w:cs="Arial"/>
                <w:sz w:val="20"/>
                <w:szCs w:val="20"/>
              </w:rPr>
              <w:t>Clerking (i.e. full history and examination) and day to day management of the inpatients for whom you are responsible.</w:t>
            </w:r>
          </w:p>
          <w:p w:rsidR="00C5096B" w:rsidRDefault="00C5096B">
            <w:pPr>
              <w:jc w:val="both"/>
              <w:rPr>
                <w:rFonts w:cs="Arial"/>
                <w:sz w:val="20"/>
                <w:szCs w:val="20"/>
              </w:rPr>
            </w:pPr>
            <w:r>
              <w:rPr>
                <w:rFonts w:cs="Arial"/>
                <w:sz w:val="20"/>
                <w:szCs w:val="20"/>
              </w:rPr>
              <w:t>Arrangement of investigations such as blood tests, X-rays and ECGs</w:t>
            </w:r>
          </w:p>
          <w:p w:rsidR="00C5096B" w:rsidRDefault="00C5096B">
            <w:pPr>
              <w:jc w:val="both"/>
              <w:rPr>
                <w:rFonts w:cs="Arial"/>
                <w:sz w:val="20"/>
                <w:szCs w:val="20"/>
              </w:rPr>
            </w:pPr>
            <w:r>
              <w:rPr>
                <w:rFonts w:cs="Arial"/>
                <w:sz w:val="20"/>
                <w:szCs w:val="20"/>
              </w:rPr>
              <w:t xml:space="preserve">Investigation and management of tertiary referral patients under the care of the department. </w:t>
            </w:r>
          </w:p>
          <w:p w:rsidR="00C5096B" w:rsidRDefault="00C5096B">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C5096B" w:rsidRDefault="00C5096B">
            <w:pPr>
              <w:jc w:val="both"/>
              <w:rPr>
                <w:rFonts w:cs="Arial"/>
                <w:sz w:val="20"/>
                <w:szCs w:val="20"/>
              </w:rPr>
            </w:pPr>
            <w:r>
              <w:rPr>
                <w:rFonts w:cs="Arial"/>
                <w:sz w:val="20"/>
                <w:szCs w:val="20"/>
              </w:rPr>
              <w:t>Documentation of patients’ progress in the hospital notes.</w:t>
            </w:r>
          </w:p>
          <w:p w:rsidR="00C5096B" w:rsidRDefault="00C5096B">
            <w:pPr>
              <w:jc w:val="both"/>
              <w:rPr>
                <w:rFonts w:cs="Arial"/>
                <w:sz w:val="20"/>
                <w:szCs w:val="20"/>
              </w:rPr>
            </w:pPr>
            <w:r>
              <w:rPr>
                <w:rFonts w:cs="Arial"/>
                <w:sz w:val="20"/>
                <w:szCs w:val="20"/>
              </w:rPr>
              <w:t>Obtaining consent for procedures subject to Consent Policy</w:t>
            </w:r>
          </w:p>
          <w:p w:rsidR="00C5096B" w:rsidRDefault="00C5096B">
            <w:pPr>
              <w:jc w:val="both"/>
              <w:rPr>
                <w:rFonts w:cs="Arial"/>
                <w:sz w:val="20"/>
                <w:szCs w:val="20"/>
              </w:rPr>
            </w:pPr>
            <w:r>
              <w:rPr>
                <w:rFonts w:cs="Arial"/>
                <w:sz w:val="20"/>
                <w:szCs w:val="20"/>
              </w:rPr>
              <w:t>Carrying cardiac arrest bleep and acting as member of resuscitation team (for medical posts)</w:t>
            </w:r>
          </w:p>
          <w:p w:rsidR="00C5096B" w:rsidRDefault="00C5096B">
            <w:pPr>
              <w:jc w:val="both"/>
              <w:rPr>
                <w:rFonts w:cs="Arial"/>
                <w:sz w:val="20"/>
                <w:szCs w:val="20"/>
              </w:rPr>
            </w:pPr>
            <w:r>
              <w:rPr>
                <w:rFonts w:cs="Arial"/>
                <w:sz w:val="20"/>
                <w:szCs w:val="20"/>
              </w:rPr>
              <w:t>Preparing patients for surgery, preparing theatre lists and assisting with procedures in theatre (for surgical posts)</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Communication:</w:t>
            </w:r>
          </w:p>
          <w:p w:rsidR="00C5096B" w:rsidRDefault="00C5096B">
            <w:pPr>
              <w:jc w:val="both"/>
              <w:rPr>
                <w:rFonts w:cs="Arial"/>
                <w:sz w:val="20"/>
                <w:szCs w:val="20"/>
              </w:rPr>
            </w:pPr>
            <w:r>
              <w:rPr>
                <w:rFonts w:cs="Arial"/>
                <w:sz w:val="20"/>
                <w:szCs w:val="20"/>
              </w:rPr>
              <w:t>Close liaison with other members of the team and your Consultant(s)/GP educational supervisors concerning the care of your patients</w:t>
            </w:r>
          </w:p>
          <w:p w:rsidR="00C5096B" w:rsidRDefault="00C5096B">
            <w:pPr>
              <w:jc w:val="both"/>
              <w:rPr>
                <w:rFonts w:cs="Arial"/>
                <w:sz w:val="20"/>
                <w:szCs w:val="20"/>
              </w:rPr>
            </w:pPr>
            <w:r>
              <w:rPr>
                <w:rFonts w:cs="Arial"/>
                <w:sz w:val="20"/>
                <w:szCs w:val="20"/>
              </w:rPr>
              <w:t>Communication with patients, relatives, nurses, GPs and other colleagues.</w:t>
            </w:r>
          </w:p>
          <w:p w:rsidR="00C5096B" w:rsidRDefault="00C5096B">
            <w:pPr>
              <w:jc w:val="both"/>
              <w:rPr>
                <w:rFonts w:cs="Arial"/>
                <w:sz w:val="20"/>
                <w:szCs w:val="20"/>
              </w:rPr>
            </w:pPr>
            <w:r>
              <w:rPr>
                <w:rFonts w:cs="Arial"/>
                <w:sz w:val="20"/>
                <w:szCs w:val="20"/>
              </w:rPr>
              <w:t>Handover of patient information between shifts (hospital posts)</w:t>
            </w:r>
          </w:p>
          <w:p w:rsidR="00C5096B" w:rsidRDefault="00C5096B">
            <w:pPr>
              <w:jc w:val="both"/>
              <w:rPr>
                <w:rFonts w:cs="Arial"/>
                <w:sz w:val="20"/>
                <w:szCs w:val="20"/>
              </w:rPr>
            </w:pPr>
            <w:r>
              <w:rPr>
                <w:rFonts w:cs="Arial"/>
                <w:sz w:val="20"/>
                <w:szCs w:val="20"/>
              </w:rPr>
              <w:t>Referral of patients to other teams (hospital posts)</w:t>
            </w:r>
          </w:p>
          <w:p w:rsidR="00C5096B" w:rsidRDefault="00C5096B">
            <w:pPr>
              <w:jc w:val="both"/>
              <w:rPr>
                <w:rFonts w:cs="Arial"/>
                <w:sz w:val="20"/>
                <w:szCs w:val="20"/>
              </w:rPr>
            </w:pPr>
            <w:r>
              <w:rPr>
                <w:rFonts w:cs="Arial"/>
                <w:sz w:val="20"/>
                <w:szCs w:val="20"/>
              </w:rPr>
              <w:t xml:space="preserve">Discharge notification (hospital posts) </w:t>
            </w:r>
          </w:p>
          <w:p w:rsidR="00C5096B" w:rsidRDefault="00C5096B">
            <w:pPr>
              <w:jc w:val="both"/>
              <w:rPr>
                <w:rFonts w:cs="Arial"/>
                <w:sz w:val="20"/>
                <w:szCs w:val="20"/>
              </w:rPr>
            </w:pPr>
            <w:r>
              <w:rPr>
                <w:rFonts w:cs="Arial"/>
                <w:sz w:val="20"/>
                <w:szCs w:val="20"/>
              </w:rPr>
              <w:t>Death notification.</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Education/Audit/Governance:</w:t>
            </w:r>
          </w:p>
          <w:p w:rsidR="00C5096B" w:rsidRDefault="00C5096B">
            <w:pPr>
              <w:jc w:val="both"/>
              <w:rPr>
                <w:rFonts w:cs="Arial"/>
                <w:sz w:val="20"/>
                <w:szCs w:val="20"/>
              </w:rPr>
            </w:pPr>
            <w:r>
              <w:rPr>
                <w:rFonts w:cs="Arial"/>
                <w:sz w:val="20"/>
                <w:szCs w:val="20"/>
              </w:rPr>
              <w:t>Attendance at departmental/surgery meetings and educational seminars</w:t>
            </w:r>
          </w:p>
          <w:p w:rsidR="00C5096B" w:rsidRDefault="00C5096B">
            <w:pPr>
              <w:jc w:val="both"/>
              <w:rPr>
                <w:rFonts w:cs="Arial"/>
                <w:sz w:val="20"/>
                <w:szCs w:val="20"/>
              </w:rPr>
            </w:pPr>
            <w:r>
              <w:rPr>
                <w:rFonts w:cs="Arial"/>
                <w:sz w:val="20"/>
                <w:szCs w:val="20"/>
              </w:rPr>
              <w:t xml:space="preserve">Supervision of medical students.  </w:t>
            </w:r>
          </w:p>
          <w:p w:rsidR="00C5096B" w:rsidRDefault="00C5096B">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C5096B" w:rsidRDefault="00C5096B">
            <w:pPr>
              <w:jc w:val="both"/>
              <w:rPr>
                <w:rFonts w:cs="Arial"/>
                <w:sz w:val="20"/>
                <w:szCs w:val="20"/>
              </w:rPr>
            </w:pPr>
            <w:r>
              <w:rPr>
                <w:rFonts w:cs="Arial"/>
                <w:sz w:val="20"/>
                <w:szCs w:val="20"/>
              </w:rPr>
              <w:t>Maintaining professional standards as outlined in the GMC document 'Maintaining Good Medical Practice'</w:t>
            </w:r>
          </w:p>
          <w:p w:rsidR="00C5096B" w:rsidRDefault="00C5096B">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All rotas are EWTD compliant.</w:t>
            </w:r>
          </w:p>
          <w:p w:rsidR="00C5096B" w:rsidRDefault="00C5096B">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C5096B">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C5096B" w:rsidRDefault="00C5096B">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C5096B" w:rsidRDefault="00C5096B">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C5096B" w:rsidRDefault="00C5096B">
                  <w:pPr>
                    <w:jc w:val="center"/>
                    <w:rPr>
                      <w:rFonts w:cs="Arial"/>
                      <w:b/>
                      <w:bCs/>
                      <w:color w:val="000000"/>
                      <w:sz w:val="16"/>
                      <w:szCs w:val="16"/>
                    </w:rPr>
                  </w:pPr>
                  <w:r>
                    <w:rPr>
                      <w:rFonts w:cs="Arial"/>
                      <w:b/>
                      <w:bCs/>
                      <w:color w:val="000000"/>
                      <w:sz w:val="16"/>
                      <w:szCs w:val="16"/>
                    </w:rPr>
                    <w:t>Finish</w:t>
                  </w:r>
                </w:p>
              </w:tc>
            </w:tr>
            <w:tr w:rsidR="00C5096B">
              <w:trPr>
                <w:trHeight w:val="270"/>
              </w:trPr>
              <w:tc>
                <w:tcPr>
                  <w:tcW w:w="1420" w:type="dxa"/>
                  <w:tcBorders>
                    <w:top w:val="nil"/>
                    <w:left w:val="nil"/>
                    <w:bottom w:val="single" w:sz="8" w:space="0" w:color="000000"/>
                    <w:right w:val="single" w:sz="8" w:space="0" w:color="000000"/>
                  </w:tcBorders>
                  <w:vAlign w:val="bottom"/>
                  <w:hideMark/>
                </w:tcPr>
                <w:p w:rsidR="00C5096B" w:rsidRDefault="00C5096B">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C5096B" w:rsidRDefault="00C5096B">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C5096B" w:rsidRDefault="00C5096B">
                  <w:pPr>
                    <w:jc w:val="center"/>
                    <w:rPr>
                      <w:rFonts w:cs="Arial"/>
                      <w:color w:val="000000"/>
                      <w:sz w:val="16"/>
                      <w:szCs w:val="16"/>
                    </w:rPr>
                  </w:pPr>
                  <w:r>
                    <w:rPr>
                      <w:rFonts w:cs="Arial"/>
                      <w:color w:val="000000"/>
                      <w:sz w:val="16"/>
                      <w:szCs w:val="16"/>
                    </w:rPr>
                    <w:t>17:00</w:t>
                  </w:r>
                </w:p>
              </w:tc>
            </w:tr>
          </w:tbl>
          <w:p w:rsidR="00C5096B" w:rsidRDefault="00C5096B">
            <w:pPr>
              <w:jc w:val="both"/>
              <w:rPr>
                <w:rFonts w:cs="Arial"/>
                <w:sz w:val="20"/>
                <w:szCs w:val="20"/>
                <w:lang w:val="en-US" w:eastAsia="en-US"/>
              </w:rPr>
            </w:pPr>
          </w:p>
        </w:tc>
      </w:tr>
      <w:tr w:rsidR="00C5096B" w:rsidTr="00C5096B">
        <w:trPr>
          <w:trHeight w:val="144"/>
        </w:trPr>
        <w:tc>
          <w:tcPr>
            <w:tcW w:w="3420" w:type="dxa"/>
            <w:tcBorders>
              <w:top w:val="single" w:sz="4" w:space="0" w:color="auto"/>
              <w:left w:val="single" w:sz="4" w:space="0" w:color="auto"/>
              <w:bottom w:val="single" w:sz="4" w:space="0" w:color="auto"/>
              <w:right w:val="single" w:sz="4" w:space="0" w:color="auto"/>
            </w:tcBorders>
            <w:hideMark/>
          </w:tcPr>
          <w:p w:rsidR="00C5096B" w:rsidRDefault="00C5096B">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C5096B" w:rsidRDefault="00C5096B">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C5096B" w:rsidRDefault="00C5096B">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Norfolk and Norwich 21st Century Healthcare</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w:t>
            </w:r>
            <w:r>
              <w:rPr>
                <w:rFonts w:cs="Arial"/>
                <w:sz w:val="20"/>
                <w:szCs w:val="20"/>
              </w:rPr>
              <w:lastRenderedPageBreak/>
              <w:t xml:space="preserve">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C5096B" w:rsidRDefault="00C5096B">
            <w:pPr>
              <w:jc w:val="both"/>
              <w:rPr>
                <w:rFonts w:cs="Arial"/>
                <w:sz w:val="20"/>
                <w:szCs w:val="20"/>
              </w:rPr>
            </w:pPr>
          </w:p>
          <w:p w:rsidR="00C5096B" w:rsidRDefault="00C5096B">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C5096B" w:rsidRDefault="00C5096B">
            <w:pPr>
              <w:jc w:val="both"/>
              <w:rPr>
                <w:rFonts w:cs="Arial"/>
                <w:sz w:val="20"/>
                <w:szCs w:val="20"/>
                <w:lang w:val="en-US" w:eastAsia="en-US"/>
              </w:rPr>
            </w:pPr>
          </w:p>
        </w:tc>
      </w:tr>
    </w:tbl>
    <w:p w:rsidR="00C5096B" w:rsidRDefault="00C5096B" w:rsidP="00C5096B">
      <w:pPr>
        <w:rPr>
          <w:rFonts w:cs="Arial"/>
          <w:sz w:val="22"/>
          <w:szCs w:val="22"/>
          <w:lang w:val="en-US" w:eastAsia="en-US"/>
        </w:rPr>
      </w:pPr>
    </w:p>
    <w:p w:rsidR="00C5096B" w:rsidRDefault="00C5096B" w:rsidP="00C5096B">
      <w:pPr>
        <w:rPr>
          <w:rFonts w:cs="Arial"/>
          <w:sz w:val="22"/>
          <w:szCs w:val="22"/>
        </w:rPr>
      </w:pPr>
      <w:r>
        <w:rPr>
          <w:rFonts w:cs="Arial"/>
          <w:sz w:val="22"/>
          <w:szCs w:val="22"/>
        </w:rPr>
        <w:t>It is important to note that this description is a typical example of your placement and may be subject to change.</w:t>
      </w:r>
    </w:p>
    <w:p w:rsidR="00DF21D4" w:rsidRPr="00C5096B" w:rsidRDefault="00DF21D4" w:rsidP="00C5096B"/>
    <w:sectPr w:rsidR="00DF21D4" w:rsidRPr="00C5096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2016-09-22T14:55:00Z</dcterms:created>
  <dcterms:modified xsi:type="dcterms:W3CDTF">2016-09-22T14:55:00Z</dcterms:modified>
</cp:coreProperties>
</file>