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12E" w:rsidRDefault="0009012E" w:rsidP="0009012E">
      <w:pPr>
        <w:tabs>
          <w:tab w:val="center" w:pos="5040"/>
          <w:tab w:val="right" w:pos="9900"/>
        </w:tabs>
      </w:pPr>
      <w:r>
        <w:t xml:space="preserve"> </w:t>
      </w:r>
      <w:r>
        <w:tab/>
      </w:r>
      <w:r>
        <w:tab/>
      </w:r>
      <w:bookmarkStart w:id="0" w:name="_GoBack"/>
      <w:bookmarkEnd w:id="0"/>
    </w:p>
    <w:p w:rsidR="0009012E" w:rsidRDefault="0009012E" w:rsidP="0009012E">
      <w:pPr>
        <w:jc w:val="center"/>
        <w:rPr>
          <w:rFonts w:cs="Arial"/>
          <w:b/>
          <w:sz w:val="28"/>
          <w:szCs w:val="28"/>
        </w:rPr>
      </w:pPr>
    </w:p>
    <w:p w:rsidR="0009012E" w:rsidRDefault="0009012E" w:rsidP="0009012E">
      <w:pPr>
        <w:jc w:val="center"/>
        <w:rPr>
          <w:rFonts w:cs="Arial"/>
          <w:b/>
          <w:sz w:val="28"/>
          <w:szCs w:val="28"/>
        </w:rPr>
      </w:pPr>
      <w:r>
        <w:rPr>
          <w:rFonts w:cs="Arial"/>
          <w:b/>
          <w:sz w:val="28"/>
          <w:szCs w:val="28"/>
        </w:rPr>
        <w:t>East Anglia Foundation School</w:t>
      </w:r>
    </w:p>
    <w:p w:rsidR="0009012E" w:rsidRDefault="0009012E" w:rsidP="0009012E">
      <w:pPr>
        <w:jc w:val="center"/>
        <w:rPr>
          <w:rFonts w:cs="Arial"/>
          <w:b/>
          <w:sz w:val="28"/>
          <w:szCs w:val="28"/>
        </w:rPr>
      </w:pPr>
      <w:r>
        <w:rPr>
          <w:rFonts w:cs="Arial"/>
          <w:b/>
          <w:sz w:val="28"/>
          <w:szCs w:val="28"/>
        </w:rPr>
        <w:t xml:space="preserve">Individual Placement Description </w:t>
      </w:r>
    </w:p>
    <w:p w:rsidR="0009012E" w:rsidRDefault="0009012E" w:rsidP="0009012E">
      <w:pPr>
        <w:jc w:val="center"/>
        <w:rPr>
          <w:rFonts w:cs="Arial"/>
          <w:b/>
          <w:sz w:val="28"/>
          <w:szCs w:val="28"/>
        </w:rPr>
      </w:pPr>
    </w:p>
    <w:p w:rsidR="0009012E" w:rsidRDefault="0009012E" w:rsidP="0009012E">
      <w:pPr>
        <w:jc w:val="center"/>
        <w:rPr>
          <w:rFonts w:cs="Arial"/>
          <w:b/>
          <w:sz w:val="28"/>
          <w:szCs w:val="28"/>
        </w:rPr>
      </w:pPr>
      <w:r>
        <w:rPr>
          <w:rFonts w:cs="Arial"/>
          <w:b/>
          <w:sz w:val="28"/>
          <w:szCs w:val="28"/>
        </w:rPr>
        <w:t>Norfolk and Norwich University Hospital NHS Foundation Trust</w:t>
      </w:r>
    </w:p>
    <w:p w:rsidR="0009012E" w:rsidRDefault="0009012E" w:rsidP="0009012E">
      <w:pPr>
        <w:rPr>
          <w:rFonts w:cs="Arial"/>
          <w:b/>
          <w:sz w:val="22"/>
          <w:szCs w:val="22"/>
        </w:rPr>
      </w:pPr>
    </w:p>
    <w:p w:rsidR="0009012E" w:rsidRDefault="0009012E" w:rsidP="0009012E">
      <w:pPr>
        <w:rPr>
          <w:rFonts w:cs="Arial"/>
          <w:sz w:val="22"/>
          <w:szCs w:val="22"/>
        </w:rPr>
      </w:pPr>
      <w:proofErr w:type="gramStart"/>
      <w:r>
        <w:rPr>
          <w:rFonts w:cs="Arial"/>
          <w:sz w:val="22"/>
          <w:szCs w:val="22"/>
        </w:rPr>
        <w:t>All information to be completed by the Foundation School.</w:t>
      </w:r>
      <w:proofErr w:type="gramEnd"/>
    </w:p>
    <w:p w:rsidR="0009012E" w:rsidRDefault="0009012E" w:rsidP="0009012E">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09012E" w:rsidTr="0009012E">
        <w:trPr>
          <w:trHeight w:val="144"/>
        </w:trPr>
        <w:tc>
          <w:tcPr>
            <w:tcW w:w="3420" w:type="dxa"/>
            <w:tcBorders>
              <w:top w:val="single" w:sz="4" w:space="0" w:color="auto"/>
              <w:left w:val="single" w:sz="4" w:space="0" w:color="auto"/>
              <w:bottom w:val="single" w:sz="4" w:space="0" w:color="auto"/>
              <w:right w:val="single" w:sz="4" w:space="0" w:color="auto"/>
            </w:tcBorders>
            <w:hideMark/>
          </w:tcPr>
          <w:p w:rsidR="0009012E" w:rsidRDefault="0009012E">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09012E" w:rsidRDefault="0009012E">
            <w:pPr>
              <w:jc w:val="both"/>
              <w:rPr>
                <w:rFonts w:cs="Arial"/>
                <w:sz w:val="20"/>
                <w:szCs w:val="20"/>
                <w:lang w:val="en-US" w:eastAsia="en-US"/>
              </w:rPr>
            </w:pPr>
            <w:r>
              <w:rPr>
                <w:rFonts w:cs="Arial"/>
                <w:sz w:val="20"/>
                <w:szCs w:val="20"/>
              </w:rPr>
              <w:t xml:space="preserve">Foundation House Officer  </w:t>
            </w:r>
          </w:p>
          <w:p w:rsidR="0009012E" w:rsidRDefault="0009012E">
            <w:pPr>
              <w:jc w:val="both"/>
              <w:rPr>
                <w:rFonts w:cs="Arial"/>
                <w:sz w:val="20"/>
                <w:szCs w:val="20"/>
              </w:rPr>
            </w:pPr>
            <w:r>
              <w:rPr>
                <w:rFonts w:cs="Arial"/>
                <w:sz w:val="20"/>
                <w:szCs w:val="20"/>
              </w:rPr>
              <w:t>Endocrinology/Diabetes</w:t>
            </w:r>
          </w:p>
          <w:p w:rsidR="0009012E" w:rsidRDefault="0009012E">
            <w:pPr>
              <w:jc w:val="both"/>
              <w:rPr>
                <w:rFonts w:cs="Arial"/>
                <w:sz w:val="20"/>
                <w:szCs w:val="20"/>
                <w:lang w:val="en-US" w:eastAsia="en-US"/>
              </w:rPr>
            </w:pPr>
          </w:p>
        </w:tc>
      </w:tr>
      <w:tr w:rsidR="0009012E" w:rsidTr="0009012E">
        <w:trPr>
          <w:trHeight w:val="144"/>
        </w:trPr>
        <w:tc>
          <w:tcPr>
            <w:tcW w:w="3420" w:type="dxa"/>
            <w:tcBorders>
              <w:top w:val="single" w:sz="4" w:space="0" w:color="auto"/>
              <w:left w:val="single" w:sz="4" w:space="0" w:color="auto"/>
              <w:bottom w:val="single" w:sz="4" w:space="0" w:color="auto"/>
              <w:right w:val="single" w:sz="4" w:space="0" w:color="auto"/>
            </w:tcBorders>
            <w:hideMark/>
          </w:tcPr>
          <w:p w:rsidR="0009012E" w:rsidRDefault="0009012E">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09012E" w:rsidRDefault="0009012E">
            <w:pPr>
              <w:jc w:val="both"/>
              <w:rPr>
                <w:rFonts w:eastAsia="Arial Unicode MS" w:cs="Arial"/>
                <w:sz w:val="20"/>
                <w:szCs w:val="20"/>
                <w:lang w:val="en-US" w:eastAsia="en-US"/>
              </w:rPr>
            </w:pPr>
            <w:r>
              <w:rPr>
                <w:rFonts w:eastAsia="Arial Unicode MS" w:cs="Arial"/>
                <w:sz w:val="20"/>
                <w:szCs w:val="20"/>
              </w:rPr>
              <w:t>The department has a medical staff complement as follows:-</w:t>
            </w:r>
          </w:p>
          <w:p w:rsidR="0009012E" w:rsidRDefault="0009012E">
            <w:pPr>
              <w:jc w:val="both"/>
              <w:rPr>
                <w:rFonts w:eastAsia="Calibri" w:cs="Arial"/>
                <w:sz w:val="20"/>
                <w:szCs w:val="20"/>
              </w:rPr>
            </w:pPr>
          </w:p>
          <w:p w:rsidR="0009012E" w:rsidRDefault="0009012E">
            <w:pPr>
              <w:jc w:val="both"/>
              <w:rPr>
                <w:rFonts w:cs="Arial"/>
                <w:sz w:val="20"/>
                <w:szCs w:val="20"/>
              </w:rPr>
            </w:pPr>
            <w:r>
              <w:rPr>
                <w:rFonts w:cs="Arial"/>
                <w:sz w:val="20"/>
                <w:szCs w:val="20"/>
              </w:rPr>
              <w:t>3 Consultants in Endocrinology</w:t>
            </w:r>
          </w:p>
          <w:p w:rsidR="0009012E" w:rsidRDefault="0009012E">
            <w:pPr>
              <w:jc w:val="both"/>
              <w:rPr>
                <w:rFonts w:cs="Arial"/>
                <w:sz w:val="20"/>
                <w:szCs w:val="20"/>
              </w:rPr>
            </w:pPr>
            <w:r>
              <w:rPr>
                <w:rFonts w:cs="Arial"/>
                <w:sz w:val="20"/>
                <w:szCs w:val="20"/>
              </w:rPr>
              <w:t>1 Associate Specialist</w:t>
            </w:r>
          </w:p>
          <w:p w:rsidR="0009012E" w:rsidRDefault="0009012E">
            <w:pPr>
              <w:jc w:val="both"/>
              <w:rPr>
                <w:rFonts w:cs="Arial"/>
                <w:color w:val="000000"/>
                <w:spacing w:val="-3"/>
                <w:sz w:val="20"/>
                <w:szCs w:val="20"/>
              </w:rPr>
            </w:pPr>
            <w:r>
              <w:rPr>
                <w:rFonts w:cs="Arial"/>
                <w:sz w:val="20"/>
                <w:szCs w:val="20"/>
              </w:rPr>
              <w:t xml:space="preserve">3 </w:t>
            </w:r>
            <w:proofErr w:type="spellStart"/>
            <w:r>
              <w:rPr>
                <w:rFonts w:cs="Arial"/>
                <w:color w:val="000000"/>
                <w:spacing w:val="-3"/>
                <w:sz w:val="20"/>
                <w:szCs w:val="20"/>
              </w:rPr>
              <w:t>SpR</w:t>
            </w:r>
            <w:proofErr w:type="spellEnd"/>
            <w:r>
              <w:rPr>
                <w:rFonts w:cs="Arial"/>
                <w:color w:val="000000"/>
                <w:spacing w:val="-3"/>
                <w:sz w:val="20"/>
                <w:szCs w:val="20"/>
              </w:rPr>
              <w:t>/</w:t>
            </w:r>
            <w:proofErr w:type="spellStart"/>
            <w:r>
              <w:rPr>
                <w:rFonts w:cs="Arial"/>
                <w:color w:val="000000"/>
                <w:spacing w:val="-3"/>
                <w:sz w:val="20"/>
                <w:szCs w:val="20"/>
              </w:rPr>
              <w:t>StR</w:t>
            </w:r>
            <w:proofErr w:type="spellEnd"/>
            <w:r>
              <w:rPr>
                <w:rFonts w:cs="Arial"/>
                <w:color w:val="000000"/>
                <w:spacing w:val="-3"/>
                <w:sz w:val="20"/>
                <w:szCs w:val="20"/>
              </w:rPr>
              <w:t xml:space="preserve"> level 3 or above</w:t>
            </w:r>
          </w:p>
          <w:p w:rsidR="0009012E" w:rsidRDefault="0009012E">
            <w:pPr>
              <w:jc w:val="both"/>
              <w:rPr>
                <w:rFonts w:cs="Arial"/>
                <w:sz w:val="20"/>
                <w:szCs w:val="20"/>
              </w:rPr>
            </w:pPr>
            <w:r>
              <w:rPr>
                <w:rFonts w:cs="Arial"/>
                <w:sz w:val="20"/>
                <w:szCs w:val="20"/>
              </w:rPr>
              <w:t>2 CMT posts</w:t>
            </w:r>
          </w:p>
          <w:p w:rsidR="0009012E" w:rsidRDefault="0009012E">
            <w:pPr>
              <w:jc w:val="both"/>
              <w:rPr>
                <w:rFonts w:cs="Arial"/>
                <w:sz w:val="20"/>
                <w:szCs w:val="20"/>
              </w:rPr>
            </w:pPr>
            <w:r>
              <w:rPr>
                <w:rFonts w:cs="Arial"/>
                <w:sz w:val="20"/>
                <w:szCs w:val="20"/>
              </w:rPr>
              <w:t>1 Foundation House Officer 2</w:t>
            </w:r>
          </w:p>
          <w:p w:rsidR="0009012E" w:rsidRDefault="0009012E">
            <w:pPr>
              <w:jc w:val="both"/>
              <w:rPr>
                <w:rFonts w:cs="Arial"/>
                <w:sz w:val="20"/>
                <w:szCs w:val="20"/>
              </w:rPr>
            </w:pPr>
            <w:r>
              <w:rPr>
                <w:rFonts w:cs="Arial"/>
                <w:sz w:val="20"/>
                <w:szCs w:val="20"/>
              </w:rPr>
              <w:t xml:space="preserve">5 Foundation House Officer 1 </w:t>
            </w:r>
          </w:p>
          <w:p w:rsidR="0009012E" w:rsidRDefault="0009012E">
            <w:pPr>
              <w:ind w:left="540"/>
              <w:jc w:val="both"/>
              <w:rPr>
                <w:rFonts w:cs="Arial"/>
                <w:color w:val="000000"/>
                <w:sz w:val="20"/>
                <w:szCs w:val="20"/>
              </w:rPr>
            </w:pPr>
          </w:p>
          <w:p w:rsidR="0009012E" w:rsidRDefault="0009012E">
            <w:pPr>
              <w:tabs>
                <w:tab w:val="left" w:pos="-720"/>
              </w:tabs>
              <w:suppressAutoHyphens/>
              <w:jc w:val="both"/>
              <w:rPr>
                <w:rFonts w:cs="Arial"/>
                <w:spacing w:val="-3"/>
                <w:sz w:val="20"/>
                <w:szCs w:val="20"/>
              </w:rPr>
            </w:pPr>
            <w:r>
              <w:rPr>
                <w:rFonts w:cs="Arial"/>
                <w:sz w:val="20"/>
                <w:szCs w:val="20"/>
              </w:rPr>
              <w:t xml:space="preserve">The diabetes service is provided in the dedicated Elsie Bertram Diabetes Centre, the only UK Diabetes service to carry a Charter Mark for excellence in public service, and both the busy Endocrine service and the Diabetes service provide the full range of sub-specialist services.  There is a dedicated Endocrine Clinical Investigations Unit run by a Specialist Endocrine Nurse and the post offers wide experience in the investigation </w:t>
            </w:r>
            <w:r>
              <w:rPr>
                <w:rFonts w:cs="Arial"/>
                <w:spacing w:val="-3"/>
                <w:sz w:val="20"/>
                <w:szCs w:val="20"/>
              </w:rPr>
              <w:t xml:space="preserve">and management of patients with a wide range of endocrine disorders including pituitary disease (e.g. acromegaly and Cushing’s), adrenal disorders (e.g. hyperaldosteronism, Addison’s disease). </w:t>
            </w:r>
          </w:p>
          <w:p w:rsidR="0009012E" w:rsidRDefault="0009012E">
            <w:pPr>
              <w:tabs>
                <w:tab w:val="left" w:pos="-720"/>
              </w:tabs>
              <w:suppressAutoHyphens/>
              <w:jc w:val="both"/>
              <w:rPr>
                <w:rFonts w:cs="Arial"/>
                <w:spacing w:val="-3"/>
                <w:sz w:val="20"/>
                <w:szCs w:val="20"/>
              </w:rPr>
            </w:pPr>
          </w:p>
          <w:p w:rsidR="0009012E" w:rsidRDefault="0009012E">
            <w:pPr>
              <w:tabs>
                <w:tab w:val="left" w:pos="-720"/>
              </w:tabs>
              <w:suppressAutoHyphens/>
              <w:jc w:val="both"/>
              <w:rPr>
                <w:rFonts w:cs="Arial"/>
                <w:spacing w:val="-3"/>
                <w:sz w:val="20"/>
                <w:szCs w:val="20"/>
              </w:rPr>
            </w:pPr>
            <w:r>
              <w:rPr>
                <w:rFonts w:cs="Arial"/>
                <w:spacing w:val="-3"/>
                <w:sz w:val="20"/>
                <w:szCs w:val="20"/>
              </w:rPr>
              <w:t xml:space="preserve">There are weekly departmental clinical meetings and MRI meetings and monthly clinical governance meetings. There are daily diabetes and endocrinology clinics which junior doctors (ST/F2/F1) are encouraged to attend for training purposes. </w:t>
            </w:r>
          </w:p>
          <w:p w:rsidR="0009012E" w:rsidRDefault="0009012E">
            <w:pPr>
              <w:jc w:val="both"/>
              <w:rPr>
                <w:rFonts w:cs="Arial"/>
                <w:sz w:val="20"/>
                <w:szCs w:val="20"/>
                <w:lang w:val="en-US" w:eastAsia="en-US"/>
              </w:rPr>
            </w:pPr>
          </w:p>
        </w:tc>
      </w:tr>
      <w:tr w:rsidR="0009012E" w:rsidTr="0009012E">
        <w:trPr>
          <w:trHeight w:val="144"/>
        </w:trPr>
        <w:tc>
          <w:tcPr>
            <w:tcW w:w="3420" w:type="dxa"/>
            <w:tcBorders>
              <w:top w:val="single" w:sz="4" w:space="0" w:color="auto"/>
              <w:left w:val="single" w:sz="4" w:space="0" w:color="auto"/>
              <w:bottom w:val="single" w:sz="4" w:space="0" w:color="auto"/>
              <w:right w:val="single" w:sz="4" w:space="0" w:color="auto"/>
            </w:tcBorders>
            <w:hideMark/>
          </w:tcPr>
          <w:p w:rsidR="0009012E" w:rsidRDefault="0009012E">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09012E" w:rsidRDefault="0009012E">
            <w:pPr>
              <w:jc w:val="both"/>
              <w:rPr>
                <w:rFonts w:cs="Arial"/>
                <w:sz w:val="20"/>
                <w:szCs w:val="20"/>
                <w:lang w:val="en-US" w:eastAsia="en-US"/>
              </w:rPr>
            </w:pPr>
          </w:p>
          <w:p w:rsidR="0009012E" w:rsidRDefault="0009012E">
            <w:pPr>
              <w:jc w:val="both"/>
              <w:rPr>
                <w:rFonts w:cs="Arial"/>
                <w:sz w:val="20"/>
                <w:szCs w:val="20"/>
                <w:lang w:val="en-US" w:eastAsia="en-US"/>
              </w:rPr>
            </w:pPr>
          </w:p>
        </w:tc>
      </w:tr>
      <w:tr w:rsidR="0009012E" w:rsidTr="0009012E">
        <w:trPr>
          <w:trHeight w:val="144"/>
        </w:trPr>
        <w:tc>
          <w:tcPr>
            <w:tcW w:w="3420" w:type="dxa"/>
            <w:tcBorders>
              <w:top w:val="single" w:sz="4" w:space="0" w:color="auto"/>
              <w:left w:val="single" w:sz="4" w:space="0" w:color="auto"/>
              <w:bottom w:val="single" w:sz="4" w:space="0" w:color="auto"/>
              <w:right w:val="single" w:sz="4" w:space="0" w:color="auto"/>
            </w:tcBorders>
            <w:hideMark/>
          </w:tcPr>
          <w:p w:rsidR="0009012E" w:rsidRDefault="0009012E">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09012E" w:rsidRDefault="0009012E">
            <w:pPr>
              <w:jc w:val="both"/>
              <w:rPr>
                <w:rFonts w:cs="Arial"/>
                <w:sz w:val="20"/>
                <w:szCs w:val="20"/>
                <w:lang w:val="en-US" w:eastAsia="en-US"/>
              </w:rPr>
            </w:pPr>
            <w:r>
              <w:rPr>
                <w:rFonts w:cs="Arial"/>
                <w:sz w:val="20"/>
                <w:szCs w:val="20"/>
              </w:rPr>
              <w:t>Norfolk and Norwich University Hospital</w:t>
            </w:r>
          </w:p>
          <w:p w:rsidR="0009012E" w:rsidRDefault="0009012E">
            <w:pPr>
              <w:jc w:val="both"/>
              <w:rPr>
                <w:rFonts w:cs="Arial"/>
                <w:sz w:val="20"/>
                <w:szCs w:val="20"/>
                <w:lang w:val="en-US" w:eastAsia="en-US"/>
              </w:rPr>
            </w:pPr>
          </w:p>
        </w:tc>
      </w:tr>
      <w:tr w:rsidR="0009012E" w:rsidTr="0009012E">
        <w:trPr>
          <w:trHeight w:val="144"/>
        </w:trPr>
        <w:tc>
          <w:tcPr>
            <w:tcW w:w="3420" w:type="dxa"/>
            <w:tcBorders>
              <w:top w:val="single" w:sz="4" w:space="0" w:color="auto"/>
              <w:left w:val="single" w:sz="4" w:space="0" w:color="auto"/>
              <w:bottom w:val="single" w:sz="4" w:space="0" w:color="auto"/>
              <w:right w:val="single" w:sz="4" w:space="0" w:color="auto"/>
            </w:tcBorders>
            <w:hideMark/>
          </w:tcPr>
          <w:p w:rsidR="0009012E" w:rsidRDefault="0009012E">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09012E" w:rsidRDefault="0009012E">
            <w:pPr>
              <w:jc w:val="both"/>
              <w:rPr>
                <w:rFonts w:cs="Arial"/>
                <w:sz w:val="20"/>
                <w:szCs w:val="20"/>
                <w:lang w:val="en-US" w:eastAsia="en-US"/>
              </w:rPr>
            </w:pPr>
            <w:r>
              <w:rPr>
                <w:rFonts w:cs="Arial"/>
                <w:sz w:val="20"/>
                <w:szCs w:val="20"/>
              </w:rPr>
              <w:t>(If information available at this time)</w:t>
            </w:r>
          </w:p>
          <w:p w:rsidR="0009012E" w:rsidRDefault="0009012E">
            <w:pPr>
              <w:jc w:val="both"/>
              <w:rPr>
                <w:rFonts w:cs="Arial"/>
                <w:sz w:val="20"/>
                <w:szCs w:val="20"/>
                <w:lang w:val="en-US" w:eastAsia="en-US"/>
              </w:rPr>
            </w:pPr>
          </w:p>
        </w:tc>
      </w:tr>
      <w:tr w:rsidR="0009012E" w:rsidTr="0009012E">
        <w:trPr>
          <w:trHeight w:val="144"/>
        </w:trPr>
        <w:tc>
          <w:tcPr>
            <w:tcW w:w="3420" w:type="dxa"/>
            <w:tcBorders>
              <w:top w:val="single" w:sz="4" w:space="0" w:color="auto"/>
              <w:left w:val="single" w:sz="4" w:space="0" w:color="auto"/>
              <w:bottom w:val="single" w:sz="4" w:space="0" w:color="auto"/>
              <w:right w:val="single" w:sz="4" w:space="0" w:color="auto"/>
            </w:tcBorders>
            <w:hideMark/>
          </w:tcPr>
          <w:p w:rsidR="0009012E" w:rsidRDefault="0009012E">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09012E" w:rsidRDefault="0009012E">
            <w:pPr>
              <w:jc w:val="both"/>
              <w:rPr>
                <w:rFonts w:cs="Arial"/>
                <w:sz w:val="20"/>
                <w:szCs w:val="20"/>
                <w:lang w:val="en-US" w:eastAsia="en-US"/>
              </w:rPr>
            </w:pPr>
            <w:r>
              <w:rPr>
                <w:rFonts w:cs="Arial"/>
                <w:sz w:val="20"/>
                <w:szCs w:val="20"/>
              </w:rPr>
              <w:t>Clinical (for hospital posts):</w:t>
            </w:r>
          </w:p>
          <w:p w:rsidR="0009012E" w:rsidRDefault="0009012E">
            <w:pPr>
              <w:jc w:val="both"/>
              <w:rPr>
                <w:rFonts w:cs="Arial"/>
                <w:sz w:val="20"/>
                <w:szCs w:val="20"/>
              </w:rPr>
            </w:pPr>
            <w:r>
              <w:rPr>
                <w:rFonts w:cs="Arial"/>
                <w:sz w:val="20"/>
                <w:szCs w:val="20"/>
              </w:rPr>
              <w:t xml:space="preserve">The admission and treatment of emergency admissions for your speciality </w:t>
            </w:r>
          </w:p>
          <w:p w:rsidR="0009012E" w:rsidRDefault="0009012E">
            <w:pPr>
              <w:jc w:val="both"/>
              <w:rPr>
                <w:rFonts w:cs="Arial"/>
                <w:sz w:val="20"/>
                <w:szCs w:val="20"/>
              </w:rPr>
            </w:pPr>
            <w:r>
              <w:rPr>
                <w:rFonts w:cs="Arial"/>
                <w:sz w:val="20"/>
                <w:szCs w:val="20"/>
              </w:rPr>
              <w:t>Clerking (i.e. full history and examination) and day to day management of the inpatients for whom you are responsible.</w:t>
            </w:r>
          </w:p>
          <w:p w:rsidR="0009012E" w:rsidRDefault="0009012E">
            <w:pPr>
              <w:jc w:val="both"/>
              <w:rPr>
                <w:rFonts w:cs="Arial"/>
                <w:sz w:val="20"/>
                <w:szCs w:val="20"/>
              </w:rPr>
            </w:pPr>
            <w:r>
              <w:rPr>
                <w:rFonts w:cs="Arial"/>
                <w:sz w:val="20"/>
                <w:szCs w:val="20"/>
              </w:rPr>
              <w:t>Arrangement of investigations such as blood tests, X-rays and ECGs</w:t>
            </w:r>
          </w:p>
          <w:p w:rsidR="0009012E" w:rsidRDefault="0009012E">
            <w:pPr>
              <w:jc w:val="both"/>
              <w:rPr>
                <w:rFonts w:cs="Arial"/>
                <w:sz w:val="20"/>
                <w:szCs w:val="20"/>
              </w:rPr>
            </w:pPr>
            <w:r>
              <w:rPr>
                <w:rFonts w:cs="Arial"/>
                <w:sz w:val="20"/>
                <w:szCs w:val="20"/>
              </w:rPr>
              <w:t xml:space="preserve">Investigation and management of tertiary referral patients under the care of the department. </w:t>
            </w:r>
          </w:p>
          <w:p w:rsidR="0009012E" w:rsidRDefault="0009012E">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09012E" w:rsidRDefault="0009012E">
            <w:pPr>
              <w:jc w:val="both"/>
              <w:rPr>
                <w:rFonts w:cs="Arial"/>
                <w:sz w:val="20"/>
                <w:szCs w:val="20"/>
              </w:rPr>
            </w:pPr>
            <w:r>
              <w:rPr>
                <w:rFonts w:cs="Arial"/>
                <w:sz w:val="20"/>
                <w:szCs w:val="20"/>
              </w:rPr>
              <w:t>Documentation of patients’ progress in the hospital notes.</w:t>
            </w:r>
          </w:p>
          <w:p w:rsidR="0009012E" w:rsidRDefault="0009012E">
            <w:pPr>
              <w:jc w:val="both"/>
              <w:rPr>
                <w:rFonts w:cs="Arial"/>
                <w:sz w:val="20"/>
                <w:szCs w:val="20"/>
              </w:rPr>
            </w:pPr>
            <w:r>
              <w:rPr>
                <w:rFonts w:cs="Arial"/>
                <w:sz w:val="20"/>
                <w:szCs w:val="20"/>
              </w:rPr>
              <w:lastRenderedPageBreak/>
              <w:t>Obtaining consent for procedures subject to Consent Policy</w:t>
            </w:r>
          </w:p>
          <w:p w:rsidR="0009012E" w:rsidRDefault="0009012E">
            <w:pPr>
              <w:jc w:val="both"/>
              <w:rPr>
                <w:rFonts w:cs="Arial"/>
                <w:sz w:val="20"/>
                <w:szCs w:val="20"/>
              </w:rPr>
            </w:pPr>
            <w:r>
              <w:rPr>
                <w:rFonts w:cs="Arial"/>
                <w:sz w:val="20"/>
                <w:szCs w:val="20"/>
              </w:rPr>
              <w:t>Carrying cardiac arrest bleep and acting as member of resuscitation team (for medical posts)</w:t>
            </w:r>
          </w:p>
          <w:p w:rsidR="0009012E" w:rsidRDefault="0009012E">
            <w:pPr>
              <w:jc w:val="both"/>
              <w:rPr>
                <w:rFonts w:cs="Arial"/>
                <w:sz w:val="20"/>
                <w:szCs w:val="20"/>
              </w:rPr>
            </w:pPr>
            <w:r>
              <w:rPr>
                <w:rFonts w:cs="Arial"/>
                <w:sz w:val="20"/>
                <w:szCs w:val="20"/>
              </w:rPr>
              <w:t>Preparing patients for surgery, preparing theatre lists and assisting with procedures in theatre (for surgical posts)</w:t>
            </w:r>
          </w:p>
          <w:p w:rsidR="0009012E" w:rsidRDefault="0009012E">
            <w:pPr>
              <w:jc w:val="both"/>
              <w:rPr>
                <w:rFonts w:cs="Arial"/>
                <w:sz w:val="20"/>
                <w:szCs w:val="20"/>
              </w:rPr>
            </w:pPr>
          </w:p>
          <w:p w:rsidR="0009012E" w:rsidRDefault="0009012E">
            <w:pPr>
              <w:jc w:val="both"/>
              <w:rPr>
                <w:rFonts w:cs="Arial"/>
                <w:sz w:val="20"/>
                <w:szCs w:val="20"/>
              </w:rPr>
            </w:pPr>
            <w:r>
              <w:rPr>
                <w:rFonts w:cs="Arial"/>
                <w:sz w:val="20"/>
                <w:szCs w:val="20"/>
              </w:rPr>
              <w:t>Communication:</w:t>
            </w:r>
          </w:p>
          <w:p w:rsidR="0009012E" w:rsidRDefault="0009012E">
            <w:pPr>
              <w:jc w:val="both"/>
              <w:rPr>
                <w:rFonts w:cs="Arial"/>
                <w:sz w:val="20"/>
                <w:szCs w:val="20"/>
              </w:rPr>
            </w:pPr>
            <w:r>
              <w:rPr>
                <w:rFonts w:cs="Arial"/>
                <w:sz w:val="20"/>
                <w:szCs w:val="20"/>
              </w:rPr>
              <w:t>Close liaison with other members of the team and your Consultant(s)/GP educational supervisors concerning the care of your patients</w:t>
            </w:r>
          </w:p>
          <w:p w:rsidR="0009012E" w:rsidRDefault="0009012E">
            <w:pPr>
              <w:jc w:val="both"/>
              <w:rPr>
                <w:rFonts w:cs="Arial"/>
                <w:sz w:val="20"/>
                <w:szCs w:val="20"/>
              </w:rPr>
            </w:pPr>
            <w:r>
              <w:rPr>
                <w:rFonts w:cs="Arial"/>
                <w:sz w:val="20"/>
                <w:szCs w:val="20"/>
              </w:rPr>
              <w:t>Communication with patients, relatives, nurses, GPs and other colleagues.</w:t>
            </w:r>
          </w:p>
          <w:p w:rsidR="0009012E" w:rsidRDefault="0009012E">
            <w:pPr>
              <w:jc w:val="both"/>
              <w:rPr>
                <w:rFonts w:cs="Arial"/>
                <w:sz w:val="20"/>
                <w:szCs w:val="20"/>
              </w:rPr>
            </w:pPr>
            <w:r>
              <w:rPr>
                <w:rFonts w:cs="Arial"/>
                <w:sz w:val="20"/>
                <w:szCs w:val="20"/>
              </w:rPr>
              <w:t>Handover of patient information between shifts (hospital posts)</w:t>
            </w:r>
          </w:p>
          <w:p w:rsidR="0009012E" w:rsidRDefault="0009012E">
            <w:pPr>
              <w:jc w:val="both"/>
              <w:rPr>
                <w:rFonts w:cs="Arial"/>
                <w:sz w:val="20"/>
                <w:szCs w:val="20"/>
              </w:rPr>
            </w:pPr>
            <w:r>
              <w:rPr>
                <w:rFonts w:cs="Arial"/>
                <w:sz w:val="20"/>
                <w:szCs w:val="20"/>
              </w:rPr>
              <w:t>Referral of patients to other teams (hospital posts)</w:t>
            </w:r>
          </w:p>
          <w:p w:rsidR="0009012E" w:rsidRDefault="0009012E">
            <w:pPr>
              <w:jc w:val="both"/>
              <w:rPr>
                <w:rFonts w:cs="Arial"/>
                <w:sz w:val="20"/>
                <w:szCs w:val="20"/>
              </w:rPr>
            </w:pPr>
            <w:r>
              <w:rPr>
                <w:rFonts w:cs="Arial"/>
                <w:sz w:val="20"/>
                <w:szCs w:val="20"/>
              </w:rPr>
              <w:t xml:space="preserve">Discharge notification (hospital posts) </w:t>
            </w:r>
          </w:p>
          <w:p w:rsidR="0009012E" w:rsidRDefault="0009012E">
            <w:pPr>
              <w:jc w:val="both"/>
              <w:rPr>
                <w:rFonts w:cs="Arial"/>
                <w:sz w:val="20"/>
                <w:szCs w:val="20"/>
              </w:rPr>
            </w:pPr>
            <w:r>
              <w:rPr>
                <w:rFonts w:cs="Arial"/>
                <w:sz w:val="20"/>
                <w:szCs w:val="20"/>
              </w:rPr>
              <w:t>Death notification.</w:t>
            </w:r>
          </w:p>
          <w:p w:rsidR="0009012E" w:rsidRDefault="0009012E">
            <w:pPr>
              <w:jc w:val="both"/>
              <w:rPr>
                <w:rFonts w:cs="Arial"/>
                <w:sz w:val="20"/>
                <w:szCs w:val="20"/>
              </w:rPr>
            </w:pPr>
          </w:p>
          <w:p w:rsidR="0009012E" w:rsidRDefault="0009012E">
            <w:pPr>
              <w:jc w:val="both"/>
              <w:rPr>
                <w:rFonts w:cs="Arial"/>
                <w:sz w:val="20"/>
                <w:szCs w:val="20"/>
              </w:rPr>
            </w:pPr>
            <w:r>
              <w:rPr>
                <w:rFonts w:cs="Arial"/>
                <w:sz w:val="20"/>
                <w:szCs w:val="20"/>
              </w:rPr>
              <w:t>Education/Audit/Governance:</w:t>
            </w:r>
          </w:p>
          <w:p w:rsidR="0009012E" w:rsidRDefault="0009012E">
            <w:pPr>
              <w:jc w:val="both"/>
              <w:rPr>
                <w:rFonts w:cs="Arial"/>
                <w:sz w:val="20"/>
                <w:szCs w:val="20"/>
              </w:rPr>
            </w:pPr>
            <w:r>
              <w:rPr>
                <w:rFonts w:cs="Arial"/>
                <w:sz w:val="20"/>
                <w:szCs w:val="20"/>
              </w:rPr>
              <w:t>Attendance at departmental/surgery meetings and educational seminars</w:t>
            </w:r>
          </w:p>
          <w:p w:rsidR="0009012E" w:rsidRDefault="0009012E">
            <w:pPr>
              <w:jc w:val="both"/>
              <w:rPr>
                <w:rFonts w:cs="Arial"/>
                <w:sz w:val="20"/>
                <w:szCs w:val="20"/>
              </w:rPr>
            </w:pPr>
            <w:r>
              <w:rPr>
                <w:rFonts w:cs="Arial"/>
                <w:sz w:val="20"/>
                <w:szCs w:val="20"/>
              </w:rPr>
              <w:t xml:space="preserve">Supervision of medical students.  </w:t>
            </w:r>
          </w:p>
          <w:p w:rsidR="0009012E" w:rsidRDefault="0009012E">
            <w:pPr>
              <w:jc w:val="both"/>
              <w:rPr>
                <w:rFonts w:cs="Arial"/>
                <w:sz w:val="20"/>
                <w:szCs w:val="20"/>
              </w:rPr>
            </w:pPr>
            <w:r>
              <w:rPr>
                <w:rFonts w:cs="Arial"/>
                <w:sz w:val="20"/>
                <w:szCs w:val="20"/>
              </w:rPr>
              <w:t xml:space="preserve">Participation in audit programmes and contributing to the research activities of the department / surgery where possible. </w:t>
            </w:r>
          </w:p>
          <w:p w:rsidR="0009012E" w:rsidRDefault="0009012E">
            <w:pPr>
              <w:jc w:val="both"/>
              <w:rPr>
                <w:rFonts w:cs="Arial"/>
                <w:sz w:val="20"/>
                <w:szCs w:val="20"/>
              </w:rPr>
            </w:pPr>
            <w:r>
              <w:rPr>
                <w:rFonts w:cs="Arial"/>
                <w:sz w:val="20"/>
                <w:szCs w:val="20"/>
              </w:rPr>
              <w:t>Maintaining professional standards as outlined in the GMC document 'Maintaining Good Medical Practice'</w:t>
            </w:r>
          </w:p>
          <w:p w:rsidR="0009012E" w:rsidRDefault="0009012E">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09012E" w:rsidRDefault="0009012E">
            <w:pPr>
              <w:jc w:val="both"/>
              <w:rPr>
                <w:rFonts w:cs="Arial"/>
                <w:sz w:val="20"/>
                <w:szCs w:val="20"/>
              </w:rPr>
            </w:pPr>
          </w:p>
          <w:p w:rsidR="0009012E" w:rsidRDefault="0009012E">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09012E" w:rsidRDefault="0009012E">
            <w:pPr>
              <w:jc w:val="both"/>
              <w:rPr>
                <w:rFonts w:cs="Arial"/>
                <w:sz w:val="20"/>
                <w:szCs w:val="20"/>
                <w:lang w:val="en-US" w:eastAsia="en-US"/>
              </w:rPr>
            </w:pPr>
          </w:p>
        </w:tc>
      </w:tr>
      <w:tr w:rsidR="0009012E" w:rsidTr="0009012E">
        <w:trPr>
          <w:trHeight w:val="144"/>
        </w:trPr>
        <w:tc>
          <w:tcPr>
            <w:tcW w:w="3420" w:type="dxa"/>
            <w:tcBorders>
              <w:top w:val="single" w:sz="4" w:space="0" w:color="auto"/>
              <w:left w:val="single" w:sz="4" w:space="0" w:color="auto"/>
              <w:bottom w:val="single" w:sz="4" w:space="0" w:color="auto"/>
              <w:right w:val="single" w:sz="4" w:space="0" w:color="auto"/>
            </w:tcBorders>
            <w:hideMark/>
          </w:tcPr>
          <w:p w:rsidR="0009012E" w:rsidRDefault="0009012E">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09012E" w:rsidRDefault="0009012E">
            <w:pPr>
              <w:jc w:val="both"/>
              <w:rPr>
                <w:rFonts w:cs="Arial"/>
                <w:sz w:val="20"/>
                <w:szCs w:val="20"/>
                <w:lang w:val="en-US" w:eastAsia="en-US"/>
              </w:rPr>
            </w:pPr>
            <w:r>
              <w:rPr>
                <w:rFonts w:cs="Arial"/>
                <w:sz w:val="20"/>
                <w:szCs w:val="20"/>
              </w:rPr>
              <w:t>All rotas are EWTD compliant, Full Shift and banded appropriately.</w:t>
            </w:r>
          </w:p>
          <w:p w:rsidR="0009012E" w:rsidRDefault="0009012E">
            <w:pPr>
              <w:jc w:val="both"/>
              <w:rPr>
                <w:rFonts w:cs="Arial"/>
                <w:sz w:val="20"/>
                <w:szCs w:val="20"/>
              </w:rPr>
            </w:pPr>
          </w:p>
          <w:p w:rsidR="0009012E" w:rsidRDefault="0009012E">
            <w:pPr>
              <w:jc w:val="both"/>
              <w:rPr>
                <w:rFonts w:cs="Arial"/>
                <w:sz w:val="20"/>
                <w:szCs w:val="20"/>
              </w:rPr>
            </w:pPr>
            <w:r>
              <w:rPr>
                <w:rFonts w:cs="Arial"/>
                <w:sz w:val="20"/>
                <w:szCs w:val="20"/>
              </w:rPr>
              <w:t xml:space="preserve">You will work a number of different shifts, examples of which are below:         </w:t>
            </w:r>
          </w:p>
          <w:p w:rsidR="0009012E" w:rsidRDefault="0009012E">
            <w:pPr>
              <w:jc w:val="both"/>
              <w:rPr>
                <w:rFonts w:cs="Arial"/>
                <w:sz w:val="20"/>
                <w:szCs w:val="20"/>
              </w:rPr>
            </w:pPr>
          </w:p>
          <w:tbl>
            <w:tblPr>
              <w:tblW w:w="3280" w:type="dxa"/>
              <w:tblLook w:val="04A0" w:firstRow="1" w:lastRow="0" w:firstColumn="1" w:lastColumn="0" w:noHBand="0" w:noVBand="1"/>
            </w:tblPr>
            <w:tblGrid>
              <w:gridCol w:w="1360"/>
              <w:gridCol w:w="960"/>
              <w:gridCol w:w="960"/>
            </w:tblGrid>
            <w:tr w:rsidR="0009012E">
              <w:trPr>
                <w:trHeight w:val="270"/>
              </w:trPr>
              <w:tc>
                <w:tcPr>
                  <w:tcW w:w="1360" w:type="dxa"/>
                  <w:tcBorders>
                    <w:top w:val="single" w:sz="8" w:space="0" w:color="000000"/>
                    <w:left w:val="nil"/>
                    <w:bottom w:val="single" w:sz="8" w:space="0" w:color="000000"/>
                    <w:right w:val="single" w:sz="8" w:space="0" w:color="000000"/>
                  </w:tcBorders>
                  <w:shd w:val="clear" w:color="auto" w:fill="C0C0C0"/>
                  <w:hideMark/>
                </w:tcPr>
                <w:p w:rsidR="0009012E" w:rsidRDefault="0009012E">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09012E" w:rsidRDefault="0009012E">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09012E" w:rsidRDefault="0009012E">
                  <w:pPr>
                    <w:jc w:val="center"/>
                    <w:rPr>
                      <w:rFonts w:cs="Arial"/>
                      <w:b/>
                      <w:bCs/>
                      <w:color w:val="000000"/>
                      <w:sz w:val="16"/>
                      <w:szCs w:val="16"/>
                    </w:rPr>
                  </w:pPr>
                  <w:r>
                    <w:rPr>
                      <w:rFonts w:cs="Arial"/>
                      <w:b/>
                      <w:bCs/>
                      <w:color w:val="000000"/>
                      <w:sz w:val="16"/>
                      <w:szCs w:val="16"/>
                    </w:rPr>
                    <w:t>Finish</w:t>
                  </w:r>
                </w:p>
              </w:tc>
            </w:tr>
            <w:tr w:rsidR="0009012E">
              <w:trPr>
                <w:trHeight w:val="255"/>
              </w:trPr>
              <w:tc>
                <w:tcPr>
                  <w:tcW w:w="13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17:00</w:t>
                  </w:r>
                </w:p>
              </w:tc>
            </w:tr>
            <w:tr w:rsidR="0009012E">
              <w:trPr>
                <w:trHeight w:val="255"/>
              </w:trPr>
              <w:tc>
                <w:tcPr>
                  <w:tcW w:w="13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21:00</w:t>
                  </w:r>
                </w:p>
              </w:tc>
            </w:tr>
            <w:tr w:rsidR="0009012E">
              <w:trPr>
                <w:trHeight w:val="255"/>
              </w:trPr>
              <w:tc>
                <w:tcPr>
                  <w:tcW w:w="13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20:30</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08:30</w:t>
                  </w:r>
                </w:p>
              </w:tc>
            </w:tr>
            <w:tr w:rsidR="0009012E">
              <w:trPr>
                <w:trHeight w:val="255"/>
              </w:trPr>
              <w:tc>
                <w:tcPr>
                  <w:tcW w:w="13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21:00</w:t>
                  </w:r>
                </w:p>
              </w:tc>
            </w:tr>
            <w:tr w:rsidR="0009012E">
              <w:trPr>
                <w:trHeight w:val="255"/>
              </w:trPr>
              <w:tc>
                <w:tcPr>
                  <w:tcW w:w="13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16:00</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00:00</w:t>
                  </w:r>
                </w:p>
              </w:tc>
            </w:tr>
            <w:tr w:rsidR="0009012E">
              <w:trPr>
                <w:trHeight w:val="255"/>
              </w:trPr>
              <w:tc>
                <w:tcPr>
                  <w:tcW w:w="13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19:00</w:t>
                  </w:r>
                </w:p>
              </w:tc>
            </w:tr>
            <w:tr w:rsidR="0009012E">
              <w:trPr>
                <w:trHeight w:val="255"/>
              </w:trPr>
              <w:tc>
                <w:tcPr>
                  <w:tcW w:w="13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14:00</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00:00</w:t>
                  </w:r>
                </w:p>
              </w:tc>
            </w:tr>
            <w:tr w:rsidR="0009012E">
              <w:trPr>
                <w:trHeight w:val="255"/>
              </w:trPr>
              <w:tc>
                <w:tcPr>
                  <w:tcW w:w="13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12:00</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22:00</w:t>
                  </w:r>
                </w:p>
              </w:tc>
            </w:tr>
            <w:tr w:rsidR="0009012E">
              <w:trPr>
                <w:trHeight w:val="255"/>
              </w:trPr>
              <w:tc>
                <w:tcPr>
                  <w:tcW w:w="13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17:00</w:t>
                  </w:r>
                </w:p>
              </w:tc>
            </w:tr>
            <w:tr w:rsidR="0009012E">
              <w:trPr>
                <w:trHeight w:val="255"/>
              </w:trPr>
              <w:tc>
                <w:tcPr>
                  <w:tcW w:w="13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09012E" w:rsidRDefault="0009012E">
                  <w:pPr>
                    <w:jc w:val="center"/>
                    <w:rPr>
                      <w:rFonts w:cs="Arial"/>
                      <w:color w:val="000000"/>
                      <w:sz w:val="16"/>
                      <w:szCs w:val="16"/>
                    </w:rPr>
                  </w:pPr>
                  <w:r>
                    <w:rPr>
                      <w:rFonts w:cs="Arial"/>
                      <w:color w:val="000000"/>
                      <w:sz w:val="16"/>
                      <w:szCs w:val="16"/>
                    </w:rPr>
                    <w:t>17:00</w:t>
                  </w:r>
                </w:p>
              </w:tc>
            </w:tr>
          </w:tbl>
          <w:p w:rsidR="0009012E" w:rsidRDefault="0009012E">
            <w:pPr>
              <w:jc w:val="both"/>
              <w:rPr>
                <w:rFonts w:cs="Arial"/>
                <w:sz w:val="20"/>
                <w:szCs w:val="20"/>
                <w:lang w:val="en-US" w:eastAsia="en-US"/>
              </w:rPr>
            </w:pPr>
            <w:r>
              <w:rPr>
                <w:rFonts w:cs="Arial"/>
                <w:sz w:val="20"/>
                <w:szCs w:val="20"/>
              </w:rPr>
              <w:t xml:space="preserve"> </w:t>
            </w:r>
          </w:p>
        </w:tc>
      </w:tr>
      <w:tr w:rsidR="0009012E" w:rsidTr="0009012E">
        <w:trPr>
          <w:trHeight w:val="144"/>
        </w:trPr>
        <w:tc>
          <w:tcPr>
            <w:tcW w:w="3420" w:type="dxa"/>
            <w:tcBorders>
              <w:top w:val="single" w:sz="4" w:space="0" w:color="auto"/>
              <w:left w:val="single" w:sz="4" w:space="0" w:color="auto"/>
              <w:bottom w:val="single" w:sz="4" w:space="0" w:color="auto"/>
              <w:right w:val="single" w:sz="4" w:space="0" w:color="auto"/>
            </w:tcBorders>
            <w:hideMark/>
          </w:tcPr>
          <w:p w:rsidR="0009012E" w:rsidRDefault="0009012E">
            <w:pPr>
              <w:rPr>
                <w:rFonts w:cs="Arial"/>
                <w:sz w:val="20"/>
                <w:szCs w:val="20"/>
                <w:lang w:val="en-US" w:eastAsia="en-US"/>
              </w:rPr>
            </w:pPr>
            <w:r>
              <w:rPr>
                <w:rFonts w:cs="Arial"/>
                <w:sz w:val="20"/>
                <w:szCs w:val="20"/>
              </w:rPr>
              <w:t>Employer information</w:t>
            </w:r>
          </w:p>
        </w:tc>
        <w:tc>
          <w:tcPr>
            <w:tcW w:w="6120" w:type="dxa"/>
            <w:tcBorders>
              <w:top w:val="single" w:sz="4" w:space="0" w:color="auto"/>
              <w:left w:val="single" w:sz="4" w:space="0" w:color="auto"/>
              <w:bottom w:val="single" w:sz="4" w:space="0" w:color="auto"/>
              <w:right w:val="single" w:sz="4" w:space="0" w:color="auto"/>
            </w:tcBorders>
          </w:tcPr>
          <w:p w:rsidR="0009012E" w:rsidRDefault="0009012E">
            <w:pPr>
              <w:jc w:val="both"/>
              <w:rPr>
                <w:rFonts w:cs="Arial"/>
                <w:sz w:val="20"/>
                <w:szCs w:val="20"/>
                <w:lang w:val="en-US" w:eastAsia="en-US"/>
              </w:rPr>
            </w:pPr>
            <w:r>
              <w:rPr>
                <w:rFonts w:cs="Arial"/>
                <w:sz w:val="20"/>
                <w:szCs w:val="20"/>
              </w:rPr>
              <w:t xml:space="preserve">The Norfolk and Norwich University Trust was first established on </w:t>
            </w:r>
            <w:r>
              <w:rPr>
                <w:rFonts w:cs="Arial"/>
                <w:sz w:val="20"/>
                <w:szCs w:val="20"/>
              </w:rPr>
              <w:lastRenderedPageBreak/>
              <w:t xml:space="preserve">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09012E" w:rsidRDefault="0009012E">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09012E" w:rsidRDefault="0009012E">
            <w:pPr>
              <w:jc w:val="both"/>
              <w:rPr>
                <w:rFonts w:cs="Arial"/>
                <w:sz w:val="20"/>
                <w:szCs w:val="20"/>
              </w:rPr>
            </w:pPr>
          </w:p>
          <w:p w:rsidR="0009012E" w:rsidRDefault="0009012E">
            <w:pPr>
              <w:jc w:val="both"/>
              <w:rPr>
                <w:rFonts w:cs="Arial"/>
                <w:sz w:val="20"/>
                <w:szCs w:val="20"/>
              </w:rPr>
            </w:pPr>
            <w:r>
              <w:rPr>
                <w:rFonts w:cs="Arial"/>
                <w:sz w:val="20"/>
                <w:szCs w:val="20"/>
              </w:rPr>
              <w:t>Norfolk and Norwich 21st Century Healthcare</w:t>
            </w:r>
          </w:p>
          <w:p w:rsidR="0009012E" w:rsidRDefault="0009012E">
            <w:pPr>
              <w:jc w:val="both"/>
              <w:rPr>
                <w:rFonts w:cs="Arial"/>
                <w:sz w:val="20"/>
                <w:szCs w:val="20"/>
              </w:rPr>
            </w:pPr>
          </w:p>
          <w:p w:rsidR="0009012E" w:rsidRDefault="0009012E">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09012E" w:rsidRDefault="0009012E">
            <w:pPr>
              <w:jc w:val="both"/>
              <w:rPr>
                <w:rFonts w:cs="Arial"/>
                <w:sz w:val="20"/>
                <w:szCs w:val="20"/>
              </w:rPr>
            </w:pPr>
          </w:p>
          <w:p w:rsidR="0009012E" w:rsidRDefault="0009012E">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09012E" w:rsidRDefault="0009012E">
            <w:pPr>
              <w:jc w:val="both"/>
              <w:rPr>
                <w:rFonts w:cs="Arial"/>
                <w:sz w:val="20"/>
                <w:szCs w:val="20"/>
              </w:rPr>
            </w:pPr>
          </w:p>
          <w:p w:rsidR="0009012E" w:rsidRDefault="0009012E">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09012E" w:rsidRDefault="0009012E">
            <w:pPr>
              <w:jc w:val="both"/>
              <w:rPr>
                <w:rFonts w:cs="Arial"/>
                <w:sz w:val="20"/>
                <w:szCs w:val="20"/>
              </w:rPr>
            </w:pPr>
          </w:p>
          <w:p w:rsidR="0009012E" w:rsidRDefault="0009012E">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09012E" w:rsidRDefault="0009012E">
            <w:pPr>
              <w:jc w:val="both"/>
              <w:rPr>
                <w:rFonts w:cs="Arial"/>
                <w:sz w:val="20"/>
                <w:szCs w:val="20"/>
              </w:rPr>
            </w:pPr>
          </w:p>
          <w:p w:rsidR="0009012E" w:rsidRDefault="0009012E">
            <w:pPr>
              <w:jc w:val="both"/>
              <w:rPr>
                <w:rFonts w:cs="Arial"/>
                <w:sz w:val="20"/>
                <w:szCs w:val="20"/>
              </w:rPr>
            </w:pPr>
            <w:r>
              <w:rPr>
                <w:rFonts w:cs="Arial"/>
                <w:sz w:val="20"/>
                <w:szCs w:val="20"/>
              </w:rPr>
              <w:t>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09012E" w:rsidRDefault="0009012E">
            <w:pPr>
              <w:jc w:val="both"/>
              <w:rPr>
                <w:rFonts w:cs="Arial"/>
                <w:sz w:val="20"/>
                <w:szCs w:val="20"/>
                <w:lang w:val="en-US" w:eastAsia="en-US"/>
              </w:rPr>
            </w:pPr>
          </w:p>
        </w:tc>
      </w:tr>
    </w:tbl>
    <w:p w:rsidR="0009012E" w:rsidRDefault="0009012E" w:rsidP="0009012E">
      <w:pPr>
        <w:rPr>
          <w:rFonts w:cs="Arial"/>
          <w:sz w:val="22"/>
          <w:szCs w:val="22"/>
          <w:lang w:val="en-US" w:eastAsia="en-US"/>
        </w:rPr>
      </w:pPr>
    </w:p>
    <w:p w:rsidR="0009012E" w:rsidRDefault="0009012E" w:rsidP="0009012E">
      <w:pPr>
        <w:rPr>
          <w:rFonts w:cs="Arial"/>
          <w:sz w:val="22"/>
          <w:szCs w:val="22"/>
        </w:rPr>
      </w:pPr>
      <w:r>
        <w:rPr>
          <w:rFonts w:cs="Arial"/>
          <w:sz w:val="22"/>
          <w:szCs w:val="22"/>
        </w:rPr>
        <w:lastRenderedPageBreak/>
        <w:t>It is important to note that this description is a typical example of your placement and may be subject to change.</w:t>
      </w:r>
    </w:p>
    <w:p w:rsidR="00DF21D4" w:rsidRPr="0009012E" w:rsidRDefault="00DF21D4" w:rsidP="0009012E"/>
    <w:sectPr w:rsidR="00DF21D4" w:rsidRPr="0009012E"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746B0"/>
    <w:rsid w:val="00081DA8"/>
    <w:rsid w:val="0009012E"/>
    <w:rsid w:val="000955B9"/>
    <w:rsid w:val="000A605D"/>
    <w:rsid w:val="000E4AAE"/>
    <w:rsid w:val="000F4C03"/>
    <w:rsid w:val="001610E2"/>
    <w:rsid w:val="001B43CB"/>
    <w:rsid w:val="00204618"/>
    <w:rsid w:val="00233DCA"/>
    <w:rsid w:val="00237C32"/>
    <w:rsid w:val="002F4C93"/>
    <w:rsid w:val="003422F0"/>
    <w:rsid w:val="003520AB"/>
    <w:rsid w:val="00363F01"/>
    <w:rsid w:val="003963AC"/>
    <w:rsid w:val="003A7C20"/>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5290E"/>
    <w:rsid w:val="008564B8"/>
    <w:rsid w:val="00861A77"/>
    <w:rsid w:val="0087299B"/>
    <w:rsid w:val="008C3E0E"/>
    <w:rsid w:val="008F2E22"/>
    <w:rsid w:val="00925F85"/>
    <w:rsid w:val="00967A91"/>
    <w:rsid w:val="009919DF"/>
    <w:rsid w:val="009E11BC"/>
    <w:rsid w:val="00A13A79"/>
    <w:rsid w:val="00A65291"/>
    <w:rsid w:val="00AA3A1E"/>
    <w:rsid w:val="00AB50E2"/>
    <w:rsid w:val="00B174AE"/>
    <w:rsid w:val="00B22CFE"/>
    <w:rsid w:val="00BC5EC3"/>
    <w:rsid w:val="00BD0FBB"/>
    <w:rsid w:val="00C046E4"/>
    <w:rsid w:val="00C2247A"/>
    <w:rsid w:val="00C613B3"/>
    <w:rsid w:val="00CA74A2"/>
    <w:rsid w:val="00D22CF2"/>
    <w:rsid w:val="00D36A35"/>
    <w:rsid w:val="00DC1A97"/>
    <w:rsid w:val="00DD1D02"/>
    <w:rsid w:val="00DE4B05"/>
    <w:rsid w:val="00DF21D4"/>
    <w:rsid w:val="00E15CCF"/>
    <w:rsid w:val="00E2750E"/>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1157</Words>
  <Characters>6597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2016-09-22T14:54:00Z</dcterms:created>
  <dcterms:modified xsi:type="dcterms:W3CDTF">2016-09-22T14:54:00Z</dcterms:modified>
</cp:coreProperties>
</file>