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A32" w:rsidRDefault="003F7A32" w:rsidP="003F7A32">
      <w:pPr>
        <w:tabs>
          <w:tab w:val="center" w:pos="5040"/>
          <w:tab w:val="right" w:pos="9900"/>
        </w:tabs>
      </w:pPr>
      <w:r>
        <w:t xml:space="preserve"> </w:t>
      </w:r>
      <w:r>
        <w:tab/>
      </w:r>
      <w:r>
        <w:tab/>
      </w:r>
      <w:bookmarkStart w:id="0" w:name="_GoBack"/>
      <w:bookmarkEnd w:id="0"/>
    </w:p>
    <w:p w:rsidR="003F7A32" w:rsidRDefault="003F7A32" w:rsidP="003F7A32">
      <w:pPr>
        <w:jc w:val="center"/>
        <w:rPr>
          <w:rFonts w:cs="Arial"/>
          <w:b/>
          <w:sz w:val="28"/>
          <w:szCs w:val="28"/>
        </w:rPr>
      </w:pPr>
    </w:p>
    <w:p w:rsidR="003F7A32" w:rsidRDefault="003F7A32" w:rsidP="003F7A32">
      <w:pPr>
        <w:jc w:val="center"/>
        <w:rPr>
          <w:rFonts w:cs="Arial"/>
          <w:b/>
          <w:sz w:val="28"/>
          <w:szCs w:val="28"/>
        </w:rPr>
      </w:pPr>
      <w:r>
        <w:rPr>
          <w:rFonts w:cs="Arial"/>
          <w:b/>
          <w:sz w:val="28"/>
          <w:szCs w:val="28"/>
        </w:rPr>
        <w:t>East Anglia Foundation School</w:t>
      </w:r>
    </w:p>
    <w:p w:rsidR="003F7A32" w:rsidRDefault="003F7A32" w:rsidP="003F7A32">
      <w:pPr>
        <w:jc w:val="center"/>
        <w:rPr>
          <w:rFonts w:cs="Arial"/>
          <w:b/>
          <w:sz w:val="28"/>
          <w:szCs w:val="28"/>
        </w:rPr>
      </w:pPr>
      <w:r>
        <w:rPr>
          <w:rFonts w:cs="Arial"/>
          <w:b/>
          <w:sz w:val="28"/>
          <w:szCs w:val="28"/>
        </w:rPr>
        <w:t xml:space="preserve">Individual Placement Description </w:t>
      </w:r>
    </w:p>
    <w:p w:rsidR="003F7A32" w:rsidRDefault="003F7A32" w:rsidP="003F7A32">
      <w:pPr>
        <w:jc w:val="center"/>
        <w:rPr>
          <w:rFonts w:cs="Arial"/>
          <w:b/>
          <w:sz w:val="28"/>
          <w:szCs w:val="28"/>
        </w:rPr>
      </w:pPr>
    </w:p>
    <w:p w:rsidR="003F7A32" w:rsidRDefault="003F7A32" w:rsidP="003F7A32">
      <w:pPr>
        <w:jc w:val="center"/>
        <w:rPr>
          <w:rFonts w:cs="Arial"/>
          <w:b/>
          <w:sz w:val="28"/>
          <w:szCs w:val="28"/>
        </w:rPr>
      </w:pPr>
      <w:r>
        <w:rPr>
          <w:rFonts w:cs="Arial"/>
          <w:b/>
          <w:sz w:val="28"/>
          <w:szCs w:val="28"/>
        </w:rPr>
        <w:t>West Suffolk Hospital NHS Trust</w:t>
      </w:r>
    </w:p>
    <w:p w:rsidR="003F7A32" w:rsidRDefault="003F7A32" w:rsidP="003F7A32">
      <w:pPr>
        <w:rPr>
          <w:rFonts w:cs="Arial"/>
          <w:b/>
          <w:sz w:val="22"/>
          <w:szCs w:val="22"/>
        </w:rPr>
      </w:pPr>
    </w:p>
    <w:p w:rsidR="003F7A32" w:rsidRDefault="003F7A32" w:rsidP="003F7A32">
      <w:pPr>
        <w:rPr>
          <w:rFonts w:cs="Arial"/>
          <w:b/>
          <w:sz w:val="22"/>
          <w:szCs w:val="22"/>
        </w:rPr>
      </w:pPr>
    </w:p>
    <w:tbl>
      <w:tblPr>
        <w:tblW w:w="8028" w:type="dxa"/>
        <w:tblLook w:val="01E0" w:firstRow="1" w:lastRow="1" w:firstColumn="1" w:lastColumn="1" w:noHBand="0" w:noVBand="0"/>
      </w:tblPr>
      <w:tblGrid>
        <w:gridCol w:w="3851"/>
        <w:gridCol w:w="4177"/>
      </w:tblGrid>
      <w:tr w:rsidR="003F7A32" w:rsidTr="003F7A32">
        <w:trPr>
          <w:trHeight w:val="144"/>
        </w:trPr>
        <w:tc>
          <w:tcPr>
            <w:tcW w:w="3851" w:type="dxa"/>
            <w:hideMark/>
          </w:tcPr>
          <w:p w:rsidR="003F7A32" w:rsidRDefault="003F7A32">
            <w:pPr>
              <w:jc w:val="both"/>
              <w:rPr>
                <w:rFonts w:cs="Arial"/>
                <w:b/>
                <w:lang w:val="en-US" w:eastAsia="en-US"/>
              </w:rPr>
            </w:pPr>
            <w:r>
              <w:rPr>
                <w:rFonts w:cs="Arial"/>
                <w:b/>
                <w:sz w:val="22"/>
                <w:szCs w:val="22"/>
              </w:rPr>
              <w:t>Placement</w:t>
            </w:r>
          </w:p>
        </w:tc>
        <w:tc>
          <w:tcPr>
            <w:tcW w:w="4177" w:type="dxa"/>
          </w:tcPr>
          <w:p w:rsidR="003F7A32" w:rsidRDefault="003F7A32">
            <w:pPr>
              <w:jc w:val="both"/>
              <w:rPr>
                <w:rFonts w:cs="Arial"/>
                <w:lang w:val="en-US" w:eastAsia="en-US"/>
              </w:rPr>
            </w:pPr>
          </w:p>
          <w:p w:rsidR="003F7A32" w:rsidRDefault="003F7A32">
            <w:pPr>
              <w:jc w:val="both"/>
              <w:rPr>
                <w:rFonts w:cs="Arial"/>
                <w:lang w:val="en-US" w:eastAsia="en-US"/>
              </w:rPr>
            </w:pPr>
            <w:r>
              <w:rPr>
                <w:rFonts w:cs="Arial"/>
              </w:rPr>
              <w:t>Trauma and orthopaedic surgery</w:t>
            </w:r>
          </w:p>
        </w:tc>
      </w:tr>
      <w:tr w:rsidR="003F7A32" w:rsidTr="003F7A32">
        <w:trPr>
          <w:trHeight w:val="144"/>
        </w:trPr>
        <w:tc>
          <w:tcPr>
            <w:tcW w:w="3851" w:type="dxa"/>
            <w:hideMark/>
          </w:tcPr>
          <w:p w:rsidR="003F7A32" w:rsidRDefault="003F7A32">
            <w:pPr>
              <w:rPr>
                <w:rFonts w:cs="Arial"/>
                <w:b/>
                <w:lang w:val="en-US" w:eastAsia="en-US"/>
              </w:rPr>
            </w:pPr>
            <w:r>
              <w:rPr>
                <w:rFonts w:cs="Arial"/>
                <w:b/>
                <w:sz w:val="22"/>
                <w:szCs w:val="22"/>
              </w:rPr>
              <w:t>The department</w:t>
            </w:r>
          </w:p>
        </w:tc>
        <w:tc>
          <w:tcPr>
            <w:tcW w:w="4177" w:type="dxa"/>
          </w:tcPr>
          <w:p w:rsidR="003F7A32" w:rsidRDefault="003F7A32">
            <w:pPr>
              <w:rPr>
                <w:rFonts w:cs="Arial"/>
                <w:lang w:val="en-US" w:eastAsia="en-US"/>
              </w:rPr>
            </w:pPr>
          </w:p>
          <w:p w:rsidR="003F7A32" w:rsidRDefault="003F7A32">
            <w:pPr>
              <w:rPr>
                <w:rFonts w:cs="Arial"/>
                <w:lang w:val="en-US" w:eastAsia="en-US"/>
              </w:rPr>
            </w:pPr>
            <w:r>
              <w:rPr>
                <w:rFonts w:cs="Arial"/>
              </w:rPr>
              <w:t>Trauma and orthopaedic surgery</w:t>
            </w:r>
          </w:p>
        </w:tc>
      </w:tr>
      <w:tr w:rsidR="003F7A32" w:rsidTr="003F7A32">
        <w:trPr>
          <w:trHeight w:val="144"/>
        </w:trPr>
        <w:tc>
          <w:tcPr>
            <w:tcW w:w="3851" w:type="dxa"/>
            <w:hideMark/>
          </w:tcPr>
          <w:p w:rsidR="003F7A32" w:rsidRDefault="003F7A32">
            <w:pPr>
              <w:rPr>
                <w:rFonts w:cs="Arial"/>
                <w:b/>
                <w:lang w:val="en-US" w:eastAsia="en-US"/>
              </w:rPr>
            </w:pPr>
            <w:r>
              <w:rPr>
                <w:rFonts w:cs="Arial"/>
                <w:b/>
                <w:sz w:val="22"/>
                <w:szCs w:val="22"/>
              </w:rPr>
              <w:t>The type of work to expect and learning opportunities</w:t>
            </w:r>
          </w:p>
        </w:tc>
        <w:tc>
          <w:tcPr>
            <w:tcW w:w="4177" w:type="dxa"/>
          </w:tcPr>
          <w:p w:rsidR="003F7A32" w:rsidRDefault="003F7A32">
            <w:pPr>
              <w:rPr>
                <w:rFonts w:cs="Arial"/>
                <w:lang w:val="en-US" w:eastAsia="en-US"/>
              </w:rPr>
            </w:pPr>
            <w:r>
              <w:rPr>
                <w:rFonts w:cs="Arial"/>
              </w:rPr>
              <w:t xml:space="preserve">Medical management of pre and post op surgical patients. Acute admissions following trauma. Minimal opportunity to attend theatre/clinics. Participation in consultant on call weeks as first point of contact for A&amp;E. Assessment of patient’s fitness for surgery in pre-assessment </w:t>
            </w:r>
            <w:proofErr w:type="spellStart"/>
            <w:r>
              <w:rPr>
                <w:rFonts w:cs="Arial"/>
              </w:rPr>
              <w:t>clinic.On</w:t>
            </w:r>
            <w:proofErr w:type="spellEnd"/>
            <w:r>
              <w:rPr>
                <w:rFonts w:cs="Arial"/>
              </w:rPr>
              <w:t xml:space="preserve"> call on general surgical rota. Additional learning opportunity in daily trauma meeting. General ward work includes bloods/</w:t>
            </w:r>
            <w:proofErr w:type="spellStart"/>
            <w:r>
              <w:rPr>
                <w:rFonts w:cs="Arial"/>
              </w:rPr>
              <w:t>cannulaes</w:t>
            </w:r>
            <w:proofErr w:type="spellEnd"/>
            <w:r>
              <w:rPr>
                <w:rFonts w:cs="Arial"/>
              </w:rPr>
              <w:t>/catheters and TTOs.</w:t>
            </w:r>
          </w:p>
          <w:p w:rsidR="003F7A32" w:rsidRDefault="003F7A32">
            <w:pPr>
              <w:rPr>
                <w:rFonts w:cs="Arial"/>
                <w:lang w:val="en-US" w:eastAsia="en-US"/>
              </w:rPr>
            </w:pPr>
          </w:p>
        </w:tc>
      </w:tr>
      <w:tr w:rsidR="003F7A32" w:rsidTr="003F7A32">
        <w:trPr>
          <w:trHeight w:val="144"/>
        </w:trPr>
        <w:tc>
          <w:tcPr>
            <w:tcW w:w="3851" w:type="dxa"/>
            <w:hideMark/>
          </w:tcPr>
          <w:p w:rsidR="003F7A32" w:rsidRDefault="003F7A32">
            <w:pPr>
              <w:jc w:val="both"/>
              <w:rPr>
                <w:rFonts w:cs="Arial"/>
                <w:b/>
                <w:lang w:val="en-US" w:eastAsia="en-US"/>
              </w:rPr>
            </w:pPr>
            <w:r>
              <w:rPr>
                <w:rFonts w:cs="Arial"/>
                <w:b/>
                <w:sz w:val="22"/>
                <w:szCs w:val="22"/>
              </w:rPr>
              <w:t>Where the placement is based</w:t>
            </w:r>
          </w:p>
        </w:tc>
        <w:tc>
          <w:tcPr>
            <w:tcW w:w="4177" w:type="dxa"/>
          </w:tcPr>
          <w:p w:rsidR="003F7A32" w:rsidRDefault="003F7A32">
            <w:pPr>
              <w:jc w:val="both"/>
              <w:rPr>
                <w:rFonts w:cs="Arial"/>
                <w:lang w:val="en-US" w:eastAsia="en-US"/>
              </w:rPr>
            </w:pPr>
            <w:r>
              <w:rPr>
                <w:rFonts w:cs="Arial"/>
              </w:rPr>
              <w:t>Ward F3/F4 West Suffolk Hospital</w:t>
            </w:r>
          </w:p>
          <w:p w:rsidR="003F7A32" w:rsidRDefault="003F7A32">
            <w:pPr>
              <w:jc w:val="both"/>
              <w:rPr>
                <w:rFonts w:cs="Arial"/>
                <w:lang w:val="en-US" w:eastAsia="en-US"/>
              </w:rPr>
            </w:pPr>
          </w:p>
        </w:tc>
      </w:tr>
      <w:tr w:rsidR="003F7A32" w:rsidTr="003F7A32">
        <w:trPr>
          <w:trHeight w:val="144"/>
        </w:trPr>
        <w:tc>
          <w:tcPr>
            <w:tcW w:w="3851" w:type="dxa"/>
            <w:hideMark/>
          </w:tcPr>
          <w:p w:rsidR="003F7A32" w:rsidRDefault="003F7A32">
            <w:pPr>
              <w:jc w:val="both"/>
              <w:rPr>
                <w:rFonts w:cs="Arial"/>
                <w:b/>
                <w:lang w:val="en-US" w:eastAsia="en-US"/>
              </w:rPr>
            </w:pPr>
            <w:r>
              <w:rPr>
                <w:rFonts w:cs="Arial"/>
                <w:b/>
                <w:sz w:val="22"/>
                <w:szCs w:val="22"/>
              </w:rPr>
              <w:t>Clinical Supervisor(s) for the placement</w:t>
            </w:r>
          </w:p>
        </w:tc>
        <w:tc>
          <w:tcPr>
            <w:tcW w:w="4177" w:type="dxa"/>
          </w:tcPr>
          <w:p w:rsidR="003F7A32" w:rsidRDefault="003F7A32">
            <w:pPr>
              <w:jc w:val="both"/>
              <w:rPr>
                <w:rFonts w:cs="Arial"/>
                <w:lang w:val="en-US" w:eastAsia="en-US"/>
              </w:rPr>
            </w:pPr>
            <w:r>
              <w:rPr>
                <w:rFonts w:cs="Arial"/>
                <w:sz w:val="22"/>
                <w:szCs w:val="22"/>
              </w:rPr>
              <w:t xml:space="preserve">Mr Wood, Mr </w:t>
            </w:r>
            <w:proofErr w:type="spellStart"/>
            <w:r>
              <w:rPr>
                <w:rFonts w:cs="Arial"/>
                <w:sz w:val="22"/>
                <w:szCs w:val="22"/>
              </w:rPr>
              <w:t>Porteous</w:t>
            </w:r>
            <w:proofErr w:type="spellEnd"/>
            <w:r>
              <w:rPr>
                <w:rFonts w:cs="Arial"/>
                <w:sz w:val="22"/>
                <w:szCs w:val="22"/>
              </w:rPr>
              <w:t xml:space="preserve">, Mr Dunn, Mr Parsons, Miss Deakin, Miss </w:t>
            </w:r>
            <w:proofErr w:type="spellStart"/>
            <w:r>
              <w:rPr>
                <w:rFonts w:cs="Arial"/>
                <w:sz w:val="22"/>
                <w:szCs w:val="22"/>
              </w:rPr>
              <w:t>Thorisdottir</w:t>
            </w:r>
            <w:proofErr w:type="spellEnd"/>
            <w:r>
              <w:rPr>
                <w:rFonts w:cs="Arial"/>
                <w:sz w:val="22"/>
                <w:szCs w:val="22"/>
              </w:rPr>
              <w:t>, Mr August, Mr Nicolai</w:t>
            </w:r>
          </w:p>
          <w:p w:rsidR="003F7A32" w:rsidRDefault="003F7A32">
            <w:pPr>
              <w:jc w:val="both"/>
              <w:rPr>
                <w:rFonts w:cs="Arial"/>
                <w:lang w:val="en-US" w:eastAsia="en-US"/>
              </w:rPr>
            </w:pPr>
          </w:p>
        </w:tc>
      </w:tr>
      <w:tr w:rsidR="003F7A32" w:rsidTr="003F7A32">
        <w:trPr>
          <w:trHeight w:val="144"/>
        </w:trPr>
        <w:tc>
          <w:tcPr>
            <w:tcW w:w="3851" w:type="dxa"/>
            <w:hideMark/>
          </w:tcPr>
          <w:p w:rsidR="003F7A32" w:rsidRDefault="003F7A32">
            <w:pPr>
              <w:rPr>
                <w:rFonts w:cs="Arial"/>
                <w:b/>
                <w:lang w:val="en-US" w:eastAsia="en-US"/>
              </w:rPr>
            </w:pPr>
            <w:r>
              <w:rPr>
                <w:rFonts w:cs="Arial"/>
                <w:b/>
                <w:sz w:val="22"/>
                <w:szCs w:val="22"/>
              </w:rPr>
              <w:t>Main duties of the placement</w:t>
            </w:r>
          </w:p>
        </w:tc>
        <w:tc>
          <w:tcPr>
            <w:tcW w:w="4177" w:type="dxa"/>
          </w:tcPr>
          <w:p w:rsidR="003F7A32" w:rsidRDefault="003F7A32">
            <w:pPr>
              <w:jc w:val="both"/>
              <w:rPr>
                <w:rFonts w:cs="Arial"/>
                <w:lang w:val="en-US" w:eastAsia="en-US"/>
              </w:rPr>
            </w:pPr>
            <w:r>
              <w:rPr>
                <w:rFonts w:cs="Arial"/>
              </w:rPr>
              <w:t xml:space="preserve">Management of inpatients before and after surgery (elective and planned.) Participation in on call system as first point of contact for A&amp;E </w:t>
            </w:r>
            <w:proofErr w:type="spellStart"/>
            <w:r>
              <w:rPr>
                <w:rFonts w:cs="Arial"/>
              </w:rPr>
              <w:t>othopaedic</w:t>
            </w:r>
            <w:proofErr w:type="spellEnd"/>
            <w:r>
              <w:rPr>
                <w:rFonts w:cs="Arial"/>
              </w:rPr>
              <w:t xml:space="preserve"> admissions. Minimum of weekly attendance in pre-assessment clinic to assess fitness for elective surgery. Participation in </w:t>
            </w:r>
            <w:proofErr w:type="spellStart"/>
            <w:r>
              <w:rPr>
                <w:rFonts w:cs="Arial"/>
              </w:rPr>
              <w:t>orthogeriatrican</w:t>
            </w:r>
            <w:proofErr w:type="spellEnd"/>
            <w:r>
              <w:rPr>
                <w:rFonts w:cs="Arial"/>
              </w:rPr>
              <w:t xml:space="preserve"> </w:t>
            </w:r>
            <w:proofErr w:type="gramStart"/>
            <w:r>
              <w:rPr>
                <w:rFonts w:cs="Arial"/>
              </w:rPr>
              <w:t>ward</w:t>
            </w:r>
            <w:proofErr w:type="gramEnd"/>
            <w:r>
              <w:rPr>
                <w:rFonts w:cs="Arial"/>
              </w:rPr>
              <w:t xml:space="preserve"> rounds.</w:t>
            </w:r>
          </w:p>
          <w:p w:rsidR="003F7A32" w:rsidRDefault="003F7A32">
            <w:pPr>
              <w:jc w:val="both"/>
              <w:rPr>
                <w:rFonts w:cs="Arial"/>
                <w:lang w:val="en-US" w:eastAsia="en-US"/>
              </w:rPr>
            </w:pPr>
          </w:p>
        </w:tc>
      </w:tr>
      <w:tr w:rsidR="003F7A32" w:rsidTr="003F7A32">
        <w:trPr>
          <w:trHeight w:val="144"/>
        </w:trPr>
        <w:tc>
          <w:tcPr>
            <w:tcW w:w="3851" w:type="dxa"/>
            <w:hideMark/>
          </w:tcPr>
          <w:p w:rsidR="003F7A32" w:rsidRDefault="003F7A32">
            <w:pPr>
              <w:jc w:val="both"/>
              <w:rPr>
                <w:rFonts w:cs="Arial"/>
                <w:b/>
                <w:lang w:val="en-US" w:eastAsia="en-US"/>
              </w:rPr>
            </w:pPr>
            <w:r>
              <w:rPr>
                <w:rFonts w:cs="Arial"/>
                <w:b/>
                <w:sz w:val="22"/>
                <w:szCs w:val="22"/>
              </w:rPr>
              <w:t>Typical working pattern in this placement</w:t>
            </w:r>
          </w:p>
        </w:tc>
        <w:tc>
          <w:tcPr>
            <w:tcW w:w="4177" w:type="dxa"/>
          </w:tcPr>
          <w:p w:rsidR="003F7A32" w:rsidRDefault="003F7A32">
            <w:pPr>
              <w:rPr>
                <w:rFonts w:cs="Arial"/>
                <w:lang w:val="en-US" w:eastAsia="en-US"/>
              </w:rPr>
            </w:pPr>
            <w:r>
              <w:rPr>
                <w:rFonts w:cs="Arial"/>
                <w:sz w:val="22"/>
                <w:szCs w:val="22"/>
              </w:rPr>
              <w:t>Typical working pattern in this post  e.g. ward rounds, clinics, theatre sessions</w:t>
            </w:r>
          </w:p>
          <w:p w:rsidR="003F7A32" w:rsidRDefault="003F7A32">
            <w:pPr>
              <w:rPr>
                <w:rFonts w:cs="Arial"/>
              </w:rPr>
            </w:pPr>
            <w:r>
              <w:rPr>
                <w:rFonts w:cs="Arial"/>
                <w:sz w:val="22"/>
                <w:szCs w:val="22"/>
              </w:rPr>
              <w:t xml:space="preserve">Daily/weekly/monthly (if applicable)         </w:t>
            </w:r>
          </w:p>
          <w:p w:rsidR="003F7A32" w:rsidRDefault="003F7A32">
            <w:pPr>
              <w:rPr>
                <w:rFonts w:cs="Arial"/>
              </w:rPr>
            </w:pPr>
          </w:p>
          <w:p w:rsidR="003F7A32" w:rsidRDefault="003F7A32">
            <w:pPr>
              <w:rPr>
                <w:rFonts w:cs="Arial"/>
              </w:rPr>
            </w:pPr>
            <w:r>
              <w:rPr>
                <w:rFonts w:cs="Arial"/>
                <w:sz w:val="22"/>
                <w:szCs w:val="22"/>
              </w:rPr>
              <w:lastRenderedPageBreak/>
              <w:t>Mon:            Ward round/pre assess clinic</w:t>
            </w:r>
          </w:p>
          <w:p w:rsidR="003F7A32" w:rsidRDefault="003F7A32">
            <w:pPr>
              <w:rPr>
                <w:rFonts w:cs="Arial"/>
              </w:rPr>
            </w:pPr>
            <w:r>
              <w:rPr>
                <w:rFonts w:cs="Arial"/>
                <w:sz w:val="22"/>
                <w:szCs w:val="22"/>
              </w:rPr>
              <w:t>Tues:   ward round/</w:t>
            </w:r>
            <w:proofErr w:type="spellStart"/>
            <w:r>
              <w:rPr>
                <w:rFonts w:cs="Arial"/>
                <w:sz w:val="22"/>
                <w:szCs w:val="22"/>
              </w:rPr>
              <w:t>ortho</w:t>
            </w:r>
            <w:proofErr w:type="spellEnd"/>
            <w:r>
              <w:rPr>
                <w:rFonts w:cs="Arial"/>
                <w:sz w:val="22"/>
                <w:szCs w:val="22"/>
              </w:rPr>
              <w:t xml:space="preserve"> </w:t>
            </w:r>
            <w:proofErr w:type="spellStart"/>
            <w:r>
              <w:rPr>
                <w:rFonts w:cs="Arial"/>
                <w:sz w:val="22"/>
                <w:szCs w:val="22"/>
              </w:rPr>
              <w:t>geriatrican</w:t>
            </w:r>
            <w:proofErr w:type="spellEnd"/>
            <w:r>
              <w:rPr>
                <w:rFonts w:cs="Arial"/>
                <w:sz w:val="22"/>
                <w:szCs w:val="22"/>
              </w:rPr>
              <w:t xml:space="preserve"> ward round        </w:t>
            </w:r>
          </w:p>
          <w:p w:rsidR="003F7A32" w:rsidRDefault="003F7A32">
            <w:pPr>
              <w:rPr>
                <w:rFonts w:cs="Arial"/>
              </w:rPr>
            </w:pPr>
            <w:r>
              <w:rPr>
                <w:rFonts w:cs="Arial"/>
                <w:sz w:val="22"/>
                <w:szCs w:val="22"/>
              </w:rPr>
              <w:t xml:space="preserve">Wed:      ward round      </w:t>
            </w:r>
          </w:p>
          <w:p w:rsidR="003F7A32" w:rsidRDefault="003F7A32">
            <w:pPr>
              <w:rPr>
                <w:rFonts w:cs="Arial"/>
              </w:rPr>
            </w:pPr>
            <w:r>
              <w:rPr>
                <w:rFonts w:cs="Arial"/>
                <w:sz w:val="22"/>
                <w:szCs w:val="22"/>
              </w:rPr>
              <w:t>Thurs: ward round/ pre-assessment clinic</w:t>
            </w:r>
          </w:p>
          <w:p w:rsidR="003F7A32" w:rsidRDefault="003F7A32">
            <w:pPr>
              <w:rPr>
                <w:rFonts w:cs="Arial"/>
              </w:rPr>
            </w:pPr>
            <w:r>
              <w:rPr>
                <w:rFonts w:cs="Arial"/>
                <w:sz w:val="22"/>
                <w:szCs w:val="22"/>
              </w:rPr>
              <w:t>Fri:           ward round/</w:t>
            </w:r>
            <w:proofErr w:type="spellStart"/>
            <w:r>
              <w:rPr>
                <w:rFonts w:cs="Arial"/>
                <w:sz w:val="22"/>
                <w:szCs w:val="22"/>
              </w:rPr>
              <w:t>orthogeriatrician</w:t>
            </w:r>
            <w:proofErr w:type="spellEnd"/>
            <w:r>
              <w:rPr>
                <w:rFonts w:cs="Arial"/>
                <w:sz w:val="22"/>
                <w:szCs w:val="22"/>
              </w:rPr>
              <w:t xml:space="preserve"> ward round     </w:t>
            </w:r>
          </w:p>
          <w:p w:rsidR="003F7A32" w:rsidRDefault="003F7A32">
            <w:pPr>
              <w:rPr>
                <w:rFonts w:cs="Arial"/>
              </w:rPr>
            </w:pPr>
            <w:r>
              <w:rPr>
                <w:rFonts w:cs="Arial"/>
                <w:sz w:val="22"/>
                <w:szCs w:val="22"/>
              </w:rPr>
              <w:t xml:space="preserve">Sat:              </w:t>
            </w:r>
          </w:p>
          <w:p w:rsidR="003F7A32" w:rsidRDefault="003F7A32">
            <w:pPr>
              <w:rPr>
                <w:rFonts w:cs="Arial"/>
              </w:rPr>
            </w:pPr>
            <w:r>
              <w:rPr>
                <w:rFonts w:cs="Arial"/>
                <w:sz w:val="22"/>
                <w:szCs w:val="22"/>
              </w:rPr>
              <w:t xml:space="preserve">Sun:             </w:t>
            </w:r>
          </w:p>
          <w:p w:rsidR="003F7A32" w:rsidRDefault="003F7A32">
            <w:pPr>
              <w:rPr>
                <w:rFonts w:cs="Arial"/>
              </w:rPr>
            </w:pPr>
          </w:p>
          <w:p w:rsidR="003F7A32" w:rsidRDefault="003F7A32">
            <w:pPr>
              <w:rPr>
                <w:rFonts w:cs="Arial"/>
              </w:rPr>
            </w:pPr>
            <w:r>
              <w:rPr>
                <w:rFonts w:cs="Arial"/>
                <w:sz w:val="22"/>
                <w:szCs w:val="22"/>
              </w:rPr>
              <w:t xml:space="preserve">Mon:          post take ward round/on-call  </w:t>
            </w:r>
          </w:p>
          <w:p w:rsidR="003F7A32" w:rsidRDefault="003F7A32">
            <w:pPr>
              <w:rPr>
                <w:rFonts w:cs="Arial"/>
              </w:rPr>
            </w:pPr>
            <w:r>
              <w:rPr>
                <w:rFonts w:cs="Arial"/>
                <w:sz w:val="22"/>
                <w:szCs w:val="22"/>
              </w:rPr>
              <w:t>Tues:           post take ward round/on-call</w:t>
            </w:r>
          </w:p>
          <w:p w:rsidR="003F7A32" w:rsidRDefault="003F7A32">
            <w:pPr>
              <w:rPr>
                <w:rFonts w:cs="Arial"/>
              </w:rPr>
            </w:pPr>
            <w:r>
              <w:rPr>
                <w:rFonts w:cs="Arial"/>
                <w:sz w:val="22"/>
                <w:szCs w:val="22"/>
              </w:rPr>
              <w:t>Wed:            post take ward round/on-call</w:t>
            </w:r>
          </w:p>
          <w:p w:rsidR="003F7A32" w:rsidRDefault="003F7A32">
            <w:pPr>
              <w:rPr>
                <w:rFonts w:cs="Arial"/>
              </w:rPr>
            </w:pPr>
            <w:r>
              <w:rPr>
                <w:rFonts w:cs="Arial"/>
                <w:sz w:val="22"/>
                <w:szCs w:val="22"/>
              </w:rPr>
              <w:t>Thurs:</w:t>
            </w:r>
          </w:p>
          <w:p w:rsidR="003F7A32" w:rsidRDefault="003F7A32">
            <w:pPr>
              <w:rPr>
                <w:rFonts w:cs="Arial"/>
              </w:rPr>
            </w:pPr>
            <w:r>
              <w:rPr>
                <w:rFonts w:cs="Arial"/>
                <w:sz w:val="22"/>
                <w:szCs w:val="22"/>
              </w:rPr>
              <w:t xml:space="preserve">Fri:         post-take ward round/on-call       </w:t>
            </w:r>
          </w:p>
          <w:p w:rsidR="003F7A32" w:rsidRDefault="003F7A32">
            <w:pPr>
              <w:rPr>
                <w:rFonts w:cs="Arial"/>
              </w:rPr>
            </w:pPr>
            <w:r>
              <w:rPr>
                <w:rFonts w:cs="Arial"/>
                <w:sz w:val="22"/>
                <w:szCs w:val="22"/>
              </w:rPr>
              <w:t>Sat:              post take ward round/on-call</w:t>
            </w:r>
          </w:p>
          <w:p w:rsidR="003F7A32" w:rsidRDefault="003F7A32">
            <w:pPr>
              <w:rPr>
                <w:rFonts w:cs="Arial"/>
              </w:rPr>
            </w:pPr>
            <w:r>
              <w:rPr>
                <w:rFonts w:cs="Arial"/>
                <w:sz w:val="22"/>
                <w:szCs w:val="22"/>
              </w:rPr>
              <w:t xml:space="preserve">Sun:           post-take ward round/on-call </w:t>
            </w:r>
          </w:p>
          <w:p w:rsidR="003F7A32" w:rsidRDefault="003F7A32">
            <w:pPr>
              <w:rPr>
                <w:rFonts w:cs="Arial"/>
              </w:rPr>
            </w:pPr>
          </w:p>
          <w:p w:rsidR="003F7A32" w:rsidRDefault="003F7A32">
            <w:pPr>
              <w:rPr>
                <w:rFonts w:cs="Arial"/>
                <w:lang w:val="en-US" w:eastAsia="en-US"/>
              </w:rPr>
            </w:pPr>
            <w:r>
              <w:rPr>
                <w:rFonts w:cs="Arial"/>
                <w:i/>
                <w:sz w:val="22"/>
                <w:szCs w:val="22"/>
              </w:rPr>
              <w:t>On call requirements:</w:t>
            </w:r>
            <w:r>
              <w:rPr>
                <w:rFonts w:cs="Arial"/>
                <w:sz w:val="22"/>
                <w:szCs w:val="22"/>
              </w:rPr>
              <w:t xml:space="preserve">  Varies depending on which consultant you work for as some juniors cover two consultants who both do on calls. Usually one week out of six but may be two weeks out of six.</w:t>
            </w:r>
          </w:p>
        </w:tc>
      </w:tr>
      <w:tr w:rsidR="003F7A32" w:rsidTr="003F7A32">
        <w:trPr>
          <w:trHeight w:val="144"/>
        </w:trPr>
        <w:tc>
          <w:tcPr>
            <w:tcW w:w="3851" w:type="dxa"/>
            <w:hideMark/>
          </w:tcPr>
          <w:p w:rsidR="003F7A32" w:rsidRDefault="003F7A32">
            <w:pPr>
              <w:rPr>
                <w:rFonts w:cs="Arial"/>
                <w:b/>
                <w:lang w:val="en-US" w:eastAsia="en-US"/>
              </w:rPr>
            </w:pPr>
            <w:r>
              <w:rPr>
                <w:rFonts w:cs="Arial"/>
                <w:b/>
                <w:sz w:val="22"/>
                <w:szCs w:val="22"/>
              </w:rPr>
              <w:lastRenderedPageBreak/>
              <w:t>Employer information</w:t>
            </w:r>
          </w:p>
        </w:tc>
        <w:tc>
          <w:tcPr>
            <w:tcW w:w="4177" w:type="dxa"/>
          </w:tcPr>
          <w:p w:rsidR="003F7A32" w:rsidRDefault="003F7A32">
            <w:pPr>
              <w:pStyle w:val="BodyText"/>
              <w:rPr>
                <w:rFonts w:ascii="Arial" w:hAnsi="Arial" w:cs="Arial"/>
                <w:szCs w:val="22"/>
              </w:rPr>
            </w:pPr>
          </w:p>
          <w:p w:rsidR="003F7A32" w:rsidRDefault="003F7A32">
            <w:pPr>
              <w:pStyle w:val="BodyText"/>
              <w:rPr>
                <w:rFonts w:ascii="Arial" w:hAnsi="Arial" w:cs="Arial"/>
                <w:szCs w:val="22"/>
              </w:rPr>
            </w:pPr>
          </w:p>
        </w:tc>
      </w:tr>
    </w:tbl>
    <w:p w:rsidR="003F7A32" w:rsidRDefault="003F7A32" w:rsidP="003F7A32">
      <w:pPr>
        <w:rPr>
          <w:rFonts w:cs="Arial"/>
          <w:sz w:val="22"/>
          <w:szCs w:val="22"/>
          <w:lang w:val="en-US" w:eastAsia="en-US"/>
        </w:rPr>
      </w:pPr>
    </w:p>
    <w:p w:rsidR="003F7A32" w:rsidRDefault="003F7A32" w:rsidP="003F7A32">
      <w:pPr>
        <w:rPr>
          <w:rFonts w:cs="Arial"/>
          <w:sz w:val="22"/>
          <w:szCs w:val="22"/>
        </w:rPr>
      </w:pPr>
      <w:r>
        <w:rPr>
          <w:rFonts w:cs="Arial"/>
          <w:sz w:val="22"/>
          <w:szCs w:val="22"/>
        </w:rPr>
        <w:t>It is important to note that this description is a typical example of your placement and may be subject to change.</w:t>
      </w:r>
    </w:p>
    <w:p w:rsidR="003F7A32" w:rsidRDefault="003F7A32" w:rsidP="003F7A32">
      <w:pPr>
        <w:rPr>
          <w:rFonts w:ascii="Cambria" w:hAnsi="Cambria"/>
        </w:rPr>
      </w:pPr>
    </w:p>
    <w:p w:rsidR="003F7A32" w:rsidRDefault="003F7A32" w:rsidP="003F7A32">
      <w:pPr>
        <w:tabs>
          <w:tab w:val="left" w:pos="900"/>
        </w:tabs>
        <w:jc w:val="both"/>
        <w:rPr>
          <w:rFonts w:cs="Arial"/>
          <w:b/>
          <w:sz w:val="22"/>
          <w:szCs w:val="22"/>
        </w:rPr>
      </w:pPr>
      <w:r>
        <w:rPr>
          <w:rFonts w:cs="Arial"/>
          <w:b/>
          <w:sz w:val="22"/>
          <w:szCs w:val="22"/>
        </w:rPr>
        <w:t>Appendix F – Individual placement description (Example)</w:t>
      </w:r>
    </w:p>
    <w:p w:rsidR="003F7A32" w:rsidRDefault="003F7A32" w:rsidP="003F7A32">
      <w:pPr>
        <w:tabs>
          <w:tab w:val="center" w:pos="5040"/>
          <w:tab w:val="right" w:pos="9900"/>
        </w:tabs>
        <w:rPr>
          <w:rFonts w:ascii="Cambria" w:hAnsi="Cambria"/>
        </w:rPr>
      </w:pPr>
      <w:r>
        <w:rPr>
          <w:noProof/>
        </w:rPr>
        <w:drawing>
          <wp:inline distT="0" distB="0" distL="0" distR="0">
            <wp:extent cx="1676400" cy="581025"/>
            <wp:effectExtent l="0" t="0" r="0" b="9525"/>
            <wp:docPr id="40" name="Picture 40"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38" name="Picture 38"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3F7A32" w:rsidRDefault="003F7A32" w:rsidP="003F7A32">
      <w:pPr>
        <w:jc w:val="center"/>
        <w:rPr>
          <w:rFonts w:cs="Arial"/>
          <w:b/>
          <w:sz w:val="28"/>
          <w:szCs w:val="28"/>
        </w:rPr>
      </w:pPr>
    </w:p>
    <w:p w:rsidR="003F7A32" w:rsidRDefault="003F7A32" w:rsidP="003F7A32">
      <w:pPr>
        <w:jc w:val="center"/>
        <w:rPr>
          <w:rFonts w:cs="Arial"/>
          <w:b/>
          <w:sz w:val="28"/>
          <w:szCs w:val="28"/>
        </w:rPr>
      </w:pPr>
      <w:r>
        <w:rPr>
          <w:rFonts w:cs="Arial"/>
          <w:b/>
          <w:sz w:val="28"/>
          <w:szCs w:val="28"/>
        </w:rPr>
        <w:t>South Standard Foundation School</w:t>
      </w:r>
    </w:p>
    <w:p w:rsidR="003F7A32" w:rsidRDefault="003F7A32" w:rsidP="003F7A32">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3F7A32" w:rsidTr="003F7A32">
        <w:trPr>
          <w:trHeight w:val="144"/>
        </w:trPr>
        <w:tc>
          <w:tcPr>
            <w:tcW w:w="3540" w:type="dxa"/>
            <w:tcBorders>
              <w:top w:val="single" w:sz="4" w:space="0" w:color="auto"/>
              <w:left w:val="single" w:sz="4" w:space="0" w:color="auto"/>
              <w:bottom w:val="single" w:sz="4" w:space="0" w:color="auto"/>
              <w:right w:val="single" w:sz="4" w:space="0" w:color="auto"/>
            </w:tcBorders>
            <w:hideMark/>
          </w:tcPr>
          <w:p w:rsidR="003F7A32" w:rsidRDefault="003F7A32">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3F7A32" w:rsidRDefault="003F7A32">
            <w:pPr>
              <w:jc w:val="both"/>
              <w:rPr>
                <w:rFonts w:cs="Arial"/>
                <w:lang w:val="en-US" w:eastAsia="en-US"/>
              </w:rPr>
            </w:pPr>
            <w:proofErr w:type="gramStart"/>
            <w:r>
              <w:rPr>
                <w:rFonts w:cs="Arial"/>
                <w:sz w:val="22"/>
                <w:szCs w:val="22"/>
              </w:rPr>
              <w:t>F2  Acute</w:t>
            </w:r>
            <w:proofErr w:type="gramEnd"/>
            <w:r>
              <w:rPr>
                <w:rFonts w:cs="Arial"/>
                <w:sz w:val="22"/>
                <w:szCs w:val="22"/>
              </w:rPr>
              <w:t xml:space="preserve"> paediatrics and neonates.</w:t>
            </w:r>
          </w:p>
        </w:tc>
      </w:tr>
      <w:tr w:rsidR="003F7A32" w:rsidTr="003F7A32">
        <w:trPr>
          <w:trHeight w:val="144"/>
        </w:trPr>
        <w:tc>
          <w:tcPr>
            <w:tcW w:w="3540" w:type="dxa"/>
            <w:tcBorders>
              <w:top w:val="single" w:sz="4" w:space="0" w:color="auto"/>
              <w:left w:val="single" w:sz="4" w:space="0" w:color="auto"/>
              <w:bottom w:val="single" w:sz="4" w:space="0" w:color="auto"/>
              <w:right w:val="single" w:sz="4" w:space="0" w:color="auto"/>
            </w:tcBorders>
            <w:hideMark/>
          </w:tcPr>
          <w:p w:rsidR="003F7A32" w:rsidRDefault="003F7A32">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3F7A32" w:rsidRDefault="003F7A32">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3F7A32" w:rsidRDefault="003F7A32">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3F7A32" w:rsidRDefault="003F7A32">
            <w:pPr>
              <w:jc w:val="both"/>
              <w:rPr>
                <w:rFonts w:cs="Arial"/>
                <w:lang w:val="en-US" w:eastAsia="en-US"/>
              </w:rPr>
            </w:pPr>
            <w:r>
              <w:rPr>
                <w:rFonts w:cs="Arial"/>
                <w:sz w:val="22"/>
                <w:szCs w:val="22"/>
              </w:rPr>
              <w:t xml:space="preserve">The department is closely linked with tertiary </w:t>
            </w:r>
            <w:r>
              <w:rPr>
                <w:rFonts w:cs="Arial"/>
                <w:sz w:val="22"/>
                <w:szCs w:val="22"/>
              </w:rPr>
              <w:lastRenderedPageBreak/>
              <w:t xml:space="preserve">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3F7A32" w:rsidTr="003F7A32">
        <w:trPr>
          <w:trHeight w:val="144"/>
        </w:trPr>
        <w:tc>
          <w:tcPr>
            <w:tcW w:w="3540" w:type="dxa"/>
            <w:tcBorders>
              <w:top w:val="single" w:sz="4" w:space="0" w:color="auto"/>
              <w:left w:val="single" w:sz="4" w:space="0" w:color="auto"/>
              <w:bottom w:val="single" w:sz="4" w:space="0" w:color="auto"/>
              <w:right w:val="single" w:sz="4" w:space="0" w:color="auto"/>
            </w:tcBorders>
            <w:hideMark/>
          </w:tcPr>
          <w:p w:rsidR="003F7A32" w:rsidRDefault="003F7A32">
            <w:pPr>
              <w:rPr>
                <w:rFonts w:cs="Arial"/>
                <w:b/>
                <w:lang w:val="en-US" w:eastAsia="en-US"/>
              </w:rPr>
            </w:pPr>
            <w:r>
              <w:rPr>
                <w:rFonts w:cs="Arial"/>
                <w:b/>
                <w:sz w:val="22"/>
                <w:szCs w:val="22"/>
              </w:rPr>
              <w:lastRenderedPageBreak/>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3F7A32" w:rsidRDefault="003F7A32">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3F7A32" w:rsidRDefault="003F7A32">
            <w:pPr>
              <w:jc w:val="both"/>
              <w:rPr>
                <w:rFonts w:cs="Arial"/>
              </w:rPr>
            </w:pPr>
            <w:r>
              <w:rPr>
                <w:rFonts w:cs="Arial"/>
                <w:sz w:val="22"/>
                <w:szCs w:val="22"/>
              </w:rPr>
              <w:t xml:space="preserve">The overall educational objectives of the F1 year are to provide the trainee with the knowledge, skills and attitudes to be able to </w:t>
            </w:r>
          </w:p>
          <w:p w:rsidR="003F7A32" w:rsidRDefault="003F7A32" w:rsidP="003F7A32">
            <w:pPr>
              <w:numPr>
                <w:ilvl w:val="0"/>
                <w:numId w:val="24"/>
              </w:numPr>
              <w:jc w:val="both"/>
              <w:rPr>
                <w:rFonts w:cs="Arial"/>
              </w:rPr>
            </w:pPr>
            <w:r>
              <w:rPr>
                <w:rFonts w:cs="Arial"/>
                <w:sz w:val="22"/>
                <w:szCs w:val="22"/>
              </w:rPr>
              <w:t>Take a history and examine a patient</w:t>
            </w:r>
          </w:p>
          <w:p w:rsidR="003F7A32" w:rsidRDefault="003F7A32" w:rsidP="003F7A32">
            <w:pPr>
              <w:numPr>
                <w:ilvl w:val="0"/>
                <w:numId w:val="25"/>
              </w:numPr>
              <w:jc w:val="both"/>
              <w:rPr>
                <w:rFonts w:cs="Arial"/>
              </w:rPr>
            </w:pPr>
            <w:r>
              <w:rPr>
                <w:rFonts w:cs="Arial"/>
                <w:sz w:val="22"/>
                <w:szCs w:val="22"/>
              </w:rPr>
              <w:t>Identify and synthesise problems</w:t>
            </w:r>
          </w:p>
          <w:p w:rsidR="003F7A32" w:rsidRDefault="003F7A32" w:rsidP="003F7A32">
            <w:pPr>
              <w:numPr>
                <w:ilvl w:val="0"/>
                <w:numId w:val="25"/>
              </w:numPr>
              <w:jc w:val="both"/>
              <w:rPr>
                <w:rFonts w:cs="Arial"/>
              </w:rPr>
            </w:pPr>
            <w:r>
              <w:rPr>
                <w:rFonts w:cs="Arial"/>
                <w:sz w:val="22"/>
                <w:szCs w:val="22"/>
              </w:rPr>
              <w:t>Prescribe safely</w:t>
            </w:r>
          </w:p>
          <w:p w:rsidR="003F7A32" w:rsidRDefault="003F7A32" w:rsidP="003F7A32">
            <w:pPr>
              <w:numPr>
                <w:ilvl w:val="0"/>
                <w:numId w:val="25"/>
              </w:numPr>
              <w:jc w:val="both"/>
              <w:rPr>
                <w:rFonts w:cs="Arial"/>
              </w:rPr>
            </w:pPr>
            <w:r>
              <w:rPr>
                <w:rFonts w:cs="Arial"/>
                <w:sz w:val="22"/>
                <w:szCs w:val="22"/>
              </w:rPr>
              <w:t xml:space="preserve">Keep an accurate and relevant medical record </w:t>
            </w:r>
          </w:p>
          <w:p w:rsidR="003F7A32" w:rsidRDefault="003F7A32" w:rsidP="003F7A32">
            <w:pPr>
              <w:numPr>
                <w:ilvl w:val="0"/>
                <w:numId w:val="25"/>
              </w:numPr>
              <w:jc w:val="both"/>
              <w:rPr>
                <w:rFonts w:cs="Arial"/>
              </w:rPr>
            </w:pPr>
            <w:r>
              <w:rPr>
                <w:rFonts w:cs="Arial"/>
                <w:sz w:val="22"/>
                <w:szCs w:val="22"/>
              </w:rPr>
              <w:t>Manage time and clinical priorities effectively</w:t>
            </w:r>
          </w:p>
          <w:p w:rsidR="003F7A32" w:rsidRDefault="003F7A32" w:rsidP="003F7A32">
            <w:pPr>
              <w:numPr>
                <w:ilvl w:val="0"/>
                <w:numId w:val="25"/>
              </w:numPr>
              <w:jc w:val="both"/>
              <w:rPr>
                <w:rFonts w:cs="Arial"/>
              </w:rPr>
            </w:pPr>
            <w:r>
              <w:rPr>
                <w:rFonts w:cs="Arial"/>
                <w:sz w:val="22"/>
                <w:szCs w:val="22"/>
              </w:rPr>
              <w:t>Communicate effectively with patients, relatives and colleagues</w:t>
            </w:r>
          </w:p>
          <w:p w:rsidR="003F7A32" w:rsidRDefault="003F7A32" w:rsidP="003F7A32">
            <w:pPr>
              <w:numPr>
                <w:ilvl w:val="0"/>
                <w:numId w:val="25"/>
              </w:numPr>
              <w:jc w:val="both"/>
              <w:rPr>
                <w:rFonts w:cs="Arial"/>
              </w:rPr>
            </w:pPr>
            <w:r>
              <w:rPr>
                <w:rFonts w:cs="Arial"/>
                <w:sz w:val="22"/>
                <w:szCs w:val="22"/>
              </w:rPr>
              <w:t>Use evidence, guidelines and audit to benefit patient care</w:t>
            </w:r>
          </w:p>
          <w:p w:rsidR="003F7A32" w:rsidRDefault="003F7A32" w:rsidP="003F7A32">
            <w:pPr>
              <w:numPr>
                <w:ilvl w:val="0"/>
                <w:numId w:val="25"/>
              </w:numPr>
              <w:jc w:val="both"/>
              <w:rPr>
                <w:rFonts w:cs="Arial"/>
              </w:rPr>
            </w:pPr>
            <w:r>
              <w:rPr>
                <w:rFonts w:cs="Arial"/>
                <w:sz w:val="22"/>
                <w:szCs w:val="22"/>
              </w:rPr>
              <w:t>Act in a professional manner at all times</w:t>
            </w:r>
          </w:p>
          <w:p w:rsidR="003F7A32" w:rsidRDefault="003F7A32" w:rsidP="003F7A32">
            <w:pPr>
              <w:numPr>
                <w:ilvl w:val="0"/>
                <w:numId w:val="25"/>
              </w:numPr>
              <w:jc w:val="both"/>
              <w:rPr>
                <w:rFonts w:cs="Arial"/>
              </w:rPr>
            </w:pPr>
            <w:r>
              <w:rPr>
                <w:rFonts w:cs="Arial"/>
                <w:sz w:val="22"/>
                <w:szCs w:val="22"/>
              </w:rPr>
              <w:t>Cope with ethical and legal issues which occur during the management of patients with general medical problems</w:t>
            </w:r>
          </w:p>
          <w:p w:rsidR="003F7A32" w:rsidRDefault="003F7A32" w:rsidP="003F7A32">
            <w:pPr>
              <w:numPr>
                <w:ilvl w:val="0"/>
                <w:numId w:val="25"/>
              </w:numPr>
              <w:jc w:val="both"/>
              <w:rPr>
                <w:rFonts w:cs="Arial"/>
              </w:rPr>
            </w:pPr>
            <w:r>
              <w:rPr>
                <w:rFonts w:cs="Arial"/>
                <w:sz w:val="22"/>
                <w:szCs w:val="22"/>
              </w:rPr>
              <w:t>Educate patients effectively</w:t>
            </w:r>
          </w:p>
          <w:p w:rsidR="003F7A32" w:rsidRDefault="003F7A32" w:rsidP="003F7A32">
            <w:pPr>
              <w:numPr>
                <w:ilvl w:val="0"/>
                <w:numId w:val="25"/>
              </w:numPr>
              <w:jc w:val="both"/>
              <w:rPr>
                <w:rFonts w:cs="Arial"/>
                <w:b/>
                <w:lang w:val="en-US" w:eastAsia="en-US"/>
              </w:rPr>
            </w:pPr>
            <w:r>
              <w:rPr>
                <w:rFonts w:cs="Arial"/>
                <w:sz w:val="22"/>
                <w:szCs w:val="22"/>
              </w:rPr>
              <w:t>Become life-long learners and teachers.</w:t>
            </w:r>
          </w:p>
        </w:tc>
      </w:tr>
      <w:tr w:rsidR="003F7A32" w:rsidTr="003F7A32">
        <w:trPr>
          <w:trHeight w:val="144"/>
        </w:trPr>
        <w:tc>
          <w:tcPr>
            <w:tcW w:w="3540" w:type="dxa"/>
            <w:tcBorders>
              <w:top w:val="single" w:sz="4" w:space="0" w:color="auto"/>
              <w:left w:val="single" w:sz="4" w:space="0" w:color="auto"/>
              <w:bottom w:val="single" w:sz="4" w:space="0" w:color="auto"/>
              <w:right w:val="single" w:sz="4" w:space="0" w:color="auto"/>
            </w:tcBorders>
            <w:hideMark/>
          </w:tcPr>
          <w:p w:rsidR="003F7A32" w:rsidRDefault="003F7A32">
            <w:pPr>
              <w:jc w:val="both"/>
              <w:rPr>
                <w:rFonts w:cs="Arial"/>
                <w:b/>
                <w:lang w:val="en-US" w:eastAsia="en-US"/>
              </w:rPr>
            </w:pPr>
            <w:r>
              <w:rPr>
                <w:rFonts w:cs="Arial"/>
                <w:b/>
                <w:sz w:val="22"/>
                <w:szCs w:val="22"/>
              </w:rPr>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3F7A32" w:rsidRDefault="003F7A32">
            <w:pPr>
              <w:jc w:val="both"/>
              <w:rPr>
                <w:rFonts w:cs="Arial"/>
                <w:b/>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3F7A32" w:rsidTr="003F7A32">
        <w:trPr>
          <w:trHeight w:val="144"/>
        </w:trPr>
        <w:tc>
          <w:tcPr>
            <w:tcW w:w="3540" w:type="dxa"/>
            <w:tcBorders>
              <w:top w:val="single" w:sz="4" w:space="0" w:color="auto"/>
              <w:left w:val="single" w:sz="4" w:space="0" w:color="auto"/>
              <w:bottom w:val="single" w:sz="4" w:space="0" w:color="auto"/>
              <w:right w:val="single" w:sz="4" w:space="0" w:color="auto"/>
            </w:tcBorders>
            <w:hideMark/>
          </w:tcPr>
          <w:p w:rsidR="003F7A32" w:rsidRDefault="003F7A32">
            <w:pPr>
              <w:jc w:val="both"/>
              <w:rPr>
                <w:rFonts w:cs="Arial"/>
                <w:b/>
                <w:lang w:val="en-US" w:eastAsia="en-US"/>
              </w:rPr>
            </w:pPr>
            <w:r>
              <w:rPr>
                <w:rFonts w:cs="Arial"/>
                <w:b/>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3F7A32" w:rsidRDefault="003F7A32">
            <w:pPr>
              <w:jc w:val="both"/>
              <w:rPr>
                <w:rFonts w:cs="Arial"/>
                <w:lang w:val="en-US" w:eastAsia="en-US"/>
              </w:rPr>
            </w:pPr>
            <w:r>
              <w:rPr>
                <w:rFonts w:cs="Arial"/>
                <w:sz w:val="22"/>
                <w:szCs w:val="22"/>
              </w:rPr>
              <w:t>Dr Deirdre Jones &amp; Dr Mark Andrew</w:t>
            </w:r>
          </w:p>
        </w:tc>
      </w:tr>
      <w:tr w:rsidR="003F7A32" w:rsidTr="003F7A32">
        <w:trPr>
          <w:trHeight w:val="144"/>
        </w:trPr>
        <w:tc>
          <w:tcPr>
            <w:tcW w:w="3540" w:type="dxa"/>
            <w:tcBorders>
              <w:top w:val="single" w:sz="4" w:space="0" w:color="auto"/>
              <w:left w:val="single" w:sz="4" w:space="0" w:color="auto"/>
              <w:bottom w:val="single" w:sz="4" w:space="0" w:color="auto"/>
              <w:right w:val="single" w:sz="4" w:space="0" w:color="auto"/>
            </w:tcBorders>
            <w:hideMark/>
          </w:tcPr>
          <w:p w:rsidR="003F7A32" w:rsidRDefault="003F7A32">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3F7A32" w:rsidRDefault="003F7A32">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3F7A32" w:rsidTr="003F7A32">
        <w:trPr>
          <w:trHeight w:val="144"/>
        </w:trPr>
        <w:tc>
          <w:tcPr>
            <w:tcW w:w="3540" w:type="dxa"/>
            <w:tcBorders>
              <w:top w:val="single" w:sz="4" w:space="0" w:color="auto"/>
              <w:left w:val="single" w:sz="4" w:space="0" w:color="auto"/>
              <w:bottom w:val="single" w:sz="4" w:space="0" w:color="auto"/>
              <w:right w:val="single" w:sz="4" w:space="0" w:color="auto"/>
            </w:tcBorders>
            <w:hideMark/>
          </w:tcPr>
          <w:p w:rsidR="003F7A32" w:rsidRDefault="003F7A32">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3F7A32" w:rsidRDefault="003F7A32">
            <w:pPr>
              <w:jc w:val="both"/>
              <w:rPr>
                <w:rFonts w:cs="Arial"/>
                <w:lang w:val="en-US" w:eastAsia="en-US"/>
              </w:rPr>
            </w:pPr>
            <w:r>
              <w:rPr>
                <w:rFonts w:cs="Arial"/>
                <w:i/>
                <w:sz w:val="22"/>
                <w:szCs w:val="22"/>
              </w:rPr>
              <w:t>Daily:</w:t>
            </w:r>
            <w:r>
              <w:rPr>
                <w:rFonts w:cs="Arial"/>
                <w:sz w:val="22"/>
                <w:szCs w:val="22"/>
              </w:rPr>
              <w:t xml:space="preserve">        0900 Ward round</w:t>
            </w:r>
          </w:p>
          <w:p w:rsidR="003F7A32" w:rsidRDefault="003F7A32">
            <w:pPr>
              <w:jc w:val="both"/>
              <w:rPr>
                <w:rFonts w:cs="Arial"/>
              </w:rPr>
            </w:pPr>
            <w:r>
              <w:rPr>
                <w:rFonts w:cs="Arial"/>
                <w:sz w:val="22"/>
                <w:szCs w:val="22"/>
              </w:rPr>
              <w:t xml:space="preserve">                 1200/1700/2100   Handover</w:t>
            </w:r>
          </w:p>
          <w:p w:rsidR="003F7A32" w:rsidRDefault="003F7A32">
            <w:pPr>
              <w:jc w:val="both"/>
              <w:rPr>
                <w:rFonts w:cs="Arial"/>
              </w:rPr>
            </w:pPr>
          </w:p>
          <w:p w:rsidR="003F7A32" w:rsidRDefault="003F7A32">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3F7A32" w:rsidRDefault="003F7A32">
            <w:pPr>
              <w:jc w:val="both"/>
              <w:rPr>
                <w:rFonts w:cs="Arial"/>
              </w:rPr>
            </w:pPr>
            <w:r>
              <w:rPr>
                <w:rFonts w:cs="Arial"/>
                <w:sz w:val="22"/>
                <w:szCs w:val="22"/>
              </w:rPr>
              <w:t>Tues:        1400  Out patients clinic</w:t>
            </w:r>
          </w:p>
          <w:p w:rsidR="003F7A32" w:rsidRDefault="003F7A32">
            <w:pPr>
              <w:jc w:val="both"/>
              <w:rPr>
                <w:rFonts w:cs="Arial"/>
              </w:rPr>
            </w:pPr>
            <w:r>
              <w:rPr>
                <w:rFonts w:cs="Arial"/>
                <w:sz w:val="22"/>
                <w:szCs w:val="22"/>
              </w:rPr>
              <w:lastRenderedPageBreak/>
              <w:t>Wed:         1300  Grand round</w:t>
            </w:r>
          </w:p>
          <w:p w:rsidR="003F7A32" w:rsidRDefault="003F7A32">
            <w:pPr>
              <w:jc w:val="both"/>
              <w:rPr>
                <w:rFonts w:cs="Arial"/>
              </w:rPr>
            </w:pPr>
            <w:r>
              <w:rPr>
                <w:rFonts w:cs="Arial"/>
                <w:sz w:val="22"/>
                <w:szCs w:val="22"/>
              </w:rPr>
              <w:t xml:space="preserve">                  (1400 formal teaching programme)</w:t>
            </w:r>
          </w:p>
          <w:p w:rsidR="003F7A32" w:rsidRDefault="003F7A32">
            <w:pPr>
              <w:jc w:val="both"/>
              <w:rPr>
                <w:rFonts w:cs="Arial"/>
              </w:rPr>
            </w:pPr>
            <w:r>
              <w:rPr>
                <w:rFonts w:cs="Arial"/>
                <w:sz w:val="22"/>
                <w:szCs w:val="22"/>
              </w:rPr>
              <w:t>Thurs:       1100  departmental teaching program</w:t>
            </w:r>
          </w:p>
          <w:p w:rsidR="003F7A32" w:rsidRDefault="003F7A32">
            <w:pPr>
              <w:jc w:val="both"/>
              <w:rPr>
                <w:rFonts w:cs="Arial"/>
              </w:rPr>
            </w:pPr>
            <w:r>
              <w:rPr>
                <w:rFonts w:cs="Arial"/>
                <w:sz w:val="22"/>
                <w:szCs w:val="22"/>
              </w:rPr>
              <w:t xml:space="preserve">Fri:             Ward cover </w:t>
            </w:r>
          </w:p>
          <w:p w:rsidR="003F7A32" w:rsidRDefault="003F7A32">
            <w:pPr>
              <w:jc w:val="both"/>
              <w:rPr>
                <w:rFonts w:cs="Arial"/>
              </w:rPr>
            </w:pPr>
            <w:r>
              <w:rPr>
                <w:rFonts w:cs="Arial"/>
                <w:sz w:val="22"/>
                <w:szCs w:val="22"/>
              </w:rPr>
              <w:t>Sat:            0900 – 2100    1 in 5/6</w:t>
            </w:r>
          </w:p>
          <w:p w:rsidR="003F7A32" w:rsidRDefault="003F7A32">
            <w:pPr>
              <w:jc w:val="both"/>
              <w:rPr>
                <w:rFonts w:cs="Arial"/>
              </w:rPr>
            </w:pPr>
            <w:r>
              <w:rPr>
                <w:rFonts w:cs="Arial"/>
                <w:sz w:val="22"/>
                <w:szCs w:val="22"/>
              </w:rPr>
              <w:t>Sun:           0900 – 2100   1 in 5/6</w:t>
            </w:r>
          </w:p>
          <w:p w:rsidR="003F7A32" w:rsidRDefault="003F7A32">
            <w:pPr>
              <w:jc w:val="both"/>
              <w:rPr>
                <w:rFonts w:cs="Arial"/>
              </w:rPr>
            </w:pPr>
          </w:p>
          <w:p w:rsidR="003F7A32" w:rsidRDefault="003F7A32">
            <w:pPr>
              <w:jc w:val="both"/>
              <w:rPr>
                <w:rFonts w:cs="Arial"/>
                <w:b/>
              </w:rPr>
            </w:pPr>
            <w:r>
              <w:rPr>
                <w:rFonts w:cs="Arial"/>
                <w:i/>
                <w:sz w:val="22"/>
                <w:szCs w:val="22"/>
              </w:rPr>
              <w:t>On call requirements:</w:t>
            </w:r>
            <w:r>
              <w:rPr>
                <w:rFonts w:cs="Arial"/>
                <w:b/>
                <w:sz w:val="22"/>
                <w:szCs w:val="22"/>
              </w:rPr>
              <w:t xml:space="preserve"> </w:t>
            </w:r>
          </w:p>
          <w:p w:rsidR="003F7A32" w:rsidRDefault="003F7A32">
            <w:pPr>
              <w:jc w:val="both"/>
              <w:rPr>
                <w:rFonts w:cs="Arial"/>
                <w:lang w:val="en-US" w:eastAsia="en-US"/>
              </w:rPr>
            </w:pPr>
            <w:r>
              <w:rPr>
                <w:rFonts w:cs="Arial"/>
                <w:sz w:val="22"/>
                <w:szCs w:val="22"/>
              </w:rPr>
              <w:t>1 in 5 with flexible twilight shifts.</w:t>
            </w:r>
          </w:p>
        </w:tc>
      </w:tr>
      <w:tr w:rsidR="003F7A32" w:rsidTr="003F7A32">
        <w:trPr>
          <w:trHeight w:val="288"/>
        </w:trPr>
        <w:tc>
          <w:tcPr>
            <w:tcW w:w="3540" w:type="dxa"/>
            <w:tcBorders>
              <w:top w:val="single" w:sz="4" w:space="0" w:color="auto"/>
              <w:left w:val="single" w:sz="4" w:space="0" w:color="auto"/>
              <w:bottom w:val="single" w:sz="4" w:space="0" w:color="auto"/>
              <w:right w:val="single" w:sz="4" w:space="0" w:color="auto"/>
            </w:tcBorders>
            <w:hideMark/>
          </w:tcPr>
          <w:p w:rsidR="003F7A32" w:rsidRDefault="003F7A32">
            <w:pPr>
              <w:rPr>
                <w:rFonts w:cs="Arial"/>
                <w:b/>
                <w:lang w:val="en-US" w:eastAsia="en-US"/>
              </w:rPr>
            </w:pPr>
            <w:r>
              <w:rPr>
                <w:rFonts w:cs="Arial"/>
                <w:b/>
                <w:sz w:val="22"/>
                <w:szCs w:val="22"/>
              </w:rPr>
              <w:lastRenderedPageBreak/>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3F7A32" w:rsidRDefault="003F7A32">
            <w:pPr>
              <w:pStyle w:val="BodyText"/>
              <w:rPr>
                <w:rFonts w:ascii="Arial" w:hAnsi="Arial" w:cs="Arial"/>
                <w:szCs w:val="22"/>
              </w:rPr>
            </w:pPr>
            <w:r>
              <w:rPr>
                <w:rFonts w:ascii="Arial" w:hAnsi="Arial" w:cs="Arial"/>
                <w:szCs w:val="22"/>
              </w:rPr>
              <w:t xml:space="preserve">The employer for this post is </w:t>
            </w:r>
            <w:proofErr w:type="spellStart"/>
            <w:r>
              <w:rPr>
                <w:rFonts w:ascii="Arial" w:hAnsi="Arial" w:cs="Arial"/>
                <w:szCs w:val="22"/>
              </w:rPr>
              <w:t>Smitherton</w:t>
            </w:r>
            <w:proofErr w:type="spellEnd"/>
            <w:r>
              <w:rPr>
                <w:rFonts w:ascii="Arial" w:hAnsi="Arial" w:cs="Arial"/>
                <w:szCs w:val="22"/>
              </w:rPr>
              <w:t xml:space="preserve"> NHS Foundation Trust. </w:t>
            </w:r>
          </w:p>
          <w:p w:rsidR="003F7A32" w:rsidRDefault="003F7A32">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Hospital </w:t>
            </w:r>
            <w:proofErr w:type="spellStart"/>
            <w:r>
              <w:rPr>
                <w:rFonts w:cs="Arial"/>
                <w:sz w:val="22"/>
                <w:szCs w:val="22"/>
              </w:rPr>
              <w:t>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3F7A32" w:rsidRDefault="003F7A32" w:rsidP="003F7A32">
      <w:pPr>
        <w:rPr>
          <w:rFonts w:cs="Arial"/>
          <w:sz w:val="22"/>
          <w:szCs w:val="22"/>
          <w:lang w:val="en-US" w:eastAsia="en-US"/>
        </w:rPr>
      </w:pPr>
    </w:p>
    <w:p w:rsidR="003F7A32" w:rsidRDefault="003F7A32" w:rsidP="003F7A32">
      <w:pPr>
        <w:rPr>
          <w:rFonts w:cs="Arial"/>
          <w:sz w:val="22"/>
          <w:szCs w:val="22"/>
        </w:rPr>
      </w:pPr>
      <w:r>
        <w:rPr>
          <w:rFonts w:cs="Arial"/>
          <w:sz w:val="22"/>
          <w:szCs w:val="22"/>
        </w:rPr>
        <w:t>It is important to note that this description is a typical example of your placement and may be subject to change.</w:t>
      </w:r>
    </w:p>
    <w:p w:rsidR="003F7A32" w:rsidRDefault="003F7A32" w:rsidP="003F7A32">
      <w:pPr>
        <w:rPr>
          <w:rFonts w:cs="Arial"/>
          <w:sz w:val="22"/>
          <w:szCs w:val="22"/>
        </w:rPr>
      </w:pPr>
    </w:p>
    <w:p w:rsidR="003F7A32" w:rsidRDefault="003F7A32" w:rsidP="003F7A32">
      <w:pPr>
        <w:rPr>
          <w:rFonts w:ascii="Cambria" w:hAnsi="Cambria"/>
        </w:rPr>
      </w:pPr>
    </w:p>
    <w:p w:rsidR="00DF21D4" w:rsidRPr="003F7A32" w:rsidRDefault="00DF21D4" w:rsidP="003F7A32"/>
    <w:sectPr w:rsidR="00DF21D4" w:rsidRPr="003F7A3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
      <w:lvlJc w:val="left"/>
      <w:pPr>
        <w:tabs>
          <w:tab w:val="num" w:pos="360"/>
        </w:tabs>
        <w:ind w:left="360" w:firstLine="1080"/>
      </w:pPr>
      <w:rPr>
        <w:rFonts w:ascii="Times New Roman" w:eastAsia="ヒラギノ角ゴ Pro W3" w:hAnsi="Times New Roman"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2">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6F06155A"/>
    <w:multiLevelType w:val="hybridMultilevel"/>
    <w:tmpl w:val="89585C76"/>
    <w:lvl w:ilvl="0" w:tplc="346ED0AA">
      <w:numFmt w:val="bullet"/>
      <w:lvlText w:val="-"/>
      <w:lvlJc w:val="left"/>
      <w:pPr>
        <w:tabs>
          <w:tab w:val="num" w:pos="720"/>
        </w:tabs>
        <w:ind w:left="720" w:hanging="360"/>
      </w:pPr>
      <w:rPr>
        <w:rFonts w:ascii="Arial" w:eastAsia="Times New Roman" w:hAnsi="Arial"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5">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6">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nsid w:val="7B147912"/>
    <w:multiLevelType w:val="hybridMultilevel"/>
    <w:tmpl w:val="EB34AEA4"/>
    <w:lvl w:ilvl="0" w:tplc="04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1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9"/>
  </w:num>
  <w:num w:numId="6">
    <w:abstractNumId w:val="13"/>
  </w:num>
  <w:num w:numId="7">
    <w:abstractNumId w:val="12"/>
  </w:num>
  <w:num w:numId="8">
    <w:abstractNumId w:val="13"/>
  </w:num>
  <w:num w:numId="9">
    <w:abstractNumId w:val="9"/>
  </w:num>
  <w:num w:numId="10">
    <w:abstractNumId w:val="3"/>
  </w:num>
  <w:num w:numId="11">
    <w:abstractNumId w:val="4"/>
  </w:num>
  <w:num w:numId="12">
    <w:abstractNumId w:val="16"/>
  </w:num>
  <w:num w:numId="13">
    <w:abstractNumId w:val="8"/>
  </w:num>
  <w:num w:numId="14">
    <w:abstractNumId w:val="10"/>
  </w:num>
  <w:num w:numId="15">
    <w:abstractNumId w:val="13"/>
  </w:num>
  <w:num w:numId="16">
    <w:abstractNumId w:val="9"/>
  </w:num>
  <w:num w:numId="17">
    <w:abstractNumId w:val="6"/>
  </w:num>
  <w:num w:numId="18">
    <w:abstractNumId w:val="2"/>
  </w:num>
  <w:num w:numId="19">
    <w:abstractNumId w:val="13"/>
  </w:num>
  <w:num w:numId="20">
    <w:abstractNumId w:val="9"/>
  </w:num>
  <w:num w:numId="21">
    <w:abstractNumId w:val="0"/>
  </w:num>
  <w:num w:numId="22">
    <w:abstractNumId w:val="1"/>
  </w:num>
  <w:num w:numId="23">
    <w:abstractNumId w:val="10"/>
    <w:lvlOverride w:ilvl="0"/>
    <w:lvlOverride w:ilvl="1"/>
    <w:lvlOverride w:ilvl="2"/>
    <w:lvlOverride w:ilvl="3"/>
    <w:lvlOverride w:ilvl="4"/>
    <w:lvlOverride w:ilvl="5"/>
    <w:lvlOverride w:ilvl="6"/>
    <w:lvlOverride w:ilvl="7"/>
    <w:lvlOverride w:ilvl="8"/>
  </w:num>
  <w:num w:numId="24">
    <w:abstractNumId w:val="13"/>
    <w:lvlOverride w:ilvl="0"/>
    <w:lvlOverride w:ilvl="1"/>
    <w:lvlOverride w:ilvl="2"/>
    <w:lvlOverride w:ilvl="3"/>
    <w:lvlOverride w:ilvl="4"/>
    <w:lvlOverride w:ilvl="5"/>
    <w:lvlOverride w:ilvl="6"/>
    <w:lvlOverride w:ilvl="7"/>
    <w:lvlOverride w:ilvl="8"/>
  </w:num>
  <w:num w:numId="25">
    <w:abstractNumId w:val="9"/>
    <w:lvlOverride w:ilvl="0"/>
    <w:lvlOverride w:ilvl="1"/>
    <w:lvlOverride w:ilvl="2"/>
    <w:lvlOverride w:ilvl="3"/>
    <w:lvlOverride w:ilvl="4"/>
    <w:lvlOverride w:ilvl="5"/>
    <w:lvlOverride w:ilvl="6"/>
    <w:lvlOverride w:ilvl="7"/>
    <w:lvlOverride w:ilvl="8"/>
  </w:num>
  <w:num w:numId="26">
    <w:abstractNumId w:val="3"/>
    <w:lvlOverride w:ilvl="0"/>
  </w:num>
  <w:num w:numId="27">
    <w:abstractNumId w:val="4"/>
    <w:lvlOverride w:ilvl="0"/>
  </w:num>
  <w:num w:numId="28">
    <w:abstractNumId w:val="16"/>
    <w:lvlOverride w:ilvl="0"/>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lvlOverride w:ilvl="1"/>
    <w:lvlOverride w:ilvl="2"/>
    <w:lvlOverride w:ilvl="3"/>
    <w:lvlOverride w:ilvl="4"/>
    <w:lvlOverride w:ilvl="5"/>
    <w:lvlOverride w:ilvl="6"/>
    <w:lvlOverride w:ilvl="7"/>
    <w:lvlOverride w:ilvl="8"/>
  </w:num>
  <w:num w:numId="31">
    <w:abstractNumId w:val="17"/>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3F7A32"/>
    <w:rsid w:val="00452C01"/>
    <w:rsid w:val="00461EB3"/>
    <w:rsid w:val="00472B89"/>
    <w:rsid w:val="00495A12"/>
    <w:rsid w:val="004A3260"/>
    <w:rsid w:val="004C1594"/>
    <w:rsid w:val="00512655"/>
    <w:rsid w:val="00513F6B"/>
    <w:rsid w:val="00514228"/>
    <w:rsid w:val="00524ED1"/>
    <w:rsid w:val="00540249"/>
    <w:rsid w:val="00551F41"/>
    <w:rsid w:val="00552ADE"/>
    <w:rsid w:val="00573925"/>
    <w:rsid w:val="005966EF"/>
    <w:rsid w:val="005A2DA7"/>
    <w:rsid w:val="005A3F32"/>
    <w:rsid w:val="005C4F82"/>
    <w:rsid w:val="005D3412"/>
    <w:rsid w:val="005F73FC"/>
    <w:rsid w:val="006064DC"/>
    <w:rsid w:val="00634EA6"/>
    <w:rsid w:val="00674643"/>
    <w:rsid w:val="00674C24"/>
    <w:rsid w:val="0068752D"/>
    <w:rsid w:val="00694FEE"/>
    <w:rsid w:val="006B5405"/>
    <w:rsid w:val="006C2C11"/>
    <w:rsid w:val="006D6956"/>
    <w:rsid w:val="00701462"/>
    <w:rsid w:val="00702670"/>
    <w:rsid w:val="00734B32"/>
    <w:rsid w:val="00777F82"/>
    <w:rsid w:val="007950BD"/>
    <w:rsid w:val="007A5415"/>
    <w:rsid w:val="007A7F57"/>
    <w:rsid w:val="007C077D"/>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75931"/>
    <w:rsid w:val="00B959A4"/>
    <w:rsid w:val="00BA7CA0"/>
    <w:rsid w:val="00BC5EC3"/>
    <w:rsid w:val="00BD0FBB"/>
    <w:rsid w:val="00BD324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E6881"/>
    <w:rsid w:val="00EF6E66"/>
    <w:rsid w:val="00F459A3"/>
    <w:rsid w:val="00F6183E"/>
    <w:rsid w:val="00F64774"/>
    <w:rsid w:val="00F660E9"/>
    <w:rsid w:val="00F97F80"/>
    <w:rsid w:val="00FD084A"/>
    <w:rsid w:val="00FD0F51"/>
    <w:rsid w:val="00FE1398"/>
    <w:rsid w:val="00FE56E9"/>
    <w:rsid w:val="00FE5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18324552">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86815324">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5372860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67446101">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35731836">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69491582">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28042614">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75293886">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489174948">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583026183">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46203517">
      <w:bodyDiv w:val="1"/>
      <w:marLeft w:val="0"/>
      <w:marRight w:val="0"/>
      <w:marTop w:val="0"/>
      <w:marBottom w:val="0"/>
      <w:divBdr>
        <w:top w:val="none" w:sz="0" w:space="0" w:color="auto"/>
        <w:left w:val="none" w:sz="0" w:space="0" w:color="auto"/>
        <w:bottom w:val="none" w:sz="0" w:space="0" w:color="auto"/>
        <w:right w:val="none" w:sz="0" w:space="0" w:color="auto"/>
      </w:divBdr>
    </w:div>
    <w:div w:id="1648701341">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22510588">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858080830">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1993829419">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2016-09-23T10:39:00Z</dcterms:created>
  <dcterms:modified xsi:type="dcterms:W3CDTF">2016-09-23T10:39:00Z</dcterms:modified>
</cp:coreProperties>
</file>