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931" w:rsidRDefault="00B75931" w:rsidP="00B75931">
      <w:pPr>
        <w:tabs>
          <w:tab w:val="center" w:pos="5040"/>
          <w:tab w:val="right" w:pos="9900"/>
        </w:tabs>
      </w:pPr>
      <w:r>
        <w:tab/>
      </w:r>
      <w:r>
        <w:tab/>
      </w:r>
      <w:bookmarkStart w:id="0" w:name="_GoBack"/>
      <w:bookmarkEnd w:id="0"/>
    </w:p>
    <w:p w:rsidR="00B75931" w:rsidRDefault="00B75931" w:rsidP="00B75931">
      <w:pPr>
        <w:jc w:val="center"/>
        <w:rPr>
          <w:rFonts w:cs="Arial"/>
          <w:b/>
          <w:bCs/>
          <w:sz w:val="28"/>
          <w:szCs w:val="28"/>
        </w:rPr>
      </w:pPr>
    </w:p>
    <w:p w:rsidR="00B75931" w:rsidRDefault="00B75931" w:rsidP="00B75931">
      <w:pPr>
        <w:jc w:val="center"/>
        <w:rPr>
          <w:rFonts w:cs="Arial"/>
          <w:b/>
          <w:bCs/>
          <w:sz w:val="28"/>
          <w:szCs w:val="28"/>
        </w:rPr>
      </w:pPr>
      <w:r>
        <w:rPr>
          <w:rFonts w:cs="Arial"/>
          <w:b/>
          <w:bCs/>
          <w:sz w:val="28"/>
          <w:szCs w:val="28"/>
        </w:rPr>
        <w:t>East Anglia Foundation School</w:t>
      </w:r>
    </w:p>
    <w:p w:rsidR="00B75931" w:rsidRDefault="00B75931" w:rsidP="00B75931">
      <w:pPr>
        <w:jc w:val="center"/>
        <w:rPr>
          <w:rFonts w:cs="Arial"/>
          <w:b/>
          <w:bCs/>
          <w:sz w:val="28"/>
          <w:szCs w:val="28"/>
        </w:rPr>
      </w:pPr>
      <w:r>
        <w:rPr>
          <w:rFonts w:cs="Arial"/>
          <w:b/>
          <w:bCs/>
          <w:sz w:val="28"/>
          <w:szCs w:val="28"/>
        </w:rPr>
        <w:t xml:space="preserve">Individual Placement Description </w:t>
      </w:r>
    </w:p>
    <w:p w:rsidR="00B75931" w:rsidRDefault="00B75931" w:rsidP="00B75931">
      <w:pPr>
        <w:jc w:val="center"/>
        <w:rPr>
          <w:rFonts w:cs="Arial"/>
          <w:b/>
          <w:bCs/>
          <w:sz w:val="28"/>
          <w:szCs w:val="28"/>
        </w:rPr>
      </w:pPr>
    </w:p>
    <w:p w:rsidR="00B75931" w:rsidRDefault="00B75931" w:rsidP="00B75931">
      <w:pPr>
        <w:jc w:val="center"/>
        <w:rPr>
          <w:rFonts w:cs="Arial"/>
          <w:b/>
          <w:bCs/>
          <w:sz w:val="28"/>
          <w:szCs w:val="28"/>
        </w:rPr>
      </w:pPr>
      <w:r>
        <w:rPr>
          <w:rFonts w:cs="Arial"/>
          <w:b/>
          <w:bCs/>
          <w:sz w:val="28"/>
          <w:szCs w:val="28"/>
        </w:rPr>
        <w:t>West Suffolk Hospital NHS Trust</w:t>
      </w:r>
    </w:p>
    <w:p w:rsidR="00B75931" w:rsidRDefault="00B75931" w:rsidP="00B75931">
      <w:pPr>
        <w:rPr>
          <w:rFonts w:cs="Arial"/>
          <w:b/>
          <w:bCs/>
          <w:sz w:val="22"/>
          <w:szCs w:val="22"/>
        </w:rPr>
      </w:pPr>
    </w:p>
    <w:p w:rsidR="00B75931" w:rsidRDefault="00B75931" w:rsidP="00B75931">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B75931" w:rsidTr="00B75931">
        <w:trPr>
          <w:trHeight w:val="144"/>
        </w:trPr>
        <w:tc>
          <w:tcPr>
            <w:tcW w:w="3851" w:type="dxa"/>
            <w:hideMark/>
          </w:tcPr>
          <w:p w:rsidR="00B75931" w:rsidRDefault="00B75931">
            <w:pPr>
              <w:jc w:val="both"/>
              <w:rPr>
                <w:rFonts w:cs="Arial"/>
                <w:b/>
                <w:bCs/>
                <w:lang w:val="en-US" w:eastAsia="en-US"/>
              </w:rPr>
            </w:pPr>
            <w:r>
              <w:rPr>
                <w:rFonts w:cs="Arial"/>
                <w:b/>
                <w:bCs/>
                <w:sz w:val="22"/>
                <w:szCs w:val="22"/>
              </w:rPr>
              <w:t>Placement</w:t>
            </w:r>
          </w:p>
        </w:tc>
        <w:tc>
          <w:tcPr>
            <w:tcW w:w="4177" w:type="dxa"/>
          </w:tcPr>
          <w:p w:rsidR="00B75931" w:rsidRDefault="00B75931">
            <w:pPr>
              <w:jc w:val="both"/>
              <w:rPr>
                <w:rFonts w:cs="Arial"/>
                <w:lang w:val="en-US" w:eastAsia="en-US"/>
              </w:rPr>
            </w:pPr>
            <w:r>
              <w:rPr>
                <w:rFonts w:cs="Arial"/>
              </w:rPr>
              <w:t>FY2 Public Health</w:t>
            </w:r>
          </w:p>
          <w:p w:rsidR="00B75931" w:rsidRDefault="00B75931">
            <w:pPr>
              <w:jc w:val="both"/>
              <w:rPr>
                <w:rFonts w:cs="Arial"/>
                <w:lang w:val="en-US" w:eastAsia="en-US"/>
              </w:rPr>
            </w:pPr>
          </w:p>
        </w:tc>
      </w:tr>
      <w:tr w:rsidR="00B75931" w:rsidTr="00B75931">
        <w:trPr>
          <w:trHeight w:val="144"/>
        </w:trPr>
        <w:tc>
          <w:tcPr>
            <w:tcW w:w="3851" w:type="dxa"/>
            <w:hideMark/>
          </w:tcPr>
          <w:p w:rsidR="00B75931" w:rsidRDefault="00B75931">
            <w:pPr>
              <w:rPr>
                <w:rFonts w:cs="Arial"/>
                <w:b/>
                <w:bCs/>
                <w:lang w:val="en-US" w:eastAsia="en-US"/>
              </w:rPr>
            </w:pPr>
            <w:r>
              <w:rPr>
                <w:rFonts w:cs="Arial"/>
                <w:b/>
                <w:bCs/>
                <w:sz w:val="22"/>
                <w:szCs w:val="22"/>
              </w:rPr>
              <w:t>The department</w:t>
            </w:r>
          </w:p>
        </w:tc>
        <w:tc>
          <w:tcPr>
            <w:tcW w:w="4177" w:type="dxa"/>
          </w:tcPr>
          <w:p w:rsidR="00B75931" w:rsidRDefault="00B75931">
            <w:pPr>
              <w:rPr>
                <w:rFonts w:cs="Arial"/>
                <w:lang w:val="en-US" w:eastAsia="en-US"/>
              </w:rPr>
            </w:pPr>
            <w:r>
              <w:rPr>
                <w:rFonts w:cs="Arial"/>
              </w:rPr>
              <w:t xml:space="preserve">The public health team consists of multiple consultants across the 3 domains: health improvement, health protection and health services. There are </w:t>
            </w:r>
            <w:proofErr w:type="spellStart"/>
            <w:r>
              <w:rPr>
                <w:rFonts w:cs="Arial"/>
              </w:rPr>
              <w:t>approx</w:t>
            </w:r>
            <w:proofErr w:type="spellEnd"/>
            <w:r>
              <w:rPr>
                <w:rFonts w:cs="Arial"/>
              </w:rPr>
              <w:t xml:space="preserve"> 5 </w:t>
            </w:r>
            <w:proofErr w:type="spellStart"/>
            <w:r>
              <w:rPr>
                <w:rFonts w:cs="Arial"/>
              </w:rPr>
              <w:t>SpR</w:t>
            </w:r>
            <w:proofErr w:type="spellEnd"/>
            <w:r>
              <w:rPr>
                <w:rFonts w:cs="Arial"/>
              </w:rPr>
              <w:t xml:space="preserve"> trainees based at Suffolk PCT.</w:t>
            </w:r>
          </w:p>
          <w:p w:rsidR="00B75931" w:rsidRDefault="00B75931">
            <w:pPr>
              <w:rPr>
                <w:rFonts w:cs="Arial"/>
              </w:rPr>
            </w:pPr>
            <w:r>
              <w:rPr>
                <w:rFonts w:cs="Arial"/>
              </w:rPr>
              <w:t>The FY2 is attached to one consultant who works in health services however during their attachment they will also get exposure to the other areas and work with some of the other team members on individual projects.</w:t>
            </w:r>
          </w:p>
          <w:p w:rsidR="00B75931" w:rsidRDefault="00B75931">
            <w:pPr>
              <w:rPr>
                <w:rFonts w:cs="Arial"/>
                <w:lang w:val="en-US" w:eastAsia="en-US"/>
              </w:rPr>
            </w:pPr>
          </w:p>
        </w:tc>
      </w:tr>
      <w:tr w:rsidR="00B75931" w:rsidTr="00B75931">
        <w:trPr>
          <w:trHeight w:val="144"/>
        </w:trPr>
        <w:tc>
          <w:tcPr>
            <w:tcW w:w="3851" w:type="dxa"/>
            <w:hideMark/>
          </w:tcPr>
          <w:p w:rsidR="00B75931" w:rsidRDefault="00B75931">
            <w:pPr>
              <w:rPr>
                <w:rFonts w:cs="Arial"/>
                <w:b/>
                <w:bCs/>
                <w:lang w:val="en-US" w:eastAsia="en-US"/>
              </w:rPr>
            </w:pPr>
            <w:r>
              <w:rPr>
                <w:rFonts w:cs="Arial"/>
                <w:b/>
                <w:bCs/>
                <w:sz w:val="22"/>
                <w:szCs w:val="22"/>
              </w:rPr>
              <w:t>The type of work to expect and learning opportunities</w:t>
            </w:r>
          </w:p>
        </w:tc>
        <w:tc>
          <w:tcPr>
            <w:tcW w:w="4177" w:type="dxa"/>
            <w:hideMark/>
          </w:tcPr>
          <w:p w:rsidR="00B75931" w:rsidRDefault="00B75931">
            <w:pPr>
              <w:rPr>
                <w:rFonts w:cs="Arial"/>
                <w:lang w:val="en-US" w:eastAsia="en-US"/>
              </w:rPr>
            </w:pPr>
            <w:r>
              <w:rPr>
                <w:rFonts w:cs="Arial"/>
              </w:rPr>
              <w:t>The work is mainly office based and includes development of skills in literature searching, policy and report writing and presentation. There are also many opportunities to carry out audits both in primary care and in the secondary care trusts.</w:t>
            </w:r>
          </w:p>
          <w:p w:rsidR="00B75931" w:rsidRDefault="00B75931">
            <w:pPr>
              <w:rPr>
                <w:rFonts w:cs="Arial"/>
              </w:rPr>
            </w:pPr>
            <w:r>
              <w:rPr>
                <w:rFonts w:cs="Arial"/>
              </w:rPr>
              <w:t xml:space="preserve">There are CPD presentation sessions to attend and the trainee is encouraged to present at one of the sessions. There is also regional teaching at </w:t>
            </w:r>
            <w:proofErr w:type="spellStart"/>
            <w:r>
              <w:rPr>
                <w:rFonts w:cs="Arial"/>
              </w:rPr>
              <w:t>Addenbrooke’s</w:t>
            </w:r>
            <w:proofErr w:type="spellEnd"/>
            <w:r>
              <w:rPr>
                <w:rFonts w:cs="Arial"/>
              </w:rPr>
              <w:t xml:space="preserve"> once a month which includes lectures and again trainees present their projects to each other.</w:t>
            </w:r>
          </w:p>
          <w:p w:rsidR="00B75931" w:rsidRDefault="00B75931">
            <w:pPr>
              <w:rPr>
                <w:rFonts w:cs="Arial"/>
                <w:lang w:val="en-US" w:eastAsia="en-US"/>
              </w:rPr>
            </w:pPr>
            <w:r>
              <w:rPr>
                <w:rFonts w:cs="Arial"/>
              </w:rPr>
              <w:t>Throughout the attachment there are opportunities to shadow consultants and attend meetings for your own interest and education.</w:t>
            </w:r>
          </w:p>
        </w:tc>
      </w:tr>
      <w:tr w:rsidR="00B75931" w:rsidTr="00B75931">
        <w:trPr>
          <w:trHeight w:val="144"/>
        </w:trPr>
        <w:tc>
          <w:tcPr>
            <w:tcW w:w="3851" w:type="dxa"/>
            <w:hideMark/>
          </w:tcPr>
          <w:p w:rsidR="00B75931" w:rsidRDefault="00B75931">
            <w:pPr>
              <w:jc w:val="both"/>
              <w:rPr>
                <w:rFonts w:cs="Arial"/>
                <w:b/>
                <w:bCs/>
                <w:lang w:val="en-US" w:eastAsia="en-US"/>
              </w:rPr>
            </w:pPr>
            <w:r>
              <w:rPr>
                <w:rFonts w:cs="Arial"/>
                <w:b/>
                <w:bCs/>
                <w:sz w:val="22"/>
                <w:szCs w:val="22"/>
              </w:rPr>
              <w:t>Where the placement is based</w:t>
            </w:r>
          </w:p>
        </w:tc>
        <w:tc>
          <w:tcPr>
            <w:tcW w:w="4177" w:type="dxa"/>
          </w:tcPr>
          <w:p w:rsidR="00B75931" w:rsidRDefault="00B75931">
            <w:pPr>
              <w:jc w:val="both"/>
              <w:rPr>
                <w:rFonts w:cs="Arial"/>
                <w:lang w:val="en-US" w:eastAsia="en-US"/>
              </w:rPr>
            </w:pPr>
            <w:r>
              <w:rPr>
                <w:rFonts w:cs="Arial"/>
              </w:rPr>
              <w:t>Suffolk PCT/Suffolk County Council (Ipswich)</w:t>
            </w:r>
          </w:p>
          <w:p w:rsidR="00B75931" w:rsidRDefault="00B75931">
            <w:pPr>
              <w:jc w:val="both"/>
              <w:rPr>
                <w:rFonts w:cs="Arial"/>
                <w:lang w:val="en-US" w:eastAsia="en-US"/>
              </w:rPr>
            </w:pPr>
          </w:p>
        </w:tc>
      </w:tr>
      <w:tr w:rsidR="00B75931" w:rsidTr="00B75931">
        <w:trPr>
          <w:trHeight w:val="144"/>
        </w:trPr>
        <w:tc>
          <w:tcPr>
            <w:tcW w:w="3851" w:type="dxa"/>
            <w:hideMark/>
          </w:tcPr>
          <w:p w:rsidR="00B75931" w:rsidRDefault="00B75931">
            <w:pPr>
              <w:jc w:val="both"/>
              <w:rPr>
                <w:rFonts w:cs="Arial"/>
                <w:b/>
                <w:bCs/>
                <w:lang w:val="en-US" w:eastAsia="en-US"/>
              </w:rPr>
            </w:pPr>
            <w:r>
              <w:rPr>
                <w:rFonts w:cs="Arial"/>
                <w:b/>
                <w:bCs/>
                <w:sz w:val="22"/>
                <w:szCs w:val="22"/>
              </w:rPr>
              <w:t>Clinical Supervisor(s) for the placement</w:t>
            </w:r>
          </w:p>
        </w:tc>
        <w:tc>
          <w:tcPr>
            <w:tcW w:w="4177" w:type="dxa"/>
            <w:hideMark/>
          </w:tcPr>
          <w:p w:rsidR="00B75931" w:rsidRDefault="00B75931">
            <w:pPr>
              <w:jc w:val="both"/>
              <w:rPr>
                <w:rFonts w:cs="Arial"/>
                <w:lang w:val="en-US" w:eastAsia="en-US"/>
              </w:rPr>
            </w:pPr>
            <w:r>
              <w:rPr>
                <w:rFonts w:cs="Arial"/>
                <w:sz w:val="22"/>
                <w:szCs w:val="22"/>
              </w:rPr>
              <w:t>(If information available at this time)</w:t>
            </w:r>
          </w:p>
          <w:p w:rsidR="00B75931" w:rsidRDefault="00B75931">
            <w:pPr>
              <w:jc w:val="both"/>
              <w:rPr>
                <w:rFonts w:cs="Arial"/>
                <w:lang w:val="en-US" w:eastAsia="en-US"/>
              </w:rPr>
            </w:pPr>
            <w:r>
              <w:rPr>
                <w:rFonts w:cs="Arial"/>
              </w:rPr>
              <w:t>Dr P Badrinath</w:t>
            </w:r>
          </w:p>
        </w:tc>
      </w:tr>
      <w:tr w:rsidR="00B75931" w:rsidTr="00B75931">
        <w:trPr>
          <w:trHeight w:val="144"/>
        </w:trPr>
        <w:tc>
          <w:tcPr>
            <w:tcW w:w="3851" w:type="dxa"/>
            <w:hideMark/>
          </w:tcPr>
          <w:p w:rsidR="00B75931" w:rsidRDefault="00B75931">
            <w:pPr>
              <w:rPr>
                <w:rFonts w:cs="Arial"/>
                <w:b/>
                <w:bCs/>
                <w:lang w:val="en-US" w:eastAsia="en-US"/>
              </w:rPr>
            </w:pPr>
            <w:r>
              <w:rPr>
                <w:rFonts w:cs="Arial"/>
                <w:b/>
                <w:bCs/>
                <w:sz w:val="22"/>
                <w:szCs w:val="22"/>
              </w:rPr>
              <w:t>Main duties of the placement</w:t>
            </w:r>
          </w:p>
        </w:tc>
        <w:tc>
          <w:tcPr>
            <w:tcW w:w="4177" w:type="dxa"/>
            <w:hideMark/>
          </w:tcPr>
          <w:p w:rsidR="00B75931" w:rsidRDefault="00B75931">
            <w:pPr>
              <w:rPr>
                <w:rFonts w:cs="Arial"/>
                <w:lang w:val="en-US" w:eastAsia="en-US"/>
              </w:rPr>
            </w:pPr>
            <w:r>
              <w:rPr>
                <w:rFonts w:cs="Arial"/>
              </w:rPr>
              <w:t xml:space="preserve">The type and direction of the work </w:t>
            </w:r>
            <w:r>
              <w:rPr>
                <w:rFonts w:cs="Arial"/>
              </w:rPr>
              <w:lastRenderedPageBreak/>
              <w:t>can be adjusted depending on the individual interests of the trainee. Examples of the type of work expected are:</w:t>
            </w:r>
          </w:p>
          <w:p w:rsidR="00B75931" w:rsidRDefault="00B75931" w:rsidP="00B75931">
            <w:pPr>
              <w:numPr>
                <w:ilvl w:val="0"/>
                <w:numId w:val="30"/>
              </w:numPr>
              <w:rPr>
                <w:rFonts w:cs="Arial"/>
              </w:rPr>
            </w:pPr>
            <w:r>
              <w:rPr>
                <w:rFonts w:cs="Arial"/>
              </w:rPr>
              <w:t>Production of low priority procedure policies and audit of LPP in local trusts</w:t>
            </w:r>
          </w:p>
          <w:p w:rsidR="00B75931" w:rsidRDefault="00B75931" w:rsidP="00B75931">
            <w:pPr>
              <w:numPr>
                <w:ilvl w:val="0"/>
                <w:numId w:val="30"/>
              </w:numPr>
              <w:rPr>
                <w:rFonts w:cs="Arial"/>
              </w:rPr>
            </w:pPr>
            <w:r>
              <w:rPr>
                <w:rFonts w:cs="Arial"/>
              </w:rPr>
              <w:t>Health improvement work and undertake own health improvement project</w:t>
            </w:r>
          </w:p>
          <w:p w:rsidR="00B75931" w:rsidRDefault="00B75931" w:rsidP="00B75931">
            <w:pPr>
              <w:numPr>
                <w:ilvl w:val="0"/>
                <w:numId w:val="30"/>
              </w:numPr>
              <w:rPr>
                <w:rFonts w:cs="Arial"/>
              </w:rPr>
            </w:pPr>
            <w:r>
              <w:rPr>
                <w:rFonts w:cs="Arial"/>
              </w:rPr>
              <w:t>Primary care audit</w:t>
            </w:r>
          </w:p>
          <w:p w:rsidR="00B75931" w:rsidRDefault="00B75931" w:rsidP="00B75931">
            <w:pPr>
              <w:numPr>
                <w:ilvl w:val="0"/>
                <w:numId w:val="30"/>
              </w:numPr>
              <w:rPr>
                <w:rFonts w:cs="Arial"/>
              </w:rPr>
            </w:pPr>
            <w:r>
              <w:rPr>
                <w:rFonts w:cs="Arial"/>
              </w:rPr>
              <w:t>Week in health protection unit</w:t>
            </w:r>
          </w:p>
          <w:p w:rsidR="00B75931" w:rsidRDefault="00B75931" w:rsidP="00B75931">
            <w:pPr>
              <w:numPr>
                <w:ilvl w:val="0"/>
                <w:numId w:val="30"/>
              </w:numPr>
              <w:rPr>
                <w:rFonts w:cs="Arial"/>
              </w:rPr>
            </w:pPr>
            <w:r>
              <w:rPr>
                <w:rFonts w:cs="Arial"/>
              </w:rPr>
              <w:t xml:space="preserve">Attendance to smoking cessation clinics/weight management sessions </w:t>
            </w:r>
            <w:proofErr w:type="spellStart"/>
            <w:r>
              <w:rPr>
                <w:rFonts w:cs="Arial"/>
              </w:rPr>
              <w:t>etc</w:t>
            </w:r>
            <w:proofErr w:type="spellEnd"/>
            <w:r>
              <w:rPr>
                <w:rFonts w:cs="Arial"/>
              </w:rPr>
              <w:t xml:space="preserve"> depending on your areas of interest</w:t>
            </w:r>
          </w:p>
          <w:p w:rsidR="00B75931" w:rsidRDefault="00B75931" w:rsidP="00B75931">
            <w:pPr>
              <w:numPr>
                <w:ilvl w:val="0"/>
                <w:numId w:val="30"/>
              </w:numPr>
              <w:rPr>
                <w:rFonts w:cs="Arial"/>
              </w:rPr>
            </w:pPr>
            <w:r>
              <w:rPr>
                <w:rFonts w:cs="Arial"/>
              </w:rPr>
              <w:t>Presentations to IFR panel of individual funding requests</w:t>
            </w:r>
          </w:p>
          <w:p w:rsidR="00B75931" w:rsidRDefault="00B75931" w:rsidP="00B75931">
            <w:pPr>
              <w:numPr>
                <w:ilvl w:val="0"/>
                <w:numId w:val="30"/>
              </w:numPr>
              <w:rPr>
                <w:rFonts w:cs="Arial"/>
              </w:rPr>
            </w:pPr>
            <w:r>
              <w:rPr>
                <w:rFonts w:cs="Arial"/>
              </w:rPr>
              <w:t>Presentations of work/projects/CPD to public health team</w:t>
            </w:r>
          </w:p>
          <w:p w:rsidR="00B75931" w:rsidRDefault="00B75931" w:rsidP="00B75931">
            <w:pPr>
              <w:numPr>
                <w:ilvl w:val="0"/>
                <w:numId w:val="30"/>
              </w:numPr>
              <w:rPr>
                <w:rFonts w:cs="Arial"/>
                <w:lang w:val="en-US" w:eastAsia="en-US"/>
              </w:rPr>
            </w:pPr>
            <w:r>
              <w:rPr>
                <w:rFonts w:cs="Arial"/>
              </w:rPr>
              <w:t>Response to letters from local politicians.</w:t>
            </w:r>
          </w:p>
        </w:tc>
      </w:tr>
      <w:tr w:rsidR="00B75931" w:rsidTr="00B75931">
        <w:trPr>
          <w:trHeight w:val="144"/>
        </w:trPr>
        <w:tc>
          <w:tcPr>
            <w:tcW w:w="3851" w:type="dxa"/>
            <w:hideMark/>
          </w:tcPr>
          <w:p w:rsidR="00B75931" w:rsidRDefault="00B75931">
            <w:pPr>
              <w:jc w:val="both"/>
              <w:rPr>
                <w:rFonts w:cs="Arial"/>
                <w:b/>
                <w:bCs/>
                <w:lang w:val="en-US" w:eastAsia="en-US"/>
              </w:rPr>
            </w:pPr>
            <w:r>
              <w:rPr>
                <w:rFonts w:cs="Arial"/>
                <w:b/>
                <w:bCs/>
                <w:sz w:val="22"/>
                <w:szCs w:val="22"/>
              </w:rPr>
              <w:lastRenderedPageBreak/>
              <w:t>Typical working pattern in this placement</w:t>
            </w:r>
          </w:p>
        </w:tc>
        <w:tc>
          <w:tcPr>
            <w:tcW w:w="4177" w:type="dxa"/>
          </w:tcPr>
          <w:p w:rsidR="00B75931" w:rsidRDefault="00B75931">
            <w:pPr>
              <w:rPr>
                <w:rFonts w:cs="Arial"/>
                <w:lang w:val="en-US" w:eastAsia="en-US"/>
              </w:rPr>
            </w:pPr>
            <w:r>
              <w:rPr>
                <w:rFonts w:cs="Arial"/>
                <w:sz w:val="22"/>
                <w:szCs w:val="22"/>
              </w:rPr>
              <w:t>Typical working pattern in this post  e.g. ward rounds, clinics, theatre sessions</w:t>
            </w:r>
          </w:p>
          <w:p w:rsidR="00B75931" w:rsidRDefault="00B75931">
            <w:pPr>
              <w:rPr>
                <w:rFonts w:cs="Arial"/>
              </w:rPr>
            </w:pPr>
            <w:r>
              <w:rPr>
                <w:rFonts w:cs="Arial"/>
                <w:sz w:val="22"/>
                <w:szCs w:val="22"/>
              </w:rPr>
              <w:t xml:space="preserve">Daily/weekly/monthly (if applicable)         </w:t>
            </w:r>
          </w:p>
          <w:p w:rsidR="00B75931" w:rsidRDefault="00B75931">
            <w:pPr>
              <w:rPr>
                <w:rFonts w:cs="Arial"/>
              </w:rPr>
            </w:pPr>
            <w:r>
              <w:rPr>
                <w:rFonts w:ascii="Cambria" w:hAnsi="Cambria" w:cs="Cambria"/>
                <w:noProof/>
              </w:rPr>
              <mc:AlternateContent>
                <mc:Choice Requires="wps">
                  <w:drawing>
                    <wp:anchor distT="0" distB="0" distL="114300" distR="114300" simplePos="0" relativeHeight="251658240" behindDoc="0" locked="0" layoutInCell="1" allowOverlap="1">
                      <wp:simplePos x="0" y="0"/>
                      <wp:positionH relativeFrom="column">
                        <wp:posOffset>526415</wp:posOffset>
                      </wp:positionH>
                      <wp:positionV relativeFrom="paragraph">
                        <wp:posOffset>142875</wp:posOffset>
                      </wp:positionV>
                      <wp:extent cx="571500" cy="2400300"/>
                      <wp:effectExtent l="12065" t="9525" r="6985" b="9525"/>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2400300"/>
                              </a:xfrm>
                              <a:prstGeom prst="rightBrace">
                                <a:avLst>
                                  <a:gd name="adj1" fmla="val 3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41.45pt;margin-top:11.25pt;width:45pt;height:1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"/>
                  </w:pict>
                </mc:Fallback>
              </mc:AlternateContent>
            </w:r>
          </w:p>
          <w:p w:rsidR="00B75931" w:rsidRDefault="00B75931">
            <w:pPr>
              <w:rPr>
                <w:rFonts w:cs="Arial"/>
              </w:rPr>
            </w:pPr>
            <w:r>
              <w:rPr>
                <w:rFonts w:cs="Arial"/>
                <w:sz w:val="22"/>
                <w:szCs w:val="22"/>
              </w:rPr>
              <w:t xml:space="preserve">Mon:            </w:t>
            </w:r>
          </w:p>
          <w:p w:rsidR="00B75931" w:rsidRDefault="00B75931">
            <w:pPr>
              <w:rPr>
                <w:rFonts w:cs="Arial"/>
              </w:rPr>
            </w:pPr>
            <w:r>
              <w:rPr>
                <w:rFonts w:cs="Arial"/>
                <w:sz w:val="22"/>
                <w:szCs w:val="22"/>
              </w:rPr>
              <w:t xml:space="preserve">Tues:           </w:t>
            </w:r>
          </w:p>
          <w:p w:rsidR="00B75931" w:rsidRDefault="00B75931">
            <w:pPr>
              <w:rPr>
                <w:rFonts w:cs="Arial"/>
              </w:rPr>
            </w:pPr>
            <w:r>
              <w:rPr>
                <w:rFonts w:cs="Arial"/>
                <w:sz w:val="22"/>
                <w:szCs w:val="22"/>
              </w:rPr>
              <w:t xml:space="preserve">Wed:            </w:t>
            </w:r>
          </w:p>
          <w:p w:rsidR="00B75931" w:rsidRDefault="00B75931">
            <w:pPr>
              <w:rPr>
                <w:rFonts w:cs="Arial"/>
              </w:rPr>
            </w:pPr>
            <w:r>
              <w:rPr>
                <w:rFonts w:cs="Arial"/>
                <w:sz w:val="22"/>
                <w:szCs w:val="22"/>
              </w:rPr>
              <w:t>Thurs:</w:t>
            </w:r>
          </w:p>
          <w:p w:rsidR="00B75931" w:rsidRDefault="00B75931">
            <w:pPr>
              <w:rPr>
                <w:rFonts w:cs="Arial"/>
              </w:rPr>
            </w:pPr>
            <w:r>
              <w:rPr>
                <w:rFonts w:ascii="Cambria" w:hAnsi="Cambria" w:cs="Cambria"/>
                <w:noProof/>
              </w:rPr>
              <mc:AlternateContent>
                <mc:Choice Requires="wps">
                  <w:drawing>
                    <wp:anchor distT="0" distB="0" distL="114300" distR="114300" simplePos="0" relativeHeight="251658240" behindDoc="0" locked="0" layoutInCell="1" allowOverlap="1">
                      <wp:simplePos x="0" y="0"/>
                      <wp:positionH relativeFrom="column">
                        <wp:posOffset>1205865</wp:posOffset>
                      </wp:positionH>
                      <wp:positionV relativeFrom="paragraph">
                        <wp:posOffset>124460</wp:posOffset>
                      </wp:positionV>
                      <wp:extent cx="1371600" cy="800735"/>
                      <wp:effectExtent l="0" t="635" r="381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5931" w:rsidRDefault="00B75931" w:rsidP="00B75931">
                                  <w:pPr>
                                    <w:rPr>
                                      <w:rFonts w:cs="Arial"/>
                                      <w:sz w:val="22"/>
                                      <w:szCs w:val="22"/>
                                    </w:rPr>
                                  </w:pPr>
                                  <w:r>
                                    <w:rPr>
                                      <w:rFonts w:cs="Arial"/>
                                      <w:sz w:val="22"/>
                                      <w:szCs w:val="22"/>
                                    </w:rPr>
                                    <w:t xml:space="preserve">9am-5pm </w:t>
                                  </w:r>
                                </w:p>
                                <w:p w:rsidR="00B75931" w:rsidRDefault="00B75931" w:rsidP="00B75931">
                                  <w:pPr>
                                    <w:rPr>
                                      <w:rFonts w:cs="Arial"/>
                                      <w:sz w:val="22"/>
                                      <w:szCs w:val="22"/>
                                    </w:rPr>
                                  </w:pPr>
                                  <w:r>
                                    <w:rPr>
                                      <w:rFonts w:cs="Arial"/>
                                      <w:sz w:val="22"/>
                                      <w:szCs w:val="22"/>
                                    </w:rPr>
                                    <w:t>Office based</w:t>
                                  </w:r>
                                </w:p>
                                <w:p w:rsidR="00B75931" w:rsidRDefault="00B75931" w:rsidP="00B75931">
                                  <w:pPr>
                                    <w:rPr>
                                      <w:rFonts w:cs="Arial"/>
                                      <w:sz w:val="22"/>
                                      <w:szCs w:val="22"/>
                                    </w:rPr>
                                  </w:pPr>
                                  <w:r>
                                    <w:rPr>
                                      <w:rFonts w:cs="Arial"/>
                                      <w:sz w:val="22"/>
                                      <w:szCs w:val="22"/>
                                    </w:rPr>
                                    <w:t>Not at weekends or bank holidays</w:t>
                                  </w:r>
                                </w:p>
                                <w:p w:rsidR="00B75931" w:rsidRDefault="00B75931" w:rsidP="00B75931">
                                  <w:pPr>
                                    <w:rPr>
                                      <w:rFonts w:ascii="Cambria" w:hAnsi="Cambr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94.95pt;margin-top:9.8pt;width:108pt;height:6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" stroked="f">
                      <v:textbox>
                        <w:txbxContent>
                          <w:p w:rsidR="00B75931" w:rsidRDefault="00B75931" w:rsidP="00B75931">
                            <w:pPr>
                              <w:rPr>
                                <w:rFonts w:cs="Arial"/>
                                <w:sz w:val="22"/>
                                <w:szCs w:val="22"/>
                              </w:rPr>
                            </w:pPr>
                            <w:r>
                              <w:rPr>
                                <w:rFonts w:cs="Arial"/>
                                <w:sz w:val="22"/>
                                <w:szCs w:val="22"/>
                              </w:rPr>
                              <w:t xml:space="preserve">9am-5pm </w:t>
                            </w:r>
                          </w:p>
                          <w:p w:rsidR="00B75931" w:rsidRDefault="00B75931" w:rsidP="00B75931">
                            <w:pPr>
                              <w:rPr>
                                <w:rFonts w:cs="Arial"/>
                                <w:sz w:val="22"/>
                                <w:szCs w:val="22"/>
                              </w:rPr>
                            </w:pPr>
                            <w:r>
                              <w:rPr>
                                <w:rFonts w:cs="Arial"/>
                                <w:sz w:val="22"/>
                                <w:szCs w:val="22"/>
                              </w:rPr>
                              <w:t>Office based</w:t>
                            </w:r>
                          </w:p>
                          <w:p w:rsidR="00B75931" w:rsidRDefault="00B75931" w:rsidP="00B75931">
                            <w:pPr>
                              <w:rPr>
                                <w:rFonts w:cs="Arial"/>
                                <w:sz w:val="22"/>
                                <w:szCs w:val="22"/>
                              </w:rPr>
                            </w:pPr>
                            <w:r>
                              <w:rPr>
                                <w:rFonts w:cs="Arial"/>
                                <w:sz w:val="22"/>
                                <w:szCs w:val="22"/>
                              </w:rPr>
                              <w:t>Not at weekends or bank holidays</w:t>
                            </w:r>
                          </w:p>
                          <w:p w:rsidR="00B75931" w:rsidRDefault="00B75931" w:rsidP="00B75931">
                            <w:pPr>
                              <w:rPr>
                                <w:rFonts w:ascii="Cambria" w:hAnsi="Cambria"/>
                              </w:rPr>
                            </w:pPr>
                          </w:p>
                        </w:txbxContent>
                      </v:textbox>
                    </v:shape>
                  </w:pict>
                </mc:Fallback>
              </mc:AlternateContent>
            </w:r>
            <w:r>
              <w:rPr>
                <w:rFonts w:cs="Arial"/>
                <w:sz w:val="22"/>
                <w:szCs w:val="22"/>
              </w:rPr>
              <w:t xml:space="preserve">Fri:                </w:t>
            </w:r>
          </w:p>
          <w:p w:rsidR="00B75931" w:rsidRDefault="00B75931">
            <w:pPr>
              <w:rPr>
                <w:rFonts w:cs="Arial"/>
              </w:rPr>
            </w:pPr>
            <w:r>
              <w:rPr>
                <w:rFonts w:cs="Arial"/>
                <w:sz w:val="22"/>
                <w:szCs w:val="22"/>
              </w:rPr>
              <w:t xml:space="preserve">Sat:              </w:t>
            </w:r>
          </w:p>
          <w:p w:rsidR="00B75931" w:rsidRDefault="00B75931">
            <w:pPr>
              <w:rPr>
                <w:rFonts w:cs="Arial"/>
              </w:rPr>
            </w:pPr>
            <w:r>
              <w:rPr>
                <w:rFonts w:cs="Arial"/>
                <w:sz w:val="22"/>
                <w:szCs w:val="22"/>
              </w:rPr>
              <w:t xml:space="preserve">Sun:             </w:t>
            </w:r>
          </w:p>
          <w:p w:rsidR="00B75931" w:rsidRDefault="00B75931">
            <w:pPr>
              <w:rPr>
                <w:rFonts w:cs="Arial"/>
              </w:rPr>
            </w:pPr>
          </w:p>
          <w:p w:rsidR="00B75931" w:rsidRDefault="00B75931">
            <w:pPr>
              <w:rPr>
                <w:rFonts w:cs="Arial"/>
              </w:rPr>
            </w:pPr>
            <w:r>
              <w:rPr>
                <w:rFonts w:cs="Arial"/>
                <w:sz w:val="22"/>
                <w:szCs w:val="22"/>
              </w:rPr>
              <w:t xml:space="preserve">Mon:            </w:t>
            </w:r>
          </w:p>
          <w:p w:rsidR="00B75931" w:rsidRDefault="00B75931">
            <w:pPr>
              <w:rPr>
                <w:rFonts w:cs="Arial"/>
              </w:rPr>
            </w:pPr>
            <w:r>
              <w:rPr>
                <w:rFonts w:cs="Arial"/>
                <w:sz w:val="22"/>
                <w:szCs w:val="22"/>
              </w:rPr>
              <w:t xml:space="preserve">Tues:           </w:t>
            </w:r>
          </w:p>
          <w:p w:rsidR="00B75931" w:rsidRDefault="00B75931">
            <w:pPr>
              <w:rPr>
                <w:rFonts w:cs="Arial"/>
              </w:rPr>
            </w:pPr>
            <w:r>
              <w:rPr>
                <w:rFonts w:cs="Arial"/>
                <w:sz w:val="22"/>
                <w:szCs w:val="22"/>
              </w:rPr>
              <w:t xml:space="preserve">Wed:            </w:t>
            </w:r>
          </w:p>
          <w:p w:rsidR="00B75931" w:rsidRDefault="00B75931">
            <w:pPr>
              <w:rPr>
                <w:rFonts w:cs="Arial"/>
              </w:rPr>
            </w:pPr>
            <w:r>
              <w:rPr>
                <w:rFonts w:cs="Arial"/>
                <w:sz w:val="22"/>
                <w:szCs w:val="22"/>
              </w:rPr>
              <w:t>Thurs:</w:t>
            </w:r>
          </w:p>
          <w:p w:rsidR="00B75931" w:rsidRDefault="00B75931">
            <w:pPr>
              <w:rPr>
                <w:rFonts w:cs="Arial"/>
              </w:rPr>
            </w:pPr>
            <w:r>
              <w:rPr>
                <w:rFonts w:cs="Arial"/>
                <w:sz w:val="22"/>
                <w:szCs w:val="22"/>
              </w:rPr>
              <w:t xml:space="preserve">Fri:                </w:t>
            </w:r>
          </w:p>
          <w:p w:rsidR="00B75931" w:rsidRDefault="00B75931">
            <w:pPr>
              <w:rPr>
                <w:rFonts w:cs="Arial"/>
              </w:rPr>
            </w:pPr>
            <w:r>
              <w:rPr>
                <w:rFonts w:cs="Arial"/>
                <w:sz w:val="22"/>
                <w:szCs w:val="22"/>
              </w:rPr>
              <w:t xml:space="preserve">Sat:              </w:t>
            </w:r>
          </w:p>
          <w:p w:rsidR="00B75931" w:rsidRDefault="00B75931">
            <w:pPr>
              <w:rPr>
                <w:rFonts w:cs="Arial"/>
              </w:rPr>
            </w:pPr>
            <w:r>
              <w:rPr>
                <w:rFonts w:cs="Arial"/>
                <w:sz w:val="22"/>
                <w:szCs w:val="22"/>
              </w:rPr>
              <w:t xml:space="preserve">Sun:             </w:t>
            </w:r>
          </w:p>
          <w:p w:rsidR="00B75931" w:rsidRDefault="00B75931">
            <w:pPr>
              <w:rPr>
                <w:rFonts w:cs="Arial"/>
              </w:rPr>
            </w:pPr>
          </w:p>
          <w:p w:rsidR="00B75931" w:rsidRDefault="00B75931">
            <w:pPr>
              <w:rPr>
                <w:rFonts w:cs="Arial"/>
                <w:lang w:val="en-US" w:eastAsia="en-US"/>
              </w:rPr>
            </w:pPr>
            <w:r>
              <w:rPr>
                <w:rFonts w:cs="Arial"/>
                <w:i/>
                <w:iCs/>
                <w:sz w:val="22"/>
                <w:szCs w:val="22"/>
              </w:rPr>
              <w:t>On call requirements: None</w:t>
            </w:r>
          </w:p>
        </w:tc>
      </w:tr>
      <w:tr w:rsidR="00B75931" w:rsidTr="00B75931">
        <w:trPr>
          <w:trHeight w:val="144"/>
        </w:trPr>
        <w:tc>
          <w:tcPr>
            <w:tcW w:w="3851" w:type="dxa"/>
            <w:hideMark/>
          </w:tcPr>
          <w:p w:rsidR="00B75931" w:rsidRDefault="00B75931">
            <w:pPr>
              <w:rPr>
                <w:rFonts w:cs="Arial"/>
                <w:b/>
                <w:bCs/>
                <w:lang w:val="en-US" w:eastAsia="en-US"/>
              </w:rPr>
            </w:pPr>
            <w:r>
              <w:rPr>
                <w:rFonts w:cs="Arial"/>
                <w:b/>
                <w:bCs/>
                <w:sz w:val="22"/>
                <w:szCs w:val="22"/>
              </w:rPr>
              <w:t>Employer information</w:t>
            </w:r>
          </w:p>
        </w:tc>
        <w:tc>
          <w:tcPr>
            <w:tcW w:w="4177" w:type="dxa"/>
          </w:tcPr>
          <w:p w:rsidR="00B75931" w:rsidRDefault="00B75931">
            <w:pPr>
              <w:pStyle w:val="BodyText"/>
              <w:rPr>
                <w:rFonts w:ascii="Arial" w:hAnsi="Arial" w:cs="Arial"/>
                <w:szCs w:val="22"/>
              </w:rPr>
            </w:pPr>
            <w:r>
              <w:rPr>
                <w:rFonts w:ascii="Arial" w:hAnsi="Arial" w:cs="Arial"/>
              </w:rPr>
              <w:t>NHS Suffolk/Suffolk County Council</w:t>
            </w:r>
          </w:p>
          <w:p w:rsidR="00B75931" w:rsidRDefault="00B75931">
            <w:pPr>
              <w:pStyle w:val="BodyText"/>
              <w:rPr>
                <w:rFonts w:ascii="Arial" w:hAnsi="Arial" w:cs="Arial"/>
              </w:rPr>
            </w:pPr>
          </w:p>
        </w:tc>
      </w:tr>
    </w:tbl>
    <w:p w:rsidR="00B75931" w:rsidRDefault="00B75931" w:rsidP="00B75931">
      <w:pPr>
        <w:rPr>
          <w:rFonts w:cs="Arial"/>
          <w:sz w:val="22"/>
          <w:szCs w:val="22"/>
          <w:lang w:val="en-US" w:eastAsia="en-US"/>
        </w:rPr>
      </w:pPr>
    </w:p>
    <w:p w:rsidR="00B75931" w:rsidRDefault="00B75931" w:rsidP="00B75931">
      <w:pPr>
        <w:rPr>
          <w:rFonts w:cs="Arial"/>
          <w:sz w:val="22"/>
          <w:szCs w:val="22"/>
        </w:rPr>
      </w:pPr>
      <w:r>
        <w:rPr>
          <w:rFonts w:cs="Arial"/>
          <w:sz w:val="22"/>
          <w:szCs w:val="22"/>
        </w:rPr>
        <w:t>It is important to note that this description is a typical example of your placement and may be subject to change.</w:t>
      </w:r>
    </w:p>
    <w:p w:rsidR="00B75931" w:rsidRDefault="00B75931" w:rsidP="00B75931">
      <w:pPr>
        <w:rPr>
          <w:rFonts w:ascii="Cambria" w:hAnsi="Cambria"/>
        </w:rPr>
      </w:pPr>
    </w:p>
    <w:p w:rsidR="00B75931" w:rsidRDefault="00B75931" w:rsidP="00B75931">
      <w:pPr>
        <w:tabs>
          <w:tab w:val="left" w:pos="900"/>
        </w:tabs>
        <w:jc w:val="both"/>
        <w:rPr>
          <w:rFonts w:cs="Arial"/>
          <w:b/>
          <w:bCs/>
          <w:sz w:val="22"/>
          <w:szCs w:val="22"/>
        </w:rPr>
      </w:pPr>
      <w:r>
        <w:rPr>
          <w:rFonts w:cs="Arial"/>
          <w:b/>
          <w:bCs/>
          <w:sz w:val="22"/>
          <w:szCs w:val="22"/>
        </w:rPr>
        <w:lastRenderedPageBreak/>
        <w:t>Appendix F–Individual placement description (Example)</w:t>
      </w:r>
    </w:p>
    <w:p w:rsidR="00B75931" w:rsidRDefault="00B75931" w:rsidP="00B75931">
      <w:pPr>
        <w:tabs>
          <w:tab w:val="center" w:pos="5040"/>
          <w:tab w:val="right" w:pos="9900"/>
        </w:tabs>
        <w:rPr>
          <w:rFonts w:ascii="Cambria" w:hAnsi="Cambria"/>
        </w:rPr>
      </w:pPr>
      <w:r>
        <w:rPr>
          <w:noProof/>
        </w:rPr>
        <w:drawing>
          <wp:inline distT="0" distB="0" distL="0" distR="0">
            <wp:extent cx="1676400" cy="581025"/>
            <wp:effectExtent l="0" t="0" r="0" b="9525"/>
            <wp:docPr id="6" name="Picture 6"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4" name="Picture 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B75931" w:rsidRDefault="00B75931" w:rsidP="00B75931">
      <w:pPr>
        <w:jc w:val="center"/>
        <w:rPr>
          <w:rFonts w:cs="Arial"/>
          <w:b/>
          <w:bCs/>
          <w:sz w:val="28"/>
          <w:szCs w:val="28"/>
        </w:rPr>
      </w:pPr>
    </w:p>
    <w:p w:rsidR="00B75931" w:rsidRDefault="00B75931" w:rsidP="00B75931">
      <w:pPr>
        <w:jc w:val="center"/>
        <w:rPr>
          <w:rFonts w:cs="Arial"/>
          <w:b/>
          <w:bCs/>
          <w:sz w:val="28"/>
          <w:szCs w:val="28"/>
        </w:rPr>
      </w:pPr>
      <w:r>
        <w:rPr>
          <w:rFonts w:cs="Arial"/>
          <w:b/>
          <w:bCs/>
          <w:sz w:val="28"/>
          <w:szCs w:val="28"/>
        </w:rPr>
        <w:t>South Standard Foundation School</w:t>
      </w:r>
    </w:p>
    <w:p w:rsidR="00B75931" w:rsidRDefault="00B75931" w:rsidP="00B75931">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B75931" w:rsidRDefault="00B75931">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B75931" w:rsidRDefault="00B75931">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B75931" w:rsidRDefault="00B75931">
            <w:pPr>
              <w:jc w:val="both"/>
              <w:rPr>
                <w:rFonts w:cs="Arial"/>
              </w:rPr>
            </w:pPr>
            <w:r>
              <w:rPr>
                <w:rFonts w:cs="Arial"/>
                <w:sz w:val="22"/>
                <w:szCs w:val="22"/>
              </w:rPr>
              <w:t xml:space="preserve">The overall educational objectives of the F1 year are to provide the trainee with the knowledge, skills and attitudes to be able to </w:t>
            </w:r>
          </w:p>
          <w:p w:rsidR="00B75931" w:rsidRDefault="00B75931" w:rsidP="00B75931">
            <w:pPr>
              <w:numPr>
                <w:ilvl w:val="0"/>
                <w:numId w:val="24"/>
              </w:numPr>
              <w:jc w:val="both"/>
              <w:rPr>
                <w:rFonts w:cs="Arial"/>
              </w:rPr>
            </w:pPr>
            <w:r>
              <w:rPr>
                <w:rFonts w:cs="Arial"/>
                <w:sz w:val="22"/>
                <w:szCs w:val="22"/>
              </w:rPr>
              <w:t>Take a history and examine a patient</w:t>
            </w:r>
          </w:p>
          <w:p w:rsidR="00B75931" w:rsidRDefault="00B75931" w:rsidP="00B75931">
            <w:pPr>
              <w:numPr>
                <w:ilvl w:val="0"/>
                <w:numId w:val="25"/>
              </w:numPr>
              <w:jc w:val="both"/>
              <w:rPr>
                <w:rFonts w:cs="Arial"/>
              </w:rPr>
            </w:pPr>
            <w:r>
              <w:rPr>
                <w:rFonts w:cs="Arial"/>
                <w:sz w:val="22"/>
                <w:szCs w:val="22"/>
              </w:rPr>
              <w:t>Identify and synthesise problems</w:t>
            </w:r>
          </w:p>
          <w:p w:rsidR="00B75931" w:rsidRDefault="00B75931" w:rsidP="00B75931">
            <w:pPr>
              <w:numPr>
                <w:ilvl w:val="0"/>
                <w:numId w:val="25"/>
              </w:numPr>
              <w:jc w:val="both"/>
              <w:rPr>
                <w:rFonts w:cs="Arial"/>
              </w:rPr>
            </w:pPr>
            <w:r>
              <w:rPr>
                <w:rFonts w:cs="Arial"/>
                <w:sz w:val="22"/>
                <w:szCs w:val="22"/>
              </w:rPr>
              <w:t>Prescribe safely</w:t>
            </w:r>
          </w:p>
          <w:p w:rsidR="00B75931" w:rsidRDefault="00B75931" w:rsidP="00B75931">
            <w:pPr>
              <w:numPr>
                <w:ilvl w:val="0"/>
                <w:numId w:val="25"/>
              </w:numPr>
              <w:jc w:val="both"/>
              <w:rPr>
                <w:rFonts w:cs="Arial"/>
              </w:rPr>
            </w:pPr>
            <w:r>
              <w:rPr>
                <w:rFonts w:cs="Arial"/>
                <w:sz w:val="22"/>
                <w:szCs w:val="22"/>
              </w:rPr>
              <w:t xml:space="preserve">Keep an accurate and relevant medical record </w:t>
            </w:r>
          </w:p>
          <w:p w:rsidR="00B75931" w:rsidRDefault="00B75931" w:rsidP="00B75931">
            <w:pPr>
              <w:numPr>
                <w:ilvl w:val="0"/>
                <w:numId w:val="25"/>
              </w:numPr>
              <w:jc w:val="both"/>
              <w:rPr>
                <w:rFonts w:cs="Arial"/>
              </w:rPr>
            </w:pPr>
            <w:r>
              <w:rPr>
                <w:rFonts w:cs="Arial"/>
                <w:sz w:val="22"/>
                <w:szCs w:val="22"/>
              </w:rPr>
              <w:t>Manage time and clinical priorities effectively</w:t>
            </w:r>
          </w:p>
          <w:p w:rsidR="00B75931" w:rsidRDefault="00B75931" w:rsidP="00B75931">
            <w:pPr>
              <w:numPr>
                <w:ilvl w:val="0"/>
                <w:numId w:val="25"/>
              </w:numPr>
              <w:jc w:val="both"/>
              <w:rPr>
                <w:rFonts w:cs="Arial"/>
              </w:rPr>
            </w:pPr>
            <w:r>
              <w:rPr>
                <w:rFonts w:cs="Arial"/>
                <w:sz w:val="22"/>
                <w:szCs w:val="22"/>
              </w:rPr>
              <w:t>Communicate effectively with patients, relatives and colleagues</w:t>
            </w:r>
          </w:p>
          <w:p w:rsidR="00B75931" w:rsidRDefault="00B75931" w:rsidP="00B75931">
            <w:pPr>
              <w:numPr>
                <w:ilvl w:val="0"/>
                <w:numId w:val="25"/>
              </w:numPr>
              <w:jc w:val="both"/>
              <w:rPr>
                <w:rFonts w:cs="Arial"/>
              </w:rPr>
            </w:pPr>
            <w:r>
              <w:rPr>
                <w:rFonts w:cs="Arial"/>
                <w:sz w:val="22"/>
                <w:szCs w:val="22"/>
              </w:rPr>
              <w:t>Use evidence, guidelines and audit to benefit patient care</w:t>
            </w:r>
          </w:p>
          <w:p w:rsidR="00B75931" w:rsidRDefault="00B75931" w:rsidP="00B75931">
            <w:pPr>
              <w:numPr>
                <w:ilvl w:val="0"/>
                <w:numId w:val="25"/>
              </w:numPr>
              <w:jc w:val="both"/>
              <w:rPr>
                <w:rFonts w:cs="Arial"/>
              </w:rPr>
            </w:pPr>
            <w:r>
              <w:rPr>
                <w:rFonts w:cs="Arial"/>
                <w:sz w:val="22"/>
                <w:szCs w:val="22"/>
              </w:rPr>
              <w:t>Act in a professional manner at all times</w:t>
            </w:r>
          </w:p>
          <w:p w:rsidR="00B75931" w:rsidRDefault="00B75931" w:rsidP="00B75931">
            <w:pPr>
              <w:numPr>
                <w:ilvl w:val="0"/>
                <w:numId w:val="25"/>
              </w:numPr>
              <w:jc w:val="both"/>
              <w:rPr>
                <w:rFonts w:cs="Arial"/>
              </w:rPr>
            </w:pPr>
            <w:r>
              <w:rPr>
                <w:rFonts w:cs="Arial"/>
                <w:sz w:val="22"/>
                <w:szCs w:val="22"/>
              </w:rPr>
              <w:t>Cope with ethical and legal issues which occur during the management of patients with general medical problems</w:t>
            </w:r>
          </w:p>
          <w:p w:rsidR="00B75931" w:rsidRDefault="00B75931" w:rsidP="00B75931">
            <w:pPr>
              <w:numPr>
                <w:ilvl w:val="0"/>
                <w:numId w:val="25"/>
              </w:numPr>
              <w:jc w:val="both"/>
              <w:rPr>
                <w:rFonts w:cs="Arial"/>
              </w:rPr>
            </w:pPr>
            <w:r>
              <w:rPr>
                <w:rFonts w:cs="Arial"/>
                <w:sz w:val="22"/>
                <w:szCs w:val="22"/>
              </w:rPr>
              <w:t>Educate patients effectively</w:t>
            </w:r>
          </w:p>
          <w:p w:rsidR="00B75931" w:rsidRDefault="00B75931" w:rsidP="00B75931">
            <w:pPr>
              <w:numPr>
                <w:ilvl w:val="0"/>
                <w:numId w:val="25"/>
              </w:numPr>
              <w:jc w:val="both"/>
              <w:rPr>
                <w:rFonts w:cs="Arial"/>
                <w:b/>
                <w:bCs/>
                <w:lang w:val="en-US" w:eastAsia="en-US"/>
              </w:rPr>
            </w:pPr>
            <w:r>
              <w:rPr>
                <w:rFonts w:cs="Arial"/>
                <w:sz w:val="22"/>
                <w:szCs w:val="22"/>
              </w:rPr>
              <w:t>Become life-long learners and teachers.</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b/>
                <w:bCs/>
                <w:lang w:val="en-US" w:eastAsia="en-US"/>
              </w:rPr>
            </w:pPr>
            <w:r>
              <w:rPr>
                <w:rFonts w:cs="Arial"/>
                <w:b/>
                <w:bCs/>
                <w:sz w:val="22"/>
                <w:szCs w:val="22"/>
              </w:rPr>
              <w:t xml:space="preserve">Clinical Supervisor(s) for the </w:t>
            </w:r>
            <w:r>
              <w:rPr>
                <w:rFonts w:cs="Arial"/>
                <w:b/>
                <w:bCs/>
                <w:sz w:val="22"/>
                <w:szCs w:val="22"/>
              </w:rPr>
              <w:lastRenderedPageBreak/>
              <w:t>placement</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lang w:val="en-US" w:eastAsia="en-US"/>
              </w:rPr>
            </w:pPr>
            <w:r>
              <w:rPr>
                <w:rFonts w:cs="Arial"/>
                <w:sz w:val="22"/>
                <w:szCs w:val="22"/>
              </w:rPr>
              <w:lastRenderedPageBreak/>
              <w:t>Dr Deirdre Jones &amp; Dr Mark Andrew</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rPr>
                <w:rFonts w:cs="Arial"/>
                <w:b/>
                <w:bCs/>
                <w:lang w:val="en-US" w:eastAsia="en-US"/>
              </w:rPr>
            </w:pPr>
            <w:r>
              <w:rPr>
                <w:rFonts w:cs="Arial"/>
                <w:b/>
                <w:bCs/>
                <w:sz w:val="22"/>
                <w:szCs w:val="22"/>
              </w:rPr>
              <w:lastRenderedPageBreak/>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B75931" w:rsidTr="00B75931">
        <w:trPr>
          <w:trHeight w:val="144"/>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75931" w:rsidRDefault="00B75931">
            <w:pPr>
              <w:jc w:val="both"/>
              <w:rPr>
                <w:rFonts w:cs="Arial"/>
                <w:lang w:val="en-US" w:eastAsia="en-US"/>
              </w:rPr>
            </w:pPr>
            <w:r>
              <w:rPr>
                <w:rFonts w:cs="Arial"/>
                <w:i/>
                <w:iCs/>
                <w:sz w:val="22"/>
                <w:szCs w:val="22"/>
              </w:rPr>
              <w:t>Daily:</w:t>
            </w:r>
            <w:r>
              <w:rPr>
                <w:rFonts w:cs="Arial"/>
                <w:sz w:val="22"/>
                <w:szCs w:val="22"/>
              </w:rPr>
              <w:t xml:space="preserve">       0900 Ward round</w:t>
            </w:r>
          </w:p>
          <w:p w:rsidR="00B75931" w:rsidRDefault="00B75931">
            <w:pPr>
              <w:jc w:val="both"/>
              <w:rPr>
                <w:rFonts w:cs="Arial"/>
              </w:rPr>
            </w:pPr>
            <w:r>
              <w:rPr>
                <w:rFonts w:cs="Arial"/>
                <w:sz w:val="22"/>
                <w:szCs w:val="22"/>
              </w:rPr>
              <w:t xml:space="preserve">                 1200/1700/2100   Handover</w:t>
            </w:r>
          </w:p>
          <w:p w:rsidR="00B75931" w:rsidRDefault="00B75931">
            <w:pPr>
              <w:jc w:val="both"/>
              <w:rPr>
                <w:rFonts w:cs="Arial"/>
              </w:rPr>
            </w:pPr>
          </w:p>
          <w:p w:rsidR="00B75931" w:rsidRDefault="00B75931">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B75931" w:rsidRDefault="00B75931">
            <w:pPr>
              <w:jc w:val="both"/>
              <w:rPr>
                <w:rFonts w:cs="Arial"/>
              </w:rPr>
            </w:pPr>
            <w:r>
              <w:rPr>
                <w:rFonts w:cs="Arial"/>
                <w:sz w:val="22"/>
                <w:szCs w:val="22"/>
              </w:rPr>
              <w:t>Tues:        1400  Out patients clinic</w:t>
            </w:r>
          </w:p>
          <w:p w:rsidR="00B75931" w:rsidRDefault="00B75931">
            <w:pPr>
              <w:jc w:val="both"/>
              <w:rPr>
                <w:rFonts w:cs="Arial"/>
              </w:rPr>
            </w:pPr>
            <w:r>
              <w:rPr>
                <w:rFonts w:cs="Arial"/>
                <w:sz w:val="22"/>
                <w:szCs w:val="22"/>
              </w:rPr>
              <w:t>Wed:         1300  Grand round</w:t>
            </w:r>
          </w:p>
          <w:p w:rsidR="00B75931" w:rsidRDefault="00B75931">
            <w:pPr>
              <w:jc w:val="both"/>
              <w:rPr>
                <w:rFonts w:cs="Arial"/>
              </w:rPr>
            </w:pPr>
            <w:r>
              <w:rPr>
                <w:rFonts w:cs="Arial"/>
                <w:sz w:val="22"/>
                <w:szCs w:val="22"/>
              </w:rPr>
              <w:t xml:space="preserve">                  (1400 formal teaching programme)</w:t>
            </w:r>
          </w:p>
          <w:p w:rsidR="00B75931" w:rsidRDefault="00B75931">
            <w:pPr>
              <w:jc w:val="both"/>
              <w:rPr>
                <w:rFonts w:cs="Arial"/>
              </w:rPr>
            </w:pPr>
            <w:r>
              <w:rPr>
                <w:rFonts w:cs="Arial"/>
                <w:sz w:val="22"/>
                <w:szCs w:val="22"/>
              </w:rPr>
              <w:t>Thurs:       1100departmental teaching program</w:t>
            </w:r>
          </w:p>
          <w:p w:rsidR="00B75931" w:rsidRDefault="00B75931">
            <w:pPr>
              <w:jc w:val="both"/>
              <w:rPr>
                <w:rFonts w:cs="Arial"/>
              </w:rPr>
            </w:pPr>
            <w:r>
              <w:rPr>
                <w:rFonts w:cs="Arial"/>
                <w:sz w:val="22"/>
                <w:szCs w:val="22"/>
              </w:rPr>
              <w:t xml:space="preserve">Fri:             Ward cover </w:t>
            </w:r>
          </w:p>
          <w:p w:rsidR="00B75931" w:rsidRDefault="00B75931">
            <w:pPr>
              <w:jc w:val="both"/>
              <w:rPr>
                <w:rFonts w:cs="Arial"/>
              </w:rPr>
            </w:pPr>
            <w:r>
              <w:rPr>
                <w:rFonts w:cs="Arial"/>
                <w:sz w:val="22"/>
                <w:szCs w:val="22"/>
              </w:rPr>
              <w:t>Sat:            0900 – 2100    1 in 5/6</w:t>
            </w:r>
          </w:p>
          <w:p w:rsidR="00B75931" w:rsidRDefault="00B75931">
            <w:pPr>
              <w:jc w:val="both"/>
              <w:rPr>
                <w:rFonts w:cs="Arial"/>
              </w:rPr>
            </w:pPr>
            <w:r>
              <w:rPr>
                <w:rFonts w:cs="Arial"/>
                <w:sz w:val="22"/>
                <w:szCs w:val="22"/>
              </w:rPr>
              <w:t>Sun:           0900 – 2100   1 in 5/6</w:t>
            </w:r>
          </w:p>
          <w:p w:rsidR="00B75931" w:rsidRDefault="00B75931">
            <w:pPr>
              <w:jc w:val="both"/>
              <w:rPr>
                <w:rFonts w:cs="Arial"/>
              </w:rPr>
            </w:pPr>
          </w:p>
          <w:p w:rsidR="00B75931" w:rsidRDefault="00B75931">
            <w:pPr>
              <w:jc w:val="both"/>
              <w:rPr>
                <w:rFonts w:cs="Arial"/>
                <w:b/>
                <w:bCs/>
              </w:rPr>
            </w:pPr>
            <w:r>
              <w:rPr>
                <w:rFonts w:cs="Arial"/>
                <w:i/>
                <w:iCs/>
                <w:sz w:val="22"/>
                <w:szCs w:val="22"/>
              </w:rPr>
              <w:t>On call requirements:</w:t>
            </w:r>
          </w:p>
          <w:p w:rsidR="00B75931" w:rsidRDefault="00B75931">
            <w:pPr>
              <w:jc w:val="both"/>
              <w:rPr>
                <w:rFonts w:cs="Arial"/>
                <w:lang w:val="en-US" w:eastAsia="en-US"/>
              </w:rPr>
            </w:pPr>
            <w:r>
              <w:rPr>
                <w:rFonts w:cs="Arial"/>
                <w:sz w:val="22"/>
                <w:szCs w:val="22"/>
              </w:rPr>
              <w:t>1 in 5 with flexible twilight shifts.</w:t>
            </w:r>
          </w:p>
        </w:tc>
      </w:tr>
      <w:tr w:rsidR="00B75931" w:rsidTr="00B75931">
        <w:trPr>
          <w:trHeight w:val="288"/>
        </w:trPr>
        <w:tc>
          <w:tcPr>
            <w:tcW w:w="3540" w:type="dxa"/>
            <w:tcBorders>
              <w:top w:val="single" w:sz="4" w:space="0" w:color="auto"/>
              <w:left w:val="single" w:sz="4" w:space="0" w:color="auto"/>
              <w:bottom w:val="single" w:sz="4" w:space="0" w:color="auto"/>
              <w:right w:val="single" w:sz="4" w:space="0" w:color="auto"/>
            </w:tcBorders>
            <w:hideMark/>
          </w:tcPr>
          <w:p w:rsidR="00B75931" w:rsidRDefault="00B75931">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B75931" w:rsidRDefault="00B75931">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B75931" w:rsidRDefault="00B75931">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B75931" w:rsidRDefault="00B75931" w:rsidP="00B75931">
      <w:pPr>
        <w:rPr>
          <w:rFonts w:cs="Arial"/>
          <w:sz w:val="22"/>
          <w:szCs w:val="22"/>
          <w:lang w:val="en-US" w:eastAsia="en-US"/>
        </w:rPr>
      </w:pPr>
    </w:p>
    <w:p w:rsidR="00B75931" w:rsidRDefault="00B75931" w:rsidP="00B75931">
      <w:pPr>
        <w:rPr>
          <w:rFonts w:cs="Arial"/>
          <w:sz w:val="22"/>
          <w:szCs w:val="22"/>
        </w:rPr>
      </w:pPr>
      <w:r>
        <w:rPr>
          <w:rFonts w:cs="Arial"/>
          <w:sz w:val="22"/>
          <w:szCs w:val="22"/>
        </w:rPr>
        <w:t>It is important to note that this description is a typical example of your placement and may be subject to change.</w:t>
      </w:r>
    </w:p>
    <w:p w:rsidR="00B75931" w:rsidRDefault="00B75931" w:rsidP="00B75931">
      <w:pPr>
        <w:rPr>
          <w:rFonts w:cs="Arial"/>
          <w:sz w:val="22"/>
          <w:szCs w:val="22"/>
        </w:rPr>
      </w:pPr>
    </w:p>
    <w:p w:rsidR="00B75931" w:rsidRDefault="00B75931" w:rsidP="00B75931">
      <w:pPr>
        <w:rPr>
          <w:rFonts w:ascii="Cambria" w:hAnsi="Cambria"/>
        </w:rPr>
      </w:pPr>
    </w:p>
    <w:p w:rsidR="00DF21D4" w:rsidRPr="00B75931" w:rsidRDefault="00DF21D4" w:rsidP="00B75931"/>
    <w:sectPr w:rsidR="00DF21D4" w:rsidRPr="00B7593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F06155A"/>
    <w:multiLevelType w:val="hybridMultilevel"/>
    <w:tmpl w:val="89585C76"/>
    <w:lvl w:ilvl="0" w:tplc="346ED0AA">
      <w:numFmt w:val="bullet"/>
      <w:lvlText w:val="-"/>
      <w:lvlJc w:val="left"/>
      <w:pPr>
        <w:tabs>
          <w:tab w:val="num" w:pos="720"/>
        </w:tabs>
        <w:ind w:left="720" w:hanging="360"/>
      </w:pPr>
      <w:rPr>
        <w:rFonts w:ascii="Arial" w:eastAsia="Times New Roman"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6">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6"/>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6"/>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A7F57"/>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75931"/>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858080830">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2016-09-23T10:36:00Z</dcterms:created>
  <dcterms:modified xsi:type="dcterms:W3CDTF">2016-09-23T10:36:00Z</dcterms:modified>
</cp:coreProperties>
</file>