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A89" w:rsidRDefault="00232A89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Herts Foundation School </w:t>
      </w:r>
      <w:r w:rsidRPr="004F61EE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4" o:title=""/>
          </v:shape>
        </w:pict>
      </w:r>
    </w:p>
    <w:p w:rsidR="00232A89" w:rsidRPr="009A5AB4" w:rsidRDefault="00232A89" w:rsidP="005762AF">
      <w:pPr>
        <w:jc w:val="center"/>
        <w:rPr>
          <w:rFonts w:cs="Calibri"/>
          <w:b/>
        </w:rPr>
      </w:pPr>
      <w:smartTag w:uri="urn:schemas-microsoft-com:office:smarttags" w:element="PlaceName">
        <w:smartTag w:uri="urn:schemas-microsoft-com:office:smarttags" w:element="place">
          <w:r w:rsidRPr="009A5AB4">
            <w:rPr>
              <w:rFonts w:cs="Calibri"/>
              <w:b/>
            </w:rPr>
            <w:t>Luton &amp; Dunstable</w:t>
          </w:r>
        </w:smartTag>
        <w:r w:rsidRPr="009A5AB4">
          <w:rPr>
            <w:rFonts w:cs="Calibri"/>
            <w:b/>
          </w:rPr>
          <w:t xml:space="preserve"> </w:t>
        </w:r>
        <w:smartTag w:uri="urn:schemas-microsoft-com:office:smarttags" w:element="PlaceType">
          <w:r w:rsidRPr="009A5AB4">
            <w:rPr>
              <w:rFonts w:cs="Calibri"/>
              <w:b/>
            </w:rPr>
            <w:t>University</w:t>
          </w:r>
        </w:smartTag>
        <w:r w:rsidRPr="009A5AB4">
          <w:rPr>
            <w:rFonts w:cs="Calibri"/>
            <w:b/>
          </w:rPr>
          <w:t xml:space="preserve"> </w:t>
        </w:r>
        <w:smartTag w:uri="urn:schemas-microsoft-com:office:smarttags" w:element="PlaceType">
          <w:r w:rsidRPr="009A5AB4">
            <w:rPr>
              <w:rFonts w:cs="Calibri"/>
              <w:b/>
            </w:rPr>
            <w:t>Hospital</w:t>
          </w:r>
        </w:smartTag>
      </w:smartTag>
      <w:r w:rsidRPr="009A5AB4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232A89" w:rsidRPr="004C320F" w:rsidTr="004C320F"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</w:rPr>
            </w:pPr>
            <w:r w:rsidRPr="004C320F">
              <w:rPr>
                <w:rFonts w:cs="Calibri"/>
              </w:rPr>
              <w:t>F1,</w:t>
            </w:r>
            <w:r>
              <w:rPr>
                <w:rFonts w:cs="Calibri"/>
              </w:rPr>
              <w:t xml:space="preserve">Urology </w:t>
            </w:r>
            <w:r w:rsidRPr="004C320F">
              <w:rPr>
                <w:rFonts w:cs="Calibri"/>
              </w:rPr>
              <w:t>(4-month placement)</w:t>
            </w:r>
          </w:p>
        </w:tc>
      </w:tr>
      <w:tr w:rsidR="00232A89" w:rsidRPr="004C320F" w:rsidTr="004C320F">
        <w:trPr>
          <w:trHeight w:val="2655"/>
        </w:trPr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Departmental training opportunities</w:t>
            </w: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232A89" w:rsidRDefault="00232A89" w:rsidP="004C320F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Urology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department comprises </w:t>
            </w:r>
            <w:r>
              <w:rPr>
                <w:rFonts w:ascii="Arial" w:hAnsi="Arial" w:cs="Arial"/>
                <w:sz w:val="20"/>
                <w:szCs w:val="20"/>
              </w:rPr>
              <w:t>of 5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Consultant Surgeons who perform complex </w:t>
            </w:r>
            <w:r>
              <w:rPr>
                <w:rFonts w:ascii="Arial" w:hAnsi="Arial" w:cs="Arial"/>
                <w:sz w:val="20"/>
                <w:szCs w:val="20"/>
              </w:rPr>
              <w:t>Urology surgery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including HOLEP, Stone disease and Laparoscopic Nephrectomies   This department runs a dedicated one stop Urology clinic on a daily basis. Within the department there are Specialty Trainees, Staff Surgeons and a Nurse specialist. T</w:t>
            </w:r>
            <w:r w:rsidRPr="00890AE6">
              <w:rPr>
                <w:rFonts w:ascii="Arial" w:hAnsi="Arial" w:cs="Arial"/>
                <w:sz w:val="20"/>
                <w:szCs w:val="20"/>
              </w:rPr>
              <w:t>here are daily theatres, clinics and a weekly cancer MDT</w:t>
            </w:r>
            <w:r>
              <w:rPr>
                <w:rFonts w:cs="Calibri"/>
              </w:rPr>
              <w:t xml:space="preserve">.  </w:t>
            </w:r>
            <w:r w:rsidRPr="00EB2E4C">
              <w:rPr>
                <w:rFonts w:ascii="Arial" w:hAnsi="Arial" w:cs="Arial"/>
                <w:sz w:val="20"/>
                <w:szCs w:val="20"/>
              </w:rPr>
              <w:t>The Trainees will be expected to be on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B2E4C">
              <w:rPr>
                <w:rFonts w:ascii="Arial" w:hAnsi="Arial" w:cs="Arial"/>
                <w:sz w:val="20"/>
                <w:szCs w:val="20"/>
              </w:rPr>
              <w:t>call with the GI surgeons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participate in their post take ward rounds. The urolog</w:t>
            </w:r>
            <w:r w:rsidRPr="007C6050">
              <w:rPr>
                <w:rFonts w:ascii="Arial" w:hAnsi="Arial" w:cs="Arial"/>
                <w:sz w:val="20"/>
                <w:szCs w:val="20"/>
              </w:rPr>
              <w:t>y department is on call every day and hence will have new patients on their daily ward rounds</w:t>
            </w:r>
          </w:p>
          <w:p w:rsidR="00232A89" w:rsidRPr="00CB5942" w:rsidRDefault="00232A89" w:rsidP="004C320F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  <w:p w:rsidR="00232A89" w:rsidRPr="00890AE6" w:rsidRDefault="00232A89" w:rsidP="006925EB">
            <w:pPr>
              <w:spacing w:after="0" w:line="240" w:lineRule="auto"/>
              <w:ind w:left="100" w:right="10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Acute &amp; Ward work: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Organise daily ward rounds of your patients and be up to date on their most recent investigations and clinical developments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Arrange investigations and procedures as directed by your seniors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Be first port of call for acutely sick inpatients and be able to competently assess and manage them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Write electronic discharge letters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Simple invasive ward procedures: phlebotomy, IV cannulation, urinary catheterisation, NG tube placement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More complex ward procedures under supervision: lumbar puncture, pleural and ascitic taps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Competently perform basic data interpretation and apply them to the clinical context, adjusting management as appropriate, e.g. blood results, plain X-rays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Take part in effective handover to out of hours on call team at the end of your shift</w:t>
            </w:r>
          </w:p>
          <w:p w:rsidR="00232A89" w:rsidRPr="00890AE6" w:rsidRDefault="00232A89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Safe and effective electronic prescribing</w:t>
            </w:r>
          </w:p>
          <w:p w:rsidR="00232A89" w:rsidRDefault="00232A89" w:rsidP="00890AE6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Teaching medical students</w:t>
            </w:r>
          </w:p>
          <w:p w:rsidR="00232A89" w:rsidRPr="00890AE6" w:rsidRDefault="00232A89" w:rsidP="00890AE6">
            <w:pPr>
              <w:spacing w:after="0" w:line="240" w:lineRule="auto"/>
              <w:ind w:left="820" w:right="100" w:hanging="36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232A89" w:rsidRPr="004C320F" w:rsidTr="004C320F">
        <w:trPr>
          <w:trHeight w:val="1189"/>
        </w:trPr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232A89" w:rsidRPr="00890AE6" w:rsidRDefault="00232A89" w:rsidP="004C32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F1s are expected to attend 70% of the weekly F1 teaching programme and required to undertake an ALS course. F1s will have the opportunity to attend an in-house simulation session, encouraged to attend the weekly Grand Round lectures, departmental teaching, Swartz Rounds and Clinical Governance sessions.</w:t>
            </w: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At your induction meeting with your named clinical supervisor you will have the opportunity to review and discuss the outcomes that can be achieved in each placement</w:t>
            </w:r>
            <w:r w:rsidRPr="00890AE6">
              <w:rPr>
                <w:rFonts w:ascii="Arial" w:hAnsi="Arial" w:cs="Arial"/>
              </w:rPr>
              <w:t>.</w:t>
            </w:r>
          </w:p>
        </w:tc>
      </w:tr>
      <w:tr w:rsidR="00232A89" w:rsidRPr="004C320F" w:rsidTr="004C320F"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232A89" w:rsidRPr="004C320F" w:rsidRDefault="00232A89" w:rsidP="007C6050">
            <w:pPr>
              <w:spacing w:after="0" w:line="240" w:lineRule="auto"/>
              <w:ind w:right="100"/>
              <w:jc w:val="both"/>
              <w:rPr>
                <w:rFonts w:cs="Calibri"/>
                <w:b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 surgical block at </w:t>
            </w:r>
            <w:smartTag w:uri="urn:schemas-microsoft-com:office:smarttags" w:element="place">
              <w:smartTag w:uri="urn:schemas-microsoft-com:office:smarttags" w:element="PlaceNam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Luton &amp; Dunstable</w:t>
                </w:r>
              </w:smartTag>
              <w:r w:rsidRPr="00890AE6">
                <w:rPr>
                  <w:rFonts w:ascii="Arial" w:hAnsi="Arial" w:cs="Arial"/>
                  <w:sz w:val="20"/>
                  <w:szCs w:val="20"/>
                  <w:lang w:eastAsia="en-GB"/>
                </w:rPr>
                <w:t xml:space="preserve"> </w:t>
              </w:r>
              <w:smartTag w:uri="urn:schemas-microsoft-com:office:smarttags" w:element="PlaceTyp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Hospital</w:t>
                </w:r>
              </w:smartTag>
            </w:smartTag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was opened in 1983. There are three surgical wards and a Surgical admissions unit with a total of 100 beds. The main theatre suite contains six theatres which are well equipped for laparoscopic surgery. There are eight other theatres in the hospital covering Ophthalmology, Orthopaedics, Obstetrics &amp; Gynaecology and Emergency Surgery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. The endoscopy unit comprises of 3 suites on the ground floor.</w:t>
            </w:r>
          </w:p>
        </w:tc>
      </w:tr>
      <w:tr w:rsidR="00232A89" w:rsidRPr="004C320F" w:rsidTr="004C320F">
        <w:trPr>
          <w:trHeight w:val="590"/>
        </w:trPr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232A89" w:rsidRPr="00890AE6" w:rsidRDefault="00232A89" w:rsidP="004C320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232A89" w:rsidRPr="004C320F" w:rsidTr="004C320F">
        <w:tc>
          <w:tcPr>
            <w:tcW w:w="1809" w:type="dxa"/>
          </w:tcPr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Main duties of the placement and type of work to expect</w:t>
            </w: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232A89" w:rsidRDefault="00232A89" w:rsidP="006925EB">
            <w:pPr>
              <w:spacing w:after="0" w:line="240" w:lineRule="auto"/>
              <w:ind w:left="100" w:right="100"/>
              <w:rPr>
                <w:rFonts w:ascii="Arial" w:hAnsi="Arial" w:cs="Arial"/>
                <w:lang w:eastAsia="en-GB"/>
              </w:rPr>
            </w:pPr>
            <w:r w:rsidRPr="00EB2E4C">
              <w:rPr>
                <w:rFonts w:ascii="Arial" w:hAnsi="Arial" w:cs="Arial"/>
                <w:sz w:val="20"/>
                <w:szCs w:val="20"/>
                <w:lang w:eastAsia="en-GB"/>
              </w:rPr>
              <w:t>Typical day ward work</w:t>
            </w:r>
            <w:r w:rsidRPr="006925EB">
              <w:rPr>
                <w:rFonts w:ascii="Arial" w:hAnsi="Arial" w:cs="Arial"/>
                <w:lang w:eastAsia="en-GB"/>
              </w:rPr>
              <w:t>:</w:t>
            </w:r>
          </w:p>
          <w:p w:rsidR="00232A89" w:rsidRPr="006925EB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925EB">
              <w:rPr>
                <w:rFonts w:ascii="Times New Roman" w:hAnsi="Times New Roman"/>
                <w:sz w:val="24"/>
                <w:szCs w:val="24"/>
                <w:lang w:eastAsia="en-GB"/>
              </w:rPr>
              <w:t> </w:t>
            </w:r>
          </w:p>
          <w:p w:rsidR="00232A89" w:rsidRDefault="00232A89" w:rsidP="006925EB">
            <w:pPr>
              <w:spacing w:after="0" w:line="240" w:lineRule="auto"/>
              <w:ind w:left="100" w:right="10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F61EE">
              <w:rPr>
                <w:rFonts w:cs="Calibri"/>
                <w:b/>
                <w:bCs/>
                <w:lang w:eastAsia="en-GB"/>
              </w:rPr>
              <w:t>08.00</w:t>
            </w:r>
            <w:r w:rsidRPr="004F61EE">
              <w:rPr>
                <w:rFonts w:cs="Calibri"/>
                <w:lang w:eastAsia="en-GB"/>
              </w:rPr>
              <w:t> Update patient list and look up investigation results, prepare notes for ward round. Take hand-over from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night FY1 if any problems with your patients overnight.</w:t>
            </w:r>
          </w:p>
          <w:p w:rsidR="00232A89" w:rsidRDefault="00232A89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  <w:p w:rsidR="00232A89" w:rsidRPr="004F61EE" w:rsidRDefault="00232A89" w:rsidP="00FB5D7D">
            <w:pPr>
              <w:spacing w:after="0" w:line="240" w:lineRule="auto"/>
              <w:ind w:left="100" w:right="100"/>
              <w:jc w:val="both"/>
              <w:rPr>
                <w:rFonts w:cs="Calibri"/>
                <w:lang w:eastAsia="en-GB"/>
              </w:rPr>
            </w:pPr>
            <w:r w:rsidRPr="004F61EE">
              <w:rPr>
                <w:rFonts w:cs="Calibri"/>
                <w:b/>
                <w:lang w:eastAsia="en-GB"/>
              </w:rPr>
              <w:t xml:space="preserve">08.10 </w:t>
            </w:r>
            <w:r w:rsidRPr="004F61EE">
              <w:rPr>
                <w:rFonts w:cs="Calibri"/>
                <w:lang w:eastAsia="en-GB"/>
              </w:rPr>
              <w:t>Start ward round with Specialty Trainee (and take hand-over from on-call team if you are post-take)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Remaining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Do jobs generated by Ward Round and react to problems with your patients during the day.  May also need to: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Undertake another (consultant) ward round</w:t>
            </w:r>
          </w:p>
          <w:p w:rsidR="00232A89" w:rsidRPr="00B20CE5" w:rsidRDefault="00232A89" w:rsidP="00B20CE5">
            <w:pPr>
              <w:spacing w:after="0" w:line="240" w:lineRule="auto"/>
              <w:ind w:left="1180" w:right="100" w:hanging="3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Go to theatre to assist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Attend teaching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Help other busy firms 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End of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Look up investigation results for your patients, update the list and book bloods for patients the following day. Hand-over of any jobs to night FY1 and sick patients to be aware of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on-call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referrals from the GP liaison nurse (out of hours, direct to GP) – may need to gather further information and give advice on initial management over the phone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No CST/F2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on call until 1700 hours so also hold their bleep and respond to trauma calls before 1700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Clerk in surgical patients in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SAU, 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EAU when they arrive or A&amp;E as directed by your seniors, arrange investigations, start treatment and arrange for senior review of all patients you have seen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Update all patients you have seen on the on call list and hand over to next shift / post-take team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out-of-hours ward work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handover of sick patients and outstanding jobs at the beginning of the shift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Circulate the wards under your care and do routine jobs, keep patients stable until their usual team takes over the care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Handover any significant events to the day team at the end of your shift</w:t>
            </w:r>
          </w:p>
          <w:p w:rsidR="00232A89" w:rsidRPr="00890AE6" w:rsidRDefault="00232A89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Prioritise and escalate issues as needed, to your seniors / ITU SpR / Medical on call team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232A89" w:rsidRPr="00890AE6" w:rsidRDefault="00232A89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Rotas</w:t>
            </w:r>
            <w:r w:rsidRPr="00890AE6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: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 A full- shift rota is in operation.</w:t>
            </w:r>
          </w:p>
          <w:p w:rsidR="00232A89" w:rsidRPr="004C320F" w:rsidRDefault="00232A89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232A89" w:rsidRPr="00FD0FBF" w:rsidRDefault="00232A89" w:rsidP="00FD0FBF">
      <w:pPr>
        <w:rPr>
          <w:rFonts w:ascii="Arial" w:hAnsi="Arial" w:cs="Arial"/>
          <w:b/>
        </w:rPr>
      </w:pPr>
    </w:p>
    <w:sectPr w:rsidR="00232A89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E7F0A"/>
    <w:rsid w:val="00101681"/>
    <w:rsid w:val="001260BF"/>
    <w:rsid w:val="00176993"/>
    <w:rsid w:val="00177BB6"/>
    <w:rsid w:val="001B2EF3"/>
    <w:rsid w:val="00224509"/>
    <w:rsid w:val="00232A89"/>
    <w:rsid w:val="00242935"/>
    <w:rsid w:val="0028691A"/>
    <w:rsid w:val="00297183"/>
    <w:rsid w:val="003C120F"/>
    <w:rsid w:val="003E6A9D"/>
    <w:rsid w:val="00410481"/>
    <w:rsid w:val="00434784"/>
    <w:rsid w:val="004C320F"/>
    <w:rsid w:val="004F61EE"/>
    <w:rsid w:val="005762AF"/>
    <w:rsid w:val="005905F6"/>
    <w:rsid w:val="005F2040"/>
    <w:rsid w:val="00650317"/>
    <w:rsid w:val="006840CA"/>
    <w:rsid w:val="006925EB"/>
    <w:rsid w:val="006E655C"/>
    <w:rsid w:val="006F171C"/>
    <w:rsid w:val="00784AA9"/>
    <w:rsid w:val="007C6050"/>
    <w:rsid w:val="008700D7"/>
    <w:rsid w:val="00890AE6"/>
    <w:rsid w:val="008C09C6"/>
    <w:rsid w:val="009153F8"/>
    <w:rsid w:val="00916DFC"/>
    <w:rsid w:val="00936E7A"/>
    <w:rsid w:val="009A5AB4"/>
    <w:rsid w:val="009F3270"/>
    <w:rsid w:val="009F78F3"/>
    <w:rsid w:val="00A4715C"/>
    <w:rsid w:val="00B13D02"/>
    <w:rsid w:val="00B20CE5"/>
    <w:rsid w:val="00BD40CA"/>
    <w:rsid w:val="00CA2C44"/>
    <w:rsid w:val="00CB5942"/>
    <w:rsid w:val="00CC50F9"/>
    <w:rsid w:val="00CC6C04"/>
    <w:rsid w:val="00D572C3"/>
    <w:rsid w:val="00D62D35"/>
    <w:rsid w:val="00D73807"/>
    <w:rsid w:val="00D84E96"/>
    <w:rsid w:val="00DC2E88"/>
    <w:rsid w:val="00DC6DF2"/>
    <w:rsid w:val="00DE632E"/>
    <w:rsid w:val="00E74A18"/>
    <w:rsid w:val="00EB2E4C"/>
    <w:rsid w:val="00FB5891"/>
    <w:rsid w:val="00FB5D7D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5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0020normalchar">
    <w:name w:val="table_0020normal__char"/>
    <w:uiPriority w:val="99"/>
    <w:rsid w:val="00101681"/>
  </w:style>
  <w:style w:type="character" w:customStyle="1" w:styleId="normalchar1">
    <w:name w:val="normal__char1"/>
    <w:uiPriority w:val="99"/>
    <w:rsid w:val="006925EB"/>
    <w:rPr>
      <w:rFonts w:ascii="Cambria" w:hAnsi="Cambria"/>
      <w:sz w:val="24"/>
    </w:rPr>
  </w:style>
  <w:style w:type="paragraph" w:customStyle="1" w:styleId="list0020paragraph1">
    <w:name w:val="list_0020paragraph1"/>
    <w:basedOn w:val="Normal"/>
    <w:uiPriority w:val="99"/>
    <w:rsid w:val="006925EB"/>
    <w:pPr>
      <w:spacing w:after="0" w:line="240" w:lineRule="auto"/>
      <w:ind w:left="720"/>
    </w:pPr>
    <w:rPr>
      <w:rFonts w:ascii="Cambria" w:hAnsi="Cambria"/>
      <w:sz w:val="24"/>
      <w:szCs w:val="24"/>
      <w:lang w:eastAsia="en-GB"/>
    </w:rPr>
  </w:style>
  <w:style w:type="character" w:customStyle="1" w:styleId="list0020paragraphchar1">
    <w:name w:val="list_0020paragraph__char1"/>
    <w:uiPriority w:val="99"/>
    <w:rsid w:val="006925EB"/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711</Words>
  <Characters>4054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6</cp:revision>
  <dcterms:created xsi:type="dcterms:W3CDTF">2016-05-31T13:56:00Z</dcterms:created>
  <dcterms:modified xsi:type="dcterms:W3CDTF">2017-01-17T10:52:00Z</dcterms:modified>
</cp:coreProperties>
</file>