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BC924" w14:textId="4B1AB52A" w:rsidR="00B75F72" w:rsidRDefault="00FB5162" w:rsidP="00B75F72">
      <w:pPr>
        <w:tabs>
          <w:tab w:val="center" w:pos="5040"/>
          <w:tab w:val="right" w:pos="9900"/>
        </w:tabs>
      </w:pPr>
      <w:r>
        <w:rPr>
          <w:rFonts w:eastAsia="Arial"/>
          <w:noProof/>
          <w:szCs w:val="16"/>
        </w:rPr>
        <w:drawing>
          <wp:inline distT="0" distB="0" distL="0" distR="0" wp14:anchorId="5AA4EC77" wp14:editId="041073C4">
            <wp:extent cx="2438859" cy="657225"/>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1152" cy="660538"/>
                    </a:xfrm>
                    <a:prstGeom prst="rect">
                      <a:avLst/>
                    </a:prstGeom>
                    <a:noFill/>
                    <a:ln>
                      <a:noFill/>
                    </a:ln>
                  </pic:spPr>
                </pic:pic>
              </a:graphicData>
            </a:graphic>
          </wp:inline>
        </w:drawing>
      </w:r>
      <w:r w:rsidR="00B75F72">
        <w:t xml:space="preserve"> </w:t>
      </w:r>
      <w:r w:rsidR="00B75F72">
        <w:tab/>
      </w:r>
      <w:r w:rsidR="00B75F72">
        <w:object w:dxaOrig="2400" w:dyaOrig="1635" w14:anchorId="623F03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4888" r:id="rId7"/>
        </w:object>
      </w:r>
      <w:r w:rsidR="00B75F72">
        <w:tab/>
      </w:r>
      <w:r w:rsidR="00B75F72" w:rsidRPr="00B75F72">
        <w:rPr>
          <w:noProof/>
          <w:lang w:val="en-GB" w:eastAsia="en-GB"/>
        </w:rPr>
        <w:drawing>
          <wp:inline distT="0" distB="0" distL="0" distR="0" wp14:anchorId="2668FE5C" wp14:editId="24F2C752">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77103275" w14:textId="77777777" w:rsidR="00B75F72" w:rsidRDefault="00B75F72" w:rsidP="00B75F72">
      <w:pPr>
        <w:jc w:val="center"/>
        <w:rPr>
          <w:rFonts w:ascii="Arial" w:hAnsi="Arial" w:cs="Arial"/>
          <w:b/>
          <w:sz w:val="28"/>
          <w:szCs w:val="28"/>
        </w:rPr>
      </w:pPr>
    </w:p>
    <w:p w14:paraId="38FCFEF0" w14:textId="548FBA79" w:rsidR="00B75F72" w:rsidRPr="002C3834" w:rsidRDefault="00FB5162" w:rsidP="00B75F72">
      <w:pPr>
        <w:jc w:val="center"/>
        <w:rPr>
          <w:rFonts w:ascii="Arial" w:hAnsi="Arial" w:cs="Arial"/>
          <w:b/>
          <w:sz w:val="28"/>
          <w:szCs w:val="28"/>
        </w:rPr>
      </w:pPr>
      <w:r>
        <w:rPr>
          <w:rFonts w:ascii="Arial" w:hAnsi="Arial" w:cs="Arial"/>
          <w:b/>
          <w:sz w:val="28"/>
          <w:szCs w:val="28"/>
        </w:rPr>
        <w:t>Essex, Beds and Herts Foundation School Individual Placement</w:t>
      </w:r>
      <w:r w:rsidRPr="002C3834">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5CCD07D1" w14:textId="77777777" w:rsidR="00B75F72" w:rsidRDefault="00B75F72" w:rsidP="00B75F72">
      <w:pPr>
        <w:rPr>
          <w:rFonts w:ascii="Arial" w:hAnsi="Arial" w:cs="Arial"/>
          <w:b/>
          <w:sz w:val="22"/>
          <w:szCs w:val="22"/>
        </w:rPr>
      </w:pPr>
    </w:p>
    <w:p w14:paraId="40B1B378" w14:textId="77777777" w:rsidR="00B75F72" w:rsidRPr="0043462B"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7C3ED490" w14:textId="77777777" w:rsidR="00B75F72" w:rsidRDefault="00B75F72" w:rsidP="00B75F72">
      <w:pPr>
        <w:rPr>
          <w:rFonts w:ascii="Arial" w:hAnsi="Arial" w:cs="Arial"/>
          <w:b/>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513"/>
      </w:tblGrid>
      <w:tr w:rsidR="00904AF9" w:rsidRPr="00D802B1" w14:paraId="68D13C59" w14:textId="77777777" w:rsidTr="00904AF9">
        <w:trPr>
          <w:trHeight w:val="144"/>
        </w:trPr>
        <w:tc>
          <w:tcPr>
            <w:tcW w:w="2093" w:type="dxa"/>
          </w:tcPr>
          <w:p w14:paraId="116D8D94"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 xml:space="preserve">Placement </w:t>
            </w:r>
          </w:p>
        </w:tc>
        <w:tc>
          <w:tcPr>
            <w:tcW w:w="7513" w:type="dxa"/>
          </w:tcPr>
          <w:p w14:paraId="32DD2495" w14:textId="77777777" w:rsidR="00904AF9" w:rsidRPr="00D802B1" w:rsidRDefault="00904AF9" w:rsidP="00CE2748">
            <w:pPr>
              <w:spacing w:after="120" w:line="276" w:lineRule="auto"/>
              <w:jc w:val="both"/>
              <w:rPr>
                <w:rFonts w:ascii="Arial" w:hAnsi="Arial" w:cs="Arial"/>
                <w:b/>
                <w:lang w:val="en-GB"/>
              </w:rPr>
            </w:pPr>
            <w:r w:rsidRPr="00D802B1">
              <w:rPr>
                <w:rFonts w:ascii="Arial" w:hAnsi="Arial" w:cs="Arial"/>
                <w:b/>
                <w:sz w:val="22"/>
                <w:szCs w:val="22"/>
                <w:lang w:val="en-GB"/>
              </w:rPr>
              <w:t xml:space="preserve">F1 </w:t>
            </w:r>
            <w:r>
              <w:rPr>
                <w:rFonts w:ascii="Arial" w:hAnsi="Arial" w:cs="Arial"/>
                <w:b/>
                <w:sz w:val="22"/>
                <w:szCs w:val="22"/>
                <w:lang w:val="en-GB"/>
              </w:rPr>
              <w:t xml:space="preserve">Care of the </w:t>
            </w:r>
            <w:r w:rsidRPr="00D802B1">
              <w:rPr>
                <w:rFonts w:ascii="Arial" w:hAnsi="Arial" w:cs="Arial"/>
                <w:b/>
                <w:sz w:val="22"/>
                <w:szCs w:val="22"/>
                <w:lang w:val="en-GB"/>
              </w:rPr>
              <w:t>Elderly</w:t>
            </w:r>
          </w:p>
        </w:tc>
      </w:tr>
      <w:tr w:rsidR="00904AF9" w:rsidRPr="00D802B1" w14:paraId="65D9C63C" w14:textId="77777777" w:rsidTr="00904AF9">
        <w:trPr>
          <w:trHeight w:val="144"/>
        </w:trPr>
        <w:tc>
          <w:tcPr>
            <w:tcW w:w="2093" w:type="dxa"/>
          </w:tcPr>
          <w:p w14:paraId="3E050277"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The department</w:t>
            </w:r>
          </w:p>
        </w:tc>
        <w:tc>
          <w:tcPr>
            <w:tcW w:w="7513" w:type="dxa"/>
          </w:tcPr>
          <w:p w14:paraId="613C6ACB" w14:textId="77777777" w:rsidR="00904AF9" w:rsidRPr="00D802B1" w:rsidRDefault="00904AF9" w:rsidP="00CE2748">
            <w:pPr>
              <w:spacing w:after="120"/>
              <w:jc w:val="both"/>
              <w:rPr>
                <w:rFonts w:ascii="Arial" w:hAnsi="Arial" w:cs="Arial"/>
                <w:lang w:val="en-GB"/>
              </w:rPr>
            </w:pPr>
            <w:r w:rsidRPr="00D802B1">
              <w:rPr>
                <w:rFonts w:ascii="Arial" w:hAnsi="Arial" w:cs="Arial"/>
                <w:sz w:val="22"/>
                <w:szCs w:val="22"/>
                <w:lang w:val="en-GB"/>
              </w:rPr>
              <w:t>The COTE department includes 3 medical wards, 1 ortho-geriatric ward, the Stroke Unit (acute and rehab) and one AAU bay / ward. Each consultant has a special interest and therefore may be referred patients that come into Watford with specific problems. The COE teams work closely with rehab wards at St Albans and Hemel Hempstead, as well as local residential and nursing homes.</w:t>
            </w:r>
          </w:p>
        </w:tc>
      </w:tr>
      <w:tr w:rsidR="00904AF9" w:rsidRPr="00D802B1" w14:paraId="3CE15563" w14:textId="77777777" w:rsidTr="00904AF9">
        <w:trPr>
          <w:trHeight w:val="144"/>
        </w:trPr>
        <w:tc>
          <w:tcPr>
            <w:tcW w:w="2093" w:type="dxa"/>
          </w:tcPr>
          <w:p w14:paraId="6E96D97D"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Location</w:t>
            </w:r>
          </w:p>
        </w:tc>
        <w:tc>
          <w:tcPr>
            <w:tcW w:w="7513" w:type="dxa"/>
          </w:tcPr>
          <w:p w14:paraId="2C228D9E" w14:textId="77777777" w:rsidR="00904AF9" w:rsidRPr="00D802B1" w:rsidRDefault="00904AF9" w:rsidP="00CE2748">
            <w:pPr>
              <w:spacing w:line="276" w:lineRule="auto"/>
              <w:jc w:val="both"/>
              <w:rPr>
                <w:rFonts w:ascii="Arial" w:hAnsi="Arial" w:cs="Arial"/>
                <w:lang w:val="en-GB"/>
              </w:rPr>
            </w:pPr>
            <w:r w:rsidRPr="00D802B1">
              <w:rPr>
                <w:rFonts w:ascii="Arial" w:hAnsi="Arial" w:cs="Arial"/>
                <w:sz w:val="22"/>
                <w:szCs w:val="22"/>
                <w:lang w:val="en-GB"/>
              </w:rPr>
              <w:t>West Hertfordshire Hospitals NHS Trust</w:t>
            </w:r>
          </w:p>
          <w:p w14:paraId="449FADF4" w14:textId="77777777" w:rsidR="00904AF9" w:rsidRPr="00D802B1" w:rsidRDefault="00904AF9" w:rsidP="00CE2748">
            <w:pPr>
              <w:spacing w:after="120" w:line="276" w:lineRule="auto"/>
              <w:jc w:val="both"/>
              <w:rPr>
                <w:rFonts w:ascii="Arial" w:hAnsi="Arial" w:cs="Arial"/>
                <w:lang w:val="en-GB"/>
              </w:rPr>
            </w:pPr>
            <w:r w:rsidRPr="00D802B1">
              <w:rPr>
                <w:rFonts w:ascii="Arial" w:hAnsi="Arial" w:cs="Arial"/>
                <w:sz w:val="22"/>
                <w:szCs w:val="22"/>
                <w:lang w:val="en-GB"/>
              </w:rPr>
              <w:t>Watford General Hospital</w:t>
            </w:r>
          </w:p>
        </w:tc>
      </w:tr>
      <w:tr w:rsidR="00904AF9" w:rsidRPr="00D802B1" w14:paraId="4FDA5791" w14:textId="77777777" w:rsidTr="00904AF9">
        <w:trPr>
          <w:trHeight w:val="144"/>
        </w:trPr>
        <w:tc>
          <w:tcPr>
            <w:tcW w:w="2093" w:type="dxa"/>
          </w:tcPr>
          <w:p w14:paraId="2B959873"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The type of work to expect and learning opportunities</w:t>
            </w:r>
          </w:p>
        </w:tc>
        <w:tc>
          <w:tcPr>
            <w:tcW w:w="7513" w:type="dxa"/>
          </w:tcPr>
          <w:p w14:paraId="25063352" w14:textId="77777777" w:rsidR="00904AF9" w:rsidRPr="00D802B1" w:rsidRDefault="00904AF9" w:rsidP="00CE2748">
            <w:pPr>
              <w:spacing w:after="120"/>
              <w:jc w:val="both"/>
              <w:rPr>
                <w:rFonts w:ascii="Arial" w:hAnsi="Arial" w:cs="Arial"/>
                <w:lang w:val="en-GB"/>
              </w:rPr>
            </w:pPr>
            <w:r w:rsidRPr="00D802B1">
              <w:rPr>
                <w:rFonts w:ascii="Arial" w:hAnsi="Arial" w:cs="Arial"/>
                <w:sz w:val="22"/>
                <w:szCs w:val="22"/>
                <w:lang w:val="en-GB"/>
              </w:rPr>
              <w:t xml:space="preserve">Normal working days are based on the wards. This involves a ward round in the morning, followed by doing jobs for patients and reviewing patients if they become ill in the afternoon or as and when needed. During visiting hours you may be expected to speak to the families of patients if they want an update. When in AAU on shifts you will be expected to clerk in new patients, and ward cover shifts involves the on-going care (jobs and reviews) of patients on all medical wards. </w:t>
            </w:r>
          </w:p>
          <w:p w14:paraId="79EB8576" w14:textId="77777777" w:rsidR="00904AF9" w:rsidRPr="00D802B1" w:rsidRDefault="00904AF9" w:rsidP="00CE2748">
            <w:pPr>
              <w:jc w:val="both"/>
              <w:rPr>
                <w:rFonts w:ascii="Arial" w:hAnsi="Arial" w:cs="Arial"/>
                <w:lang w:val="en-GB"/>
              </w:rPr>
            </w:pPr>
            <w:r w:rsidRPr="00D802B1">
              <w:rPr>
                <w:rFonts w:ascii="Arial" w:hAnsi="Arial" w:cs="Arial"/>
                <w:sz w:val="22"/>
                <w:szCs w:val="22"/>
                <w:lang w:val="en-GB"/>
              </w:rPr>
              <w:t>Skills that are developed include:</w:t>
            </w:r>
          </w:p>
          <w:p w14:paraId="5B6BF44E" w14:textId="77777777" w:rsidR="00904AF9" w:rsidRPr="00D802B1" w:rsidRDefault="00904AF9" w:rsidP="00904AF9">
            <w:pPr>
              <w:pStyle w:val="ListParagraph"/>
              <w:numPr>
                <w:ilvl w:val="0"/>
                <w:numId w:val="2"/>
              </w:numPr>
              <w:contextualSpacing/>
              <w:jc w:val="both"/>
              <w:rPr>
                <w:rFonts w:ascii="Arial" w:hAnsi="Arial" w:cs="Arial"/>
                <w:lang w:val="en-GB"/>
              </w:rPr>
            </w:pPr>
            <w:r w:rsidRPr="00D802B1">
              <w:rPr>
                <w:rFonts w:ascii="Arial" w:hAnsi="Arial" w:cs="Arial"/>
                <w:sz w:val="22"/>
                <w:szCs w:val="22"/>
                <w:lang w:val="en-GB"/>
              </w:rPr>
              <w:t>communication with large teams and families</w:t>
            </w:r>
          </w:p>
          <w:p w14:paraId="578838AA" w14:textId="77777777" w:rsidR="00904AF9" w:rsidRPr="00D802B1" w:rsidRDefault="00904AF9" w:rsidP="00904AF9">
            <w:pPr>
              <w:pStyle w:val="ListParagraph"/>
              <w:numPr>
                <w:ilvl w:val="0"/>
                <w:numId w:val="2"/>
              </w:numPr>
              <w:contextualSpacing/>
              <w:jc w:val="both"/>
              <w:rPr>
                <w:rFonts w:ascii="Arial" w:hAnsi="Arial" w:cs="Arial"/>
                <w:lang w:val="en-GB"/>
              </w:rPr>
            </w:pPr>
            <w:r w:rsidRPr="00D802B1">
              <w:rPr>
                <w:rFonts w:ascii="Arial" w:hAnsi="Arial" w:cs="Arial"/>
                <w:sz w:val="22"/>
                <w:szCs w:val="22"/>
                <w:lang w:val="en-GB"/>
              </w:rPr>
              <w:t>clerking in patients; history taking and examination skills</w:t>
            </w:r>
          </w:p>
          <w:p w14:paraId="1FF2B3EB" w14:textId="77777777" w:rsidR="00904AF9" w:rsidRPr="00D802B1" w:rsidRDefault="00904AF9" w:rsidP="00904AF9">
            <w:pPr>
              <w:pStyle w:val="ListParagraph"/>
              <w:numPr>
                <w:ilvl w:val="0"/>
                <w:numId w:val="2"/>
              </w:numPr>
              <w:contextualSpacing/>
              <w:jc w:val="both"/>
              <w:rPr>
                <w:rFonts w:ascii="Arial" w:hAnsi="Arial" w:cs="Arial"/>
                <w:lang w:val="en-GB"/>
              </w:rPr>
            </w:pPr>
            <w:r w:rsidRPr="00D802B1">
              <w:rPr>
                <w:rFonts w:ascii="Arial" w:hAnsi="Arial" w:cs="Arial"/>
                <w:sz w:val="22"/>
                <w:szCs w:val="22"/>
                <w:lang w:val="en-GB"/>
              </w:rPr>
              <w:t xml:space="preserve">practical skills: ABGs, </w:t>
            </w:r>
            <w:proofErr w:type="spellStart"/>
            <w:r w:rsidRPr="00D802B1">
              <w:rPr>
                <w:rFonts w:ascii="Arial" w:hAnsi="Arial" w:cs="Arial"/>
                <w:sz w:val="22"/>
                <w:szCs w:val="22"/>
                <w:lang w:val="en-GB"/>
              </w:rPr>
              <w:t>venipuncture</w:t>
            </w:r>
            <w:proofErr w:type="spellEnd"/>
            <w:r w:rsidRPr="00D802B1">
              <w:rPr>
                <w:rFonts w:ascii="Arial" w:hAnsi="Arial" w:cs="Arial"/>
                <w:sz w:val="22"/>
                <w:szCs w:val="22"/>
                <w:lang w:val="en-GB"/>
              </w:rPr>
              <w:t xml:space="preserve"> etc</w:t>
            </w:r>
          </w:p>
          <w:p w14:paraId="3CECEFE6" w14:textId="77777777" w:rsidR="00904AF9" w:rsidRPr="00D802B1" w:rsidRDefault="00904AF9" w:rsidP="00904AF9">
            <w:pPr>
              <w:pStyle w:val="ListParagraph"/>
              <w:numPr>
                <w:ilvl w:val="0"/>
                <w:numId w:val="2"/>
              </w:numPr>
              <w:contextualSpacing/>
              <w:jc w:val="both"/>
              <w:rPr>
                <w:rFonts w:ascii="Arial" w:hAnsi="Arial" w:cs="Arial"/>
                <w:lang w:val="en-GB"/>
              </w:rPr>
            </w:pPr>
            <w:r w:rsidRPr="00D802B1">
              <w:rPr>
                <w:rFonts w:ascii="Arial" w:hAnsi="Arial" w:cs="Arial"/>
                <w:sz w:val="22"/>
                <w:szCs w:val="22"/>
                <w:lang w:val="en-GB"/>
              </w:rPr>
              <w:t>the initial management of common geriatric problems (confusion, UTIs, falls)</w:t>
            </w:r>
          </w:p>
          <w:p w14:paraId="68BC26DD" w14:textId="77777777" w:rsidR="00904AF9" w:rsidRPr="00D802B1" w:rsidRDefault="00904AF9" w:rsidP="00904AF9">
            <w:pPr>
              <w:pStyle w:val="ListParagraph"/>
              <w:numPr>
                <w:ilvl w:val="0"/>
                <w:numId w:val="2"/>
              </w:numPr>
              <w:contextualSpacing/>
              <w:jc w:val="both"/>
              <w:rPr>
                <w:rFonts w:ascii="Arial" w:hAnsi="Arial" w:cs="Arial"/>
                <w:lang w:val="en-GB"/>
              </w:rPr>
            </w:pPr>
            <w:r w:rsidRPr="00D802B1">
              <w:rPr>
                <w:rFonts w:ascii="Arial" w:hAnsi="Arial" w:cs="Arial"/>
                <w:sz w:val="22"/>
                <w:szCs w:val="22"/>
                <w:lang w:val="en-GB"/>
              </w:rPr>
              <w:t>safe prescribing in elderly</w:t>
            </w:r>
          </w:p>
          <w:p w14:paraId="152BE419" w14:textId="77777777" w:rsidR="00904AF9" w:rsidRPr="00D802B1" w:rsidRDefault="00904AF9" w:rsidP="00904AF9">
            <w:pPr>
              <w:pStyle w:val="ListParagraph"/>
              <w:numPr>
                <w:ilvl w:val="0"/>
                <w:numId w:val="2"/>
              </w:numPr>
              <w:spacing w:after="120"/>
              <w:contextualSpacing/>
              <w:jc w:val="both"/>
              <w:rPr>
                <w:rFonts w:ascii="Arial" w:hAnsi="Arial" w:cs="Arial"/>
                <w:lang w:val="en-GB"/>
              </w:rPr>
            </w:pPr>
            <w:r w:rsidRPr="00D802B1">
              <w:rPr>
                <w:rFonts w:ascii="Arial" w:hAnsi="Arial" w:cs="Arial"/>
                <w:sz w:val="22"/>
                <w:szCs w:val="22"/>
                <w:lang w:val="en-GB"/>
              </w:rPr>
              <w:t>learning to consider ethical and legal aspects of care regarding capacity / competence / DNARs and palliation</w:t>
            </w:r>
          </w:p>
        </w:tc>
      </w:tr>
      <w:tr w:rsidR="00904AF9" w:rsidRPr="00D802B1" w14:paraId="3518726C" w14:textId="77777777" w:rsidTr="00904AF9">
        <w:trPr>
          <w:trHeight w:val="144"/>
        </w:trPr>
        <w:tc>
          <w:tcPr>
            <w:tcW w:w="2093" w:type="dxa"/>
          </w:tcPr>
          <w:p w14:paraId="065E3045"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Supervisor(s)</w:t>
            </w:r>
          </w:p>
        </w:tc>
        <w:tc>
          <w:tcPr>
            <w:tcW w:w="7513" w:type="dxa"/>
          </w:tcPr>
          <w:p w14:paraId="666E6B54" w14:textId="79F2D32B" w:rsidR="00904AF9" w:rsidRPr="00D802B1" w:rsidRDefault="00904AF9" w:rsidP="00CE2748">
            <w:pPr>
              <w:spacing w:after="120" w:line="276" w:lineRule="auto"/>
              <w:jc w:val="both"/>
              <w:rPr>
                <w:rFonts w:ascii="Arial" w:hAnsi="Arial" w:cs="Arial"/>
                <w:lang w:val="en-GB"/>
              </w:rPr>
            </w:pPr>
            <w:r w:rsidRPr="00D802B1">
              <w:rPr>
                <w:rFonts w:ascii="Arial" w:hAnsi="Arial" w:cs="Arial"/>
                <w:sz w:val="22"/>
                <w:szCs w:val="22"/>
                <w:lang w:val="en-GB"/>
              </w:rPr>
              <w:t xml:space="preserve">Dr L </w:t>
            </w:r>
            <w:proofErr w:type="spellStart"/>
            <w:r w:rsidRPr="00D802B1">
              <w:rPr>
                <w:rFonts w:ascii="Arial" w:hAnsi="Arial" w:cs="Arial"/>
                <w:sz w:val="22"/>
                <w:szCs w:val="22"/>
                <w:lang w:val="en-GB"/>
              </w:rPr>
              <w:t>Thangaraj</w:t>
            </w:r>
            <w:proofErr w:type="spellEnd"/>
            <w:r w:rsidRPr="00D802B1">
              <w:rPr>
                <w:rFonts w:ascii="Arial" w:hAnsi="Arial" w:cs="Arial"/>
                <w:sz w:val="22"/>
                <w:szCs w:val="22"/>
                <w:lang w:val="en-GB"/>
              </w:rPr>
              <w:t xml:space="preserve"> </w:t>
            </w:r>
            <w:r>
              <w:rPr>
                <w:rFonts w:ascii="Arial" w:hAnsi="Arial" w:cs="Arial"/>
                <w:sz w:val="22"/>
                <w:szCs w:val="22"/>
                <w:lang w:val="en-GB"/>
              </w:rPr>
              <w:t>,</w:t>
            </w:r>
            <w:r w:rsidR="00FB5162">
              <w:rPr>
                <w:rFonts w:ascii="Arial" w:hAnsi="Arial" w:cs="Arial"/>
                <w:sz w:val="22"/>
                <w:szCs w:val="22"/>
                <w:lang w:val="en-GB"/>
              </w:rPr>
              <w:t xml:space="preserve">Dr M </w:t>
            </w:r>
            <w:proofErr w:type="spellStart"/>
            <w:r w:rsidR="00FB5162">
              <w:rPr>
                <w:rFonts w:ascii="Arial" w:hAnsi="Arial" w:cs="Arial"/>
                <w:sz w:val="22"/>
                <w:szCs w:val="22"/>
                <w:lang w:val="en-GB"/>
              </w:rPr>
              <w:t>Alam</w:t>
            </w:r>
            <w:proofErr w:type="spellEnd"/>
            <w:r w:rsidR="00FB5162">
              <w:rPr>
                <w:rFonts w:ascii="Arial" w:hAnsi="Arial" w:cs="Arial"/>
                <w:sz w:val="22"/>
                <w:szCs w:val="22"/>
                <w:lang w:val="en-GB"/>
              </w:rPr>
              <w:t xml:space="preserve">, Dr K Debra, Dr P Ekanayake, Dr M </w:t>
            </w:r>
            <w:proofErr w:type="spellStart"/>
            <w:r w:rsidR="00FB5162">
              <w:rPr>
                <w:rFonts w:ascii="Arial" w:hAnsi="Arial" w:cs="Arial"/>
                <w:sz w:val="22"/>
                <w:szCs w:val="22"/>
                <w:lang w:val="en-GB"/>
              </w:rPr>
              <w:t>Haji-Coll</w:t>
            </w:r>
            <w:proofErr w:type="spellEnd"/>
            <w:r w:rsidR="00FB5162">
              <w:rPr>
                <w:rFonts w:ascii="Arial" w:hAnsi="Arial" w:cs="Arial"/>
                <w:sz w:val="22"/>
                <w:szCs w:val="22"/>
                <w:lang w:val="en-GB"/>
              </w:rPr>
              <w:t>, Dr T Adesina</w:t>
            </w:r>
          </w:p>
        </w:tc>
      </w:tr>
      <w:tr w:rsidR="00904AF9" w:rsidRPr="00D802B1" w14:paraId="11297F46" w14:textId="77777777" w:rsidTr="00904AF9">
        <w:trPr>
          <w:trHeight w:val="144"/>
        </w:trPr>
        <w:tc>
          <w:tcPr>
            <w:tcW w:w="2093" w:type="dxa"/>
          </w:tcPr>
          <w:p w14:paraId="05EA6B36"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Main duties of the placement</w:t>
            </w:r>
          </w:p>
        </w:tc>
        <w:tc>
          <w:tcPr>
            <w:tcW w:w="7513" w:type="dxa"/>
          </w:tcPr>
          <w:p w14:paraId="0D1F9F28" w14:textId="77777777" w:rsidR="00904AF9" w:rsidRPr="00D802B1" w:rsidRDefault="00904AF9" w:rsidP="00CE2748">
            <w:pPr>
              <w:spacing w:after="120"/>
              <w:jc w:val="both"/>
              <w:rPr>
                <w:rFonts w:ascii="Arial" w:hAnsi="Arial" w:cs="Arial"/>
                <w:lang w:val="en-GB"/>
              </w:rPr>
            </w:pPr>
            <w:r w:rsidRPr="00D802B1">
              <w:rPr>
                <w:rFonts w:ascii="Arial" w:hAnsi="Arial" w:cs="Arial"/>
                <w:sz w:val="22"/>
                <w:szCs w:val="22"/>
                <w:lang w:val="en-GB"/>
              </w:rPr>
              <w:t xml:space="preserve">The F1 doctor will work within a team to maintain daily care of the patients on the ward. The F1 doctor will be responsible for keeping an up to date patient list, updating patient’s records with investigation results, handovers to other teams over the weekend. They may be responsible for other duties allocated by their consultant. </w:t>
            </w:r>
          </w:p>
        </w:tc>
      </w:tr>
      <w:tr w:rsidR="00904AF9" w:rsidRPr="00D802B1" w14:paraId="0758EF37" w14:textId="77777777" w:rsidTr="00904AF9">
        <w:trPr>
          <w:trHeight w:val="144"/>
        </w:trPr>
        <w:tc>
          <w:tcPr>
            <w:tcW w:w="2093" w:type="dxa"/>
          </w:tcPr>
          <w:p w14:paraId="00046DAF"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t>Typical working pattern in this placement</w:t>
            </w:r>
          </w:p>
        </w:tc>
        <w:tc>
          <w:tcPr>
            <w:tcW w:w="7513" w:type="dxa"/>
          </w:tcPr>
          <w:p w14:paraId="44F09077" w14:textId="77777777" w:rsidR="00904AF9" w:rsidRPr="00D802B1" w:rsidRDefault="00904AF9" w:rsidP="00CE2748">
            <w:pPr>
              <w:rPr>
                <w:rFonts w:ascii="Arial" w:hAnsi="Arial" w:cs="Arial"/>
                <w:lang w:val="en-GB"/>
              </w:rPr>
            </w:pPr>
            <w:r w:rsidRPr="007B6EBE">
              <w:rPr>
                <w:rFonts w:ascii="Arial" w:hAnsi="Arial" w:cs="Arial"/>
                <w:b/>
                <w:sz w:val="22"/>
                <w:szCs w:val="22"/>
                <w:lang w:val="en-GB"/>
              </w:rPr>
              <w:t>Mon</w:t>
            </w:r>
            <w:r>
              <w:rPr>
                <w:rFonts w:ascii="Arial" w:hAnsi="Arial" w:cs="Arial"/>
                <w:sz w:val="22"/>
                <w:szCs w:val="22"/>
                <w:lang w:val="en-GB"/>
              </w:rPr>
              <w: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w:t>
            </w:r>
            <w:r w:rsidRPr="00D802B1">
              <w:rPr>
                <w:rFonts w:ascii="Arial" w:hAnsi="Arial" w:cs="Arial"/>
                <w:sz w:val="22"/>
                <w:szCs w:val="22"/>
                <w:lang w:val="en-GB"/>
              </w:rPr>
              <w:t>0900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 xml:space="preserve">consultant ward round </w:t>
            </w:r>
          </w:p>
          <w:p w14:paraId="5BE3006B" w14:textId="77777777" w:rsidR="00904AF9" w:rsidRPr="00D802B1" w:rsidRDefault="00904AF9" w:rsidP="00CE2748">
            <w:pPr>
              <w:ind w:left="1440" w:firstLine="720"/>
              <w:rPr>
                <w:rFonts w:ascii="Arial" w:hAnsi="Arial" w:cs="Arial"/>
                <w:lang w:val="en-GB"/>
              </w:rPr>
            </w:pPr>
            <w:r>
              <w:rPr>
                <w:rFonts w:ascii="Arial" w:hAnsi="Arial" w:cs="Arial"/>
                <w:sz w:val="22"/>
                <w:szCs w:val="22"/>
                <w:lang w:val="en-GB"/>
              </w:rPr>
              <w:t xml:space="preserve">  </w:t>
            </w:r>
            <w:r w:rsidRPr="00D802B1">
              <w:rPr>
                <w:rFonts w:ascii="Arial" w:hAnsi="Arial" w:cs="Arial"/>
                <w:sz w:val="22"/>
                <w:szCs w:val="22"/>
                <w:lang w:val="en-GB"/>
              </w:rPr>
              <w:t>1300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 xml:space="preserve">care of the elderly teaching/ meeting </w:t>
            </w:r>
          </w:p>
          <w:p w14:paraId="2E93F2BF" w14:textId="77777777" w:rsidR="00904AF9" w:rsidRPr="00D802B1" w:rsidRDefault="00904AF9" w:rsidP="00CE2748">
            <w:pPr>
              <w:rPr>
                <w:rFonts w:ascii="Arial" w:hAnsi="Arial" w:cs="Arial"/>
                <w:lang w:val="en-GB"/>
              </w:rPr>
            </w:pPr>
            <w:r w:rsidRPr="007B6EBE">
              <w:rPr>
                <w:rFonts w:ascii="Arial" w:hAnsi="Arial" w:cs="Arial"/>
                <w:b/>
                <w:sz w:val="22"/>
                <w:szCs w:val="22"/>
                <w:lang w:val="en-GB"/>
              </w:rPr>
              <w:t>Tues</w:t>
            </w:r>
            <w:r>
              <w:rPr>
                <w:rFonts w:ascii="Arial" w:hAnsi="Arial" w:cs="Arial"/>
                <w:sz w:val="22"/>
                <w:szCs w:val="22"/>
                <w:lang w:val="en-GB"/>
              </w:rPr>
              <w: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w:t>
            </w:r>
            <w:r w:rsidRPr="00D802B1">
              <w:rPr>
                <w:rFonts w:ascii="Arial" w:hAnsi="Arial" w:cs="Arial"/>
                <w:sz w:val="22"/>
                <w:szCs w:val="22"/>
                <w:lang w:val="en-GB"/>
              </w:rPr>
              <w:t>1330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MDT Meeting</w:t>
            </w:r>
          </w:p>
          <w:p w14:paraId="7CD4561C" w14:textId="77777777" w:rsidR="00904AF9" w:rsidRPr="00D802B1" w:rsidRDefault="00904AF9" w:rsidP="00CE2748">
            <w:pPr>
              <w:rPr>
                <w:rFonts w:ascii="Arial" w:hAnsi="Arial" w:cs="Arial"/>
                <w:lang w:val="en-GB"/>
              </w:rPr>
            </w:pPr>
            <w:r w:rsidRPr="007B6EBE">
              <w:rPr>
                <w:rFonts w:ascii="Arial" w:hAnsi="Arial" w:cs="Arial"/>
                <w:b/>
                <w:sz w:val="22"/>
                <w:szCs w:val="22"/>
                <w:lang w:val="en-GB"/>
              </w:rPr>
              <w:t>Wed</w:t>
            </w:r>
            <w:r w:rsidRPr="00D802B1">
              <w:rPr>
                <w:rFonts w:ascii="Arial" w:hAnsi="Arial" w:cs="Arial"/>
                <w:sz w:val="22"/>
                <w:szCs w:val="22"/>
                <w:lang w:val="en-GB"/>
              </w:rPr>
              <w: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09</w:t>
            </w:r>
            <w:r w:rsidRPr="00D802B1">
              <w:rPr>
                <w:rFonts w:ascii="Arial" w:hAnsi="Arial" w:cs="Arial"/>
                <w:sz w:val="22"/>
                <w:szCs w:val="22"/>
                <w:lang w:val="en-GB"/>
              </w:rPr>
              <w:t>00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consultant ward round</w:t>
            </w:r>
          </w:p>
          <w:p w14:paraId="78F8705F" w14:textId="77777777" w:rsidR="00904AF9" w:rsidRPr="00D802B1" w:rsidRDefault="00904AF9" w:rsidP="00CE2748">
            <w:pPr>
              <w:rPr>
                <w:rFonts w:ascii="Arial" w:hAnsi="Arial" w:cs="Arial"/>
                <w:lang w:val="en-GB"/>
              </w:rPr>
            </w:pPr>
            <w:r w:rsidRPr="007B6EBE">
              <w:rPr>
                <w:rFonts w:ascii="Arial" w:hAnsi="Arial" w:cs="Arial"/>
                <w:b/>
                <w:sz w:val="22"/>
                <w:szCs w:val="22"/>
                <w:lang w:val="en-GB"/>
              </w:rPr>
              <w:t>Thurs</w:t>
            </w:r>
            <w:r w:rsidRPr="00D802B1">
              <w:rPr>
                <w:rFonts w:ascii="Arial" w:hAnsi="Arial" w:cs="Arial"/>
                <w:sz w:val="22"/>
                <w:szCs w:val="22"/>
                <w:lang w:val="en-GB"/>
              </w:rPr>
              <w:t>:</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w:t>
            </w:r>
            <w:r w:rsidRPr="00D802B1">
              <w:rPr>
                <w:rFonts w:ascii="Arial" w:hAnsi="Arial" w:cs="Arial"/>
                <w:sz w:val="22"/>
                <w:szCs w:val="22"/>
                <w:lang w:val="en-GB"/>
              </w:rPr>
              <w:t>12</w:t>
            </w:r>
            <w:r>
              <w:rPr>
                <w:rFonts w:ascii="Arial" w:hAnsi="Arial" w:cs="Arial"/>
                <w:sz w:val="22"/>
                <w:szCs w:val="22"/>
                <w:lang w:val="en-GB"/>
              </w:rPr>
              <w:t xml:space="preserve">00 – </w:t>
            </w:r>
            <w:r w:rsidRPr="00D802B1">
              <w:rPr>
                <w:rFonts w:ascii="Arial" w:hAnsi="Arial" w:cs="Arial"/>
                <w:sz w:val="22"/>
                <w:szCs w:val="22"/>
                <w:lang w:val="en-GB"/>
              </w:rPr>
              <w:t>1400</w:t>
            </w:r>
            <w:r>
              <w:rPr>
                <w:rFonts w:ascii="Arial" w:hAnsi="Arial" w:cs="Arial"/>
                <w:sz w:val="22"/>
                <w:szCs w:val="22"/>
                <w:lang w:val="en-GB"/>
              </w:rPr>
              <w:tab/>
            </w:r>
            <w:r w:rsidRPr="00D802B1">
              <w:rPr>
                <w:rFonts w:ascii="Arial" w:hAnsi="Arial" w:cs="Arial"/>
                <w:sz w:val="22"/>
                <w:szCs w:val="22"/>
                <w:lang w:val="en-GB"/>
              </w:rPr>
              <w:t xml:space="preserve">F1 teaching </w:t>
            </w:r>
          </w:p>
          <w:p w14:paraId="6DFBE49F" w14:textId="77777777" w:rsidR="00904AF9" w:rsidRPr="00D802B1" w:rsidRDefault="00904AF9" w:rsidP="00CE2748">
            <w:pPr>
              <w:rPr>
                <w:rFonts w:ascii="Arial" w:hAnsi="Arial" w:cs="Arial"/>
                <w:lang w:val="en-GB"/>
              </w:rPr>
            </w:pPr>
            <w:r w:rsidRPr="007B6EBE">
              <w:rPr>
                <w:rFonts w:ascii="Arial" w:hAnsi="Arial" w:cs="Arial"/>
                <w:b/>
                <w:sz w:val="22"/>
                <w:szCs w:val="22"/>
                <w:lang w:val="en-GB"/>
              </w:rPr>
              <w:t>Fri</w:t>
            </w:r>
            <w:r w:rsidRPr="007B6EBE">
              <w:rPr>
                <w:rFonts w:ascii="Arial" w:hAnsi="Arial" w:cs="Arial"/>
                <w:sz w:val="22"/>
                <w:szCs w:val="22"/>
                <w:lang w:val="en-GB"/>
              </w:rPr>
              <w:t>:</w:t>
            </w:r>
            <w:r w:rsidRPr="00D802B1">
              <w:rPr>
                <w:rFonts w:ascii="Arial" w:hAnsi="Arial" w:cs="Arial"/>
                <w:sz w:val="22"/>
                <w:szCs w:val="22"/>
                <w:lang w:val="en-GB"/>
              </w:rPr>
              <w:t xml:space="preserve"> </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t xml:space="preserve">  </w:t>
            </w:r>
            <w:r w:rsidRPr="00D802B1">
              <w:rPr>
                <w:rFonts w:ascii="Arial" w:hAnsi="Arial" w:cs="Arial"/>
                <w:sz w:val="22"/>
                <w:szCs w:val="22"/>
                <w:lang w:val="en-GB"/>
              </w:rPr>
              <w:t>0900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consultant ward round</w:t>
            </w:r>
          </w:p>
          <w:p w14:paraId="737E8831" w14:textId="77777777" w:rsidR="00904AF9" w:rsidRPr="00D802B1" w:rsidRDefault="00904AF9" w:rsidP="00CE2748">
            <w:pPr>
              <w:ind w:left="1440" w:firstLine="720"/>
              <w:rPr>
                <w:rFonts w:ascii="Arial" w:hAnsi="Arial" w:cs="Arial"/>
                <w:lang w:val="en-GB"/>
              </w:rPr>
            </w:pPr>
            <w:r>
              <w:rPr>
                <w:rFonts w:ascii="Arial" w:hAnsi="Arial" w:cs="Arial"/>
                <w:sz w:val="22"/>
                <w:szCs w:val="22"/>
                <w:lang w:val="en-GB"/>
              </w:rPr>
              <w:lastRenderedPageBreak/>
              <w:t xml:space="preserve">  </w:t>
            </w:r>
            <w:r w:rsidRPr="00D802B1">
              <w:rPr>
                <w:rFonts w:ascii="Arial" w:hAnsi="Arial" w:cs="Arial"/>
                <w:sz w:val="22"/>
                <w:szCs w:val="22"/>
                <w:lang w:val="en-GB"/>
              </w:rPr>
              <w:t>1230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grand round</w:t>
            </w:r>
          </w:p>
          <w:p w14:paraId="583BB74F" w14:textId="77777777" w:rsidR="00904AF9" w:rsidRPr="00D802B1" w:rsidRDefault="00904AF9" w:rsidP="00CE2748">
            <w:pPr>
              <w:spacing w:after="120"/>
              <w:ind w:left="1440" w:firstLine="720"/>
              <w:rPr>
                <w:rFonts w:ascii="Arial" w:hAnsi="Arial" w:cs="Arial"/>
                <w:lang w:val="en-GB"/>
              </w:rPr>
            </w:pPr>
            <w:r>
              <w:rPr>
                <w:rFonts w:ascii="Arial" w:hAnsi="Arial" w:cs="Arial"/>
                <w:sz w:val="22"/>
                <w:szCs w:val="22"/>
                <w:lang w:val="en-GB"/>
              </w:rPr>
              <w:t xml:space="preserve">  </w:t>
            </w:r>
            <w:r w:rsidRPr="00D802B1">
              <w:rPr>
                <w:rFonts w:ascii="Arial" w:hAnsi="Arial" w:cs="Arial"/>
                <w:sz w:val="22"/>
                <w:szCs w:val="22"/>
                <w:lang w:val="en-GB"/>
              </w:rPr>
              <w:t>1700</w:t>
            </w:r>
            <w:r>
              <w:rPr>
                <w:rFonts w:ascii="Arial" w:hAnsi="Arial" w:cs="Arial"/>
                <w:sz w:val="22"/>
                <w:szCs w:val="22"/>
                <w:lang w:val="en-GB"/>
              </w:rPr>
              <w:tab/>
            </w:r>
            <w:r>
              <w:rPr>
                <w:rFonts w:ascii="Arial" w:hAnsi="Arial" w:cs="Arial"/>
                <w:sz w:val="22"/>
                <w:szCs w:val="22"/>
                <w:lang w:val="en-GB"/>
              </w:rPr>
              <w:tab/>
            </w:r>
            <w:r w:rsidRPr="00D802B1">
              <w:rPr>
                <w:rFonts w:ascii="Arial" w:hAnsi="Arial" w:cs="Arial"/>
                <w:sz w:val="22"/>
                <w:szCs w:val="22"/>
                <w:lang w:val="en-GB"/>
              </w:rPr>
              <w:t>prepare weekend handover</w:t>
            </w:r>
          </w:p>
          <w:p w14:paraId="05F4471E" w14:textId="77777777" w:rsidR="00904AF9" w:rsidRPr="00D802B1" w:rsidRDefault="00904AF9" w:rsidP="00CE2748">
            <w:pPr>
              <w:spacing w:before="120" w:after="120"/>
              <w:jc w:val="both"/>
              <w:rPr>
                <w:rFonts w:ascii="Arial" w:hAnsi="Arial" w:cs="Arial"/>
                <w:lang w:val="en-GB"/>
              </w:rPr>
            </w:pPr>
            <w:r w:rsidRPr="007B6EBE">
              <w:rPr>
                <w:rFonts w:ascii="Arial" w:hAnsi="Arial" w:cs="Arial"/>
                <w:b/>
                <w:sz w:val="22"/>
                <w:szCs w:val="22"/>
                <w:lang w:val="en-GB"/>
              </w:rPr>
              <w:t>On call requirements</w:t>
            </w:r>
            <w:r w:rsidRPr="00D802B1">
              <w:rPr>
                <w:rFonts w:ascii="Arial" w:hAnsi="Arial" w:cs="Arial"/>
                <w:i/>
                <w:sz w:val="22"/>
                <w:szCs w:val="22"/>
                <w:lang w:val="en-GB"/>
              </w:rPr>
              <w:t>:</w:t>
            </w:r>
            <w:r w:rsidRPr="00D802B1">
              <w:rPr>
                <w:rFonts w:ascii="Arial" w:hAnsi="Arial" w:cs="Arial"/>
                <w:sz w:val="22"/>
                <w:szCs w:val="22"/>
                <w:lang w:val="en-GB"/>
              </w:rPr>
              <w:t xml:space="preserve"> 6 Evening shifts in AAU clerking pat</w:t>
            </w:r>
            <w:r>
              <w:rPr>
                <w:rFonts w:ascii="Arial" w:hAnsi="Arial" w:cs="Arial"/>
                <w:sz w:val="22"/>
                <w:szCs w:val="22"/>
                <w:lang w:val="en-GB"/>
              </w:rPr>
              <w:t>ients (16</w:t>
            </w:r>
            <w:r w:rsidRPr="00D802B1">
              <w:rPr>
                <w:rFonts w:ascii="Arial" w:hAnsi="Arial" w:cs="Arial"/>
                <w:sz w:val="22"/>
                <w:szCs w:val="22"/>
                <w:lang w:val="en-GB"/>
              </w:rPr>
              <w:t>00 – 2100), and 5 ward cover shifts (1700 – 2100) during the 4</w:t>
            </w:r>
            <w:r>
              <w:rPr>
                <w:rFonts w:ascii="Arial" w:hAnsi="Arial" w:cs="Arial"/>
                <w:sz w:val="22"/>
                <w:szCs w:val="22"/>
                <w:lang w:val="en-GB"/>
              </w:rPr>
              <w:t xml:space="preserve"> months; 2 long days in AAU (0900 – </w:t>
            </w:r>
            <w:r w:rsidRPr="00D802B1">
              <w:rPr>
                <w:rFonts w:ascii="Arial" w:hAnsi="Arial" w:cs="Arial"/>
                <w:sz w:val="22"/>
                <w:szCs w:val="22"/>
                <w:lang w:val="en-GB"/>
              </w:rPr>
              <w:t xml:space="preserve">2100). 2 sets </w:t>
            </w:r>
            <w:r>
              <w:rPr>
                <w:rFonts w:ascii="Arial" w:hAnsi="Arial" w:cs="Arial"/>
                <w:sz w:val="22"/>
                <w:szCs w:val="22"/>
                <w:lang w:val="en-GB"/>
              </w:rPr>
              <w:t>of nights ward cover (3 days 21</w:t>
            </w:r>
            <w:r w:rsidRPr="00D802B1">
              <w:rPr>
                <w:rFonts w:ascii="Arial" w:hAnsi="Arial" w:cs="Arial"/>
                <w:sz w:val="22"/>
                <w:szCs w:val="22"/>
                <w:lang w:val="en-GB"/>
              </w:rPr>
              <w:t>00</w:t>
            </w:r>
            <w:r>
              <w:rPr>
                <w:rFonts w:ascii="Arial" w:hAnsi="Arial" w:cs="Arial"/>
                <w:sz w:val="22"/>
                <w:szCs w:val="22"/>
                <w:lang w:val="en-GB"/>
              </w:rPr>
              <w:t xml:space="preserve"> – </w:t>
            </w:r>
            <w:r w:rsidRPr="00D802B1">
              <w:rPr>
                <w:rFonts w:ascii="Arial" w:hAnsi="Arial" w:cs="Arial"/>
                <w:sz w:val="22"/>
                <w:szCs w:val="22"/>
                <w:lang w:val="en-GB"/>
              </w:rPr>
              <w:t>0900); 2 or 3 sets of we</w:t>
            </w:r>
            <w:r>
              <w:rPr>
                <w:rFonts w:ascii="Arial" w:hAnsi="Arial" w:cs="Arial"/>
                <w:sz w:val="22"/>
                <w:szCs w:val="22"/>
                <w:lang w:val="en-GB"/>
              </w:rPr>
              <w:t>ekend day shifts ward cover (09</w:t>
            </w:r>
            <w:r w:rsidRPr="00D802B1">
              <w:rPr>
                <w:rFonts w:ascii="Arial" w:hAnsi="Arial" w:cs="Arial"/>
                <w:sz w:val="22"/>
                <w:szCs w:val="22"/>
                <w:lang w:val="en-GB"/>
              </w:rPr>
              <w:t>00</w:t>
            </w:r>
            <w:r>
              <w:rPr>
                <w:rFonts w:ascii="Arial" w:hAnsi="Arial" w:cs="Arial"/>
                <w:sz w:val="22"/>
                <w:szCs w:val="22"/>
                <w:lang w:val="en-GB"/>
              </w:rPr>
              <w:t xml:space="preserve"> – </w:t>
            </w:r>
            <w:r w:rsidRPr="00D802B1">
              <w:rPr>
                <w:rFonts w:ascii="Arial" w:hAnsi="Arial" w:cs="Arial"/>
                <w:sz w:val="22"/>
                <w:szCs w:val="22"/>
                <w:lang w:val="en-GB"/>
              </w:rPr>
              <w:t>2100)</w:t>
            </w:r>
          </w:p>
        </w:tc>
      </w:tr>
      <w:tr w:rsidR="00904AF9" w:rsidRPr="00D802B1" w14:paraId="1EAF2DAE" w14:textId="77777777" w:rsidTr="00904AF9">
        <w:trPr>
          <w:trHeight w:val="144"/>
        </w:trPr>
        <w:tc>
          <w:tcPr>
            <w:tcW w:w="2093" w:type="dxa"/>
          </w:tcPr>
          <w:p w14:paraId="79DDD5FC" w14:textId="77777777" w:rsidR="00904AF9" w:rsidRPr="00D802B1" w:rsidRDefault="00904AF9" w:rsidP="00CE2748">
            <w:pPr>
              <w:rPr>
                <w:rFonts w:ascii="Arial" w:hAnsi="Arial" w:cs="Arial"/>
                <w:b/>
                <w:lang w:val="en-GB"/>
              </w:rPr>
            </w:pPr>
            <w:r w:rsidRPr="00D802B1">
              <w:rPr>
                <w:rFonts w:ascii="Arial" w:hAnsi="Arial" w:cs="Arial"/>
                <w:b/>
                <w:sz w:val="22"/>
                <w:szCs w:val="22"/>
                <w:lang w:val="en-GB"/>
              </w:rPr>
              <w:lastRenderedPageBreak/>
              <w:t>Employer information</w:t>
            </w:r>
          </w:p>
        </w:tc>
        <w:tc>
          <w:tcPr>
            <w:tcW w:w="7513" w:type="dxa"/>
          </w:tcPr>
          <w:p w14:paraId="4E672FEA" w14:textId="77777777" w:rsidR="00904AF9" w:rsidRPr="005804F2" w:rsidRDefault="00904AF9"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67A5F826" w14:textId="77777777" w:rsidR="00904AF9" w:rsidRPr="005804F2" w:rsidRDefault="00904AF9" w:rsidP="00CE2748">
            <w:pPr>
              <w:pStyle w:val="NormalWeb"/>
              <w:spacing w:before="0" w:beforeAutospacing="0" w:after="0" w:afterAutospacing="0"/>
              <w:jc w:val="both"/>
              <w:rPr>
                <w:rFonts w:ascii="Arial" w:hAnsi="Arial" w:cs="Arial"/>
              </w:rPr>
            </w:pPr>
          </w:p>
          <w:p w14:paraId="652DC955" w14:textId="77777777" w:rsidR="00904AF9" w:rsidRPr="00C455BC" w:rsidRDefault="00904AF9" w:rsidP="00CE2748">
            <w:pPr>
              <w:jc w:val="both"/>
              <w:rPr>
                <w:rFonts w:ascii="Arial" w:hAnsi="Arial" w:cs="Arial"/>
                <w:lang w:val="en-GB"/>
              </w:rPr>
            </w:pPr>
            <w:r w:rsidRPr="00C455BC">
              <w:rPr>
                <w:rFonts w:ascii="Arial" w:hAnsi="Arial" w:cs="Arial"/>
                <w:sz w:val="22"/>
                <w:szCs w:val="22"/>
                <w:lang w:val="en-GB"/>
              </w:rPr>
              <w:t>The Trust manages three hospitals:</w:t>
            </w:r>
          </w:p>
          <w:p w14:paraId="2891A190" w14:textId="77777777" w:rsidR="00904AF9" w:rsidRPr="00C455BC" w:rsidRDefault="009B7386" w:rsidP="00904AF9">
            <w:pPr>
              <w:numPr>
                <w:ilvl w:val="0"/>
                <w:numId w:val="1"/>
              </w:numPr>
              <w:jc w:val="both"/>
              <w:rPr>
                <w:rFonts w:ascii="Arial" w:hAnsi="Arial" w:cs="Arial"/>
                <w:lang w:val="en-GB"/>
              </w:rPr>
            </w:pPr>
            <w:hyperlink r:id="rId9" w:tooltip="Link to Information about Hemel Hempstead Hospital" w:history="1">
              <w:r w:rsidR="00904AF9" w:rsidRPr="00C455BC">
                <w:rPr>
                  <w:rStyle w:val="Hyperlink"/>
                  <w:rFonts w:ascii="Arial" w:hAnsi="Arial" w:cs="Arial"/>
                  <w:sz w:val="22"/>
                  <w:szCs w:val="22"/>
                  <w:lang w:val="en-GB"/>
                </w:rPr>
                <w:t>Hemel Hempstead Hospital</w:t>
              </w:r>
            </w:hyperlink>
          </w:p>
          <w:p w14:paraId="75EFE96D" w14:textId="77777777" w:rsidR="00904AF9" w:rsidRPr="00C455BC" w:rsidRDefault="009B7386" w:rsidP="00904AF9">
            <w:pPr>
              <w:numPr>
                <w:ilvl w:val="0"/>
                <w:numId w:val="1"/>
              </w:numPr>
              <w:jc w:val="both"/>
              <w:rPr>
                <w:rFonts w:ascii="Arial" w:hAnsi="Arial" w:cs="Arial"/>
                <w:lang w:val="en-GB"/>
              </w:rPr>
            </w:pPr>
            <w:hyperlink r:id="rId10" w:tooltip="Link to Information about St Albans City Hospital" w:history="1">
              <w:r w:rsidR="00904AF9" w:rsidRPr="00C455BC">
                <w:rPr>
                  <w:rStyle w:val="Hyperlink"/>
                  <w:rFonts w:ascii="Arial" w:hAnsi="Arial" w:cs="Arial"/>
                  <w:sz w:val="22"/>
                  <w:szCs w:val="22"/>
                  <w:lang w:val="en-GB"/>
                </w:rPr>
                <w:t>St Albans City Hospital</w:t>
              </w:r>
            </w:hyperlink>
          </w:p>
          <w:p w14:paraId="0FDAEBD1" w14:textId="77777777" w:rsidR="00904AF9" w:rsidRPr="00C455BC" w:rsidRDefault="009B7386" w:rsidP="00904AF9">
            <w:pPr>
              <w:numPr>
                <w:ilvl w:val="0"/>
                <w:numId w:val="1"/>
              </w:numPr>
              <w:spacing w:after="120"/>
              <w:jc w:val="both"/>
              <w:rPr>
                <w:rFonts w:ascii="Arial" w:hAnsi="Arial" w:cs="Arial"/>
                <w:lang w:val="en-GB"/>
              </w:rPr>
            </w:pPr>
            <w:hyperlink r:id="rId11" w:tooltip="Link to Information about Watford General Hospital" w:history="1">
              <w:r w:rsidR="00904AF9" w:rsidRPr="00C455BC">
                <w:rPr>
                  <w:rStyle w:val="Hyperlink"/>
                  <w:rFonts w:ascii="Arial" w:hAnsi="Arial" w:cs="Arial"/>
                  <w:sz w:val="22"/>
                  <w:szCs w:val="22"/>
                  <w:lang w:val="en-GB"/>
                </w:rPr>
                <w:t>Watford General Hospital</w:t>
              </w:r>
            </w:hyperlink>
          </w:p>
          <w:p w14:paraId="5C957615" w14:textId="77777777" w:rsidR="00904AF9" w:rsidRPr="005804F2" w:rsidRDefault="00904AF9"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6CDFF691" w14:textId="77777777" w:rsidR="00904AF9" w:rsidRPr="005804F2" w:rsidRDefault="00904AF9"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67030AF0"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7AC79989"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outpatients;</w:t>
            </w:r>
          </w:p>
          <w:p w14:paraId="565A22BE"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step down beds;</w:t>
            </w:r>
          </w:p>
          <w:p w14:paraId="5AF3A42B"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4FEDFAF5"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77C17413" w14:textId="77777777" w:rsidR="00904AF9" w:rsidRPr="005804F2" w:rsidRDefault="00904AF9" w:rsidP="00904AF9">
            <w:pPr>
              <w:pStyle w:val="NormalWeb"/>
              <w:numPr>
                <w:ilvl w:val="0"/>
                <w:numId w:val="3"/>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538EEC65" w14:textId="77777777" w:rsidR="00904AF9" w:rsidRPr="005804F2" w:rsidRDefault="00904AF9" w:rsidP="00CE2748">
            <w:pPr>
              <w:pStyle w:val="NormalWeb"/>
              <w:spacing w:before="12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2D0FC352" w14:textId="77777777" w:rsidR="00904AF9" w:rsidRPr="005804F2" w:rsidRDefault="00904AF9"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50C4F874" w14:textId="77777777" w:rsidR="00904AF9" w:rsidRPr="005804F2" w:rsidRDefault="00904AF9" w:rsidP="00904AF9">
            <w:pPr>
              <w:pStyle w:val="NormalWeb"/>
              <w:numPr>
                <w:ilvl w:val="0"/>
                <w:numId w:val="4"/>
              </w:numPr>
              <w:spacing w:before="0" w:beforeAutospacing="0"/>
              <w:jc w:val="both"/>
              <w:rPr>
                <w:rFonts w:ascii="Arial" w:hAnsi="Arial" w:cs="Arial"/>
              </w:rPr>
            </w:pPr>
            <w:r w:rsidRPr="005804F2">
              <w:rPr>
                <w:rFonts w:ascii="Arial" w:hAnsi="Arial" w:cs="Arial"/>
                <w:sz w:val="22"/>
                <w:szCs w:val="22"/>
              </w:rPr>
              <w:t>antenatal and community midwifery;</w:t>
            </w:r>
          </w:p>
          <w:p w14:paraId="2F7C67E9" w14:textId="77777777" w:rsidR="00904AF9" w:rsidRPr="005804F2" w:rsidRDefault="00904AF9" w:rsidP="00904AF9">
            <w:pPr>
              <w:pStyle w:val="NormalWeb"/>
              <w:numPr>
                <w:ilvl w:val="0"/>
                <w:numId w:val="4"/>
              </w:numPr>
              <w:jc w:val="both"/>
              <w:rPr>
                <w:rFonts w:ascii="Arial" w:hAnsi="Arial" w:cs="Arial"/>
              </w:rPr>
            </w:pPr>
            <w:r w:rsidRPr="005804F2">
              <w:rPr>
                <w:rFonts w:ascii="Arial" w:hAnsi="Arial" w:cs="Arial"/>
                <w:sz w:val="22"/>
                <w:szCs w:val="22"/>
              </w:rPr>
              <w:t>outpatients;</w:t>
            </w:r>
          </w:p>
          <w:p w14:paraId="52AB3374" w14:textId="77777777" w:rsidR="00904AF9" w:rsidRPr="005804F2" w:rsidRDefault="00904AF9" w:rsidP="00904AF9">
            <w:pPr>
              <w:pStyle w:val="NormalWeb"/>
              <w:numPr>
                <w:ilvl w:val="0"/>
                <w:numId w:val="4"/>
              </w:numPr>
              <w:jc w:val="both"/>
              <w:rPr>
                <w:rFonts w:ascii="Arial" w:hAnsi="Arial" w:cs="Arial"/>
              </w:rPr>
            </w:pPr>
            <w:r w:rsidRPr="005804F2">
              <w:rPr>
                <w:rFonts w:ascii="Arial" w:hAnsi="Arial" w:cs="Arial"/>
                <w:sz w:val="22"/>
                <w:szCs w:val="22"/>
              </w:rPr>
              <w:t>Minor injuries unit;</w:t>
            </w:r>
          </w:p>
          <w:p w14:paraId="0CE1D2DE" w14:textId="77777777" w:rsidR="00904AF9" w:rsidRPr="005804F2" w:rsidRDefault="00904AF9" w:rsidP="00904AF9">
            <w:pPr>
              <w:pStyle w:val="NormalWeb"/>
              <w:numPr>
                <w:ilvl w:val="0"/>
                <w:numId w:val="4"/>
              </w:numPr>
              <w:jc w:val="both"/>
              <w:rPr>
                <w:rFonts w:ascii="Arial" w:hAnsi="Arial" w:cs="Arial"/>
              </w:rPr>
            </w:pPr>
            <w:r w:rsidRPr="005804F2">
              <w:rPr>
                <w:rFonts w:ascii="Arial" w:hAnsi="Arial" w:cs="Arial"/>
                <w:sz w:val="22"/>
                <w:szCs w:val="22"/>
              </w:rPr>
              <w:t>elective and day surgery;</w:t>
            </w:r>
          </w:p>
          <w:p w14:paraId="4E634D70" w14:textId="77777777" w:rsidR="00904AF9" w:rsidRPr="005804F2" w:rsidRDefault="00904AF9" w:rsidP="00904AF9">
            <w:pPr>
              <w:pStyle w:val="NormalWeb"/>
              <w:numPr>
                <w:ilvl w:val="0"/>
                <w:numId w:val="4"/>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529EA3C5" w14:textId="77777777" w:rsidR="00904AF9" w:rsidRPr="005804F2" w:rsidRDefault="00904AF9" w:rsidP="00904AF9">
            <w:pPr>
              <w:pStyle w:val="NormalWeb"/>
              <w:numPr>
                <w:ilvl w:val="0"/>
                <w:numId w:val="4"/>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2AFD8D7E" w14:textId="77777777" w:rsidR="00904AF9" w:rsidRPr="005804F2" w:rsidRDefault="00904AF9"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5C29D4D7" w14:textId="77777777" w:rsidR="00904AF9" w:rsidRPr="005804F2" w:rsidRDefault="00904AF9"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4BD7338A" w14:textId="77777777" w:rsidR="00904AF9" w:rsidRPr="005804F2" w:rsidRDefault="00904AF9"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19E12381"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6D1BD4B1"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5FBB796B"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362DE619"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lastRenderedPageBreak/>
              <w:t>medical care, including endoscopy, cardiology and chemotherapy;</w:t>
            </w:r>
          </w:p>
          <w:p w14:paraId="19E119F6"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6BADB3C7" w14:textId="77777777" w:rsidR="00904AF9" w:rsidRPr="005804F2" w:rsidRDefault="00904AF9" w:rsidP="00904AF9">
            <w:pPr>
              <w:pStyle w:val="NormalWeb"/>
              <w:numPr>
                <w:ilvl w:val="0"/>
                <w:numId w:val="5"/>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01D6C917" w14:textId="77777777" w:rsidR="00904AF9" w:rsidRPr="005804F2" w:rsidRDefault="00904AF9" w:rsidP="00CE2748">
            <w:pPr>
              <w:pStyle w:val="NormalWeb"/>
              <w:spacing w:before="0" w:beforeAutospacing="0" w:after="0" w:afterAutospacing="0"/>
              <w:jc w:val="both"/>
              <w:rPr>
                <w:rFonts w:ascii="Arial" w:hAnsi="Arial" w:cs="Arial"/>
              </w:rPr>
            </w:pPr>
          </w:p>
          <w:p w14:paraId="27ED2B22" w14:textId="77777777" w:rsidR="00904AF9" w:rsidRDefault="00904AF9"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509C7E89" w14:textId="77777777" w:rsidR="00904AF9" w:rsidRPr="00D802B1" w:rsidRDefault="00904AF9" w:rsidP="00CE2748">
            <w:pPr>
              <w:pStyle w:val="BodyText"/>
              <w:spacing w:line="276" w:lineRule="auto"/>
              <w:jc w:val="left"/>
              <w:rPr>
                <w:rFonts w:ascii="Arial" w:hAnsi="Arial" w:cs="Arial"/>
                <w:szCs w:val="22"/>
              </w:rPr>
            </w:pPr>
          </w:p>
        </w:tc>
      </w:tr>
      <w:tr w:rsidR="00904AF9" w:rsidRPr="00D802B1" w14:paraId="20A78DF3" w14:textId="77777777" w:rsidTr="00904AF9">
        <w:trPr>
          <w:trHeight w:val="144"/>
        </w:trPr>
        <w:tc>
          <w:tcPr>
            <w:tcW w:w="2093" w:type="dxa"/>
          </w:tcPr>
          <w:p w14:paraId="417832DE" w14:textId="77777777" w:rsidR="00904AF9" w:rsidRPr="00FA46CC" w:rsidRDefault="00904AF9"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tc>
        <w:tc>
          <w:tcPr>
            <w:tcW w:w="7513" w:type="dxa"/>
          </w:tcPr>
          <w:p w14:paraId="3B445381" w14:textId="77777777" w:rsidR="00904AF9" w:rsidRPr="00263296" w:rsidRDefault="00904AF9"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47444212" w14:textId="77777777" w:rsidR="00904AF9" w:rsidRPr="00263296" w:rsidRDefault="00904AF9"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56FD5BD9" w14:textId="77777777" w:rsidR="00904AF9" w:rsidRDefault="00904AF9" w:rsidP="00B75F72">
      <w:pPr>
        <w:rPr>
          <w:rFonts w:ascii="Arial" w:hAnsi="Arial" w:cs="Arial"/>
          <w:b/>
          <w:sz w:val="22"/>
          <w:szCs w:val="22"/>
        </w:rPr>
      </w:pPr>
    </w:p>
    <w:sectPr w:rsidR="00904AF9"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32A633F"/>
    <w:multiLevelType w:val="hybridMultilevel"/>
    <w:tmpl w:val="4A8655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355FE5"/>
    <w:rsid w:val="00605C87"/>
    <w:rsid w:val="00704194"/>
    <w:rsid w:val="00904AF9"/>
    <w:rsid w:val="009B7386"/>
    <w:rsid w:val="00B75F72"/>
    <w:rsid w:val="00C014C7"/>
    <w:rsid w:val="00FB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427C902"/>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paragraph" w:styleId="ListParagraph">
    <w:name w:val="List Paragraph"/>
    <w:basedOn w:val="Normal"/>
    <w:uiPriority w:val="34"/>
    <w:qFormat/>
    <w:rsid w:val="00904AF9"/>
    <w:pPr>
      <w:ind w:left="720"/>
    </w:pPr>
  </w:style>
  <w:style w:type="character" w:styleId="Hyperlink">
    <w:name w:val="Hyperlink"/>
    <w:uiPriority w:val="99"/>
    <w:rsid w:val="00904AF9"/>
    <w:rPr>
      <w:rFonts w:cs="Times New Roman"/>
      <w:color w:val="0000FF"/>
      <w:u w:val="single"/>
    </w:rPr>
  </w:style>
  <w:style w:type="paragraph" w:styleId="NormalWeb">
    <w:name w:val="Normal (Web)"/>
    <w:basedOn w:val="Normal"/>
    <w:uiPriority w:val="99"/>
    <w:unhideWhenUsed/>
    <w:rsid w:val="00904AF9"/>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826</Words>
  <Characters>4712</Characters>
  <Application>Microsoft Office Word</Application>
  <DocSecurity>0</DocSecurity>
  <Lines>39</Lines>
  <Paragraphs>11</Paragraphs>
  <ScaleCrop>false</ScaleCrop>
  <Company>SHA</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2021-03-17T11:15:00Z</dcterms:created>
  <dcterms:modified xsi:type="dcterms:W3CDTF">2021-03-17T11:15:00Z</dcterms:modified>
</cp:coreProperties>
</file>