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6B0" w:rsidRDefault="000746B0" w:rsidP="000746B0">
      <w:pPr>
        <w:tabs>
          <w:tab w:val="center" w:pos="5040"/>
          <w:tab w:val="right" w:pos="9900"/>
        </w:tabs>
      </w:pPr>
      <w:r>
        <w:t xml:space="preserve"> </w:t>
      </w:r>
      <w:r>
        <w:tab/>
      </w:r>
      <w:r>
        <w:tab/>
      </w:r>
    </w:p>
    <w:p w:rsidR="000746B0" w:rsidRDefault="000746B0" w:rsidP="000746B0">
      <w:pPr>
        <w:jc w:val="center"/>
        <w:rPr>
          <w:rFonts w:cs="Arial"/>
          <w:b/>
          <w:sz w:val="28"/>
          <w:szCs w:val="28"/>
        </w:rPr>
      </w:pPr>
    </w:p>
    <w:p w:rsidR="000746B0" w:rsidRDefault="000746B0" w:rsidP="000746B0">
      <w:pPr>
        <w:jc w:val="center"/>
        <w:outlineLvl w:val="0"/>
        <w:rPr>
          <w:rFonts w:cs="Arial"/>
          <w:b/>
          <w:sz w:val="28"/>
          <w:szCs w:val="28"/>
        </w:rPr>
      </w:pPr>
      <w:r>
        <w:rPr>
          <w:rFonts w:cs="Arial"/>
          <w:b/>
          <w:sz w:val="28"/>
          <w:szCs w:val="28"/>
        </w:rPr>
        <w:t>East Anglia Foundation School</w:t>
      </w:r>
    </w:p>
    <w:p w:rsidR="000746B0" w:rsidRDefault="000746B0" w:rsidP="000746B0">
      <w:pPr>
        <w:jc w:val="center"/>
        <w:outlineLvl w:val="0"/>
        <w:rPr>
          <w:rFonts w:cs="Arial"/>
          <w:b/>
          <w:sz w:val="28"/>
          <w:szCs w:val="28"/>
        </w:rPr>
      </w:pPr>
      <w:r>
        <w:rPr>
          <w:rFonts w:cs="Arial"/>
          <w:b/>
          <w:sz w:val="28"/>
          <w:szCs w:val="28"/>
        </w:rPr>
        <w:t xml:space="preserve">Individual Placement Description </w:t>
      </w:r>
    </w:p>
    <w:p w:rsidR="000746B0" w:rsidRDefault="000746B0" w:rsidP="000746B0">
      <w:pPr>
        <w:jc w:val="center"/>
        <w:rPr>
          <w:rFonts w:cs="Arial"/>
          <w:b/>
          <w:sz w:val="28"/>
          <w:szCs w:val="28"/>
        </w:rPr>
      </w:pPr>
    </w:p>
    <w:p w:rsidR="000746B0" w:rsidRDefault="000746B0" w:rsidP="000746B0">
      <w:pPr>
        <w:jc w:val="center"/>
        <w:outlineLvl w:val="0"/>
        <w:rPr>
          <w:rFonts w:cs="Arial"/>
          <w:b/>
          <w:sz w:val="28"/>
          <w:szCs w:val="28"/>
        </w:rPr>
      </w:pPr>
      <w:r>
        <w:rPr>
          <w:rFonts w:cs="Arial"/>
          <w:b/>
          <w:sz w:val="28"/>
          <w:szCs w:val="28"/>
        </w:rPr>
        <w:t>Cambridge University Hospitals NHS Foundation Trust</w:t>
      </w:r>
    </w:p>
    <w:p w:rsidR="000746B0" w:rsidRDefault="000746B0" w:rsidP="000746B0">
      <w:pPr>
        <w:rPr>
          <w:rFonts w:cs="Arial"/>
          <w:b/>
          <w:sz w:val="22"/>
          <w:szCs w:val="22"/>
        </w:rPr>
      </w:pPr>
    </w:p>
    <w:p w:rsidR="000746B0" w:rsidRDefault="000746B0" w:rsidP="000746B0">
      <w:pPr>
        <w:outlineLvl w:val="0"/>
        <w:rPr>
          <w:rFonts w:cs="Arial"/>
          <w:sz w:val="22"/>
          <w:szCs w:val="22"/>
        </w:rPr>
      </w:pPr>
      <w:proofErr w:type="gramStart"/>
      <w:r>
        <w:rPr>
          <w:rFonts w:cs="Arial"/>
          <w:sz w:val="22"/>
          <w:szCs w:val="22"/>
        </w:rPr>
        <w:t>All information to be completed by the Foundation School.</w:t>
      </w:r>
      <w:proofErr w:type="gramEnd"/>
    </w:p>
    <w:p w:rsidR="000746B0" w:rsidRDefault="000746B0" w:rsidP="000746B0">
      <w:pPr>
        <w:rPr>
          <w:rFonts w:cs="Arial"/>
          <w:b/>
          <w:sz w:val="22"/>
          <w:szCs w:val="22"/>
        </w:rPr>
      </w:pPr>
    </w:p>
    <w:tbl>
      <w:tblPr>
        <w:tblW w:w="8028" w:type="dxa"/>
        <w:tblLook w:val="01E0" w:firstRow="1" w:lastRow="1" w:firstColumn="1" w:lastColumn="1" w:noHBand="0" w:noVBand="0"/>
      </w:tblPr>
      <w:tblGrid>
        <w:gridCol w:w="3851"/>
        <w:gridCol w:w="4177"/>
      </w:tblGrid>
      <w:tr w:rsidR="000746B0" w:rsidTr="000746B0">
        <w:trPr>
          <w:trHeight w:val="144"/>
        </w:trPr>
        <w:tc>
          <w:tcPr>
            <w:tcW w:w="3851" w:type="dxa"/>
            <w:hideMark/>
          </w:tcPr>
          <w:p w:rsidR="000746B0" w:rsidRDefault="000746B0">
            <w:pPr>
              <w:jc w:val="both"/>
              <w:rPr>
                <w:rFonts w:cs="Arial"/>
                <w:b/>
                <w:lang w:val="en-US" w:eastAsia="en-US"/>
              </w:rPr>
            </w:pPr>
            <w:r>
              <w:rPr>
                <w:rFonts w:cs="Arial"/>
                <w:b/>
                <w:sz w:val="22"/>
                <w:szCs w:val="22"/>
              </w:rPr>
              <w:t xml:space="preserve">Placement    </w:t>
            </w:r>
          </w:p>
        </w:tc>
        <w:tc>
          <w:tcPr>
            <w:tcW w:w="4177" w:type="dxa"/>
          </w:tcPr>
          <w:p w:rsidR="000746B0" w:rsidRDefault="000746B0">
            <w:pPr>
              <w:jc w:val="both"/>
              <w:rPr>
                <w:rFonts w:cs="Arial"/>
                <w:lang w:val="en-US" w:eastAsia="en-US"/>
              </w:rPr>
            </w:pPr>
          </w:p>
          <w:p w:rsidR="000746B0" w:rsidRDefault="000746B0">
            <w:pPr>
              <w:jc w:val="both"/>
              <w:rPr>
                <w:rFonts w:cs="Arial"/>
                <w:lang w:val="en-US" w:eastAsia="en-US"/>
              </w:rPr>
            </w:pPr>
          </w:p>
        </w:tc>
      </w:tr>
      <w:tr w:rsidR="000746B0" w:rsidTr="000746B0">
        <w:trPr>
          <w:trHeight w:val="144"/>
        </w:trPr>
        <w:tc>
          <w:tcPr>
            <w:tcW w:w="3851" w:type="dxa"/>
            <w:hideMark/>
          </w:tcPr>
          <w:p w:rsidR="000746B0" w:rsidRDefault="000746B0">
            <w:pPr>
              <w:rPr>
                <w:rFonts w:cs="Arial"/>
                <w:b/>
                <w:lang w:val="en-US" w:eastAsia="en-US"/>
              </w:rPr>
            </w:pPr>
            <w:r>
              <w:rPr>
                <w:rFonts w:cs="Arial"/>
                <w:b/>
                <w:sz w:val="22"/>
                <w:szCs w:val="22"/>
              </w:rPr>
              <w:t>The department Emergency Department</w:t>
            </w:r>
          </w:p>
        </w:tc>
        <w:tc>
          <w:tcPr>
            <w:tcW w:w="4177" w:type="dxa"/>
          </w:tcPr>
          <w:p w:rsidR="000746B0" w:rsidRDefault="000746B0">
            <w:pPr>
              <w:rPr>
                <w:rFonts w:cs="Arial"/>
                <w:lang w:val="en-US" w:eastAsia="en-US"/>
              </w:rPr>
            </w:pPr>
          </w:p>
          <w:p w:rsidR="000746B0" w:rsidRDefault="000746B0">
            <w:pPr>
              <w:rPr>
                <w:rFonts w:cs="Arial"/>
                <w:lang w:val="en-US" w:eastAsia="en-US"/>
              </w:rPr>
            </w:pPr>
          </w:p>
        </w:tc>
      </w:tr>
      <w:tr w:rsidR="000746B0" w:rsidTr="000746B0">
        <w:trPr>
          <w:trHeight w:val="144"/>
        </w:trPr>
        <w:tc>
          <w:tcPr>
            <w:tcW w:w="3851" w:type="dxa"/>
            <w:hideMark/>
          </w:tcPr>
          <w:p w:rsidR="000746B0" w:rsidRDefault="000746B0">
            <w:pPr>
              <w:rPr>
                <w:rFonts w:cs="Arial"/>
                <w:b/>
                <w:lang w:val="en-US" w:eastAsia="en-US"/>
              </w:rPr>
            </w:pPr>
            <w:r>
              <w:rPr>
                <w:rFonts w:cs="Arial"/>
                <w:b/>
                <w:sz w:val="22"/>
                <w:szCs w:val="22"/>
              </w:rPr>
              <w:t xml:space="preserve">The type of work to expect and learning opportunities </w:t>
            </w:r>
          </w:p>
        </w:tc>
        <w:tc>
          <w:tcPr>
            <w:tcW w:w="4177" w:type="dxa"/>
          </w:tcPr>
          <w:p w:rsidR="000746B0" w:rsidRDefault="000746B0">
            <w:pPr>
              <w:rPr>
                <w:rFonts w:cs="Arial"/>
                <w:lang w:val="en-US" w:eastAsia="en-US"/>
              </w:rPr>
            </w:pPr>
          </w:p>
          <w:p w:rsidR="000746B0" w:rsidRDefault="000746B0">
            <w:pPr>
              <w:rPr>
                <w:rFonts w:cs="Arial"/>
                <w:lang w:val="en-US" w:eastAsia="en-US"/>
              </w:rPr>
            </w:pPr>
          </w:p>
        </w:tc>
      </w:tr>
      <w:tr w:rsidR="000746B0" w:rsidTr="000746B0">
        <w:trPr>
          <w:trHeight w:val="144"/>
        </w:trPr>
        <w:tc>
          <w:tcPr>
            <w:tcW w:w="3851" w:type="dxa"/>
            <w:hideMark/>
          </w:tcPr>
          <w:p w:rsidR="000746B0" w:rsidRDefault="000746B0">
            <w:pPr>
              <w:jc w:val="both"/>
              <w:rPr>
                <w:rFonts w:cs="Arial"/>
                <w:b/>
                <w:lang w:val="en-US" w:eastAsia="en-US"/>
              </w:rPr>
            </w:pPr>
            <w:r>
              <w:rPr>
                <w:rFonts w:cs="Arial"/>
                <w:b/>
                <w:sz w:val="22"/>
                <w:szCs w:val="22"/>
              </w:rPr>
              <w:t>Where the placement is based</w:t>
            </w:r>
          </w:p>
        </w:tc>
        <w:tc>
          <w:tcPr>
            <w:tcW w:w="4177" w:type="dxa"/>
          </w:tcPr>
          <w:p w:rsidR="000746B0" w:rsidRDefault="000746B0">
            <w:pPr>
              <w:jc w:val="both"/>
              <w:rPr>
                <w:rFonts w:cs="Arial"/>
                <w:lang w:val="en-US" w:eastAsia="en-US"/>
              </w:rPr>
            </w:pPr>
          </w:p>
          <w:p w:rsidR="000746B0" w:rsidRDefault="000746B0">
            <w:pPr>
              <w:jc w:val="both"/>
              <w:rPr>
                <w:rFonts w:cs="Arial"/>
                <w:lang w:val="en-US" w:eastAsia="en-US"/>
              </w:rPr>
            </w:pPr>
          </w:p>
        </w:tc>
      </w:tr>
      <w:tr w:rsidR="000746B0" w:rsidTr="000746B0">
        <w:trPr>
          <w:trHeight w:val="144"/>
        </w:trPr>
        <w:tc>
          <w:tcPr>
            <w:tcW w:w="3851" w:type="dxa"/>
            <w:hideMark/>
          </w:tcPr>
          <w:p w:rsidR="000746B0" w:rsidRDefault="000746B0">
            <w:pPr>
              <w:jc w:val="both"/>
              <w:rPr>
                <w:rFonts w:cs="Arial"/>
                <w:b/>
                <w:lang w:val="en-US" w:eastAsia="en-US"/>
              </w:rPr>
            </w:pPr>
            <w:r>
              <w:rPr>
                <w:rFonts w:cs="Arial"/>
                <w:b/>
                <w:sz w:val="22"/>
                <w:szCs w:val="22"/>
              </w:rPr>
              <w:t>Clinical Supervisor(s) for the placement</w:t>
            </w:r>
          </w:p>
        </w:tc>
        <w:tc>
          <w:tcPr>
            <w:tcW w:w="4177" w:type="dxa"/>
          </w:tcPr>
          <w:p w:rsidR="000746B0" w:rsidRDefault="000746B0">
            <w:pPr>
              <w:jc w:val="both"/>
              <w:rPr>
                <w:rFonts w:cs="Arial"/>
                <w:lang w:val="en-US" w:eastAsia="en-US"/>
              </w:rPr>
            </w:pPr>
            <w:r>
              <w:rPr>
                <w:rFonts w:cs="Arial"/>
                <w:sz w:val="22"/>
                <w:szCs w:val="22"/>
              </w:rPr>
              <w:t>(If information available at this time)</w:t>
            </w:r>
          </w:p>
          <w:p w:rsidR="000746B0" w:rsidRDefault="000746B0">
            <w:pPr>
              <w:jc w:val="both"/>
              <w:rPr>
                <w:rFonts w:cs="Arial"/>
                <w:lang w:val="en-US" w:eastAsia="en-US"/>
              </w:rPr>
            </w:pPr>
          </w:p>
        </w:tc>
      </w:tr>
      <w:tr w:rsidR="000746B0" w:rsidTr="000746B0">
        <w:trPr>
          <w:trHeight w:val="144"/>
        </w:trPr>
        <w:tc>
          <w:tcPr>
            <w:tcW w:w="3851" w:type="dxa"/>
            <w:hideMark/>
          </w:tcPr>
          <w:p w:rsidR="000746B0" w:rsidRDefault="000746B0">
            <w:pPr>
              <w:rPr>
                <w:rFonts w:cs="Arial"/>
                <w:b/>
                <w:lang w:val="en-US" w:eastAsia="en-US"/>
              </w:rPr>
            </w:pPr>
            <w:r>
              <w:rPr>
                <w:rFonts w:cs="Arial"/>
                <w:b/>
                <w:sz w:val="22"/>
                <w:szCs w:val="22"/>
              </w:rPr>
              <w:t>Main duties of the placement</w:t>
            </w:r>
          </w:p>
        </w:tc>
        <w:tc>
          <w:tcPr>
            <w:tcW w:w="4177" w:type="dxa"/>
          </w:tcPr>
          <w:p w:rsidR="000746B0" w:rsidRDefault="000746B0">
            <w:pPr>
              <w:jc w:val="both"/>
              <w:rPr>
                <w:rFonts w:cs="Arial"/>
                <w:lang w:val="en-US" w:eastAsia="en-US"/>
              </w:rPr>
            </w:pPr>
          </w:p>
          <w:p w:rsidR="000746B0" w:rsidRDefault="000746B0">
            <w:pPr>
              <w:jc w:val="both"/>
              <w:rPr>
                <w:rFonts w:cs="Arial"/>
                <w:lang w:val="en-US" w:eastAsia="en-US"/>
              </w:rPr>
            </w:pPr>
          </w:p>
        </w:tc>
      </w:tr>
      <w:tr w:rsidR="000746B0" w:rsidTr="000746B0">
        <w:trPr>
          <w:trHeight w:val="144"/>
        </w:trPr>
        <w:tc>
          <w:tcPr>
            <w:tcW w:w="3851" w:type="dxa"/>
            <w:hideMark/>
          </w:tcPr>
          <w:p w:rsidR="000746B0" w:rsidRDefault="000746B0">
            <w:pPr>
              <w:jc w:val="both"/>
              <w:rPr>
                <w:rFonts w:cs="Arial"/>
                <w:b/>
                <w:lang w:val="en-US" w:eastAsia="en-US"/>
              </w:rPr>
            </w:pPr>
            <w:r>
              <w:rPr>
                <w:rFonts w:cs="Arial"/>
                <w:b/>
                <w:sz w:val="22"/>
                <w:szCs w:val="22"/>
              </w:rPr>
              <w:t>Typical working pattern in this placement</w:t>
            </w:r>
          </w:p>
        </w:tc>
        <w:tc>
          <w:tcPr>
            <w:tcW w:w="4177" w:type="dxa"/>
          </w:tcPr>
          <w:p w:rsidR="000746B0" w:rsidRDefault="000746B0">
            <w:pPr>
              <w:rPr>
                <w:rFonts w:cs="Arial"/>
                <w:lang w:val="en-US" w:eastAsia="en-US"/>
              </w:rPr>
            </w:pPr>
            <w:r>
              <w:rPr>
                <w:rFonts w:cs="Arial"/>
                <w:sz w:val="22"/>
                <w:szCs w:val="22"/>
              </w:rPr>
              <w:t>Typical working pattern in this post  e.g. ward rounds, clinics, theatre sessions</w:t>
            </w:r>
          </w:p>
          <w:p w:rsidR="000746B0" w:rsidRDefault="000746B0">
            <w:pPr>
              <w:rPr>
                <w:rFonts w:cs="Arial"/>
              </w:rPr>
            </w:pPr>
            <w:r>
              <w:rPr>
                <w:rFonts w:cs="Arial"/>
                <w:sz w:val="22"/>
                <w:szCs w:val="22"/>
              </w:rPr>
              <w:t xml:space="preserve">Daily/weekly/monthly (if applicable)         </w:t>
            </w:r>
          </w:p>
          <w:p w:rsidR="000746B0" w:rsidRDefault="000746B0">
            <w:pPr>
              <w:rPr>
                <w:rFonts w:cs="Arial"/>
              </w:rPr>
            </w:pPr>
          </w:p>
          <w:p w:rsidR="000746B0" w:rsidRDefault="000746B0">
            <w:pPr>
              <w:rPr>
                <w:rFonts w:cs="Arial"/>
              </w:rPr>
            </w:pPr>
            <w:r>
              <w:rPr>
                <w:rFonts w:cs="Arial"/>
                <w:sz w:val="22"/>
                <w:szCs w:val="22"/>
              </w:rPr>
              <w:t xml:space="preserve">Mon:            </w:t>
            </w:r>
          </w:p>
          <w:p w:rsidR="000746B0" w:rsidRDefault="000746B0">
            <w:pPr>
              <w:rPr>
                <w:rFonts w:cs="Arial"/>
              </w:rPr>
            </w:pPr>
            <w:r>
              <w:rPr>
                <w:rFonts w:cs="Arial"/>
                <w:sz w:val="22"/>
                <w:szCs w:val="22"/>
              </w:rPr>
              <w:t xml:space="preserve">Tues:           </w:t>
            </w:r>
          </w:p>
          <w:p w:rsidR="000746B0" w:rsidRDefault="000746B0">
            <w:pPr>
              <w:rPr>
                <w:rFonts w:cs="Arial"/>
              </w:rPr>
            </w:pPr>
            <w:r>
              <w:rPr>
                <w:rFonts w:cs="Arial"/>
                <w:sz w:val="22"/>
                <w:szCs w:val="22"/>
              </w:rPr>
              <w:t xml:space="preserve">Wed:            </w:t>
            </w:r>
          </w:p>
          <w:p w:rsidR="000746B0" w:rsidRDefault="000746B0">
            <w:pPr>
              <w:rPr>
                <w:rFonts w:cs="Arial"/>
              </w:rPr>
            </w:pPr>
            <w:r>
              <w:rPr>
                <w:rFonts w:cs="Arial"/>
                <w:sz w:val="22"/>
                <w:szCs w:val="22"/>
              </w:rPr>
              <w:t>Thurs:</w:t>
            </w:r>
          </w:p>
          <w:p w:rsidR="000746B0" w:rsidRDefault="000746B0">
            <w:pPr>
              <w:rPr>
                <w:rFonts w:cs="Arial"/>
              </w:rPr>
            </w:pPr>
            <w:r>
              <w:rPr>
                <w:rFonts w:cs="Arial"/>
                <w:sz w:val="22"/>
                <w:szCs w:val="22"/>
              </w:rPr>
              <w:t xml:space="preserve">Fri:                </w:t>
            </w:r>
          </w:p>
          <w:p w:rsidR="000746B0" w:rsidRDefault="000746B0">
            <w:pPr>
              <w:rPr>
                <w:rFonts w:cs="Arial"/>
              </w:rPr>
            </w:pPr>
            <w:r>
              <w:rPr>
                <w:rFonts w:cs="Arial"/>
                <w:sz w:val="22"/>
                <w:szCs w:val="22"/>
              </w:rPr>
              <w:t xml:space="preserve">Sat:              </w:t>
            </w:r>
          </w:p>
          <w:p w:rsidR="000746B0" w:rsidRDefault="000746B0">
            <w:pPr>
              <w:rPr>
                <w:rFonts w:cs="Arial"/>
              </w:rPr>
            </w:pPr>
            <w:r>
              <w:rPr>
                <w:rFonts w:cs="Arial"/>
                <w:sz w:val="22"/>
                <w:szCs w:val="22"/>
              </w:rPr>
              <w:t xml:space="preserve">Sun:             </w:t>
            </w:r>
          </w:p>
          <w:p w:rsidR="000746B0" w:rsidRDefault="000746B0">
            <w:pPr>
              <w:rPr>
                <w:rFonts w:cs="Arial"/>
              </w:rPr>
            </w:pPr>
          </w:p>
          <w:p w:rsidR="000746B0" w:rsidRDefault="000746B0">
            <w:pPr>
              <w:rPr>
                <w:rFonts w:cs="Arial"/>
              </w:rPr>
            </w:pPr>
            <w:r>
              <w:rPr>
                <w:rFonts w:cs="Arial"/>
                <w:sz w:val="22"/>
                <w:szCs w:val="22"/>
              </w:rPr>
              <w:t xml:space="preserve">Mon:            </w:t>
            </w:r>
          </w:p>
          <w:p w:rsidR="000746B0" w:rsidRDefault="000746B0">
            <w:pPr>
              <w:rPr>
                <w:rFonts w:cs="Arial"/>
              </w:rPr>
            </w:pPr>
            <w:r>
              <w:rPr>
                <w:rFonts w:cs="Arial"/>
                <w:sz w:val="22"/>
                <w:szCs w:val="22"/>
              </w:rPr>
              <w:t xml:space="preserve">Tues:           </w:t>
            </w:r>
          </w:p>
          <w:p w:rsidR="000746B0" w:rsidRDefault="000746B0">
            <w:pPr>
              <w:rPr>
                <w:rFonts w:cs="Arial"/>
              </w:rPr>
            </w:pPr>
            <w:r>
              <w:rPr>
                <w:rFonts w:cs="Arial"/>
                <w:sz w:val="22"/>
                <w:szCs w:val="22"/>
              </w:rPr>
              <w:t xml:space="preserve">Wed:            </w:t>
            </w:r>
          </w:p>
          <w:p w:rsidR="000746B0" w:rsidRDefault="000746B0">
            <w:pPr>
              <w:rPr>
                <w:rFonts w:cs="Arial"/>
              </w:rPr>
            </w:pPr>
            <w:r>
              <w:rPr>
                <w:rFonts w:cs="Arial"/>
                <w:sz w:val="22"/>
                <w:szCs w:val="22"/>
              </w:rPr>
              <w:t>Thurs:</w:t>
            </w:r>
          </w:p>
          <w:p w:rsidR="000746B0" w:rsidRDefault="000746B0">
            <w:pPr>
              <w:rPr>
                <w:rFonts w:cs="Arial"/>
              </w:rPr>
            </w:pPr>
            <w:r>
              <w:rPr>
                <w:rFonts w:cs="Arial"/>
                <w:sz w:val="22"/>
                <w:szCs w:val="22"/>
              </w:rPr>
              <w:t xml:space="preserve">Fri:                </w:t>
            </w:r>
          </w:p>
          <w:p w:rsidR="000746B0" w:rsidRDefault="000746B0">
            <w:pPr>
              <w:rPr>
                <w:rFonts w:cs="Arial"/>
              </w:rPr>
            </w:pPr>
            <w:r>
              <w:rPr>
                <w:rFonts w:cs="Arial"/>
                <w:sz w:val="22"/>
                <w:szCs w:val="22"/>
              </w:rPr>
              <w:t xml:space="preserve">Sat:              </w:t>
            </w:r>
          </w:p>
          <w:p w:rsidR="000746B0" w:rsidRDefault="000746B0">
            <w:pPr>
              <w:rPr>
                <w:rFonts w:cs="Arial"/>
              </w:rPr>
            </w:pPr>
            <w:r>
              <w:rPr>
                <w:rFonts w:cs="Arial"/>
                <w:sz w:val="22"/>
                <w:szCs w:val="22"/>
              </w:rPr>
              <w:t xml:space="preserve">Sun:             </w:t>
            </w:r>
          </w:p>
          <w:p w:rsidR="000746B0" w:rsidRDefault="000746B0">
            <w:pPr>
              <w:rPr>
                <w:rFonts w:cs="Arial"/>
              </w:rPr>
            </w:pPr>
          </w:p>
          <w:p w:rsidR="000746B0" w:rsidRDefault="000746B0">
            <w:pPr>
              <w:rPr>
                <w:rFonts w:cs="Arial"/>
                <w:lang w:val="en-US" w:eastAsia="en-US"/>
              </w:rPr>
            </w:pPr>
            <w:r>
              <w:rPr>
                <w:rFonts w:cs="Arial"/>
                <w:i/>
                <w:sz w:val="22"/>
                <w:szCs w:val="22"/>
              </w:rPr>
              <w:t>On call requirements:</w:t>
            </w:r>
            <w:r>
              <w:rPr>
                <w:rFonts w:cs="Arial"/>
                <w:sz w:val="22"/>
                <w:szCs w:val="22"/>
              </w:rPr>
              <w:t xml:space="preserve">  </w:t>
            </w:r>
          </w:p>
        </w:tc>
      </w:tr>
      <w:tr w:rsidR="000746B0" w:rsidTr="000746B0">
        <w:trPr>
          <w:trHeight w:val="144"/>
        </w:trPr>
        <w:tc>
          <w:tcPr>
            <w:tcW w:w="3851" w:type="dxa"/>
            <w:hideMark/>
          </w:tcPr>
          <w:p w:rsidR="000746B0" w:rsidRDefault="000746B0">
            <w:pPr>
              <w:rPr>
                <w:rFonts w:cs="Arial"/>
                <w:b/>
                <w:lang w:val="en-US" w:eastAsia="en-US"/>
              </w:rPr>
            </w:pPr>
            <w:r>
              <w:rPr>
                <w:rFonts w:cs="Arial"/>
                <w:b/>
                <w:sz w:val="22"/>
                <w:szCs w:val="22"/>
              </w:rPr>
              <w:t>Employer information</w:t>
            </w:r>
          </w:p>
        </w:tc>
        <w:tc>
          <w:tcPr>
            <w:tcW w:w="4177" w:type="dxa"/>
          </w:tcPr>
          <w:p w:rsidR="000746B0" w:rsidRDefault="000746B0">
            <w:pPr>
              <w:pStyle w:val="BodyText"/>
              <w:rPr>
                <w:rFonts w:ascii="Arial" w:hAnsi="Arial" w:cs="Arial"/>
                <w:szCs w:val="22"/>
              </w:rPr>
            </w:pPr>
          </w:p>
          <w:p w:rsidR="000746B0" w:rsidRDefault="000746B0">
            <w:pPr>
              <w:pStyle w:val="BodyText"/>
              <w:rPr>
                <w:rFonts w:ascii="Arial" w:hAnsi="Arial" w:cs="Arial"/>
                <w:szCs w:val="22"/>
              </w:rPr>
            </w:pPr>
          </w:p>
        </w:tc>
      </w:tr>
    </w:tbl>
    <w:p w:rsidR="000746B0" w:rsidRDefault="000746B0" w:rsidP="000746B0">
      <w:pPr>
        <w:rPr>
          <w:rFonts w:cs="Arial"/>
          <w:sz w:val="22"/>
          <w:szCs w:val="22"/>
          <w:lang w:val="en-US" w:eastAsia="en-US"/>
        </w:rPr>
      </w:pPr>
    </w:p>
    <w:p w:rsidR="000746B0" w:rsidRDefault="000746B0" w:rsidP="000746B0">
      <w:pPr>
        <w:rPr>
          <w:rFonts w:cs="Arial"/>
          <w:sz w:val="22"/>
          <w:szCs w:val="22"/>
        </w:rPr>
      </w:pPr>
      <w:r>
        <w:rPr>
          <w:rFonts w:cs="Arial"/>
          <w:sz w:val="22"/>
          <w:szCs w:val="22"/>
        </w:rPr>
        <w:t>It is important to note that this description is a typical example of your placement and may be subject to change.</w:t>
      </w:r>
    </w:p>
    <w:p w:rsidR="000746B0" w:rsidRDefault="000746B0" w:rsidP="000746B0">
      <w:pPr>
        <w:rPr>
          <w:rFonts w:ascii="Cambria" w:hAnsi="Cambria"/>
        </w:rPr>
      </w:pPr>
    </w:p>
    <w:p w:rsidR="000746B0" w:rsidRDefault="000746B0" w:rsidP="000746B0">
      <w:pPr>
        <w:tabs>
          <w:tab w:val="left" w:pos="900"/>
        </w:tabs>
        <w:jc w:val="both"/>
        <w:outlineLvl w:val="0"/>
        <w:rPr>
          <w:rFonts w:cs="Arial"/>
          <w:b/>
          <w:sz w:val="22"/>
          <w:szCs w:val="22"/>
        </w:rPr>
      </w:pPr>
      <w:r>
        <w:rPr>
          <w:rFonts w:cs="Arial"/>
          <w:b/>
          <w:sz w:val="22"/>
          <w:szCs w:val="22"/>
        </w:rPr>
        <w:t>Appendix F – Individual placement description (Example)</w:t>
      </w:r>
    </w:p>
    <w:p w:rsidR="000746B0" w:rsidRDefault="000746B0" w:rsidP="000746B0">
      <w:pPr>
        <w:tabs>
          <w:tab w:val="center" w:pos="5040"/>
          <w:tab w:val="right" w:pos="9900"/>
        </w:tabs>
        <w:jc w:val="both"/>
        <w:rPr>
          <w:rFonts w:ascii="Cambria" w:hAnsi="Cambria"/>
        </w:rPr>
      </w:pPr>
      <w:r>
        <w:rPr>
          <w:noProof/>
        </w:rPr>
        <w:lastRenderedPageBreak/>
        <w:drawing>
          <wp:inline distT="0" distB="0" distL="0" distR="0">
            <wp:extent cx="1676400" cy="581025"/>
            <wp:effectExtent l="0" t="0" r="0" b="9525"/>
            <wp:docPr id="24" name="Picture 24"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AFS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rPr>
          <w:rFonts w:ascii="Cambria" w:hAnsi="Cambria"/>
          <w:lang w:val="en-US" w:eastAsia="en-US"/>
        </w:rPr>
        <w:object w:dxaOrig="1590" w:dyaOrig="10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style="width:79.5pt;height:54.75pt" o:ole="">
            <v:imagedata r:id="rId9" o:title=""/>
          </v:shape>
          <o:OLEObject Type="Embed" ProgID="MSPhotoEd.3" ShapeID="_x0000_i1077" DrawAspect="Content" ObjectID="_1535962803" r:id="rId10"/>
        </w:object>
      </w:r>
      <w:r>
        <w:tab/>
      </w:r>
      <w:r>
        <w:rPr>
          <w:noProof/>
        </w:rPr>
        <w:drawing>
          <wp:inline distT="0" distB="0" distL="0" distR="0">
            <wp:extent cx="1409700" cy="781050"/>
            <wp:effectExtent l="0" t="0" r="0" b="0"/>
            <wp:docPr id="23" name="Picture 23"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anery logo smal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0746B0" w:rsidRDefault="000746B0" w:rsidP="000746B0">
      <w:pPr>
        <w:jc w:val="center"/>
        <w:rPr>
          <w:rFonts w:cs="Arial"/>
          <w:b/>
          <w:sz w:val="28"/>
          <w:szCs w:val="28"/>
        </w:rPr>
      </w:pPr>
    </w:p>
    <w:p w:rsidR="000746B0" w:rsidRDefault="000746B0" w:rsidP="000746B0">
      <w:pPr>
        <w:jc w:val="center"/>
        <w:rPr>
          <w:rFonts w:cs="Arial"/>
          <w:b/>
          <w:sz w:val="28"/>
          <w:szCs w:val="28"/>
        </w:rPr>
      </w:pPr>
    </w:p>
    <w:p w:rsidR="000746B0" w:rsidRDefault="000746B0" w:rsidP="000746B0">
      <w:pPr>
        <w:jc w:val="center"/>
        <w:outlineLvl w:val="0"/>
        <w:rPr>
          <w:rFonts w:cs="Arial"/>
          <w:b/>
          <w:sz w:val="28"/>
          <w:szCs w:val="28"/>
        </w:rPr>
      </w:pPr>
      <w:r>
        <w:rPr>
          <w:rFonts w:cs="Arial"/>
          <w:b/>
          <w:sz w:val="28"/>
          <w:szCs w:val="28"/>
        </w:rPr>
        <w:t>South Standard Foundation School</w:t>
      </w:r>
    </w:p>
    <w:p w:rsidR="000746B0" w:rsidRDefault="000746B0" w:rsidP="000746B0">
      <w:pPr>
        <w:jc w:val="center"/>
        <w:rPr>
          <w:rFonts w:cs="Arial"/>
          <w:b/>
          <w:sz w:val="28"/>
          <w:szCs w:val="28"/>
        </w:rPr>
      </w:pPr>
      <w:r>
        <w:rPr>
          <w:rFonts w:cs="Arial"/>
          <w:b/>
          <w:sz w:val="28"/>
          <w:szCs w:val="28"/>
        </w:rPr>
        <w:t xml:space="preserve">Individual Placement Description </w:t>
      </w:r>
    </w:p>
    <w:p w:rsidR="000746B0" w:rsidRDefault="000746B0" w:rsidP="000746B0">
      <w:pPr>
        <w:rPr>
          <w:rFonts w:cs="Arial"/>
          <w:sz w:val="22"/>
          <w:szCs w:val="22"/>
        </w:rPr>
      </w:pPr>
    </w:p>
    <w:p w:rsidR="000746B0" w:rsidRDefault="000746B0" w:rsidP="000746B0">
      <w:pPr>
        <w:outlineLvl w:val="0"/>
        <w:rPr>
          <w:rFonts w:cs="Arial"/>
          <w:sz w:val="22"/>
          <w:szCs w:val="22"/>
        </w:rPr>
      </w:pPr>
      <w:proofErr w:type="gramStart"/>
      <w:r>
        <w:rPr>
          <w:rFonts w:cs="Arial"/>
          <w:sz w:val="22"/>
          <w:szCs w:val="22"/>
        </w:rPr>
        <w:t>All information to be completed by the Foundation School.</w:t>
      </w:r>
      <w:proofErr w:type="gramEnd"/>
    </w:p>
    <w:p w:rsidR="000746B0" w:rsidRDefault="000746B0" w:rsidP="000746B0">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0746B0" w:rsidTr="000746B0">
        <w:trPr>
          <w:trHeight w:val="144"/>
        </w:trPr>
        <w:tc>
          <w:tcPr>
            <w:tcW w:w="3540" w:type="dxa"/>
            <w:tcBorders>
              <w:top w:val="single" w:sz="4" w:space="0" w:color="auto"/>
              <w:left w:val="single" w:sz="4" w:space="0" w:color="auto"/>
              <w:bottom w:val="single" w:sz="4" w:space="0" w:color="auto"/>
              <w:right w:val="single" w:sz="4" w:space="0" w:color="auto"/>
            </w:tcBorders>
            <w:hideMark/>
          </w:tcPr>
          <w:p w:rsidR="000746B0" w:rsidRDefault="000746B0">
            <w:pPr>
              <w:jc w:val="both"/>
              <w:rPr>
                <w:rFonts w:cs="Arial"/>
                <w:b/>
                <w:lang w:val="en-US" w:eastAsia="en-US"/>
              </w:rPr>
            </w:pPr>
            <w:r>
              <w:rPr>
                <w:rFonts w:cs="Arial"/>
                <w:b/>
                <w:sz w:val="22"/>
                <w:szCs w:val="22"/>
              </w:rPr>
              <w:t>Placement</w:t>
            </w:r>
          </w:p>
        </w:tc>
        <w:tc>
          <w:tcPr>
            <w:tcW w:w="4988" w:type="dxa"/>
            <w:tcBorders>
              <w:top w:val="single" w:sz="4" w:space="0" w:color="auto"/>
              <w:left w:val="single" w:sz="4" w:space="0" w:color="auto"/>
              <w:bottom w:val="single" w:sz="4" w:space="0" w:color="auto"/>
              <w:right w:val="single" w:sz="4" w:space="0" w:color="auto"/>
            </w:tcBorders>
            <w:hideMark/>
          </w:tcPr>
          <w:p w:rsidR="000746B0" w:rsidRDefault="000746B0">
            <w:pPr>
              <w:jc w:val="both"/>
              <w:rPr>
                <w:rFonts w:cs="Arial"/>
                <w:lang w:val="en-US" w:eastAsia="en-US"/>
              </w:rPr>
            </w:pPr>
            <w:r>
              <w:rPr>
                <w:rFonts w:cs="Arial"/>
                <w:b/>
                <w:sz w:val="22"/>
                <w:szCs w:val="22"/>
              </w:rPr>
              <w:t>Foundation Year 1 Emergency Medicine</w:t>
            </w:r>
          </w:p>
        </w:tc>
      </w:tr>
      <w:tr w:rsidR="000746B0" w:rsidTr="000746B0">
        <w:trPr>
          <w:trHeight w:val="144"/>
        </w:trPr>
        <w:tc>
          <w:tcPr>
            <w:tcW w:w="3540" w:type="dxa"/>
            <w:tcBorders>
              <w:top w:val="single" w:sz="4" w:space="0" w:color="auto"/>
              <w:left w:val="single" w:sz="4" w:space="0" w:color="auto"/>
              <w:bottom w:val="single" w:sz="4" w:space="0" w:color="auto"/>
              <w:right w:val="single" w:sz="4" w:space="0" w:color="auto"/>
            </w:tcBorders>
            <w:hideMark/>
          </w:tcPr>
          <w:p w:rsidR="000746B0" w:rsidRDefault="000746B0">
            <w:pPr>
              <w:rPr>
                <w:rFonts w:cs="Arial"/>
                <w:b/>
                <w:lang w:val="en-US" w:eastAsia="en-US"/>
              </w:rPr>
            </w:pPr>
            <w:r>
              <w:rPr>
                <w:rFonts w:cs="Arial"/>
                <w:b/>
                <w:sz w:val="22"/>
                <w:szCs w:val="22"/>
              </w:rPr>
              <w:t>The department</w:t>
            </w:r>
          </w:p>
        </w:tc>
        <w:tc>
          <w:tcPr>
            <w:tcW w:w="4988" w:type="dxa"/>
            <w:tcBorders>
              <w:top w:val="single" w:sz="4" w:space="0" w:color="auto"/>
              <w:left w:val="single" w:sz="4" w:space="0" w:color="auto"/>
              <w:bottom w:val="single" w:sz="4" w:space="0" w:color="auto"/>
              <w:right w:val="single" w:sz="4" w:space="0" w:color="auto"/>
            </w:tcBorders>
            <w:hideMark/>
          </w:tcPr>
          <w:p w:rsidR="000746B0" w:rsidRDefault="000746B0">
            <w:pPr>
              <w:jc w:val="both"/>
              <w:rPr>
                <w:rFonts w:cs="Arial"/>
                <w:lang w:val="en-US" w:eastAsia="en-US"/>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Emergency Medicine comprises 16 Consultant Emergency Physicians. The department sees all unfiltered emergency cases. </w:t>
            </w:r>
          </w:p>
          <w:p w:rsidR="000746B0" w:rsidRDefault="000746B0">
            <w:pPr>
              <w:jc w:val="both"/>
              <w:rPr>
                <w:rFonts w:cs="Arial"/>
                <w:lang w:val="en-US" w:eastAsia="en-US"/>
              </w:rPr>
            </w:pPr>
            <w:r>
              <w:rPr>
                <w:rFonts w:cs="Arial"/>
                <w:sz w:val="22"/>
                <w:szCs w:val="22"/>
              </w:rPr>
              <w:t xml:space="preserve">The department serves South Cambridgeshire with an annual </w:t>
            </w:r>
            <w:proofErr w:type="spellStart"/>
            <w:r>
              <w:rPr>
                <w:rFonts w:cs="Arial"/>
                <w:sz w:val="22"/>
                <w:szCs w:val="22"/>
              </w:rPr>
              <w:t>attendences</w:t>
            </w:r>
            <w:proofErr w:type="spellEnd"/>
            <w:r>
              <w:rPr>
                <w:rFonts w:cs="Arial"/>
                <w:sz w:val="22"/>
                <w:szCs w:val="22"/>
              </w:rPr>
              <w:t xml:space="preserve"> of around 100,000 patients per year</w:t>
            </w:r>
          </w:p>
        </w:tc>
      </w:tr>
      <w:tr w:rsidR="000746B0" w:rsidTr="000746B0">
        <w:trPr>
          <w:trHeight w:val="144"/>
        </w:trPr>
        <w:tc>
          <w:tcPr>
            <w:tcW w:w="3540" w:type="dxa"/>
            <w:tcBorders>
              <w:top w:val="single" w:sz="4" w:space="0" w:color="auto"/>
              <w:left w:val="single" w:sz="4" w:space="0" w:color="auto"/>
              <w:bottom w:val="single" w:sz="4" w:space="0" w:color="auto"/>
              <w:right w:val="single" w:sz="4" w:space="0" w:color="auto"/>
            </w:tcBorders>
            <w:hideMark/>
          </w:tcPr>
          <w:p w:rsidR="000746B0" w:rsidRDefault="000746B0">
            <w:pPr>
              <w:rPr>
                <w:rFonts w:cs="Arial"/>
                <w:b/>
                <w:lang w:val="en-US" w:eastAsia="en-US"/>
              </w:rPr>
            </w:pPr>
            <w:r>
              <w:rPr>
                <w:rFonts w:cs="Arial"/>
                <w:b/>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hideMark/>
          </w:tcPr>
          <w:p w:rsidR="000746B0" w:rsidRDefault="000746B0">
            <w:pPr>
              <w:jc w:val="both"/>
              <w:rPr>
                <w:rFonts w:cs="Arial"/>
                <w:lang w:val="en-US" w:eastAsia="en-US"/>
              </w:rPr>
            </w:pPr>
            <w:r>
              <w:rPr>
                <w:rFonts w:cs="Arial"/>
                <w:sz w:val="22"/>
                <w:szCs w:val="22"/>
              </w:rPr>
              <w:t>All F1 Doctors in hospital posts will generally 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0746B0" w:rsidRDefault="000746B0">
            <w:pPr>
              <w:jc w:val="both"/>
              <w:rPr>
                <w:rFonts w:cs="Arial"/>
              </w:rPr>
            </w:pPr>
            <w:r>
              <w:rPr>
                <w:rFonts w:cs="Arial"/>
                <w:sz w:val="22"/>
                <w:szCs w:val="22"/>
              </w:rPr>
              <w:t xml:space="preserve">The overall educational objectives of the F1 year are to provide the trainee with the knowledge, skills and attitudes to be able to </w:t>
            </w:r>
          </w:p>
          <w:p w:rsidR="000746B0" w:rsidRDefault="000746B0" w:rsidP="000746B0">
            <w:pPr>
              <w:numPr>
                <w:ilvl w:val="0"/>
                <w:numId w:val="14"/>
              </w:numPr>
              <w:jc w:val="both"/>
              <w:rPr>
                <w:rFonts w:cs="Arial"/>
              </w:rPr>
            </w:pPr>
            <w:r>
              <w:rPr>
                <w:rFonts w:cs="Arial"/>
                <w:sz w:val="22"/>
                <w:szCs w:val="22"/>
              </w:rPr>
              <w:t>Take a history and examine a patient</w:t>
            </w:r>
          </w:p>
          <w:p w:rsidR="000746B0" w:rsidRDefault="000746B0" w:rsidP="000746B0">
            <w:pPr>
              <w:numPr>
                <w:ilvl w:val="0"/>
                <w:numId w:val="15"/>
              </w:numPr>
              <w:jc w:val="both"/>
              <w:rPr>
                <w:rFonts w:cs="Arial"/>
              </w:rPr>
            </w:pPr>
            <w:r>
              <w:rPr>
                <w:rFonts w:cs="Arial"/>
                <w:sz w:val="22"/>
                <w:szCs w:val="22"/>
              </w:rPr>
              <w:t>Identify and synthesise problems</w:t>
            </w:r>
          </w:p>
          <w:p w:rsidR="000746B0" w:rsidRDefault="000746B0" w:rsidP="000746B0">
            <w:pPr>
              <w:numPr>
                <w:ilvl w:val="0"/>
                <w:numId w:val="15"/>
              </w:numPr>
              <w:jc w:val="both"/>
              <w:rPr>
                <w:rFonts w:cs="Arial"/>
              </w:rPr>
            </w:pPr>
            <w:r>
              <w:rPr>
                <w:rFonts w:cs="Arial"/>
                <w:sz w:val="22"/>
                <w:szCs w:val="22"/>
              </w:rPr>
              <w:t>Prescribe safely</w:t>
            </w:r>
          </w:p>
          <w:p w:rsidR="000746B0" w:rsidRDefault="000746B0" w:rsidP="000746B0">
            <w:pPr>
              <w:numPr>
                <w:ilvl w:val="0"/>
                <w:numId w:val="15"/>
              </w:numPr>
              <w:jc w:val="both"/>
              <w:rPr>
                <w:rFonts w:cs="Arial"/>
              </w:rPr>
            </w:pPr>
            <w:r>
              <w:rPr>
                <w:rFonts w:cs="Arial"/>
                <w:sz w:val="22"/>
                <w:szCs w:val="22"/>
              </w:rPr>
              <w:t xml:space="preserve">Keep an accurate and relevant medical record </w:t>
            </w:r>
          </w:p>
          <w:p w:rsidR="000746B0" w:rsidRDefault="000746B0" w:rsidP="000746B0">
            <w:pPr>
              <w:numPr>
                <w:ilvl w:val="0"/>
                <w:numId w:val="15"/>
              </w:numPr>
              <w:jc w:val="both"/>
              <w:rPr>
                <w:rFonts w:cs="Arial"/>
              </w:rPr>
            </w:pPr>
            <w:r>
              <w:rPr>
                <w:rFonts w:cs="Arial"/>
                <w:sz w:val="22"/>
                <w:szCs w:val="22"/>
              </w:rPr>
              <w:t>Manage time and clinical priorities effectively</w:t>
            </w:r>
          </w:p>
          <w:p w:rsidR="000746B0" w:rsidRDefault="000746B0" w:rsidP="000746B0">
            <w:pPr>
              <w:numPr>
                <w:ilvl w:val="0"/>
                <w:numId w:val="15"/>
              </w:numPr>
              <w:jc w:val="both"/>
              <w:rPr>
                <w:rFonts w:cs="Arial"/>
              </w:rPr>
            </w:pPr>
            <w:r>
              <w:rPr>
                <w:rFonts w:cs="Arial"/>
                <w:sz w:val="22"/>
                <w:szCs w:val="22"/>
              </w:rPr>
              <w:t>Communicate effectively with patients, relatives and colleagues</w:t>
            </w:r>
          </w:p>
          <w:p w:rsidR="000746B0" w:rsidRDefault="000746B0" w:rsidP="000746B0">
            <w:pPr>
              <w:numPr>
                <w:ilvl w:val="0"/>
                <w:numId w:val="15"/>
              </w:numPr>
              <w:jc w:val="both"/>
              <w:rPr>
                <w:rFonts w:cs="Arial"/>
              </w:rPr>
            </w:pPr>
            <w:r>
              <w:rPr>
                <w:rFonts w:cs="Arial"/>
                <w:sz w:val="22"/>
                <w:szCs w:val="22"/>
              </w:rPr>
              <w:t>Use evidence, guidelines and audit to benefit patient care</w:t>
            </w:r>
          </w:p>
          <w:p w:rsidR="000746B0" w:rsidRDefault="000746B0" w:rsidP="000746B0">
            <w:pPr>
              <w:numPr>
                <w:ilvl w:val="0"/>
                <w:numId w:val="15"/>
              </w:numPr>
              <w:jc w:val="both"/>
              <w:rPr>
                <w:rFonts w:cs="Arial"/>
              </w:rPr>
            </w:pPr>
            <w:r>
              <w:rPr>
                <w:rFonts w:cs="Arial"/>
                <w:sz w:val="22"/>
                <w:szCs w:val="22"/>
              </w:rPr>
              <w:t>Act in a professional manner at all times</w:t>
            </w:r>
          </w:p>
          <w:p w:rsidR="000746B0" w:rsidRDefault="000746B0" w:rsidP="000746B0">
            <w:pPr>
              <w:numPr>
                <w:ilvl w:val="0"/>
                <w:numId w:val="15"/>
              </w:numPr>
              <w:jc w:val="both"/>
              <w:rPr>
                <w:rFonts w:cs="Arial"/>
              </w:rPr>
            </w:pPr>
            <w:r>
              <w:rPr>
                <w:rFonts w:cs="Arial"/>
                <w:sz w:val="22"/>
                <w:szCs w:val="22"/>
              </w:rPr>
              <w:t>Cope with ethical and legal issues which occur during the management of patients with general medical problems</w:t>
            </w:r>
          </w:p>
          <w:p w:rsidR="000746B0" w:rsidRDefault="000746B0" w:rsidP="000746B0">
            <w:pPr>
              <w:numPr>
                <w:ilvl w:val="0"/>
                <w:numId w:val="15"/>
              </w:numPr>
              <w:jc w:val="both"/>
              <w:rPr>
                <w:rFonts w:cs="Arial"/>
              </w:rPr>
            </w:pPr>
            <w:r>
              <w:rPr>
                <w:rFonts w:cs="Arial"/>
                <w:sz w:val="22"/>
                <w:szCs w:val="22"/>
              </w:rPr>
              <w:t>Educate patients effectively</w:t>
            </w:r>
          </w:p>
          <w:p w:rsidR="000746B0" w:rsidRPr="000746B0" w:rsidRDefault="000746B0" w:rsidP="000746B0">
            <w:pPr>
              <w:numPr>
                <w:ilvl w:val="0"/>
                <w:numId w:val="15"/>
              </w:numPr>
              <w:jc w:val="both"/>
              <w:rPr>
                <w:rFonts w:cs="Arial"/>
                <w:b/>
              </w:rPr>
            </w:pPr>
            <w:r>
              <w:rPr>
                <w:rFonts w:cs="Arial"/>
                <w:sz w:val="22"/>
                <w:szCs w:val="22"/>
              </w:rPr>
              <w:t>Become life-long learners and teachers.</w:t>
            </w:r>
          </w:p>
          <w:p w:rsidR="000746B0" w:rsidRDefault="000746B0" w:rsidP="000746B0">
            <w:pPr>
              <w:jc w:val="both"/>
              <w:rPr>
                <w:rFonts w:cs="Arial"/>
                <w:sz w:val="22"/>
                <w:szCs w:val="22"/>
              </w:rPr>
            </w:pPr>
          </w:p>
          <w:p w:rsidR="000746B0" w:rsidRDefault="000746B0" w:rsidP="000746B0">
            <w:pPr>
              <w:jc w:val="both"/>
              <w:rPr>
                <w:rFonts w:cs="Arial"/>
                <w:sz w:val="22"/>
                <w:szCs w:val="22"/>
              </w:rPr>
            </w:pPr>
          </w:p>
          <w:p w:rsidR="000746B0" w:rsidRDefault="000746B0" w:rsidP="000746B0">
            <w:pPr>
              <w:jc w:val="both"/>
              <w:rPr>
                <w:rFonts w:cs="Arial"/>
                <w:sz w:val="22"/>
                <w:szCs w:val="22"/>
              </w:rPr>
            </w:pPr>
          </w:p>
          <w:p w:rsidR="000746B0" w:rsidRDefault="000746B0" w:rsidP="000746B0">
            <w:pPr>
              <w:jc w:val="both"/>
              <w:rPr>
                <w:rFonts w:cs="Arial"/>
                <w:b/>
              </w:rPr>
            </w:pPr>
            <w:bookmarkStart w:id="0" w:name="_GoBack"/>
            <w:bookmarkEnd w:id="0"/>
          </w:p>
          <w:p w:rsidR="000746B0" w:rsidRDefault="000746B0" w:rsidP="000746B0">
            <w:pPr>
              <w:numPr>
                <w:ilvl w:val="0"/>
                <w:numId w:val="15"/>
              </w:numPr>
              <w:jc w:val="both"/>
              <w:rPr>
                <w:rFonts w:cs="Arial"/>
                <w:b/>
                <w:lang w:val="en-US" w:eastAsia="en-US"/>
              </w:rPr>
            </w:pPr>
            <w:r>
              <w:rPr>
                <w:rFonts w:cs="Arial"/>
                <w:sz w:val="22"/>
                <w:szCs w:val="22"/>
              </w:rPr>
              <w:lastRenderedPageBreak/>
              <w:t>The F1 spends most of their time running an eight bedded clinical decisions unit (CDU) This is a high turnover area attached to the main emergency department</w:t>
            </w:r>
          </w:p>
        </w:tc>
      </w:tr>
      <w:tr w:rsidR="000746B0" w:rsidTr="000746B0">
        <w:trPr>
          <w:trHeight w:val="144"/>
        </w:trPr>
        <w:tc>
          <w:tcPr>
            <w:tcW w:w="3540" w:type="dxa"/>
            <w:tcBorders>
              <w:top w:val="single" w:sz="4" w:space="0" w:color="auto"/>
              <w:left w:val="single" w:sz="4" w:space="0" w:color="auto"/>
              <w:bottom w:val="single" w:sz="4" w:space="0" w:color="auto"/>
              <w:right w:val="single" w:sz="4" w:space="0" w:color="auto"/>
            </w:tcBorders>
            <w:hideMark/>
          </w:tcPr>
          <w:p w:rsidR="000746B0" w:rsidRDefault="000746B0">
            <w:pPr>
              <w:jc w:val="both"/>
              <w:rPr>
                <w:rFonts w:cs="Arial"/>
                <w:b/>
                <w:lang w:val="en-US" w:eastAsia="en-US"/>
              </w:rPr>
            </w:pPr>
            <w:r>
              <w:rPr>
                <w:rFonts w:cs="Arial"/>
                <w:b/>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hideMark/>
          </w:tcPr>
          <w:p w:rsidR="000746B0" w:rsidRDefault="000746B0">
            <w:pPr>
              <w:jc w:val="both"/>
              <w:rPr>
                <w:rFonts w:cs="Arial"/>
                <w:b/>
                <w:lang w:val="en-US" w:eastAsia="en-US"/>
              </w:rPr>
            </w:pPr>
            <w:r>
              <w:rPr>
                <w:rFonts w:cs="Arial"/>
                <w:sz w:val="22"/>
                <w:szCs w:val="22"/>
              </w:rPr>
              <w:t>Addenbrookes Hospital</w:t>
            </w:r>
          </w:p>
        </w:tc>
      </w:tr>
      <w:tr w:rsidR="000746B0" w:rsidTr="000746B0">
        <w:trPr>
          <w:trHeight w:val="144"/>
        </w:trPr>
        <w:tc>
          <w:tcPr>
            <w:tcW w:w="3540" w:type="dxa"/>
            <w:tcBorders>
              <w:top w:val="single" w:sz="4" w:space="0" w:color="auto"/>
              <w:left w:val="single" w:sz="4" w:space="0" w:color="auto"/>
              <w:bottom w:val="single" w:sz="4" w:space="0" w:color="auto"/>
              <w:right w:val="single" w:sz="4" w:space="0" w:color="auto"/>
            </w:tcBorders>
            <w:hideMark/>
          </w:tcPr>
          <w:p w:rsidR="000746B0" w:rsidRDefault="000746B0">
            <w:pPr>
              <w:jc w:val="both"/>
              <w:rPr>
                <w:rFonts w:cs="Arial"/>
                <w:b/>
                <w:lang w:val="en-US" w:eastAsia="en-US"/>
              </w:rPr>
            </w:pPr>
            <w:r>
              <w:rPr>
                <w:rFonts w:cs="Arial"/>
                <w:b/>
                <w:sz w:val="22"/>
                <w:szCs w:val="22"/>
              </w:rPr>
              <w:t>Clinical Supervisor(s) for the placement</w:t>
            </w:r>
          </w:p>
        </w:tc>
        <w:tc>
          <w:tcPr>
            <w:tcW w:w="4988" w:type="dxa"/>
            <w:tcBorders>
              <w:top w:val="single" w:sz="4" w:space="0" w:color="auto"/>
              <w:left w:val="single" w:sz="4" w:space="0" w:color="auto"/>
              <w:bottom w:val="single" w:sz="4" w:space="0" w:color="auto"/>
              <w:right w:val="single" w:sz="4" w:space="0" w:color="auto"/>
            </w:tcBorders>
            <w:hideMark/>
          </w:tcPr>
          <w:p w:rsidR="000746B0" w:rsidRDefault="000746B0">
            <w:pPr>
              <w:jc w:val="both"/>
              <w:rPr>
                <w:rFonts w:cs="Arial"/>
                <w:lang w:val="en-US" w:eastAsia="en-US"/>
              </w:rPr>
            </w:pPr>
            <w:r>
              <w:rPr>
                <w:rFonts w:cs="Arial"/>
                <w:sz w:val="22"/>
                <w:szCs w:val="22"/>
              </w:rPr>
              <w:t>Dr Adrian Boyle</w:t>
            </w:r>
          </w:p>
        </w:tc>
      </w:tr>
      <w:tr w:rsidR="000746B0" w:rsidTr="000746B0">
        <w:trPr>
          <w:trHeight w:val="144"/>
        </w:trPr>
        <w:tc>
          <w:tcPr>
            <w:tcW w:w="3540" w:type="dxa"/>
            <w:tcBorders>
              <w:top w:val="single" w:sz="4" w:space="0" w:color="auto"/>
              <w:left w:val="single" w:sz="4" w:space="0" w:color="auto"/>
              <w:bottom w:val="single" w:sz="4" w:space="0" w:color="auto"/>
              <w:right w:val="single" w:sz="4" w:space="0" w:color="auto"/>
            </w:tcBorders>
            <w:hideMark/>
          </w:tcPr>
          <w:p w:rsidR="000746B0" w:rsidRDefault="000746B0">
            <w:pPr>
              <w:rPr>
                <w:rFonts w:cs="Arial"/>
                <w:b/>
                <w:lang w:val="en-US" w:eastAsia="en-US"/>
              </w:rPr>
            </w:pPr>
            <w:r>
              <w:rPr>
                <w:rFonts w:cs="Arial"/>
                <w:b/>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hideMark/>
          </w:tcPr>
          <w:p w:rsidR="000746B0" w:rsidRDefault="000746B0">
            <w:pPr>
              <w:jc w:val="both"/>
              <w:rPr>
                <w:rFonts w:cs="Arial"/>
                <w:lang w:val="en-US" w:eastAsia="en-US"/>
              </w:rPr>
            </w:pPr>
            <w:r>
              <w:rPr>
                <w:rFonts w:cs="Arial"/>
                <w:sz w:val="22"/>
                <w:szCs w:val="22"/>
              </w:rPr>
              <w:t>The F1 doctor is responsible with other staff for the ward care of patients and the maintenance of the patient’s medical record. They will have opportunity to work with the consultants each morning. They are expected to work in the emergency department seeing unfiltered patients.</w:t>
            </w:r>
          </w:p>
          <w:p w:rsidR="000746B0" w:rsidRDefault="000746B0">
            <w:pPr>
              <w:jc w:val="both"/>
              <w:rPr>
                <w:rFonts w:cs="Arial"/>
                <w:lang w:val="en-US" w:eastAsia="en-US"/>
              </w:rPr>
            </w:pPr>
            <w:r>
              <w:rPr>
                <w:rFonts w:cs="Arial"/>
                <w:sz w:val="22"/>
                <w:szCs w:val="22"/>
              </w:rPr>
              <w:t>They are expected to attend the structured teaching programs provided by the department. The doctor will be responsible for such other specific clinical duties as allocated by consultants including performing other duties in occasional emergencies and unforeseen circumstances.</w:t>
            </w:r>
          </w:p>
        </w:tc>
      </w:tr>
      <w:tr w:rsidR="000746B0" w:rsidTr="000746B0">
        <w:trPr>
          <w:trHeight w:val="144"/>
        </w:trPr>
        <w:tc>
          <w:tcPr>
            <w:tcW w:w="3540" w:type="dxa"/>
            <w:tcBorders>
              <w:top w:val="single" w:sz="4" w:space="0" w:color="auto"/>
              <w:left w:val="single" w:sz="4" w:space="0" w:color="auto"/>
              <w:bottom w:val="single" w:sz="4" w:space="0" w:color="auto"/>
              <w:right w:val="single" w:sz="4" w:space="0" w:color="auto"/>
            </w:tcBorders>
            <w:hideMark/>
          </w:tcPr>
          <w:p w:rsidR="000746B0" w:rsidRDefault="000746B0">
            <w:pPr>
              <w:jc w:val="both"/>
              <w:rPr>
                <w:rFonts w:cs="Arial"/>
                <w:b/>
                <w:lang w:val="en-US" w:eastAsia="en-US"/>
              </w:rPr>
            </w:pPr>
            <w:r>
              <w:rPr>
                <w:rFonts w:cs="Arial"/>
                <w:b/>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0746B0" w:rsidRDefault="000746B0">
            <w:pPr>
              <w:jc w:val="both"/>
              <w:rPr>
                <w:rFonts w:cs="Arial"/>
                <w:lang w:val="en-US" w:eastAsia="en-US"/>
              </w:rPr>
            </w:pPr>
            <w:r>
              <w:rPr>
                <w:rFonts w:cs="Arial"/>
                <w:i/>
                <w:sz w:val="22"/>
                <w:szCs w:val="22"/>
              </w:rPr>
              <w:t>Daily:</w:t>
            </w:r>
            <w:r>
              <w:rPr>
                <w:rFonts w:cs="Arial"/>
                <w:sz w:val="22"/>
                <w:szCs w:val="22"/>
              </w:rPr>
              <w:t xml:space="preserve">        0800 Ward round</w:t>
            </w:r>
          </w:p>
          <w:p w:rsidR="000746B0" w:rsidRDefault="000746B0">
            <w:pPr>
              <w:jc w:val="both"/>
              <w:rPr>
                <w:rFonts w:cs="Arial"/>
              </w:rPr>
            </w:pPr>
            <w:r>
              <w:rPr>
                <w:rFonts w:cs="Arial"/>
              </w:rPr>
              <w:t xml:space="preserve">                 12:00 Emergency Department                     work</w:t>
            </w:r>
          </w:p>
          <w:p w:rsidR="000746B0" w:rsidRDefault="000746B0">
            <w:pPr>
              <w:jc w:val="both"/>
              <w:rPr>
                <w:rFonts w:cs="Arial"/>
              </w:rPr>
            </w:pPr>
            <w:r>
              <w:rPr>
                <w:rFonts w:cs="Arial"/>
                <w:sz w:val="22"/>
                <w:szCs w:val="22"/>
              </w:rPr>
              <w:t xml:space="preserve">                 15:00   Handover</w:t>
            </w:r>
          </w:p>
          <w:p w:rsidR="000746B0" w:rsidRDefault="000746B0">
            <w:pPr>
              <w:jc w:val="both"/>
              <w:rPr>
                <w:rFonts w:cs="Arial"/>
              </w:rPr>
            </w:pPr>
          </w:p>
          <w:p w:rsidR="000746B0" w:rsidRDefault="000746B0">
            <w:pPr>
              <w:jc w:val="both"/>
              <w:rPr>
                <w:rFonts w:cs="Arial"/>
              </w:rPr>
            </w:pPr>
            <w:r>
              <w:rPr>
                <w:rFonts w:cs="Arial"/>
                <w:sz w:val="22"/>
                <w:szCs w:val="22"/>
              </w:rPr>
              <w:t xml:space="preserve">Wed:         </w:t>
            </w:r>
          </w:p>
          <w:p w:rsidR="000746B0" w:rsidRDefault="000746B0">
            <w:pPr>
              <w:jc w:val="both"/>
              <w:rPr>
                <w:rFonts w:cs="Arial"/>
              </w:rPr>
            </w:pPr>
            <w:r>
              <w:rPr>
                <w:rFonts w:cs="Arial"/>
                <w:sz w:val="22"/>
                <w:szCs w:val="22"/>
              </w:rPr>
              <w:t xml:space="preserve">                  1400 formal teaching program</w:t>
            </w:r>
          </w:p>
          <w:p w:rsidR="000746B0" w:rsidRDefault="000746B0">
            <w:pPr>
              <w:jc w:val="both"/>
              <w:rPr>
                <w:rFonts w:cs="Arial"/>
              </w:rPr>
            </w:pPr>
            <w:r>
              <w:rPr>
                <w:rFonts w:cs="Arial"/>
                <w:sz w:val="22"/>
                <w:szCs w:val="22"/>
              </w:rPr>
              <w:t xml:space="preserve">Fri:             12-14:00 Foundation Teaching </w:t>
            </w:r>
          </w:p>
          <w:p w:rsidR="000746B0" w:rsidRDefault="000746B0">
            <w:pPr>
              <w:jc w:val="both"/>
              <w:rPr>
                <w:rFonts w:cs="Arial"/>
              </w:rPr>
            </w:pPr>
            <w:r>
              <w:rPr>
                <w:rFonts w:cs="Arial"/>
                <w:sz w:val="22"/>
                <w:szCs w:val="22"/>
              </w:rPr>
              <w:t>Sat:            0900 – 2100    1 in 3</w:t>
            </w:r>
          </w:p>
          <w:p w:rsidR="000746B0" w:rsidRDefault="000746B0">
            <w:pPr>
              <w:jc w:val="both"/>
              <w:rPr>
                <w:rFonts w:cs="Arial"/>
              </w:rPr>
            </w:pPr>
            <w:r>
              <w:rPr>
                <w:rFonts w:cs="Arial"/>
                <w:sz w:val="22"/>
                <w:szCs w:val="22"/>
              </w:rPr>
              <w:t>Sun:           0900 – 2100   1 in 3</w:t>
            </w:r>
          </w:p>
          <w:p w:rsidR="000746B0" w:rsidRDefault="000746B0">
            <w:pPr>
              <w:jc w:val="both"/>
              <w:rPr>
                <w:rFonts w:cs="Arial"/>
              </w:rPr>
            </w:pPr>
          </w:p>
          <w:p w:rsidR="000746B0" w:rsidRDefault="000746B0">
            <w:pPr>
              <w:jc w:val="both"/>
              <w:rPr>
                <w:rFonts w:cs="Arial"/>
                <w:lang w:val="en-US" w:eastAsia="en-US"/>
              </w:rPr>
            </w:pPr>
          </w:p>
        </w:tc>
      </w:tr>
      <w:tr w:rsidR="000746B0" w:rsidTr="000746B0">
        <w:trPr>
          <w:trHeight w:val="288"/>
        </w:trPr>
        <w:tc>
          <w:tcPr>
            <w:tcW w:w="3540" w:type="dxa"/>
            <w:tcBorders>
              <w:top w:val="single" w:sz="4" w:space="0" w:color="auto"/>
              <w:left w:val="single" w:sz="4" w:space="0" w:color="auto"/>
              <w:bottom w:val="single" w:sz="4" w:space="0" w:color="auto"/>
              <w:right w:val="single" w:sz="4" w:space="0" w:color="auto"/>
            </w:tcBorders>
            <w:hideMark/>
          </w:tcPr>
          <w:p w:rsidR="000746B0" w:rsidRDefault="000746B0">
            <w:pPr>
              <w:rPr>
                <w:rFonts w:cs="Arial"/>
                <w:b/>
                <w:lang w:val="en-US" w:eastAsia="en-US"/>
              </w:rPr>
            </w:pPr>
            <w:r>
              <w:rPr>
                <w:rFonts w:cs="Arial"/>
                <w:b/>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0746B0" w:rsidRDefault="000746B0">
            <w:pPr>
              <w:pStyle w:val="BodyText"/>
              <w:rPr>
                <w:rFonts w:ascii="Arial" w:hAnsi="Arial" w:cs="Arial"/>
                <w:szCs w:val="22"/>
              </w:rPr>
            </w:pPr>
            <w:r>
              <w:rPr>
                <w:rFonts w:ascii="Arial" w:hAnsi="Arial" w:cs="Arial"/>
                <w:szCs w:val="22"/>
              </w:rPr>
              <w:t>The employer for this post is Cambridge University Foundation Trust</w:t>
            </w:r>
          </w:p>
          <w:p w:rsidR="000746B0" w:rsidRDefault="000746B0">
            <w:pPr>
              <w:jc w:val="both"/>
              <w:rPr>
                <w:rFonts w:cs="Arial"/>
                <w:lang w:val="en-US" w:eastAsia="en-US"/>
              </w:rPr>
            </w:pPr>
            <w:r>
              <w:rPr>
                <w:rFonts w:cs="Arial"/>
                <w:sz w:val="22"/>
                <w:szCs w:val="22"/>
              </w:rPr>
              <w:t xml:space="preserve">The post will be based in </w:t>
            </w:r>
          </w:p>
        </w:tc>
      </w:tr>
    </w:tbl>
    <w:p w:rsidR="000746B0" w:rsidRDefault="000746B0" w:rsidP="000746B0">
      <w:pPr>
        <w:rPr>
          <w:rFonts w:cs="Arial"/>
          <w:sz w:val="22"/>
          <w:szCs w:val="22"/>
          <w:lang w:val="en-US" w:eastAsia="en-US"/>
        </w:rPr>
      </w:pPr>
    </w:p>
    <w:p w:rsidR="000746B0" w:rsidRDefault="000746B0" w:rsidP="000746B0">
      <w:pPr>
        <w:rPr>
          <w:rFonts w:cs="Arial"/>
          <w:sz w:val="22"/>
          <w:szCs w:val="22"/>
        </w:rPr>
      </w:pPr>
      <w:r>
        <w:rPr>
          <w:rFonts w:cs="Arial"/>
          <w:sz w:val="22"/>
          <w:szCs w:val="22"/>
        </w:rPr>
        <w:t>It is important to note that this description is a typical example of your placement and may be subject to change.</w:t>
      </w:r>
    </w:p>
    <w:p w:rsidR="000746B0" w:rsidRDefault="000746B0" w:rsidP="000746B0">
      <w:pPr>
        <w:rPr>
          <w:rFonts w:cs="Arial"/>
          <w:sz w:val="22"/>
          <w:szCs w:val="22"/>
        </w:rPr>
      </w:pPr>
    </w:p>
    <w:p w:rsidR="000746B0" w:rsidRDefault="000746B0" w:rsidP="000746B0">
      <w:pPr>
        <w:rPr>
          <w:rFonts w:ascii="Cambria" w:hAnsi="Cambria"/>
        </w:rPr>
      </w:pPr>
    </w:p>
    <w:p w:rsidR="00DF21D4" w:rsidRPr="000746B0" w:rsidRDefault="00DF21D4" w:rsidP="000746B0"/>
    <w:sectPr w:rsidR="00DF21D4" w:rsidRPr="000746B0" w:rsidSect="00925F85">
      <w:headerReference w:type="default" r:id="rId12"/>
      <w:footerReference w:type="default" r:id="rId13"/>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5"/>
  </w:num>
  <w:num w:numId="2">
    <w:abstractNumId w:val="5"/>
  </w:num>
  <w:num w:numId="3">
    <w:abstractNumId w:val="8"/>
  </w:num>
  <w:num w:numId="4">
    <w:abstractNumId w:val="1"/>
  </w:num>
  <w:num w:numId="5">
    <w:abstractNumId w:val="9"/>
  </w:num>
  <w:num w:numId="6">
    <w:abstractNumId w:val="10"/>
  </w:num>
  <w:num w:numId="7">
    <w:abstractNumId w:val="4"/>
  </w:num>
  <w:num w:numId="8">
    <w:abstractNumId w:val="7"/>
  </w:num>
  <w:num w:numId="9">
    <w:abstractNumId w:val="2"/>
  </w:num>
  <w:num w:numId="10">
    <w:abstractNumId w:val="0"/>
  </w:num>
  <w:num w:numId="11">
    <w:abstractNumId w:val="7"/>
  </w:num>
  <w:num w:numId="12">
    <w:abstractNumId w:val="4"/>
  </w:num>
  <w:num w:numId="13">
    <w:abstractNumId w:val="6"/>
    <w:lvlOverride w:ilvl="0"/>
    <w:lvlOverride w:ilvl="1"/>
    <w:lvlOverride w:ilvl="2"/>
    <w:lvlOverride w:ilvl="3"/>
    <w:lvlOverride w:ilvl="4"/>
    <w:lvlOverride w:ilvl="5"/>
    <w:lvlOverride w:ilvl="6"/>
    <w:lvlOverride w:ilvl="7"/>
    <w:lvlOverride w:ilvl="8"/>
  </w:num>
  <w:num w:numId="14">
    <w:abstractNumId w:val="7"/>
    <w:lvlOverride w:ilvl="0"/>
    <w:lvlOverride w:ilvl="1"/>
    <w:lvlOverride w:ilvl="2"/>
    <w:lvlOverride w:ilvl="3"/>
    <w:lvlOverride w:ilvl="4"/>
    <w:lvlOverride w:ilvl="5"/>
    <w:lvlOverride w:ilvl="6"/>
    <w:lvlOverride w:ilvl="7"/>
    <w:lvlOverride w:ilvl="8"/>
  </w:num>
  <w:num w:numId="15">
    <w:abstractNumId w:val="4"/>
    <w:lvlOverride w:ilvl="0"/>
    <w:lvlOverride w:ilvl="1"/>
    <w:lvlOverride w:ilvl="2"/>
    <w:lvlOverride w:ilvl="3"/>
    <w:lvlOverride w:ilvl="4"/>
    <w:lvlOverride w:ilvl="5"/>
    <w:lvlOverride w:ilvl="6"/>
    <w:lvlOverride w:ilvl="7"/>
    <w:lvlOverride w:ilvl="8"/>
  </w:num>
  <w:num w:numId="16">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A605D"/>
    <w:rsid w:val="000E4AAE"/>
    <w:rsid w:val="000F4C03"/>
    <w:rsid w:val="001610E2"/>
    <w:rsid w:val="001B43CB"/>
    <w:rsid w:val="003520AB"/>
    <w:rsid w:val="00363F01"/>
    <w:rsid w:val="003963AC"/>
    <w:rsid w:val="00472B89"/>
    <w:rsid w:val="00495A12"/>
    <w:rsid w:val="005966EF"/>
    <w:rsid w:val="005F73FC"/>
    <w:rsid w:val="007950BD"/>
    <w:rsid w:val="007D3008"/>
    <w:rsid w:val="008206BB"/>
    <w:rsid w:val="0085290E"/>
    <w:rsid w:val="008C3E0E"/>
    <w:rsid w:val="008F2E22"/>
    <w:rsid w:val="00925F85"/>
    <w:rsid w:val="00967A91"/>
    <w:rsid w:val="009919DF"/>
    <w:rsid w:val="00A13A79"/>
    <w:rsid w:val="00A65291"/>
    <w:rsid w:val="00AB50E2"/>
    <w:rsid w:val="00B22CFE"/>
    <w:rsid w:val="00BC5EC3"/>
    <w:rsid w:val="00C2247A"/>
    <w:rsid w:val="00D22CF2"/>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2016-09-21T10:32:00Z</dcterms:created>
  <dcterms:modified xsi:type="dcterms:W3CDTF">2016-09-21T10:32:00Z</dcterms:modified>
</cp:coreProperties>
</file>