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77" w:rsidRPr="00DB7D29" w:rsidRDefault="00DB7D29" w:rsidP="00DB7D29">
      <w:pPr>
        <w:keepNext/>
        <w:keepLines/>
        <w:spacing w:after="200"/>
        <w:outlineLvl w:val="0"/>
        <w:rPr>
          <w:rFonts w:eastAsia="MS Gothic"/>
          <w:b/>
          <w:bCs/>
          <w:color w:val="A00054"/>
          <w:sz w:val="40"/>
          <w:szCs w:val="32"/>
        </w:rPr>
      </w:pPr>
      <w:r>
        <w:rPr>
          <w:rFonts w:eastAsia="MS Gothic"/>
          <w:b/>
          <w:bCs/>
          <w:color w:val="A00054"/>
          <w:sz w:val="40"/>
          <w:szCs w:val="32"/>
        </w:rPr>
        <w:t>SAS Doctors Steering Group</w:t>
      </w:r>
      <w:r w:rsidR="00260446">
        <w:rPr>
          <w:rFonts w:eastAsia="MS Gothic"/>
          <w:b/>
          <w:bCs/>
          <w:color w:val="A00054"/>
          <w:sz w:val="40"/>
          <w:szCs w:val="32"/>
        </w:rPr>
        <w:t xml:space="preserve"> </w:t>
      </w:r>
      <w:r>
        <w:rPr>
          <w:rFonts w:eastAsia="MS Gothic"/>
          <w:b/>
          <w:bCs/>
          <w:color w:val="A00054"/>
          <w:sz w:val="40"/>
          <w:szCs w:val="32"/>
        </w:rPr>
        <w:t>Minutes</w:t>
      </w:r>
    </w:p>
    <w:p w:rsidR="000F1A77" w:rsidRPr="005B40A3" w:rsidRDefault="000F1A77" w:rsidP="000F1A77">
      <w:pPr>
        <w:rPr>
          <w:b/>
        </w:rPr>
      </w:pPr>
      <w:r w:rsidRPr="005B40A3">
        <w:rPr>
          <w:b/>
        </w:rPr>
        <w:t>Date and time</w:t>
      </w:r>
      <w:r w:rsidR="00A202ED">
        <w:rPr>
          <w:b/>
        </w:rPr>
        <w:t xml:space="preserve">: </w:t>
      </w:r>
      <w:r w:rsidR="00A202ED" w:rsidRPr="00DB7D29">
        <w:t>Wednesday 25</w:t>
      </w:r>
      <w:r w:rsidR="00A202ED" w:rsidRPr="00DB7D29">
        <w:rPr>
          <w:vertAlign w:val="superscript"/>
        </w:rPr>
        <w:t>th</w:t>
      </w:r>
      <w:r w:rsidR="00A202ED" w:rsidRPr="00DB7D29">
        <w:t xml:space="preserve"> January 2017, 9.00 – 12.30</w:t>
      </w:r>
    </w:p>
    <w:p w:rsidR="000F1A77" w:rsidRPr="00DB7D29" w:rsidRDefault="000F1A77" w:rsidP="000F1A77">
      <w:r w:rsidRPr="005B40A3">
        <w:rPr>
          <w:b/>
        </w:rPr>
        <w:t>Venue details</w:t>
      </w:r>
      <w:r w:rsidR="00A202ED">
        <w:rPr>
          <w:b/>
        </w:rPr>
        <w:t xml:space="preserve">: </w:t>
      </w:r>
      <w:r w:rsidR="00A202ED" w:rsidRPr="00DB7D29">
        <w:t>Nightingale Room, east wing</w:t>
      </w:r>
    </w:p>
    <w:p w:rsidR="000F1A77" w:rsidRPr="00DB7D29" w:rsidRDefault="000F1A77" w:rsidP="000F1A77">
      <w:pPr>
        <w:ind w:left="567" w:hanging="567"/>
      </w:pPr>
      <w:r w:rsidRPr="005B40A3">
        <w:rPr>
          <w:b/>
        </w:rPr>
        <w:t>Full address</w:t>
      </w:r>
      <w:r w:rsidR="00A202ED">
        <w:rPr>
          <w:b/>
        </w:rPr>
        <w:t xml:space="preserve">: </w:t>
      </w:r>
      <w:r w:rsidR="00A202ED" w:rsidRPr="00DB7D29">
        <w:t xml:space="preserve">Victoria House, 2-4 Capital Park, Fulbourn, Cambridgeshire, CB21 5XB </w:t>
      </w:r>
    </w:p>
    <w:p w:rsidR="000F1A77" w:rsidRDefault="000F1A77" w:rsidP="000F1A77">
      <w:pPr>
        <w:widowControl w:val="0"/>
        <w:suppressAutoHyphens/>
        <w:autoSpaceDE w:val="0"/>
        <w:autoSpaceDN w:val="0"/>
        <w:adjustRightInd w:val="0"/>
        <w:textAlignment w:val="center"/>
        <w:rPr>
          <w:rFonts w:cs="Arial"/>
          <w:b/>
          <w:bCs/>
          <w:szCs w:val="28"/>
        </w:rPr>
      </w:pPr>
    </w:p>
    <w:tbl>
      <w:tblPr>
        <w:tblW w:w="0" w:type="auto"/>
        <w:tblLook w:val="04A0" w:firstRow="1" w:lastRow="0" w:firstColumn="1" w:lastColumn="0" w:noHBand="0" w:noVBand="1"/>
      </w:tblPr>
      <w:tblGrid>
        <w:gridCol w:w="2235"/>
        <w:gridCol w:w="7001"/>
      </w:tblGrid>
      <w:tr w:rsidR="00082F48" w:rsidRPr="000F0418" w:rsidTr="000F0418">
        <w:tc>
          <w:tcPr>
            <w:tcW w:w="2235" w:type="dxa"/>
            <w:shd w:val="clear" w:color="auto" w:fill="auto"/>
          </w:tcPr>
          <w:p w:rsidR="00082F48" w:rsidRPr="000F0418" w:rsidRDefault="00082F48" w:rsidP="00B548E5">
            <w:pPr>
              <w:rPr>
                <w:rFonts w:eastAsia="Calibri" w:cs="Arial"/>
                <w:b/>
                <w:bCs/>
              </w:rPr>
            </w:pPr>
            <w:r w:rsidRPr="000F0418">
              <w:rPr>
                <w:rFonts w:eastAsia="Calibri" w:cs="Arial"/>
                <w:b/>
                <w:bCs/>
              </w:rPr>
              <w:t>In attendance:</w:t>
            </w:r>
          </w:p>
        </w:tc>
        <w:tc>
          <w:tcPr>
            <w:tcW w:w="7001" w:type="dxa"/>
            <w:shd w:val="clear" w:color="auto" w:fill="auto"/>
          </w:tcPr>
          <w:p w:rsidR="00082F48" w:rsidRDefault="00F973D1" w:rsidP="00082F48">
            <w:pPr>
              <w:rPr>
                <w:rFonts w:eastAsia="Calibri" w:cs="Arial"/>
                <w:bCs/>
              </w:rPr>
            </w:pPr>
            <w:r>
              <w:rPr>
                <w:rFonts w:eastAsia="Calibri" w:cs="Arial"/>
                <w:bCs/>
              </w:rPr>
              <w:t>Rupal Shenoy (c</w:t>
            </w:r>
            <w:r w:rsidR="00A202ED">
              <w:rPr>
                <w:rFonts w:eastAsia="Calibri" w:cs="Arial"/>
                <w:bCs/>
              </w:rPr>
              <w:t xml:space="preserve">hair), Chloe Nicholson (minute taking), Sophie Hall, </w:t>
            </w:r>
            <w:r w:rsidR="00DF4B2F">
              <w:rPr>
                <w:rFonts w:eastAsia="Calibri" w:cs="Arial"/>
                <w:bCs/>
              </w:rPr>
              <w:t xml:space="preserve">Suman </w:t>
            </w:r>
            <w:proofErr w:type="spellStart"/>
            <w:r w:rsidR="00DF4B2F">
              <w:rPr>
                <w:rFonts w:eastAsia="Calibri" w:cs="Arial"/>
                <w:bCs/>
              </w:rPr>
              <w:t>Bandela</w:t>
            </w:r>
            <w:proofErr w:type="spellEnd"/>
            <w:r w:rsidR="00DF4B2F">
              <w:rPr>
                <w:rFonts w:eastAsia="Calibri" w:cs="Arial"/>
                <w:bCs/>
              </w:rPr>
              <w:t xml:space="preserve">, </w:t>
            </w:r>
            <w:proofErr w:type="spellStart"/>
            <w:r w:rsidR="00DF4B2F">
              <w:rPr>
                <w:rFonts w:eastAsia="Calibri" w:cs="Arial"/>
                <w:bCs/>
              </w:rPr>
              <w:t>Gopalakrishnan</w:t>
            </w:r>
            <w:proofErr w:type="spellEnd"/>
            <w:r w:rsidR="00DF4B2F">
              <w:rPr>
                <w:rFonts w:eastAsia="Calibri" w:cs="Arial"/>
                <w:bCs/>
              </w:rPr>
              <w:t xml:space="preserve">, </w:t>
            </w:r>
            <w:proofErr w:type="spellStart"/>
            <w:r w:rsidR="00DF4B2F">
              <w:rPr>
                <w:rFonts w:eastAsia="Calibri" w:cs="Arial"/>
                <w:bCs/>
              </w:rPr>
              <w:t>Husam</w:t>
            </w:r>
            <w:proofErr w:type="spellEnd"/>
            <w:r w:rsidR="00DF4B2F">
              <w:rPr>
                <w:rFonts w:eastAsia="Calibri" w:cs="Arial"/>
                <w:bCs/>
              </w:rPr>
              <w:t xml:space="preserve"> Al-</w:t>
            </w:r>
            <w:proofErr w:type="spellStart"/>
            <w:r w:rsidR="00DF4B2F">
              <w:rPr>
                <w:rFonts w:eastAsia="Calibri" w:cs="Arial"/>
                <w:bCs/>
              </w:rPr>
              <w:t>Fallouji</w:t>
            </w:r>
            <w:proofErr w:type="spellEnd"/>
            <w:r w:rsidR="00DF4B2F">
              <w:rPr>
                <w:rFonts w:eastAsia="Calibri" w:cs="Arial"/>
                <w:bCs/>
              </w:rPr>
              <w:t xml:space="preserve">, Sharon Richardson, Boby Sebastian, Rachna Bansal, Victor Udo, Caroline Cooper, Katy-Jayne Pain, Wendy Wood, Margaret Short, Sajida </w:t>
            </w:r>
            <w:proofErr w:type="spellStart"/>
            <w:r w:rsidR="00DF4B2F">
              <w:rPr>
                <w:rFonts w:eastAsia="Calibri" w:cs="Arial"/>
                <w:bCs/>
              </w:rPr>
              <w:t>Ajjawi</w:t>
            </w:r>
            <w:proofErr w:type="spellEnd"/>
            <w:r w:rsidR="00DF4B2F">
              <w:rPr>
                <w:rFonts w:eastAsia="Calibri" w:cs="Arial"/>
                <w:bCs/>
              </w:rPr>
              <w:t xml:space="preserve">, Pradeep </w:t>
            </w:r>
            <w:proofErr w:type="spellStart"/>
            <w:r w:rsidR="00DF4B2F">
              <w:rPr>
                <w:rFonts w:eastAsia="Calibri" w:cs="Arial"/>
                <w:bCs/>
              </w:rPr>
              <w:t>Sahare</w:t>
            </w:r>
            <w:proofErr w:type="spellEnd"/>
            <w:r w:rsidR="00DF4B2F">
              <w:rPr>
                <w:rFonts w:eastAsia="Calibri" w:cs="Arial"/>
                <w:bCs/>
              </w:rPr>
              <w:t xml:space="preserve">, </w:t>
            </w:r>
            <w:proofErr w:type="spellStart"/>
            <w:r w:rsidR="00DF4B2F">
              <w:rPr>
                <w:rFonts w:eastAsia="Calibri" w:cs="Arial"/>
                <w:bCs/>
              </w:rPr>
              <w:t>Shaukat</w:t>
            </w:r>
            <w:proofErr w:type="spellEnd"/>
            <w:r w:rsidR="00DF4B2F">
              <w:rPr>
                <w:rFonts w:eastAsia="Calibri" w:cs="Arial"/>
                <w:bCs/>
              </w:rPr>
              <w:t xml:space="preserve"> Mirza, Padmanabha Syam, Syed </w:t>
            </w:r>
            <w:proofErr w:type="spellStart"/>
            <w:r w:rsidR="00DF4B2F">
              <w:rPr>
                <w:rFonts w:eastAsia="Calibri" w:cs="Arial"/>
                <w:bCs/>
              </w:rPr>
              <w:t>Kabeer</w:t>
            </w:r>
            <w:proofErr w:type="spellEnd"/>
            <w:r w:rsidR="00DF4B2F">
              <w:rPr>
                <w:rFonts w:eastAsia="Calibri" w:cs="Arial"/>
                <w:bCs/>
              </w:rPr>
              <w:t>, Sharmila Poovali, Ami</w:t>
            </w:r>
            <w:bookmarkStart w:id="0" w:name="_GoBack"/>
            <w:bookmarkEnd w:id="0"/>
            <w:r w:rsidR="00DF4B2F">
              <w:rPr>
                <w:rFonts w:eastAsia="Calibri" w:cs="Arial"/>
                <w:bCs/>
              </w:rPr>
              <w:t xml:space="preserve">t Chawla, Anna King. </w:t>
            </w:r>
          </w:p>
          <w:p w:rsidR="00DF4B2F" w:rsidRPr="000F0418" w:rsidRDefault="00DF4B2F" w:rsidP="00082F48">
            <w:pPr>
              <w:rPr>
                <w:rFonts w:eastAsia="Calibri" w:cs="Arial"/>
                <w:bCs/>
              </w:rPr>
            </w:pPr>
          </w:p>
        </w:tc>
      </w:tr>
      <w:tr w:rsidR="00082F48" w:rsidRPr="000F0418" w:rsidTr="000F0418">
        <w:tc>
          <w:tcPr>
            <w:tcW w:w="2235" w:type="dxa"/>
            <w:shd w:val="clear" w:color="auto" w:fill="auto"/>
          </w:tcPr>
          <w:p w:rsidR="00082F48" w:rsidRPr="000F0418" w:rsidRDefault="00082F48" w:rsidP="00B548E5">
            <w:pPr>
              <w:rPr>
                <w:rFonts w:cs="Arial"/>
                <w:b/>
              </w:rPr>
            </w:pPr>
            <w:r w:rsidRPr="000F0418">
              <w:rPr>
                <w:rFonts w:eastAsia="Calibri" w:cs="Arial"/>
                <w:b/>
                <w:bCs/>
              </w:rPr>
              <w:t>Apologies:</w:t>
            </w:r>
          </w:p>
        </w:tc>
        <w:tc>
          <w:tcPr>
            <w:tcW w:w="7001" w:type="dxa"/>
            <w:shd w:val="clear" w:color="auto" w:fill="auto"/>
          </w:tcPr>
          <w:p w:rsidR="00082F48" w:rsidRPr="000F0418" w:rsidRDefault="00732579" w:rsidP="00082F48">
            <w:pPr>
              <w:rPr>
                <w:rFonts w:eastAsia="Calibri" w:cs="Arial"/>
                <w:bCs/>
              </w:rPr>
            </w:pPr>
            <w:r>
              <w:rPr>
                <w:rFonts w:eastAsia="Calibri" w:cs="Arial"/>
                <w:bCs/>
              </w:rPr>
              <w:t xml:space="preserve">Barbara Petri, </w:t>
            </w:r>
            <w:r w:rsidR="00A202ED">
              <w:rPr>
                <w:rFonts w:eastAsia="Calibri" w:cs="Arial"/>
                <w:bCs/>
              </w:rPr>
              <w:t xml:space="preserve">Alison </w:t>
            </w:r>
            <w:proofErr w:type="spellStart"/>
            <w:r w:rsidR="00A202ED">
              <w:rPr>
                <w:rFonts w:eastAsia="Calibri" w:cs="Arial"/>
                <w:bCs/>
              </w:rPr>
              <w:t>Jenaway</w:t>
            </w:r>
            <w:proofErr w:type="spellEnd"/>
            <w:r w:rsidR="00A202ED">
              <w:rPr>
                <w:rFonts w:eastAsia="Calibri" w:cs="Arial"/>
                <w:bCs/>
              </w:rPr>
              <w:t xml:space="preserve">, </w:t>
            </w:r>
            <w:r>
              <w:rPr>
                <w:rFonts w:eastAsia="Calibri" w:cs="Arial"/>
                <w:bCs/>
              </w:rPr>
              <w:t xml:space="preserve">Catherine Lee, </w:t>
            </w:r>
            <w:r w:rsidR="00A202ED">
              <w:rPr>
                <w:rFonts w:eastAsia="Calibri" w:cs="Arial"/>
                <w:bCs/>
              </w:rPr>
              <w:t xml:space="preserve">Clive Lewis, Deborah Mullaly, Denise </w:t>
            </w:r>
            <w:proofErr w:type="spellStart"/>
            <w:r w:rsidR="00A202ED">
              <w:rPr>
                <w:rFonts w:eastAsia="Calibri" w:cs="Arial"/>
                <w:bCs/>
              </w:rPr>
              <w:t>Pora</w:t>
            </w:r>
            <w:proofErr w:type="spellEnd"/>
            <w:r w:rsidR="00A202ED">
              <w:rPr>
                <w:rFonts w:eastAsia="Calibri" w:cs="Arial"/>
                <w:bCs/>
              </w:rPr>
              <w:t xml:space="preserve">, Dionne Saxon, </w:t>
            </w:r>
            <w:r>
              <w:rPr>
                <w:rFonts w:eastAsia="Calibri" w:cs="Arial"/>
                <w:bCs/>
              </w:rPr>
              <w:t xml:space="preserve">Farrukh Sheikh, </w:t>
            </w:r>
            <w:r w:rsidR="00A202ED">
              <w:rPr>
                <w:rFonts w:eastAsia="Calibri" w:cs="Arial"/>
                <w:bCs/>
              </w:rPr>
              <w:t xml:space="preserve">Irene Walker, </w:t>
            </w:r>
            <w:r>
              <w:rPr>
                <w:rFonts w:eastAsia="Calibri" w:cs="Arial"/>
                <w:bCs/>
              </w:rPr>
              <w:t xml:space="preserve">Kirsty Saunders, </w:t>
            </w:r>
            <w:r w:rsidR="00A202ED">
              <w:rPr>
                <w:rFonts w:eastAsia="Calibri" w:cs="Arial"/>
                <w:bCs/>
              </w:rPr>
              <w:t>Lindsey Holman,</w:t>
            </w:r>
            <w:r>
              <w:rPr>
                <w:rFonts w:eastAsia="Calibri" w:cs="Arial"/>
                <w:bCs/>
              </w:rPr>
              <w:t xml:space="preserve"> Mary Archibald, Mary Burgess,</w:t>
            </w:r>
            <w:r w:rsidR="00A202ED">
              <w:rPr>
                <w:rFonts w:eastAsia="Calibri" w:cs="Arial"/>
                <w:bCs/>
              </w:rPr>
              <w:t xml:space="preserve"> Michaela Turner-Douglas, Peter Simmons, Richard Smith, Rosie Smithson, </w:t>
            </w:r>
            <w:proofErr w:type="spellStart"/>
            <w:r w:rsidR="00A202ED">
              <w:rPr>
                <w:rFonts w:eastAsia="Calibri" w:cs="Arial"/>
                <w:bCs/>
              </w:rPr>
              <w:t>Venkat</w:t>
            </w:r>
            <w:proofErr w:type="spellEnd"/>
            <w:r w:rsidR="00A202ED">
              <w:rPr>
                <w:rFonts w:eastAsia="Calibri" w:cs="Arial"/>
                <w:bCs/>
              </w:rPr>
              <w:t xml:space="preserve"> Reddy, </w:t>
            </w:r>
            <w:proofErr w:type="spellStart"/>
            <w:r>
              <w:rPr>
                <w:rFonts w:eastAsia="Calibri" w:cs="Arial"/>
                <w:bCs/>
              </w:rPr>
              <w:t>Vamsi</w:t>
            </w:r>
            <w:proofErr w:type="spellEnd"/>
            <w:r>
              <w:rPr>
                <w:rFonts w:eastAsia="Calibri" w:cs="Arial"/>
                <w:bCs/>
              </w:rPr>
              <w:t xml:space="preserve"> </w:t>
            </w:r>
            <w:proofErr w:type="spellStart"/>
            <w:r>
              <w:rPr>
                <w:rFonts w:eastAsia="Calibri" w:cs="Arial"/>
                <w:bCs/>
              </w:rPr>
              <w:t>Velchuru</w:t>
            </w:r>
            <w:proofErr w:type="spellEnd"/>
            <w:r w:rsidR="003E3305">
              <w:rPr>
                <w:rFonts w:eastAsia="Calibri" w:cs="Arial"/>
                <w:bCs/>
              </w:rPr>
              <w:t xml:space="preserve">, Rita </w:t>
            </w:r>
            <w:proofErr w:type="spellStart"/>
            <w:r w:rsidR="003E3305">
              <w:rPr>
                <w:rFonts w:eastAsia="Calibri" w:cs="Arial"/>
                <w:bCs/>
              </w:rPr>
              <w:t>Chotia</w:t>
            </w:r>
            <w:proofErr w:type="spellEnd"/>
          </w:p>
        </w:tc>
      </w:tr>
    </w:tbl>
    <w:p w:rsidR="000F1A77" w:rsidRPr="00E74777" w:rsidRDefault="000F1A77" w:rsidP="000F1A77">
      <w:pPr>
        <w:widowControl w:val="0"/>
        <w:suppressAutoHyphens/>
        <w:autoSpaceDE w:val="0"/>
        <w:autoSpaceDN w:val="0"/>
        <w:adjustRightInd w:val="0"/>
        <w:textAlignment w:val="center"/>
        <w:rPr>
          <w:rFonts w:cs="Arial"/>
          <w:b/>
          <w:bCs/>
          <w:szCs w:val="28"/>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8931"/>
        <w:gridCol w:w="1134"/>
      </w:tblGrid>
      <w:tr w:rsidR="00082F48" w:rsidRPr="000F0418" w:rsidTr="00260446">
        <w:tc>
          <w:tcPr>
            <w:tcW w:w="595" w:type="dxa"/>
            <w:tcBorders>
              <w:top w:val="single" w:sz="4" w:space="0" w:color="auto"/>
              <w:left w:val="single" w:sz="4" w:space="0" w:color="auto"/>
              <w:bottom w:val="single" w:sz="4" w:space="0" w:color="auto"/>
              <w:right w:val="single" w:sz="4" w:space="0" w:color="auto"/>
            </w:tcBorders>
            <w:shd w:val="clear" w:color="auto" w:fill="EEEEEF"/>
          </w:tcPr>
          <w:p w:rsidR="00082F48" w:rsidRPr="0056736D" w:rsidRDefault="00082F48" w:rsidP="00082F48">
            <w:pPr>
              <w:rPr>
                <w:rFonts w:eastAsia="Calibri" w:cs="Arial"/>
                <w:b/>
              </w:rPr>
            </w:pPr>
            <w:r w:rsidRPr="0056736D">
              <w:rPr>
                <w:rFonts w:eastAsia="Calibri" w:cs="Arial"/>
                <w:b/>
              </w:rPr>
              <w:t>Ref.</w:t>
            </w:r>
          </w:p>
        </w:tc>
        <w:tc>
          <w:tcPr>
            <w:tcW w:w="8931" w:type="dxa"/>
            <w:tcBorders>
              <w:top w:val="single" w:sz="4" w:space="0" w:color="auto"/>
              <w:left w:val="single" w:sz="4" w:space="0" w:color="auto"/>
              <w:bottom w:val="single" w:sz="4" w:space="0" w:color="auto"/>
              <w:right w:val="single" w:sz="4" w:space="0" w:color="auto"/>
            </w:tcBorders>
            <w:shd w:val="clear" w:color="auto" w:fill="EEEEEF"/>
          </w:tcPr>
          <w:p w:rsidR="00082F48" w:rsidRPr="0056736D" w:rsidRDefault="00082F48" w:rsidP="00082F48">
            <w:pPr>
              <w:rPr>
                <w:rFonts w:eastAsia="Calibri" w:cs="Arial"/>
                <w:b/>
              </w:rPr>
            </w:pPr>
            <w:r w:rsidRPr="0056736D">
              <w:rPr>
                <w:rFonts w:eastAsia="Calibri" w:cs="Arial"/>
                <w:b/>
              </w:rPr>
              <w:t>Item</w:t>
            </w:r>
          </w:p>
        </w:tc>
        <w:tc>
          <w:tcPr>
            <w:tcW w:w="1134" w:type="dxa"/>
            <w:tcBorders>
              <w:top w:val="single" w:sz="4" w:space="0" w:color="auto"/>
              <w:left w:val="single" w:sz="4" w:space="0" w:color="auto"/>
              <w:bottom w:val="single" w:sz="4" w:space="0" w:color="auto"/>
              <w:right w:val="single" w:sz="4" w:space="0" w:color="auto"/>
            </w:tcBorders>
            <w:shd w:val="clear" w:color="auto" w:fill="EEEEEF"/>
          </w:tcPr>
          <w:p w:rsidR="00082F48" w:rsidRPr="0056736D" w:rsidRDefault="00082F48" w:rsidP="00082F48">
            <w:pPr>
              <w:rPr>
                <w:rFonts w:eastAsia="Calibri" w:cs="Arial"/>
                <w:b/>
              </w:rPr>
            </w:pPr>
            <w:r w:rsidRPr="0056736D">
              <w:rPr>
                <w:rFonts w:eastAsia="Calibri" w:cs="Arial"/>
                <w:b/>
              </w:rPr>
              <w:t>Action</w:t>
            </w:r>
            <w:r w:rsidR="00260446">
              <w:rPr>
                <w:rFonts w:eastAsia="Calibri" w:cs="Arial"/>
                <w:b/>
              </w:rPr>
              <w:t xml:space="preserve"> Owner</w:t>
            </w:r>
          </w:p>
        </w:tc>
      </w:tr>
      <w:tr w:rsidR="00082F48" w:rsidRPr="000F0418" w:rsidTr="00260446">
        <w:trPr>
          <w:trHeight w:val="415"/>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t>1</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082F48">
            <w:pPr>
              <w:spacing w:before="120" w:after="120" w:line="276" w:lineRule="auto"/>
              <w:rPr>
                <w:rFonts w:cs="Arial"/>
                <w:b/>
              </w:rPr>
            </w:pPr>
            <w:r>
              <w:rPr>
                <w:rFonts w:cs="Arial"/>
                <w:b/>
              </w:rPr>
              <w:t>Welcome &amp; Apologies for Absence</w:t>
            </w:r>
          </w:p>
          <w:p w:rsidR="00260446" w:rsidRPr="004B2BD2" w:rsidRDefault="00260446" w:rsidP="004B2BD2">
            <w:pPr>
              <w:pStyle w:val="ListParagraph"/>
              <w:numPr>
                <w:ilvl w:val="0"/>
                <w:numId w:val="8"/>
              </w:numPr>
              <w:spacing w:before="120" w:after="120" w:line="276" w:lineRule="auto"/>
              <w:rPr>
                <w:rFonts w:eastAsia="Calibri" w:cs="Arial"/>
              </w:rPr>
            </w:pPr>
            <w:r w:rsidRPr="004B2BD2">
              <w:rPr>
                <w:rFonts w:eastAsia="Calibri" w:cs="Arial"/>
              </w:rPr>
              <w:t>Apologies were received as noted above</w:t>
            </w:r>
            <w:r w:rsidR="00F973D1">
              <w:rPr>
                <w:rFonts w:eastAsia="Calibri"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before="120" w:after="120" w:line="276" w:lineRule="auto"/>
              <w:rPr>
                <w:rFonts w:eastAsia="Calibri" w:cs="Arial"/>
              </w:rPr>
            </w:pPr>
          </w:p>
        </w:tc>
      </w:tr>
      <w:tr w:rsidR="00082F48" w:rsidRPr="000F0418" w:rsidTr="00260446">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t>2</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082F48">
            <w:pPr>
              <w:spacing w:before="120" w:after="120" w:line="276" w:lineRule="auto"/>
              <w:rPr>
                <w:rFonts w:eastAsia="Calibri" w:cs="Arial"/>
                <w:b/>
              </w:rPr>
            </w:pPr>
            <w:r>
              <w:rPr>
                <w:rFonts w:eastAsia="Calibri" w:cs="Arial"/>
                <w:b/>
              </w:rPr>
              <w:t>Register and declarations of conflict of i</w:t>
            </w:r>
            <w:r w:rsidRPr="0056736D">
              <w:rPr>
                <w:rFonts w:eastAsia="Calibri" w:cs="Arial"/>
                <w:b/>
              </w:rPr>
              <w:t>nterests</w:t>
            </w:r>
          </w:p>
          <w:p w:rsidR="00B11AB4" w:rsidRPr="00B11AB4" w:rsidRDefault="00B92F59" w:rsidP="00DF4B2F">
            <w:pPr>
              <w:pStyle w:val="ListParagraph"/>
              <w:numPr>
                <w:ilvl w:val="0"/>
                <w:numId w:val="3"/>
              </w:numPr>
              <w:spacing w:before="120" w:after="120" w:line="276" w:lineRule="auto"/>
              <w:rPr>
                <w:rFonts w:eastAsia="Calibri" w:cs="Arial"/>
              </w:rPr>
            </w:pPr>
            <w:r>
              <w:rPr>
                <w:rFonts w:eastAsia="Calibri" w:cs="Arial"/>
              </w:rPr>
              <w:t>No conflicts of interest</w:t>
            </w:r>
            <w:r w:rsidR="00B11AB4">
              <w:rPr>
                <w:rFonts w:eastAsia="Calibri" w:cs="Arial"/>
              </w:rPr>
              <w:t xml:space="preserve"> declared</w:t>
            </w:r>
            <w:r w:rsidR="00F973D1">
              <w:rPr>
                <w:rFonts w:eastAsia="Calibri"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line="276" w:lineRule="auto"/>
              <w:rPr>
                <w:rFonts w:eastAsia="Calibri" w:cs="Arial"/>
              </w:rPr>
            </w:pPr>
          </w:p>
        </w:tc>
      </w:tr>
      <w:tr w:rsidR="00082F48" w:rsidRPr="000F0418" w:rsidTr="00260446">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260446">
            <w:pPr>
              <w:spacing w:before="120" w:after="120" w:line="276" w:lineRule="auto"/>
              <w:rPr>
                <w:rFonts w:cs="Arial"/>
                <w:b/>
              </w:rPr>
            </w:pPr>
            <w:r>
              <w:rPr>
                <w:rFonts w:cs="Arial"/>
                <w:b/>
              </w:rPr>
              <w:t>Review of Membership</w:t>
            </w:r>
          </w:p>
          <w:p w:rsidR="00B11AB4" w:rsidRPr="00241436" w:rsidRDefault="00DF4B2F" w:rsidP="00DF4B2F">
            <w:pPr>
              <w:pStyle w:val="ListParagraph"/>
              <w:numPr>
                <w:ilvl w:val="0"/>
                <w:numId w:val="3"/>
              </w:numPr>
              <w:spacing w:before="120" w:after="120" w:line="276" w:lineRule="auto"/>
              <w:rPr>
                <w:rFonts w:eastAsia="Calibri" w:cs="Arial"/>
              </w:rPr>
            </w:pPr>
            <w:r>
              <w:rPr>
                <w:rFonts w:cs="Arial"/>
              </w:rPr>
              <w:t xml:space="preserve">Body Sebastian (BS) has taken on the role of SAS Tutor at West Suffolk. BS to be added to the committee list.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before="120" w:after="120" w:line="276" w:lineRule="auto"/>
              <w:rPr>
                <w:rFonts w:eastAsia="Calibri" w:cs="Arial"/>
              </w:rPr>
            </w:pPr>
          </w:p>
        </w:tc>
      </w:tr>
      <w:tr w:rsidR="00082F48" w:rsidRPr="000F0418" w:rsidTr="00260446">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DF4B2F" w:rsidP="00082F48">
            <w:pPr>
              <w:spacing w:before="120" w:after="120" w:line="276" w:lineRule="auto"/>
              <w:rPr>
                <w:rFonts w:eastAsia="Calibri" w:cs="Arial"/>
              </w:rPr>
            </w:pPr>
            <w:r>
              <w:rPr>
                <w:rFonts w:eastAsia="Calibri" w:cs="Arial"/>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B11AB4" w:rsidRDefault="00260446" w:rsidP="00B11AB4">
            <w:pPr>
              <w:spacing w:before="120" w:after="120" w:line="276" w:lineRule="auto"/>
              <w:rPr>
                <w:rFonts w:cs="Arial"/>
                <w:b/>
              </w:rPr>
            </w:pPr>
            <w:r>
              <w:rPr>
                <w:rFonts w:eastAsia="Calibri" w:cs="Arial"/>
                <w:b/>
              </w:rPr>
              <w:t xml:space="preserve">Approval of previous minutes and </w:t>
            </w:r>
            <w:r>
              <w:rPr>
                <w:rFonts w:cs="Arial"/>
                <w:b/>
              </w:rPr>
              <w:t>matters arising from last minutes</w:t>
            </w:r>
          </w:p>
          <w:p w:rsidR="00241436" w:rsidRPr="00241436" w:rsidRDefault="00241436" w:rsidP="00241436">
            <w:pPr>
              <w:pStyle w:val="ListParagraph"/>
              <w:numPr>
                <w:ilvl w:val="0"/>
                <w:numId w:val="3"/>
              </w:numPr>
              <w:spacing w:before="120" w:after="120" w:line="276" w:lineRule="auto"/>
              <w:rPr>
                <w:rFonts w:cs="Arial"/>
                <w:b/>
              </w:rPr>
            </w:pPr>
            <w:r>
              <w:rPr>
                <w:rFonts w:cs="Arial"/>
              </w:rPr>
              <w:t>Accepted as a true record</w:t>
            </w:r>
            <w:r w:rsidR="00DF4B2F">
              <w:rPr>
                <w:rFonts w:cs="Arial"/>
              </w:rPr>
              <w:t xml:space="preserve"> of the meeting that took place on 29</w:t>
            </w:r>
            <w:r w:rsidR="00DF4B2F" w:rsidRPr="00DF4B2F">
              <w:rPr>
                <w:rFonts w:cs="Arial"/>
                <w:vertAlign w:val="superscript"/>
              </w:rPr>
              <w:t>th</w:t>
            </w:r>
            <w:r w:rsidR="00DF4B2F">
              <w:rPr>
                <w:rFonts w:cs="Arial"/>
              </w:rPr>
              <w:t xml:space="preserve"> September 2016.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line="276" w:lineRule="auto"/>
              <w:rPr>
                <w:rFonts w:eastAsia="Calibri" w:cs="Arial"/>
              </w:rPr>
            </w:pPr>
          </w:p>
        </w:tc>
      </w:tr>
      <w:tr w:rsidR="00082F48" w:rsidRPr="000F0418" w:rsidTr="00260446">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DF4B2F" w:rsidP="00082F48">
            <w:pPr>
              <w:spacing w:before="120" w:after="120" w:line="276" w:lineRule="auto"/>
              <w:rPr>
                <w:rFonts w:eastAsia="Calibri" w:cs="Arial"/>
              </w:rPr>
            </w:pPr>
            <w:r>
              <w:rPr>
                <w:rFonts w:eastAsia="Calibri" w:cs="Arial"/>
              </w:rPr>
              <w:lastRenderedPageBreak/>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082F48">
            <w:pPr>
              <w:spacing w:before="120" w:after="120" w:line="276" w:lineRule="auto"/>
              <w:rPr>
                <w:rFonts w:eastAsia="Calibri" w:cs="Arial"/>
                <w:b/>
              </w:rPr>
            </w:pPr>
            <w:r>
              <w:rPr>
                <w:rFonts w:eastAsia="Calibri" w:cs="Arial"/>
                <w:b/>
              </w:rPr>
              <w:t>Review of action log</w:t>
            </w:r>
          </w:p>
          <w:p w:rsidR="00DF4B2F" w:rsidRPr="00DF4B2F" w:rsidRDefault="00DF4B2F" w:rsidP="00DF4B2F">
            <w:pPr>
              <w:spacing w:before="120" w:after="120" w:line="276" w:lineRule="auto"/>
              <w:rPr>
                <w:rFonts w:eastAsia="Calibri" w:cs="Arial"/>
                <w:u w:val="single"/>
              </w:rPr>
            </w:pPr>
            <w:r w:rsidRPr="00DF4B2F">
              <w:rPr>
                <w:rFonts w:eastAsia="Calibri" w:cs="Arial"/>
                <w:u w:val="single"/>
              </w:rPr>
              <w:t xml:space="preserve">5.1 CESR Panel (EPR) </w:t>
            </w:r>
          </w:p>
          <w:p w:rsidR="00DF4B2F" w:rsidRDefault="007E20F0" w:rsidP="00DF4B2F">
            <w:pPr>
              <w:pStyle w:val="ListParagraph"/>
              <w:numPr>
                <w:ilvl w:val="0"/>
                <w:numId w:val="3"/>
              </w:numPr>
              <w:spacing w:before="120" w:after="120" w:line="276" w:lineRule="auto"/>
              <w:rPr>
                <w:rFonts w:eastAsia="Calibri" w:cs="Arial"/>
              </w:rPr>
            </w:pPr>
            <w:r>
              <w:rPr>
                <w:rFonts w:eastAsia="Calibri" w:cs="Arial"/>
              </w:rPr>
              <w:t>Following from the previous meeting, RS plans to have a look at the development of the EPR panel in the next financial year.</w:t>
            </w:r>
          </w:p>
          <w:p w:rsidR="00241436" w:rsidRPr="00DF4B2F" w:rsidRDefault="00DF4B2F" w:rsidP="00DF4B2F">
            <w:pPr>
              <w:spacing w:before="120" w:after="120" w:line="276" w:lineRule="auto"/>
              <w:rPr>
                <w:rFonts w:eastAsia="Calibri" w:cs="Arial"/>
                <w:u w:val="single"/>
              </w:rPr>
            </w:pPr>
            <w:r w:rsidRPr="00DF4B2F">
              <w:rPr>
                <w:rFonts w:eastAsia="Calibri" w:cs="Arial"/>
                <w:u w:val="single"/>
              </w:rPr>
              <w:t>5.2 Overseas courses</w:t>
            </w:r>
          </w:p>
          <w:p w:rsidR="00241436" w:rsidRPr="00DF4B2F" w:rsidRDefault="007E20F0" w:rsidP="007E20F0">
            <w:pPr>
              <w:pStyle w:val="ListParagraph"/>
              <w:numPr>
                <w:ilvl w:val="0"/>
                <w:numId w:val="3"/>
              </w:numPr>
              <w:spacing w:before="120" w:after="120" w:line="276" w:lineRule="auto"/>
              <w:rPr>
                <w:rFonts w:eastAsia="Calibri" w:cs="Arial"/>
              </w:rPr>
            </w:pPr>
            <w:r>
              <w:rPr>
                <w:rFonts w:eastAsia="Calibri" w:cs="Arial"/>
              </w:rPr>
              <w:t>RS has advised Tutor</w:t>
            </w:r>
            <w:r w:rsidR="00F973D1">
              <w:rPr>
                <w:rFonts w:eastAsia="Calibri" w:cs="Arial"/>
              </w:rPr>
              <w:t>s</w:t>
            </w:r>
            <w:r>
              <w:rPr>
                <w:rFonts w:eastAsia="Calibri" w:cs="Arial"/>
              </w:rPr>
              <w:t xml:space="preserve"> to continue sending any overseas courses through to the </w:t>
            </w:r>
            <w:hyperlink r:id="rId9" w:history="1">
              <w:r w:rsidRPr="00957B86">
                <w:rPr>
                  <w:rStyle w:val="Hyperlink"/>
                  <w:rFonts w:eastAsia="Calibri" w:cs="Arial"/>
                </w:rPr>
                <w:t>sas.eoe@hee.nhs.uk</w:t>
              </w:r>
            </w:hyperlink>
            <w:r>
              <w:rPr>
                <w:rFonts w:eastAsia="Calibri" w:cs="Arial"/>
              </w:rPr>
              <w:t xml:space="preserve"> inbox for RS to assess and approve.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Default="00082F48" w:rsidP="00082F48">
            <w:pPr>
              <w:spacing w:before="120" w:after="120" w:line="276" w:lineRule="auto"/>
              <w:rPr>
                <w:rFonts w:eastAsia="Calibri" w:cs="Arial"/>
              </w:rPr>
            </w:pPr>
          </w:p>
          <w:p w:rsidR="00F973D1" w:rsidRDefault="00F973D1" w:rsidP="00082F48">
            <w:pPr>
              <w:spacing w:before="120" w:after="120" w:line="276" w:lineRule="auto"/>
              <w:rPr>
                <w:rFonts w:eastAsia="Calibri" w:cs="Arial"/>
              </w:rPr>
            </w:pPr>
          </w:p>
          <w:p w:rsidR="00F973D1" w:rsidRDefault="00F973D1" w:rsidP="00082F48">
            <w:pPr>
              <w:spacing w:before="120" w:after="120" w:line="276" w:lineRule="auto"/>
              <w:rPr>
                <w:rFonts w:eastAsia="Calibri" w:cs="Arial"/>
              </w:rPr>
            </w:pPr>
          </w:p>
          <w:p w:rsidR="00F973D1" w:rsidRDefault="00F973D1" w:rsidP="00082F48">
            <w:pPr>
              <w:spacing w:before="120" w:after="120" w:line="276" w:lineRule="auto"/>
              <w:rPr>
                <w:rFonts w:eastAsia="Calibri" w:cs="Arial"/>
              </w:rPr>
            </w:pPr>
          </w:p>
          <w:p w:rsidR="00F973D1" w:rsidRDefault="00F973D1" w:rsidP="00082F48">
            <w:pPr>
              <w:spacing w:before="120" w:after="120" w:line="276" w:lineRule="auto"/>
              <w:rPr>
                <w:rFonts w:eastAsia="Calibri" w:cs="Arial"/>
              </w:rPr>
            </w:pPr>
          </w:p>
          <w:p w:rsidR="00F973D1" w:rsidRPr="0056736D" w:rsidRDefault="00F973D1" w:rsidP="00082F48">
            <w:pPr>
              <w:spacing w:before="120" w:after="120" w:line="276" w:lineRule="auto"/>
              <w:rPr>
                <w:rFonts w:eastAsia="Calibri" w:cs="Arial"/>
              </w:rPr>
            </w:pPr>
            <w:r>
              <w:rPr>
                <w:rFonts w:eastAsia="Calibri" w:cs="Arial"/>
              </w:rPr>
              <w:t>Tutors</w:t>
            </w:r>
          </w:p>
        </w:tc>
      </w:tr>
      <w:tr w:rsidR="00260446" w:rsidRPr="000F0418" w:rsidTr="00260446">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260446" w:rsidRDefault="007E20F0" w:rsidP="00082F48">
            <w:pPr>
              <w:spacing w:before="120" w:after="120" w:line="276" w:lineRule="auto"/>
              <w:rPr>
                <w:rFonts w:eastAsia="Calibri" w:cs="Arial"/>
              </w:rPr>
            </w:pPr>
            <w:r>
              <w:rPr>
                <w:rFonts w:eastAsia="Calibri" w:cs="Arial"/>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B2BD2" w:rsidRPr="00082361" w:rsidRDefault="005C46FB" w:rsidP="00082361">
            <w:pPr>
              <w:spacing w:before="120" w:after="120" w:line="276" w:lineRule="auto"/>
              <w:rPr>
                <w:rFonts w:eastAsia="Calibri" w:cs="Arial"/>
                <w:b/>
              </w:rPr>
            </w:pPr>
            <w:r>
              <w:rPr>
                <w:rFonts w:eastAsia="Calibri" w:cs="Arial"/>
                <w:b/>
              </w:rPr>
              <w:t>Trusts underspend of SAS Development funding</w:t>
            </w:r>
            <w:r w:rsidR="004B2BD2" w:rsidRPr="004B2BD2">
              <w:rPr>
                <w:rFonts w:eastAsia="Calibri" w:cs="Arial"/>
              </w:rPr>
              <w:t xml:space="preserve"> </w:t>
            </w:r>
          </w:p>
          <w:p w:rsidR="004B2BD2" w:rsidRPr="007E20F0" w:rsidRDefault="00082361" w:rsidP="00082F48">
            <w:pPr>
              <w:spacing w:before="120" w:after="120" w:line="276" w:lineRule="auto"/>
              <w:rPr>
                <w:rFonts w:eastAsia="Calibri" w:cs="Arial"/>
                <w:u w:val="single"/>
              </w:rPr>
            </w:pPr>
            <w:r>
              <w:rPr>
                <w:rFonts w:eastAsia="Calibri" w:cs="Arial"/>
                <w:u w:val="single"/>
              </w:rPr>
              <w:t>6.1</w:t>
            </w:r>
            <w:r w:rsidR="004B2BD2">
              <w:rPr>
                <w:rFonts w:eastAsia="Calibri" w:cs="Arial"/>
                <w:u w:val="single"/>
              </w:rPr>
              <w:t xml:space="preserve"> Remaining allocations </w:t>
            </w:r>
          </w:p>
          <w:p w:rsidR="004B2BD2" w:rsidRDefault="004B2BD2" w:rsidP="00B11AB4">
            <w:pPr>
              <w:pStyle w:val="ListParagraph"/>
              <w:numPr>
                <w:ilvl w:val="0"/>
                <w:numId w:val="3"/>
              </w:numPr>
              <w:spacing w:before="120" w:after="120" w:line="276" w:lineRule="auto"/>
              <w:rPr>
                <w:rFonts w:eastAsia="Calibri" w:cs="Arial"/>
              </w:rPr>
            </w:pPr>
            <w:r w:rsidRPr="004B2BD2">
              <w:rPr>
                <w:rFonts w:eastAsia="Calibri" w:cs="Arial"/>
              </w:rPr>
              <w:t>HEE are not able to accept the return of a</w:t>
            </w:r>
            <w:r>
              <w:rPr>
                <w:rFonts w:eastAsia="Calibri" w:cs="Arial"/>
              </w:rPr>
              <w:t xml:space="preserve">ny unspent funds. If your Trust has a significant underspend, please contact </w:t>
            </w:r>
            <w:hyperlink r:id="rId10" w:history="1">
              <w:r w:rsidRPr="00450FE3">
                <w:rPr>
                  <w:rStyle w:val="Hyperlink"/>
                  <w:rFonts w:eastAsia="Calibri" w:cs="Arial"/>
                </w:rPr>
                <w:t>sas.eoe@hee.nhs.uk</w:t>
              </w:r>
            </w:hyperlink>
            <w:r>
              <w:rPr>
                <w:rFonts w:eastAsia="Calibri" w:cs="Arial"/>
              </w:rPr>
              <w:t xml:space="preserve"> as a matter of urgency to discuss this further. </w:t>
            </w:r>
          </w:p>
          <w:p w:rsidR="004B2BD2" w:rsidRDefault="004B2BD2" w:rsidP="00B11AB4">
            <w:pPr>
              <w:pStyle w:val="ListParagraph"/>
              <w:numPr>
                <w:ilvl w:val="0"/>
                <w:numId w:val="3"/>
              </w:numPr>
              <w:spacing w:before="120" w:after="120" w:line="276" w:lineRule="auto"/>
              <w:rPr>
                <w:rFonts w:eastAsia="Calibri" w:cs="Arial"/>
              </w:rPr>
            </w:pPr>
            <w:r>
              <w:rPr>
                <w:rFonts w:eastAsia="Calibri" w:cs="Arial"/>
              </w:rPr>
              <w:t xml:space="preserve">RS advised that it is better to hold networking events within the Trusts to utilise any unspent funds. </w:t>
            </w:r>
          </w:p>
          <w:p w:rsidR="004B2BD2" w:rsidRPr="00082361" w:rsidRDefault="004B2BD2" w:rsidP="004B2BD2">
            <w:pPr>
              <w:pStyle w:val="ListParagraph"/>
              <w:numPr>
                <w:ilvl w:val="0"/>
                <w:numId w:val="3"/>
              </w:numPr>
              <w:spacing w:before="120" w:after="120" w:line="276" w:lineRule="auto"/>
              <w:rPr>
                <w:rFonts w:eastAsia="Calibri" w:cs="Arial"/>
              </w:rPr>
            </w:pPr>
            <w:r>
              <w:rPr>
                <w:rFonts w:eastAsia="Calibri" w:cs="Arial"/>
              </w:rPr>
              <w:t xml:space="preserve">SK informed that at Basildon they are working closely with simulation to provide more combined training at the Trust. This is going very well. </w:t>
            </w:r>
          </w:p>
          <w:p w:rsidR="004B2BD2" w:rsidRDefault="00082361" w:rsidP="004B2BD2">
            <w:pPr>
              <w:spacing w:before="120" w:after="120" w:line="276" w:lineRule="auto"/>
              <w:rPr>
                <w:rFonts w:eastAsia="Calibri" w:cs="Arial"/>
                <w:u w:val="single"/>
              </w:rPr>
            </w:pPr>
            <w:r>
              <w:rPr>
                <w:rFonts w:eastAsia="Calibri" w:cs="Arial"/>
                <w:u w:val="single"/>
              </w:rPr>
              <w:t>6.2</w:t>
            </w:r>
            <w:r w:rsidR="004B2BD2">
              <w:rPr>
                <w:rFonts w:eastAsia="Calibri" w:cs="Arial"/>
                <w:u w:val="single"/>
              </w:rPr>
              <w:t xml:space="preserve"> Advertising the new SAS development fund strategy.</w:t>
            </w:r>
          </w:p>
          <w:p w:rsidR="00AD570A" w:rsidRPr="00082361" w:rsidRDefault="004B2BD2" w:rsidP="00082361">
            <w:pPr>
              <w:pStyle w:val="ListParagraph"/>
              <w:numPr>
                <w:ilvl w:val="0"/>
                <w:numId w:val="10"/>
              </w:numPr>
              <w:spacing w:before="120" w:after="120" w:line="276" w:lineRule="auto"/>
              <w:rPr>
                <w:rFonts w:eastAsia="Calibri" w:cs="Arial"/>
              </w:rPr>
            </w:pPr>
            <w:r w:rsidRPr="004B2BD2">
              <w:rPr>
                <w:rFonts w:eastAsia="Calibri" w:cs="Arial"/>
              </w:rPr>
              <w:t xml:space="preserve">RS asked that all Tutors </w:t>
            </w:r>
            <w:r w:rsidR="00562C05">
              <w:rPr>
                <w:rFonts w:eastAsia="Calibri" w:cs="Arial"/>
              </w:rPr>
              <w:t>promote</w:t>
            </w:r>
            <w:r>
              <w:rPr>
                <w:rFonts w:eastAsia="Calibri" w:cs="Arial"/>
              </w:rPr>
              <w:t xml:space="preserve"> the new SAS Doctor’</w:t>
            </w:r>
            <w:r w:rsidR="00562C05">
              <w:rPr>
                <w:rFonts w:eastAsia="Calibri" w:cs="Arial"/>
              </w:rPr>
              <w:t xml:space="preserve">s development strategy and encourage their SAS doctors to visit the SAS pages of the HEE website: </w:t>
            </w:r>
            <w:hyperlink r:id="rId11" w:history="1">
              <w:r w:rsidR="00562C05" w:rsidRPr="00450FE3">
                <w:rPr>
                  <w:rStyle w:val="Hyperlink"/>
                  <w:rFonts w:eastAsia="Calibri" w:cs="Arial"/>
                </w:rPr>
                <w:t>https://heeoe.hee.nhs.uk/sas_home</w:t>
              </w:r>
            </w:hyperlink>
            <w:r w:rsidR="00562C05">
              <w:rPr>
                <w:rFonts w:eastAsia="Calibri"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446" w:rsidRDefault="00260446" w:rsidP="00082F48">
            <w:pPr>
              <w:spacing w:line="276" w:lineRule="auto"/>
              <w:rPr>
                <w:rFonts w:eastAsia="Calibri" w:cs="Arial"/>
              </w:rPr>
            </w:pPr>
          </w:p>
          <w:p w:rsidR="004B2BD2" w:rsidRDefault="004B2BD2" w:rsidP="00082F48">
            <w:pPr>
              <w:spacing w:line="276" w:lineRule="auto"/>
              <w:rPr>
                <w:rFonts w:eastAsia="Calibri" w:cs="Arial"/>
              </w:rPr>
            </w:pPr>
          </w:p>
          <w:p w:rsidR="004B2BD2" w:rsidRDefault="004B2BD2" w:rsidP="00082F48">
            <w:pPr>
              <w:spacing w:line="276" w:lineRule="auto"/>
              <w:rPr>
                <w:rFonts w:eastAsia="Calibri" w:cs="Arial"/>
              </w:rPr>
            </w:pPr>
          </w:p>
          <w:p w:rsidR="004B2BD2" w:rsidRDefault="004B2BD2" w:rsidP="00082F48">
            <w:pPr>
              <w:spacing w:line="276" w:lineRule="auto"/>
              <w:rPr>
                <w:rFonts w:eastAsia="Calibri" w:cs="Arial"/>
              </w:rPr>
            </w:pPr>
          </w:p>
          <w:p w:rsidR="004B2BD2" w:rsidRDefault="00F973D1" w:rsidP="00082F48">
            <w:pPr>
              <w:spacing w:line="276" w:lineRule="auto"/>
              <w:rPr>
                <w:rFonts w:eastAsia="Calibri" w:cs="Arial"/>
              </w:rPr>
            </w:pPr>
            <w:r>
              <w:rPr>
                <w:rFonts w:eastAsia="Calibri" w:cs="Arial"/>
              </w:rPr>
              <w:t>Tutors</w:t>
            </w:r>
          </w:p>
          <w:p w:rsidR="004B2BD2" w:rsidRDefault="004B2BD2" w:rsidP="00082F48">
            <w:pPr>
              <w:spacing w:line="276" w:lineRule="auto"/>
              <w:rPr>
                <w:rFonts w:eastAsia="Calibri" w:cs="Arial"/>
              </w:rPr>
            </w:pPr>
          </w:p>
          <w:p w:rsidR="00F973D1" w:rsidRDefault="00F973D1" w:rsidP="00082F48">
            <w:pPr>
              <w:spacing w:line="276" w:lineRule="auto"/>
              <w:rPr>
                <w:rFonts w:eastAsia="Calibri" w:cs="Arial"/>
              </w:rPr>
            </w:pPr>
          </w:p>
          <w:p w:rsidR="00F973D1" w:rsidRDefault="00F973D1" w:rsidP="00082F48">
            <w:pPr>
              <w:spacing w:line="276" w:lineRule="auto"/>
              <w:rPr>
                <w:rFonts w:eastAsia="Calibri" w:cs="Arial"/>
              </w:rPr>
            </w:pPr>
          </w:p>
          <w:p w:rsidR="00F973D1" w:rsidRDefault="00F973D1" w:rsidP="00082F48">
            <w:pPr>
              <w:spacing w:line="276" w:lineRule="auto"/>
              <w:rPr>
                <w:rFonts w:eastAsia="Calibri" w:cs="Arial"/>
              </w:rPr>
            </w:pPr>
          </w:p>
          <w:p w:rsidR="00F973D1" w:rsidRDefault="00F973D1" w:rsidP="00082F48">
            <w:pPr>
              <w:spacing w:line="276" w:lineRule="auto"/>
              <w:rPr>
                <w:rFonts w:eastAsia="Calibri" w:cs="Arial"/>
              </w:rPr>
            </w:pPr>
          </w:p>
          <w:p w:rsidR="00F973D1" w:rsidRDefault="00F973D1" w:rsidP="00082F48">
            <w:pPr>
              <w:spacing w:line="276" w:lineRule="auto"/>
              <w:rPr>
                <w:rFonts w:eastAsia="Calibri" w:cs="Arial"/>
              </w:rPr>
            </w:pPr>
          </w:p>
          <w:p w:rsidR="00F973D1" w:rsidRDefault="00F973D1" w:rsidP="00082F48">
            <w:pPr>
              <w:spacing w:line="276" w:lineRule="auto"/>
              <w:rPr>
                <w:rFonts w:eastAsia="Calibri" w:cs="Arial"/>
              </w:rPr>
            </w:pPr>
          </w:p>
          <w:p w:rsidR="00F973D1" w:rsidRDefault="00F973D1" w:rsidP="00082F48">
            <w:pPr>
              <w:spacing w:line="276" w:lineRule="auto"/>
              <w:rPr>
                <w:rFonts w:eastAsia="Calibri" w:cs="Arial"/>
              </w:rPr>
            </w:pPr>
          </w:p>
          <w:p w:rsidR="00F973D1" w:rsidRPr="0056736D" w:rsidRDefault="00F973D1" w:rsidP="00082F48">
            <w:pPr>
              <w:spacing w:line="276" w:lineRule="auto"/>
              <w:rPr>
                <w:rFonts w:eastAsia="Calibri" w:cs="Arial"/>
              </w:rPr>
            </w:pPr>
            <w:r>
              <w:rPr>
                <w:rFonts w:eastAsia="Calibri" w:cs="Arial"/>
              </w:rPr>
              <w:t>Tutors</w:t>
            </w:r>
          </w:p>
        </w:tc>
      </w:tr>
      <w:tr w:rsidR="005C46FB" w:rsidRPr="000F0418" w:rsidTr="00260446">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5C46FB" w:rsidRDefault="00082361" w:rsidP="00082F48">
            <w:pPr>
              <w:spacing w:before="120" w:after="120" w:line="276" w:lineRule="auto"/>
              <w:rPr>
                <w:rFonts w:eastAsia="Calibri" w:cs="Arial"/>
              </w:rPr>
            </w:pPr>
            <w:r>
              <w:rPr>
                <w:rFonts w:eastAsia="Calibri" w:cs="Arial"/>
              </w:rPr>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C46FB" w:rsidRDefault="005C46FB" w:rsidP="00082F48">
            <w:pPr>
              <w:spacing w:before="120" w:after="120" w:line="276" w:lineRule="auto"/>
              <w:rPr>
                <w:rFonts w:eastAsia="Calibri" w:cs="Arial"/>
                <w:b/>
              </w:rPr>
            </w:pPr>
            <w:r>
              <w:rPr>
                <w:rFonts w:eastAsia="Calibri" w:cs="Arial"/>
                <w:b/>
              </w:rPr>
              <w:t>Challenges around current funding</w:t>
            </w:r>
          </w:p>
          <w:p w:rsidR="00082361" w:rsidRDefault="00082361" w:rsidP="00082361">
            <w:pPr>
              <w:spacing w:before="120" w:after="120" w:line="276" w:lineRule="auto"/>
              <w:rPr>
                <w:rFonts w:eastAsia="Calibri" w:cs="Arial"/>
                <w:u w:val="single"/>
              </w:rPr>
            </w:pPr>
            <w:r>
              <w:rPr>
                <w:rFonts w:eastAsia="Calibri" w:cs="Arial"/>
                <w:u w:val="single"/>
              </w:rPr>
              <w:t>7</w:t>
            </w:r>
            <w:r w:rsidRPr="007E20F0">
              <w:rPr>
                <w:rFonts w:eastAsia="Calibri" w:cs="Arial"/>
                <w:u w:val="single"/>
              </w:rPr>
              <w:t>.1 Carrying funds over to the new financial year</w:t>
            </w:r>
          </w:p>
          <w:p w:rsidR="00082361" w:rsidRPr="00B11AB4" w:rsidRDefault="00082361" w:rsidP="00082361">
            <w:pPr>
              <w:pStyle w:val="ListParagraph"/>
              <w:numPr>
                <w:ilvl w:val="0"/>
                <w:numId w:val="3"/>
              </w:numPr>
              <w:spacing w:before="120" w:after="120" w:line="276" w:lineRule="auto"/>
              <w:rPr>
                <w:rFonts w:eastAsia="Calibri" w:cs="Arial"/>
              </w:rPr>
            </w:pPr>
            <w:proofErr w:type="spellStart"/>
            <w:r w:rsidRPr="00B11AB4">
              <w:rPr>
                <w:rFonts w:eastAsia="Calibri" w:cs="Arial"/>
              </w:rPr>
              <w:t>Hinchinbrooke</w:t>
            </w:r>
            <w:proofErr w:type="spellEnd"/>
            <w:r w:rsidR="00F973D1">
              <w:rPr>
                <w:rFonts w:eastAsia="Calibri" w:cs="Arial"/>
              </w:rPr>
              <w:t xml:space="preserve"> Hospital</w:t>
            </w:r>
            <w:r>
              <w:rPr>
                <w:rFonts w:eastAsia="Calibri" w:cs="Arial"/>
              </w:rPr>
              <w:t xml:space="preserve"> is due to merge with Peterborough and Stamford Hospitals which means that the funds cannot be carried over. In future years there may just be one SAS Tutor.</w:t>
            </w:r>
            <w:r w:rsidRPr="00B11AB4">
              <w:rPr>
                <w:rFonts w:eastAsia="Calibri" w:cs="Arial"/>
              </w:rPr>
              <w:t xml:space="preserve"> </w:t>
            </w:r>
            <w:r>
              <w:rPr>
                <w:rFonts w:eastAsia="Calibri" w:cs="Arial"/>
              </w:rPr>
              <w:t>RS to discuss with SM r</w:t>
            </w:r>
            <w:r w:rsidR="00F973D1">
              <w:rPr>
                <w:rFonts w:eastAsia="Calibri" w:cs="Arial"/>
              </w:rPr>
              <w:t xml:space="preserve">egarding the SAS Tutor position. </w:t>
            </w:r>
          </w:p>
          <w:p w:rsidR="00082361" w:rsidRPr="007D4984" w:rsidRDefault="00082361" w:rsidP="00082F48">
            <w:pPr>
              <w:pStyle w:val="ListParagraph"/>
              <w:numPr>
                <w:ilvl w:val="0"/>
                <w:numId w:val="3"/>
              </w:numPr>
              <w:spacing w:before="120" w:after="120" w:line="276" w:lineRule="auto"/>
              <w:rPr>
                <w:rFonts w:eastAsia="Calibri" w:cs="Arial"/>
                <w:u w:val="single"/>
              </w:rPr>
            </w:pPr>
            <w:r w:rsidRPr="004B2BD2">
              <w:rPr>
                <w:rFonts w:eastAsia="Calibri" w:cs="Arial"/>
              </w:rPr>
              <w:t xml:space="preserve">PAH has explained that they are able to carry funds over to the next financial year providing the funds have been committed. However if the funds have not been committed, the Trust will absorb this. </w:t>
            </w:r>
          </w:p>
          <w:p w:rsidR="007D4984" w:rsidRDefault="007D4984" w:rsidP="007D4984">
            <w:pPr>
              <w:spacing w:before="120" w:after="120" w:line="276" w:lineRule="auto"/>
              <w:rPr>
                <w:rFonts w:eastAsia="Calibri" w:cs="Arial"/>
                <w:u w:val="single"/>
              </w:rPr>
            </w:pPr>
            <w:r>
              <w:rPr>
                <w:rFonts w:eastAsia="Calibri" w:cs="Arial"/>
                <w:u w:val="single"/>
              </w:rPr>
              <w:t xml:space="preserve">7.8 Responsibility for approving SAS applications. </w:t>
            </w:r>
          </w:p>
          <w:p w:rsidR="007D4984" w:rsidRPr="007D4984" w:rsidRDefault="007D4984" w:rsidP="007D4984">
            <w:pPr>
              <w:pStyle w:val="ListParagraph"/>
              <w:numPr>
                <w:ilvl w:val="0"/>
                <w:numId w:val="16"/>
              </w:numPr>
              <w:spacing w:before="120" w:after="120" w:line="276" w:lineRule="auto"/>
              <w:rPr>
                <w:rFonts w:eastAsia="Calibri" w:cs="Arial"/>
                <w:u w:val="single"/>
              </w:rPr>
            </w:pPr>
            <w:r>
              <w:rPr>
                <w:rFonts w:eastAsia="Calibri" w:cs="Arial"/>
              </w:rPr>
              <w:t xml:space="preserve">It is the SAS tutor’s responsibility to approve applications for access to the Development fund. This is not down to the Trust. This fund is not ring-fenced for those applying for CESR.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361" w:rsidRDefault="00082361" w:rsidP="00082F48">
            <w:pPr>
              <w:spacing w:line="276" w:lineRule="auto"/>
              <w:rPr>
                <w:rFonts w:eastAsia="Calibri" w:cs="Arial"/>
              </w:rPr>
            </w:pPr>
          </w:p>
          <w:p w:rsidR="00082361" w:rsidRDefault="00082361" w:rsidP="00082F48">
            <w:pPr>
              <w:spacing w:line="276" w:lineRule="auto"/>
              <w:rPr>
                <w:rFonts w:eastAsia="Calibri" w:cs="Arial"/>
              </w:rPr>
            </w:pPr>
          </w:p>
          <w:p w:rsidR="00082361" w:rsidRDefault="00082361" w:rsidP="00082F48">
            <w:pPr>
              <w:spacing w:line="276" w:lineRule="auto"/>
              <w:rPr>
                <w:rFonts w:eastAsia="Calibri" w:cs="Arial"/>
              </w:rPr>
            </w:pPr>
          </w:p>
          <w:p w:rsidR="00082361" w:rsidRDefault="00082361" w:rsidP="00082F48">
            <w:pPr>
              <w:spacing w:line="276" w:lineRule="auto"/>
              <w:rPr>
                <w:rFonts w:eastAsia="Calibri" w:cs="Arial"/>
              </w:rPr>
            </w:pPr>
          </w:p>
          <w:p w:rsidR="00082361" w:rsidRDefault="00082361" w:rsidP="00082F48">
            <w:pPr>
              <w:spacing w:line="276" w:lineRule="auto"/>
              <w:rPr>
                <w:rFonts w:eastAsia="Calibri" w:cs="Arial"/>
              </w:rPr>
            </w:pPr>
          </w:p>
          <w:p w:rsidR="005C46FB" w:rsidRPr="0056736D" w:rsidRDefault="00082361" w:rsidP="00082F48">
            <w:pPr>
              <w:spacing w:line="276" w:lineRule="auto"/>
              <w:rPr>
                <w:rFonts w:eastAsia="Calibri" w:cs="Arial"/>
              </w:rPr>
            </w:pPr>
            <w:r>
              <w:rPr>
                <w:rFonts w:eastAsia="Calibri" w:cs="Arial"/>
              </w:rPr>
              <w:t>RS</w:t>
            </w:r>
          </w:p>
        </w:tc>
      </w:tr>
      <w:tr w:rsidR="00082F48" w:rsidRPr="000F0418" w:rsidTr="00260446">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361" w:rsidP="00082F48">
            <w:pPr>
              <w:spacing w:before="120" w:after="120" w:line="276" w:lineRule="auto"/>
              <w:rPr>
                <w:rFonts w:eastAsia="Calibri" w:cs="Arial"/>
              </w:rPr>
            </w:pPr>
            <w:r>
              <w:rPr>
                <w:rFonts w:eastAsia="Calibri" w:cs="Arial"/>
              </w:rPr>
              <w:lastRenderedPageBreak/>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241436" w:rsidRDefault="00AA2A36" w:rsidP="00082F48">
            <w:pPr>
              <w:spacing w:before="120" w:after="120" w:line="276" w:lineRule="auto"/>
              <w:rPr>
                <w:rFonts w:eastAsia="Calibri" w:cs="Arial"/>
                <w:b/>
              </w:rPr>
            </w:pPr>
            <w:r>
              <w:rPr>
                <w:rFonts w:eastAsia="Calibri" w:cs="Arial"/>
                <w:b/>
              </w:rPr>
              <w:t>Any other b</w:t>
            </w:r>
            <w:r w:rsidR="00082F48" w:rsidRPr="0056736D">
              <w:rPr>
                <w:rFonts w:eastAsia="Calibri" w:cs="Arial"/>
                <w:b/>
              </w:rPr>
              <w:t>usiness</w:t>
            </w:r>
          </w:p>
          <w:p w:rsidR="00241436" w:rsidRPr="00082361" w:rsidRDefault="00082361" w:rsidP="00082F48">
            <w:pPr>
              <w:spacing w:before="120" w:after="120" w:line="276" w:lineRule="auto"/>
              <w:rPr>
                <w:rFonts w:eastAsia="Calibri" w:cs="Arial"/>
                <w:u w:val="single"/>
              </w:rPr>
            </w:pPr>
            <w:r>
              <w:rPr>
                <w:rFonts w:eastAsia="Calibri" w:cs="Arial"/>
                <w:u w:val="single"/>
              </w:rPr>
              <w:t>8.1 O&amp;G CESR Study day</w:t>
            </w:r>
          </w:p>
          <w:p w:rsidR="00241436" w:rsidRPr="00241436" w:rsidRDefault="00150F7B" w:rsidP="00241436">
            <w:pPr>
              <w:pStyle w:val="ListParagraph"/>
              <w:numPr>
                <w:ilvl w:val="0"/>
                <w:numId w:val="4"/>
              </w:numPr>
              <w:spacing w:before="120" w:after="120" w:line="276" w:lineRule="auto"/>
              <w:rPr>
                <w:rFonts w:eastAsia="Calibri" w:cs="Arial"/>
                <w:b/>
              </w:rPr>
            </w:pPr>
            <w:r>
              <w:rPr>
                <w:rFonts w:eastAsia="Calibri" w:cs="Arial"/>
              </w:rPr>
              <w:t xml:space="preserve">SA organised and executed a very successful O&amp;G CESR study day which was advertised on the website. Advertising of this event was predominately done via word of mouth. </w:t>
            </w:r>
          </w:p>
          <w:p w:rsidR="00241436" w:rsidRPr="00241436" w:rsidRDefault="00150F7B" w:rsidP="00241436">
            <w:pPr>
              <w:pStyle w:val="ListParagraph"/>
              <w:numPr>
                <w:ilvl w:val="0"/>
                <w:numId w:val="4"/>
              </w:numPr>
              <w:spacing w:before="120" w:after="120" w:line="276" w:lineRule="auto"/>
              <w:rPr>
                <w:rFonts w:eastAsia="Calibri" w:cs="Arial"/>
                <w:b/>
              </w:rPr>
            </w:pPr>
            <w:r>
              <w:rPr>
                <w:rFonts w:eastAsia="Calibri" w:cs="Arial"/>
              </w:rPr>
              <w:t xml:space="preserve">In total 22 SAS doctors attended, </w:t>
            </w:r>
            <w:r w:rsidR="00241436">
              <w:rPr>
                <w:rFonts w:eastAsia="Calibri" w:cs="Arial"/>
              </w:rPr>
              <w:t>20</w:t>
            </w:r>
            <w:r>
              <w:rPr>
                <w:rFonts w:eastAsia="Calibri" w:cs="Arial"/>
              </w:rPr>
              <w:t xml:space="preserve"> of which were</w:t>
            </w:r>
            <w:r w:rsidR="00241436">
              <w:rPr>
                <w:rFonts w:eastAsia="Calibri" w:cs="Arial"/>
              </w:rPr>
              <w:t xml:space="preserve"> O&amp;G</w:t>
            </w:r>
            <w:r>
              <w:rPr>
                <w:rFonts w:eastAsia="Calibri" w:cs="Arial"/>
              </w:rPr>
              <w:t xml:space="preserve"> specialists. </w:t>
            </w:r>
          </w:p>
          <w:p w:rsidR="00241436" w:rsidRPr="00150F7B" w:rsidRDefault="00150F7B" w:rsidP="00241436">
            <w:pPr>
              <w:pStyle w:val="ListParagraph"/>
              <w:numPr>
                <w:ilvl w:val="0"/>
                <w:numId w:val="4"/>
              </w:numPr>
              <w:spacing w:before="120" w:after="120" w:line="276" w:lineRule="auto"/>
              <w:rPr>
                <w:rFonts w:eastAsia="Calibri" w:cs="Arial"/>
                <w:b/>
              </w:rPr>
            </w:pPr>
            <w:r>
              <w:rPr>
                <w:rFonts w:eastAsia="Calibri" w:cs="Arial"/>
              </w:rPr>
              <w:t xml:space="preserve">The day was structured into three parts, doctors planning on applying for CESR, those currently in the process of applying for CESR and those nearing the end of their application. </w:t>
            </w:r>
          </w:p>
          <w:p w:rsidR="00150F7B" w:rsidRPr="00F71CB8" w:rsidRDefault="00150F7B" w:rsidP="00241436">
            <w:pPr>
              <w:pStyle w:val="ListParagraph"/>
              <w:numPr>
                <w:ilvl w:val="0"/>
                <w:numId w:val="4"/>
              </w:numPr>
              <w:spacing w:before="120" w:after="120" w:line="276" w:lineRule="auto"/>
              <w:rPr>
                <w:rFonts w:eastAsia="Calibri" w:cs="Arial"/>
                <w:b/>
              </w:rPr>
            </w:pPr>
            <w:r>
              <w:rPr>
                <w:rFonts w:eastAsia="Calibri" w:cs="Arial"/>
              </w:rPr>
              <w:t xml:space="preserve">The event was very well received and requests have been made to organise another similar event. </w:t>
            </w:r>
          </w:p>
          <w:p w:rsidR="00F71CB8" w:rsidRPr="00150F7B" w:rsidRDefault="00150F7B" w:rsidP="00F71CB8">
            <w:pPr>
              <w:spacing w:before="120" w:after="120" w:line="276" w:lineRule="auto"/>
              <w:rPr>
                <w:rFonts w:eastAsia="Calibri" w:cs="Arial"/>
                <w:u w:val="single"/>
              </w:rPr>
            </w:pPr>
            <w:r w:rsidRPr="00150F7B">
              <w:rPr>
                <w:rFonts w:eastAsia="Calibri" w:cs="Arial"/>
                <w:u w:val="single"/>
              </w:rPr>
              <w:t xml:space="preserve">8.2 </w:t>
            </w:r>
            <w:r>
              <w:rPr>
                <w:rFonts w:eastAsia="Calibri" w:cs="Arial"/>
                <w:u w:val="single"/>
              </w:rPr>
              <w:t>Histopathology CESR study day</w:t>
            </w:r>
          </w:p>
          <w:p w:rsidR="00150F7B" w:rsidRDefault="00150F7B" w:rsidP="00F71CB8">
            <w:pPr>
              <w:pStyle w:val="ListParagraph"/>
              <w:numPr>
                <w:ilvl w:val="0"/>
                <w:numId w:val="5"/>
              </w:numPr>
              <w:spacing w:before="120" w:after="120" w:line="276" w:lineRule="auto"/>
              <w:rPr>
                <w:rFonts w:eastAsia="Calibri" w:cs="Arial"/>
              </w:rPr>
            </w:pPr>
            <w:r>
              <w:rPr>
                <w:rFonts w:eastAsia="Calibri" w:cs="Arial"/>
              </w:rPr>
              <w:t xml:space="preserve">VS was involved with organising a CESR study day for </w:t>
            </w:r>
            <w:proofErr w:type="spellStart"/>
            <w:r>
              <w:rPr>
                <w:rFonts w:eastAsia="Calibri" w:cs="Arial"/>
              </w:rPr>
              <w:t>Histopathologists</w:t>
            </w:r>
            <w:proofErr w:type="spellEnd"/>
            <w:r>
              <w:rPr>
                <w:rFonts w:eastAsia="Calibri" w:cs="Arial"/>
              </w:rPr>
              <w:t xml:space="preserve">. This event was held offsite and was very well received. </w:t>
            </w:r>
          </w:p>
          <w:p w:rsidR="00150F7B" w:rsidRDefault="00150F7B" w:rsidP="00150F7B">
            <w:pPr>
              <w:spacing w:before="120" w:after="120" w:line="276" w:lineRule="auto"/>
              <w:rPr>
                <w:rFonts w:eastAsia="Calibri" w:cs="Arial"/>
                <w:u w:val="single"/>
              </w:rPr>
            </w:pPr>
            <w:r>
              <w:rPr>
                <w:rFonts w:eastAsia="Calibri" w:cs="Arial"/>
                <w:u w:val="single"/>
              </w:rPr>
              <w:t>8.3 Training the Trainer Day</w:t>
            </w:r>
          </w:p>
          <w:p w:rsidR="00F71CB8" w:rsidRDefault="00150F7B" w:rsidP="00150F7B">
            <w:pPr>
              <w:pStyle w:val="ListParagraph"/>
              <w:numPr>
                <w:ilvl w:val="0"/>
                <w:numId w:val="5"/>
              </w:numPr>
              <w:spacing w:before="120" w:after="120" w:line="276" w:lineRule="auto"/>
              <w:rPr>
                <w:rFonts w:eastAsia="Calibri" w:cs="Arial"/>
              </w:rPr>
            </w:pPr>
            <w:r>
              <w:rPr>
                <w:rFonts w:eastAsia="Calibri" w:cs="Arial"/>
              </w:rPr>
              <w:t>CN and RS have organised a training the trainer day for SAS Doctors on the 21</w:t>
            </w:r>
            <w:r w:rsidRPr="00150F7B">
              <w:rPr>
                <w:rFonts w:eastAsia="Calibri" w:cs="Arial"/>
                <w:vertAlign w:val="superscript"/>
              </w:rPr>
              <w:t>st</w:t>
            </w:r>
            <w:r>
              <w:rPr>
                <w:rFonts w:eastAsia="Calibri" w:cs="Arial"/>
              </w:rPr>
              <w:t xml:space="preserve"> March 2016. This is now at full capacity. </w:t>
            </w:r>
          </w:p>
          <w:p w:rsidR="00150F7B" w:rsidRDefault="00150F7B" w:rsidP="00150F7B">
            <w:pPr>
              <w:pStyle w:val="ListParagraph"/>
              <w:numPr>
                <w:ilvl w:val="0"/>
                <w:numId w:val="5"/>
              </w:numPr>
              <w:spacing w:before="120" w:after="120" w:line="276" w:lineRule="auto"/>
              <w:rPr>
                <w:rFonts w:eastAsia="Calibri" w:cs="Arial"/>
              </w:rPr>
            </w:pPr>
            <w:r>
              <w:rPr>
                <w:rFonts w:eastAsia="Calibri" w:cs="Arial"/>
              </w:rPr>
              <w:t xml:space="preserve">This event is in demand and RS will be looking at ways to organise something similar in the next financial year. </w:t>
            </w:r>
          </w:p>
          <w:p w:rsidR="00150F7B" w:rsidRDefault="00150F7B" w:rsidP="00150F7B">
            <w:pPr>
              <w:spacing w:before="120" w:after="120" w:line="276" w:lineRule="auto"/>
              <w:rPr>
                <w:rFonts w:eastAsia="Calibri" w:cs="Arial"/>
                <w:u w:val="single"/>
              </w:rPr>
            </w:pPr>
            <w:r>
              <w:rPr>
                <w:rFonts w:eastAsia="Calibri" w:cs="Arial"/>
                <w:u w:val="single"/>
              </w:rPr>
              <w:t>8.4 CESR Champions</w:t>
            </w:r>
          </w:p>
          <w:p w:rsidR="00150F7B" w:rsidRPr="0079685F" w:rsidRDefault="00150F7B" w:rsidP="00150F7B">
            <w:pPr>
              <w:pStyle w:val="ListParagraph"/>
              <w:numPr>
                <w:ilvl w:val="0"/>
                <w:numId w:val="11"/>
              </w:numPr>
              <w:spacing w:before="120" w:after="120" w:line="276" w:lineRule="auto"/>
              <w:rPr>
                <w:rFonts w:eastAsia="Calibri" w:cs="Arial"/>
                <w:u w:val="single"/>
              </w:rPr>
            </w:pPr>
            <w:r>
              <w:rPr>
                <w:rFonts w:eastAsia="Calibri" w:cs="Arial"/>
              </w:rPr>
              <w:t xml:space="preserve">CESR champions have been identified in different specialties. RS is still looking for people to volunteer to be a CESR champion for their specialty for those who have not yet been identified. Tutors to contact </w:t>
            </w:r>
            <w:hyperlink r:id="rId12" w:history="1">
              <w:r w:rsidRPr="00450FE3">
                <w:rPr>
                  <w:rStyle w:val="Hyperlink"/>
                  <w:rFonts w:eastAsia="Calibri" w:cs="Arial"/>
                </w:rPr>
                <w:t>sas.eoe@hee.nhs.uk</w:t>
              </w:r>
            </w:hyperlink>
            <w:r>
              <w:rPr>
                <w:rFonts w:eastAsia="Calibri" w:cs="Arial"/>
              </w:rPr>
              <w:t xml:space="preserve"> if they have any volunteers. </w:t>
            </w:r>
          </w:p>
          <w:p w:rsidR="0079685F" w:rsidRPr="0079685F" w:rsidRDefault="0079685F" w:rsidP="0079685F">
            <w:pPr>
              <w:pStyle w:val="ListParagraph"/>
              <w:numPr>
                <w:ilvl w:val="0"/>
                <w:numId w:val="11"/>
              </w:numPr>
              <w:spacing w:before="120" w:after="120" w:line="276" w:lineRule="auto"/>
              <w:rPr>
                <w:rFonts w:eastAsia="Calibri" w:cs="Arial"/>
                <w:u w:val="single"/>
              </w:rPr>
            </w:pPr>
            <w:r>
              <w:rPr>
                <w:rFonts w:eastAsia="Calibri" w:cs="Arial"/>
              </w:rPr>
              <w:t xml:space="preserve">Currently CESR Champions can be found on the HEE website: </w:t>
            </w:r>
            <w:hyperlink r:id="rId13" w:history="1">
              <w:r w:rsidRPr="00084886">
                <w:rPr>
                  <w:rStyle w:val="Hyperlink"/>
                  <w:rFonts w:eastAsia="Calibri" w:cs="Arial"/>
                </w:rPr>
                <w:t>https://heeoe.hee.nhs.uk/node/1359</w:t>
              </w:r>
            </w:hyperlink>
            <w:r>
              <w:rPr>
                <w:rFonts w:eastAsia="Calibri" w:cs="Arial"/>
              </w:rPr>
              <w:t xml:space="preserve"> </w:t>
            </w:r>
          </w:p>
          <w:p w:rsidR="0079685F" w:rsidRPr="0002247C" w:rsidRDefault="0079685F" w:rsidP="0079685F">
            <w:pPr>
              <w:pStyle w:val="ListParagraph"/>
              <w:numPr>
                <w:ilvl w:val="0"/>
                <w:numId w:val="11"/>
              </w:numPr>
              <w:spacing w:before="120" w:after="120" w:line="276" w:lineRule="auto"/>
              <w:rPr>
                <w:rFonts w:eastAsia="Calibri" w:cs="Arial"/>
                <w:u w:val="single"/>
              </w:rPr>
            </w:pPr>
            <w:r>
              <w:rPr>
                <w:rFonts w:eastAsia="Calibri" w:cs="Arial"/>
              </w:rPr>
              <w:t xml:space="preserve">PAH had been discussing the possibility to fast-track senior SAS level doctors through the CESR process in the shortage specialties. </w:t>
            </w:r>
            <w:r w:rsidR="0002247C">
              <w:rPr>
                <w:rFonts w:eastAsia="Calibri" w:cs="Arial"/>
              </w:rPr>
              <w:t xml:space="preserve">HAF is raising this at the SAS Board meeting to see whether there are any doctors who would be interested in taking part. </w:t>
            </w:r>
          </w:p>
          <w:p w:rsidR="0002247C" w:rsidRPr="0002247C" w:rsidRDefault="0002247C" w:rsidP="0079685F">
            <w:pPr>
              <w:pStyle w:val="ListParagraph"/>
              <w:numPr>
                <w:ilvl w:val="0"/>
                <w:numId w:val="11"/>
              </w:numPr>
              <w:spacing w:before="120" w:after="120" w:line="276" w:lineRule="auto"/>
              <w:rPr>
                <w:rFonts w:eastAsia="Calibri" w:cs="Arial"/>
                <w:u w:val="single"/>
              </w:rPr>
            </w:pPr>
            <w:r>
              <w:rPr>
                <w:rFonts w:eastAsia="Calibri" w:cs="Arial"/>
              </w:rPr>
              <w:t xml:space="preserve">There is a requirement for further training during the CESR application which needs to be organised in terms of secondments and backfill cover. RS explained that HEE are unable to fund backfill positions. CN and RS to work on organising secondment information and backfill arrangements. </w:t>
            </w:r>
          </w:p>
          <w:p w:rsidR="0002247C" w:rsidRDefault="0002247C" w:rsidP="0002247C">
            <w:pPr>
              <w:spacing w:before="120" w:after="120" w:line="276" w:lineRule="auto"/>
              <w:rPr>
                <w:rFonts w:eastAsia="Calibri" w:cs="Arial"/>
                <w:u w:val="single"/>
              </w:rPr>
            </w:pPr>
            <w:r>
              <w:rPr>
                <w:rFonts w:eastAsia="Calibri" w:cs="Arial"/>
                <w:u w:val="single"/>
              </w:rPr>
              <w:t>8.5 Induction</w:t>
            </w:r>
          </w:p>
          <w:p w:rsidR="0002247C" w:rsidRDefault="0002247C" w:rsidP="0002247C">
            <w:pPr>
              <w:pStyle w:val="ListParagraph"/>
              <w:numPr>
                <w:ilvl w:val="0"/>
                <w:numId w:val="12"/>
              </w:numPr>
              <w:spacing w:before="120" w:after="120" w:line="276" w:lineRule="auto"/>
              <w:rPr>
                <w:rFonts w:eastAsia="Calibri" w:cs="Arial"/>
              </w:rPr>
            </w:pPr>
            <w:r w:rsidRPr="0002247C">
              <w:rPr>
                <w:rFonts w:eastAsia="Calibri" w:cs="Arial"/>
              </w:rPr>
              <w:t xml:space="preserve">Providing inductions for new SAS doctors is the responsibility </w:t>
            </w:r>
            <w:r>
              <w:rPr>
                <w:rFonts w:eastAsia="Calibri" w:cs="Arial"/>
              </w:rPr>
              <w:t xml:space="preserve">of the SAS tutor. It would however be helpful to the SAS doctor to appoint a representative in each department as a ‘buddy’. </w:t>
            </w:r>
          </w:p>
          <w:p w:rsidR="0002247C" w:rsidRDefault="0002247C" w:rsidP="0002247C">
            <w:pPr>
              <w:pStyle w:val="ListParagraph"/>
              <w:numPr>
                <w:ilvl w:val="0"/>
                <w:numId w:val="12"/>
              </w:numPr>
              <w:spacing w:before="120" w:after="120" w:line="276" w:lineRule="auto"/>
              <w:rPr>
                <w:rFonts w:eastAsia="Calibri" w:cs="Arial"/>
              </w:rPr>
            </w:pPr>
            <w:r>
              <w:rPr>
                <w:rFonts w:eastAsia="Calibri" w:cs="Arial"/>
              </w:rPr>
              <w:lastRenderedPageBreak/>
              <w:t xml:space="preserve">CN to produce a generic induction pack and upload this to the SAS pages of the HEE website. </w:t>
            </w:r>
          </w:p>
          <w:p w:rsidR="0002247C" w:rsidRPr="0002247C" w:rsidRDefault="0002247C" w:rsidP="0002247C">
            <w:pPr>
              <w:spacing w:before="120" w:after="120" w:line="276" w:lineRule="auto"/>
              <w:rPr>
                <w:rFonts w:eastAsia="Calibri" w:cs="Arial"/>
                <w:u w:val="single"/>
              </w:rPr>
            </w:pPr>
            <w:r w:rsidRPr="0002247C">
              <w:rPr>
                <w:rFonts w:eastAsia="Calibri" w:cs="Arial"/>
                <w:u w:val="single"/>
              </w:rPr>
              <w:t>8.6 Facilitators and course providers</w:t>
            </w:r>
          </w:p>
          <w:p w:rsidR="002A3E79" w:rsidRDefault="00CD198F" w:rsidP="002A3E79">
            <w:pPr>
              <w:pStyle w:val="ListParagraph"/>
              <w:numPr>
                <w:ilvl w:val="0"/>
                <w:numId w:val="13"/>
              </w:numPr>
              <w:spacing w:before="120" w:after="120" w:line="276" w:lineRule="auto"/>
              <w:rPr>
                <w:rFonts w:eastAsia="Calibri" w:cs="Arial"/>
              </w:rPr>
            </w:pPr>
            <w:r>
              <w:rPr>
                <w:rFonts w:eastAsia="Calibri" w:cs="Arial"/>
              </w:rPr>
              <w:t xml:space="preserve">During the meeting we went around the room asking for recommendations of good course providers. CN will collate this information and </w:t>
            </w:r>
            <w:r w:rsidR="002A3E79">
              <w:rPr>
                <w:rFonts w:eastAsia="Calibri" w:cs="Arial"/>
              </w:rPr>
              <w:t xml:space="preserve">develop a list of recommended course providers. SAS tutors are welcome to contact </w:t>
            </w:r>
            <w:hyperlink r:id="rId14" w:history="1">
              <w:r w:rsidR="002A3E79" w:rsidRPr="00084886">
                <w:rPr>
                  <w:rStyle w:val="Hyperlink"/>
                  <w:rFonts w:eastAsia="Calibri" w:cs="Arial"/>
                </w:rPr>
                <w:t>sas.eoe@hee.nhs.uk</w:t>
              </w:r>
            </w:hyperlink>
            <w:r w:rsidR="002A3E79">
              <w:rPr>
                <w:rFonts w:eastAsia="Calibri" w:cs="Arial"/>
              </w:rPr>
              <w:t xml:space="preserve"> to request recommendations for upcoming events. </w:t>
            </w:r>
          </w:p>
          <w:p w:rsidR="002A3E79" w:rsidRDefault="002A3E79" w:rsidP="002A3E79">
            <w:pPr>
              <w:pStyle w:val="ListParagraph"/>
              <w:numPr>
                <w:ilvl w:val="0"/>
                <w:numId w:val="13"/>
              </w:numPr>
              <w:spacing w:before="120" w:after="120" w:line="276" w:lineRule="auto"/>
              <w:rPr>
                <w:rFonts w:eastAsia="Calibri" w:cs="Arial"/>
              </w:rPr>
            </w:pPr>
            <w:r>
              <w:rPr>
                <w:rFonts w:eastAsia="Calibri" w:cs="Arial"/>
              </w:rPr>
              <w:t xml:space="preserve">Many tutors have asked their colleagues to come and speak at events instead of using external providers. </w:t>
            </w:r>
          </w:p>
          <w:p w:rsidR="0058239E" w:rsidRDefault="00E41C06" w:rsidP="0002247C">
            <w:pPr>
              <w:pStyle w:val="ListParagraph"/>
              <w:numPr>
                <w:ilvl w:val="0"/>
                <w:numId w:val="13"/>
              </w:numPr>
              <w:spacing w:before="120" w:after="120" w:line="276" w:lineRule="auto"/>
              <w:rPr>
                <w:rFonts w:eastAsia="Calibri" w:cs="Arial"/>
              </w:rPr>
            </w:pPr>
            <w:r w:rsidRPr="00E41C06">
              <w:rPr>
                <w:rFonts w:eastAsia="Calibri" w:cs="Arial"/>
              </w:rPr>
              <w:t xml:space="preserve">RS asked that all tutors contact </w:t>
            </w:r>
            <w:hyperlink r:id="rId15" w:history="1">
              <w:r w:rsidRPr="00E41C06">
                <w:rPr>
                  <w:rStyle w:val="Hyperlink"/>
                  <w:rFonts w:eastAsia="Calibri" w:cs="Arial"/>
                </w:rPr>
                <w:t>sas.eoe@hee.nhs.uk</w:t>
              </w:r>
            </w:hyperlink>
            <w:r w:rsidRPr="00E41C06">
              <w:rPr>
                <w:rFonts w:eastAsia="Calibri" w:cs="Arial"/>
              </w:rPr>
              <w:t xml:space="preserve"> with any other recommendations for course providers. It would also be useful to have the details of course providers that tutors</w:t>
            </w:r>
            <w:r>
              <w:rPr>
                <w:rFonts w:eastAsia="Calibri" w:cs="Arial"/>
              </w:rPr>
              <w:t xml:space="preserve"> were disappointed in order to avoid spending money on course providers that are not very good. </w:t>
            </w:r>
          </w:p>
          <w:p w:rsidR="007D4984" w:rsidRDefault="007D4984" w:rsidP="0002247C">
            <w:pPr>
              <w:pStyle w:val="ListParagraph"/>
              <w:numPr>
                <w:ilvl w:val="0"/>
                <w:numId w:val="13"/>
              </w:numPr>
              <w:spacing w:before="120" w:after="120" w:line="276" w:lineRule="auto"/>
              <w:rPr>
                <w:rFonts w:eastAsia="Calibri" w:cs="Arial"/>
              </w:rPr>
            </w:pPr>
            <w:r>
              <w:rPr>
                <w:rFonts w:eastAsia="Calibri" w:cs="Arial"/>
              </w:rPr>
              <w:t xml:space="preserve">RB asked for recommendations for any neurologists that are able to </w:t>
            </w:r>
            <w:r w:rsidR="00F75BF6">
              <w:rPr>
                <w:rFonts w:eastAsia="Calibri" w:cs="Arial"/>
              </w:rPr>
              <w:t xml:space="preserve">train other SAS doctors. Please contact RB with details. </w:t>
            </w:r>
          </w:p>
          <w:p w:rsidR="00E41C06" w:rsidRPr="009C3D2B" w:rsidRDefault="009C3D2B" w:rsidP="00E41C06">
            <w:pPr>
              <w:spacing w:before="120" w:after="120" w:line="276" w:lineRule="auto"/>
              <w:rPr>
                <w:rFonts w:eastAsia="Calibri" w:cs="Arial"/>
                <w:u w:val="single"/>
              </w:rPr>
            </w:pPr>
            <w:r w:rsidRPr="009C3D2B">
              <w:rPr>
                <w:rFonts w:eastAsia="Calibri" w:cs="Arial"/>
                <w:u w:val="single"/>
              </w:rPr>
              <w:t xml:space="preserve">8.7 SAS Development Days </w:t>
            </w:r>
          </w:p>
          <w:p w:rsidR="009C3D2B" w:rsidRDefault="009C3D2B" w:rsidP="009C3D2B">
            <w:pPr>
              <w:pStyle w:val="ListParagraph"/>
              <w:numPr>
                <w:ilvl w:val="0"/>
                <w:numId w:val="14"/>
              </w:numPr>
              <w:spacing w:before="120" w:after="120" w:line="276" w:lineRule="auto"/>
              <w:rPr>
                <w:rFonts w:eastAsia="Calibri" w:cs="Arial"/>
              </w:rPr>
            </w:pPr>
            <w:r>
              <w:rPr>
                <w:rFonts w:eastAsia="Calibri" w:cs="Arial"/>
              </w:rPr>
              <w:t>RS and CN have organised 3 Development Days across the region in three different localities in order to increase attendance at the events and hopefully benefit a larger number of SAS doctors. There were 70 spaces at each event totalling 210 SAS doctors in comparison to the 100 spaces available in previous years. These were arranged at Colchester (12</w:t>
            </w:r>
            <w:r w:rsidRPr="009C3D2B">
              <w:rPr>
                <w:rFonts w:eastAsia="Calibri" w:cs="Arial"/>
                <w:vertAlign w:val="superscript"/>
              </w:rPr>
              <w:t>th</w:t>
            </w:r>
            <w:r>
              <w:rPr>
                <w:rFonts w:eastAsia="Calibri" w:cs="Arial"/>
              </w:rPr>
              <w:t xml:space="preserve"> January 2017) Norwich (26</w:t>
            </w:r>
            <w:r w:rsidRPr="009C3D2B">
              <w:rPr>
                <w:rFonts w:eastAsia="Calibri" w:cs="Arial"/>
                <w:vertAlign w:val="superscript"/>
              </w:rPr>
              <w:t>th</w:t>
            </w:r>
            <w:r>
              <w:rPr>
                <w:rFonts w:eastAsia="Calibri" w:cs="Arial"/>
              </w:rPr>
              <w:t xml:space="preserve"> January) and Cambridge (2</w:t>
            </w:r>
            <w:r w:rsidRPr="009C3D2B">
              <w:rPr>
                <w:rFonts w:eastAsia="Calibri" w:cs="Arial"/>
                <w:vertAlign w:val="superscript"/>
              </w:rPr>
              <w:t>nd</w:t>
            </w:r>
            <w:r>
              <w:rPr>
                <w:rFonts w:eastAsia="Calibri" w:cs="Arial"/>
              </w:rPr>
              <w:t xml:space="preserve"> March). </w:t>
            </w:r>
          </w:p>
          <w:p w:rsidR="009C3D2B" w:rsidRDefault="009C3D2B" w:rsidP="009C3D2B">
            <w:pPr>
              <w:pStyle w:val="ListParagraph"/>
              <w:numPr>
                <w:ilvl w:val="0"/>
                <w:numId w:val="14"/>
              </w:numPr>
              <w:spacing w:before="120" w:after="120" w:line="276" w:lineRule="auto"/>
              <w:rPr>
                <w:rFonts w:eastAsia="Calibri" w:cs="Arial"/>
              </w:rPr>
            </w:pPr>
            <w:r>
              <w:rPr>
                <w:rFonts w:eastAsia="Calibri" w:cs="Arial"/>
              </w:rPr>
              <w:t xml:space="preserve">The Colchester event was very successful, and the feedback was greatly positive. The attendance was also very good. </w:t>
            </w:r>
          </w:p>
          <w:p w:rsidR="00106CB3" w:rsidRDefault="00106CB3" w:rsidP="009C3D2B">
            <w:pPr>
              <w:pStyle w:val="ListParagraph"/>
              <w:numPr>
                <w:ilvl w:val="0"/>
                <w:numId w:val="14"/>
              </w:numPr>
              <w:spacing w:before="120" w:after="120" w:line="276" w:lineRule="auto"/>
              <w:rPr>
                <w:rFonts w:eastAsia="Calibri" w:cs="Arial"/>
              </w:rPr>
            </w:pPr>
            <w:r>
              <w:rPr>
                <w:rFonts w:eastAsia="Calibri" w:cs="Arial"/>
              </w:rPr>
              <w:t xml:space="preserve">Ideas for topic to cover in future Development days include: breaking bad news, communication skills and human factors. </w:t>
            </w:r>
          </w:p>
          <w:p w:rsidR="007D4984" w:rsidRDefault="007D4984" w:rsidP="009C3D2B">
            <w:pPr>
              <w:pStyle w:val="ListParagraph"/>
              <w:numPr>
                <w:ilvl w:val="0"/>
                <w:numId w:val="14"/>
              </w:numPr>
              <w:spacing w:before="120" w:after="120" w:line="276" w:lineRule="auto"/>
              <w:rPr>
                <w:rFonts w:eastAsia="Calibri" w:cs="Arial"/>
              </w:rPr>
            </w:pPr>
            <w:r>
              <w:rPr>
                <w:rFonts w:eastAsia="Calibri" w:cs="Arial"/>
              </w:rPr>
              <w:t xml:space="preserve">There are occasions where SAS tutors advertise courses and training to SAS doctors in their Trust and end up being under subscribed. Therefore CC suggested advertising the courses to all SAS doctors in the region and then giving priority to SAS doctors in their Trusts. Others can then be added to a waiting list. </w:t>
            </w:r>
          </w:p>
          <w:p w:rsidR="009C3D2B" w:rsidRPr="009C3D2B" w:rsidRDefault="009C3D2B" w:rsidP="009C3D2B">
            <w:pPr>
              <w:spacing w:before="120" w:after="120" w:line="276" w:lineRule="auto"/>
              <w:rPr>
                <w:rFonts w:eastAsia="Calibri" w:cs="Arial"/>
                <w:u w:val="single"/>
              </w:rPr>
            </w:pPr>
            <w:r>
              <w:rPr>
                <w:rFonts w:eastAsia="Calibri" w:cs="Arial"/>
                <w:u w:val="single"/>
              </w:rPr>
              <w:t>8.8 Funding opportunities for SAS doctors</w:t>
            </w:r>
          </w:p>
          <w:p w:rsidR="0058239E" w:rsidRDefault="009C3D2B" w:rsidP="0058239E">
            <w:pPr>
              <w:pStyle w:val="ListParagraph"/>
              <w:numPr>
                <w:ilvl w:val="0"/>
                <w:numId w:val="15"/>
              </w:numPr>
              <w:spacing w:before="120" w:after="120" w:line="276" w:lineRule="auto"/>
              <w:rPr>
                <w:rFonts w:eastAsia="Calibri" w:cs="Arial"/>
              </w:rPr>
            </w:pPr>
            <w:r w:rsidRPr="00106CB3">
              <w:rPr>
                <w:rFonts w:eastAsia="Calibri" w:cs="Arial"/>
              </w:rPr>
              <w:t xml:space="preserve">It is important to increase exposure to the opportunities available to SAS Doctors to ensure that the group of SAS Doctors who are hesitant to get the support they need to be able to develop. </w:t>
            </w:r>
            <w:r w:rsidR="00106CB3" w:rsidRPr="00106CB3">
              <w:rPr>
                <w:rFonts w:eastAsia="Calibri" w:cs="Arial"/>
              </w:rPr>
              <w:t xml:space="preserve">There is </w:t>
            </w:r>
            <w:r w:rsidR="00106CB3">
              <w:rPr>
                <w:rFonts w:eastAsia="Calibri" w:cs="Arial"/>
              </w:rPr>
              <w:t xml:space="preserve">however some </w:t>
            </w:r>
            <w:r w:rsidR="00106CB3" w:rsidRPr="00106CB3">
              <w:rPr>
                <w:rFonts w:eastAsia="Calibri" w:cs="Arial"/>
              </w:rPr>
              <w:t>groups of SAS doctors who are</w:t>
            </w:r>
            <w:r w:rsidRPr="00106CB3">
              <w:rPr>
                <w:rFonts w:eastAsia="Calibri" w:cs="Arial"/>
              </w:rPr>
              <w:t xml:space="preserve"> not engaged or who are close to retirement </w:t>
            </w:r>
            <w:r w:rsidR="00106CB3" w:rsidRPr="00106CB3">
              <w:rPr>
                <w:rFonts w:eastAsia="Calibri" w:cs="Arial"/>
              </w:rPr>
              <w:t xml:space="preserve">and do not wish to progress their careers further. </w:t>
            </w:r>
          </w:p>
          <w:p w:rsidR="00106CB3" w:rsidRDefault="00106CB3" w:rsidP="00106CB3">
            <w:pPr>
              <w:spacing w:before="120" w:after="120" w:line="276" w:lineRule="auto"/>
              <w:rPr>
                <w:rFonts w:eastAsia="Calibri" w:cs="Arial"/>
                <w:u w:val="single"/>
              </w:rPr>
            </w:pPr>
            <w:r w:rsidRPr="00106CB3">
              <w:rPr>
                <w:rFonts w:eastAsia="Calibri" w:cs="Arial"/>
                <w:u w:val="single"/>
              </w:rPr>
              <w:t xml:space="preserve">8.9 SAS tutor PA funding </w:t>
            </w:r>
          </w:p>
          <w:p w:rsidR="00106CB3" w:rsidRDefault="00106CB3" w:rsidP="00106CB3">
            <w:pPr>
              <w:pStyle w:val="ListParagraph"/>
              <w:numPr>
                <w:ilvl w:val="0"/>
                <w:numId w:val="15"/>
              </w:numPr>
              <w:spacing w:before="120" w:after="120" w:line="276" w:lineRule="auto"/>
              <w:rPr>
                <w:rFonts w:eastAsia="Calibri" w:cs="Arial"/>
              </w:rPr>
            </w:pPr>
            <w:r w:rsidRPr="00106CB3">
              <w:rPr>
                <w:rFonts w:eastAsia="Calibri" w:cs="Arial"/>
              </w:rPr>
              <w:t>It was confirmed that the SAS Doctor’s de</w:t>
            </w:r>
            <w:r>
              <w:rPr>
                <w:rFonts w:eastAsia="Calibri" w:cs="Arial"/>
              </w:rPr>
              <w:t xml:space="preserve">velopment fund is non-recurring </w:t>
            </w:r>
            <w:r>
              <w:rPr>
                <w:rFonts w:eastAsia="Calibri" w:cs="Arial"/>
              </w:rPr>
              <w:lastRenderedPageBreak/>
              <w:t xml:space="preserve">and therefor HEE is unable to commit to funding for more than one year. </w:t>
            </w:r>
          </w:p>
          <w:p w:rsidR="00106CB3" w:rsidRDefault="00106CB3" w:rsidP="00106CB3">
            <w:pPr>
              <w:pStyle w:val="ListParagraph"/>
              <w:numPr>
                <w:ilvl w:val="0"/>
                <w:numId w:val="15"/>
              </w:numPr>
              <w:spacing w:before="120" w:after="120" w:line="276" w:lineRule="auto"/>
              <w:rPr>
                <w:rFonts w:eastAsia="Calibri" w:cs="Arial"/>
              </w:rPr>
            </w:pPr>
            <w:r>
              <w:rPr>
                <w:rFonts w:eastAsia="Calibri" w:cs="Arial"/>
              </w:rPr>
              <w:t xml:space="preserve">Some tutor’s PAs are coming from the Trust, whereas the majority of PAs are coming from the SAS Development funding. </w:t>
            </w:r>
          </w:p>
          <w:p w:rsidR="007D4984" w:rsidRDefault="007D4984" w:rsidP="00106CB3">
            <w:pPr>
              <w:pStyle w:val="ListParagraph"/>
              <w:numPr>
                <w:ilvl w:val="0"/>
                <w:numId w:val="15"/>
              </w:numPr>
              <w:spacing w:before="120" w:after="120" w:line="276" w:lineRule="auto"/>
              <w:rPr>
                <w:rFonts w:eastAsia="Calibri" w:cs="Arial"/>
              </w:rPr>
            </w:pPr>
            <w:r>
              <w:rPr>
                <w:rFonts w:eastAsia="Calibri" w:cs="Arial"/>
              </w:rPr>
              <w:t xml:space="preserve">RS has agreed to write a letter to the Trusts regarding SAS tutors PA payments and study leave. This is to then be sent to medical directors with the SAS tutors copied into the email. </w:t>
            </w:r>
          </w:p>
          <w:p w:rsidR="00F75BF6" w:rsidRDefault="00F75BF6" w:rsidP="00106CB3">
            <w:pPr>
              <w:pStyle w:val="ListParagraph"/>
              <w:numPr>
                <w:ilvl w:val="0"/>
                <w:numId w:val="15"/>
              </w:numPr>
              <w:spacing w:before="120" w:after="120" w:line="276" w:lineRule="auto"/>
              <w:rPr>
                <w:rFonts w:eastAsia="Calibri" w:cs="Arial"/>
              </w:rPr>
            </w:pPr>
            <w:r>
              <w:rPr>
                <w:rFonts w:eastAsia="Calibri" w:cs="Arial"/>
              </w:rPr>
              <w:t xml:space="preserve">Historically a small amount of the SAS funding has been allocated for admin support. As there is not the availability for additional funding for admin support, some SAS tutors have been very generous and split their PA allocation in order to fund the admin support they need. </w:t>
            </w:r>
          </w:p>
          <w:p w:rsidR="00F75BF6" w:rsidRPr="00F75BF6" w:rsidRDefault="00F75BF6" w:rsidP="00F75BF6">
            <w:pPr>
              <w:spacing w:before="120" w:after="120" w:line="276" w:lineRule="auto"/>
              <w:rPr>
                <w:rFonts w:eastAsia="Calibri" w:cs="Arial"/>
                <w:u w:val="single"/>
              </w:rPr>
            </w:pPr>
            <w:r w:rsidRPr="00F75BF6">
              <w:rPr>
                <w:rFonts w:eastAsia="Calibri" w:cs="Arial"/>
                <w:u w:val="single"/>
              </w:rPr>
              <w:t xml:space="preserve">8.10 SAS Specialty Leads </w:t>
            </w:r>
          </w:p>
          <w:p w:rsidR="00106CB3" w:rsidRDefault="00F75BF6" w:rsidP="00F75BF6">
            <w:pPr>
              <w:pStyle w:val="ListParagraph"/>
              <w:numPr>
                <w:ilvl w:val="0"/>
                <w:numId w:val="17"/>
              </w:numPr>
              <w:spacing w:before="120" w:after="120" w:line="276" w:lineRule="auto"/>
              <w:rPr>
                <w:rFonts w:eastAsia="Calibri" w:cs="Arial"/>
              </w:rPr>
            </w:pPr>
            <w:r>
              <w:rPr>
                <w:rFonts w:eastAsia="Calibri" w:cs="Arial"/>
              </w:rPr>
              <w:t xml:space="preserve">SAS Specialty Leads have been identified for all specialties except Medicine and Paediatrics. Please contact </w:t>
            </w:r>
            <w:hyperlink r:id="rId16" w:history="1">
              <w:r w:rsidRPr="00084886">
                <w:rPr>
                  <w:rStyle w:val="Hyperlink"/>
                  <w:rFonts w:eastAsia="Calibri" w:cs="Arial"/>
                </w:rPr>
                <w:t>sas.eoe@hee.nhs.uk</w:t>
              </w:r>
            </w:hyperlink>
            <w:r>
              <w:rPr>
                <w:rFonts w:eastAsia="Calibri" w:cs="Arial"/>
              </w:rPr>
              <w:t xml:space="preserve"> if you are aware of any SAS doctors who would be interested in taking up this role. </w:t>
            </w:r>
          </w:p>
          <w:p w:rsidR="00F75BF6" w:rsidRDefault="00F75BF6" w:rsidP="00F75BF6">
            <w:pPr>
              <w:spacing w:before="120" w:after="120" w:line="276" w:lineRule="auto"/>
              <w:rPr>
                <w:rFonts w:eastAsia="Calibri" w:cs="Arial"/>
                <w:u w:val="single"/>
              </w:rPr>
            </w:pPr>
            <w:r>
              <w:rPr>
                <w:rFonts w:eastAsia="Calibri" w:cs="Arial"/>
                <w:u w:val="single"/>
              </w:rPr>
              <w:t>8.11 Future meetings</w:t>
            </w:r>
          </w:p>
          <w:p w:rsidR="00562C05" w:rsidRPr="00CE5BCE" w:rsidRDefault="00F75BF6" w:rsidP="00562C05">
            <w:pPr>
              <w:pStyle w:val="ListParagraph"/>
              <w:numPr>
                <w:ilvl w:val="0"/>
                <w:numId w:val="17"/>
              </w:numPr>
              <w:spacing w:before="120" w:after="120" w:line="276" w:lineRule="auto"/>
              <w:rPr>
                <w:rFonts w:eastAsia="Calibri" w:cs="Arial"/>
              </w:rPr>
            </w:pPr>
            <w:r>
              <w:rPr>
                <w:rFonts w:eastAsia="Calibri" w:cs="Arial"/>
              </w:rPr>
              <w:t xml:space="preserve">AK suggested that the start time of future SAS Steering Group meetings are pushed back to 10am in order for attendees to get there on time without having to leave especially early. RS agreed this was a good idea. </w:t>
            </w:r>
            <w:r w:rsidR="0057206B" w:rsidRPr="00CE5BCE">
              <w:rPr>
                <w:rFonts w:eastAsia="Calibri" w:cs="Arial"/>
                <w:color w:val="FF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Default="00082F48"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p>
          <w:p w:rsidR="00150F7B" w:rsidRDefault="00150F7B" w:rsidP="00082F48">
            <w:pPr>
              <w:spacing w:line="276" w:lineRule="auto"/>
              <w:rPr>
                <w:rFonts w:eastAsia="Calibri" w:cs="Arial"/>
              </w:rPr>
            </w:pPr>
            <w:r>
              <w:rPr>
                <w:rFonts w:eastAsia="Calibri" w:cs="Arial"/>
              </w:rPr>
              <w:t>Tutors</w:t>
            </w: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r>
              <w:rPr>
                <w:rFonts w:eastAsia="Calibri" w:cs="Arial"/>
              </w:rPr>
              <w:t>RS &amp; CN</w:t>
            </w: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r>
              <w:rPr>
                <w:rFonts w:eastAsia="Calibri" w:cs="Arial"/>
              </w:rPr>
              <w:t>Tutors</w:t>
            </w: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p>
          <w:p w:rsidR="0002247C" w:rsidRDefault="0002247C" w:rsidP="00082F48">
            <w:pPr>
              <w:spacing w:line="276" w:lineRule="auto"/>
              <w:rPr>
                <w:rFonts w:eastAsia="Calibri" w:cs="Arial"/>
              </w:rPr>
            </w:pPr>
            <w:r>
              <w:rPr>
                <w:rFonts w:eastAsia="Calibri" w:cs="Arial"/>
              </w:rPr>
              <w:lastRenderedPageBreak/>
              <w:t xml:space="preserve">CN  </w:t>
            </w: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F75BF6" w:rsidP="00082F48">
            <w:pPr>
              <w:spacing w:line="276" w:lineRule="auto"/>
              <w:rPr>
                <w:rFonts w:eastAsia="Calibri" w:cs="Arial"/>
              </w:rPr>
            </w:pPr>
            <w:r>
              <w:rPr>
                <w:rFonts w:eastAsia="Calibri" w:cs="Arial"/>
              </w:rPr>
              <w:t xml:space="preserve">Tutors </w:t>
            </w: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r>
              <w:rPr>
                <w:rFonts w:eastAsia="Calibri" w:cs="Arial"/>
              </w:rPr>
              <w:t xml:space="preserve">Tutors </w:t>
            </w: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p>
          <w:p w:rsidR="007D4984" w:rsidRDefault="007D4984" w:rsidP="00082F48">
            <w:pPr>
              <w:spacing w:line="276" w:lineRule="auto"/>
              <w:rPr>
                <w:rFonts w:eastAsia="Calibri" w:cs="Arial"/>
              </w:rPr>
            </w:pPr>
            <w:r>
              <w:rPr>
                <w:rFonts w:eastAsia="Calibri" w:cs="Arial"/>
              </w:rPr>
              <w:t xml:space="preserve">RS </w:t>
            </w: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Default="00F75BF6" w:rsidP="00082F48">
            <w:pPr>
              <w:spacing w:line="276" w:lineRule="auto"/>
              <w:rPr>
                <w:rFonts w:eastAsia="Calibri" w:cs="Arial"/>
              </w:rPr>
            </w:pPr>
          </w:p>
          <w:p w:rsidR="00F75BF6" w:rsidRPr="0056736D" w:rsidRDefault="00F75BF6" w:rsidP="00082F48">
            <w:pPr>
              <w:spacing w:line="276" w:lineRule="auto"/>
              <w:rPr>
                <w:rFonts w:eastAsia="Calibri" w:cs="Arial"/>
              </w:rPr>
            </w:pPr>
            <w:r>
              <w:rPr>
                <w:rFonts w:eastAsia="Calibri" w:cs="Arial"/>
              </w:rPr>
              <w:t>Tutors</w:t>
            </w:r>
          </w:p>
        </w:tc>
      </w:tr>
      <w:tr w:rsidR="00082F48" w:rsidRPr="000F0418" w:rsidTr="00260446">
        <w:trPr>
          <w:trHeight w:val="456"/>
        </w:trPr>
        <w:tc>
          <w:tcPr>
            <w:tcW w:w="10660" w:type="dxa"/>
            <w:gridSpan w:val="3"/>
            <w:tcBorders>
              <w:top w:val="single" w:sz="4" w:space="0" w:color="auto"/>
              <w:left w:val="single" w:sz="4" w:space="0" w:color="auto"/>
              <w:bottom w:val="single" w:sz="4" w:space="0" w:color="auto"/>
              <w:right w:val="single" w:sz="4" w:space="0" w:color="auto"/>
            </w:tcBorders>
            <w:shd w:val="clear" w:color="auto" w:fill="EEEEEF"/>
          </w:tcPr>
          <w:p w:rsidR="00082F48" w:rsidRPr="00496A49" w:rsidRDefault="00082F48" w:rsidP="00426E5A">
            <w:pPr>
              <w:spacing w:before="120"/>
              <w:rPr>
                <w:rFonts w:eastAsia="Calibri" w:cs="Arial"/>
                <w:b/>
              </w:rPr>
            </w:pPr>
            <w:r w:rsidRPr="00496A49">
              <w:rPr>
                <w:rFonts w:eastAsia="Calibri" w:cs="Arial"/>
                <w:b/>
              </w:rPr>
              <w:lastRenderedPageBreak/>
              <w:t xml:space="preserve">Date and time of next meeting:   </w:t>
            </w:r>
            <w:r w:rsidR="00426E5A" w:rsidRPr="00426E5A">
              <w:rPr>
                <w:rFonts w:eastAsia="Calibri" w:cs="Arial"/>
                <w:b/>
              </w:rPr>
              <w:t>27</w:t>
            </w:r>
            <w:r w:rsidR="00426E5A" w:rsidRPr="00426E5A">
              <w:rPr>
                <w:rFonts w:eastAsia="Calibri" w:cs="Arial"/>
                <w:b/>
                <w:vertAlign w:val="superscript"/>
              </w:rPr>
              <w:t>th</w:t>
            </w:r>
            <w:r w:rsidR="00426E5A" w:rsidRPr="00426E5A">
              <w:rPr>
                <w:rFonts w:eastAsia="Calibri" w:cs="Arial"/>
                <w:b/>
              </w:rPr>
              <w:t xml:space="preserve"> June 2017</w:t>
            </w:r>
            <w:r w:rsidR="00426E5A">
              <w:rPr>
                <w:rFonts w:eastAsia="Calibri" w:cs="Arial"/>
                <w:b/>
              </w:rPr>
              <w:t>, 09:00 – 12:30</w:t>
            </w:r>
          </w:p>
        </w:tc>
      </w:tr>
    </w:tbl>
    <w:p w:rsidR="00A76867" w:rsidRDefault="00A76867" w:rsidP="000F1A77">
      <w:pPr>
        <w:ind w:firstLine="142"/>
      </w:pPr>
    </w:p>
    <w:p w:rsidR="00260446" w:rsidRDefault="00260446" w:rsidP="00260446">
      <w:pPr>
        <w:ind w:left="-284"/>
        <w:rPr>
          <w:b/>
        </w:rPr>
      </w:pPr>
      <w:r w:rsidRPr="00260446">
        <w:rPr>
          <w:b/>
        </w:rPr>
        <w:t xml:space="preserve">Action </w:t>
      </w:r>
      <w:r>
        <w:rPr>
          <w:b/>
        </w:rPr>
        <w:t>Log</w:t>
      </w:r>
    </w:p>
    <w:p w:rsidR="00260446" w:rsidRDefault="00260446" w:rsidP="00260446">
      <w:pPr>
        <w:rPr>
          <w:b/>
        </w:rPr>
      </w:pPr>
    </w:p>
    <w:tbl>
      <w:tblPr>
        <w:tblStyle w:val="TableGrid"/>
        <w:tblW w:w="11199" w:type="dxa"/>
        <w:tblInd w:w="-176" w:type="dxa"/>
        <w:tblLook w:val="04A0" w:firstRow="1" w:lastRow="0" w:firstColumn="1" w:lastColumn="0" w:noHBand="0" w:noVBand="1"/>
      </w:tblPr>
      <w:tblGrid>
        <w:gridCol w:w="1010"/>
        <w:gridCol w:w="1698"/>
        <w:gridCol w:w="6035"/>
        <w:gridCol w:w="1245"/>
        <w:gridCol w:w="1211"/>
      </w:tblGrid>
      <w:tr w:rsidR="00CE5BCE" w:rsidRPr="00EF1866" w:rsidTr="00260446">
        <w:tc>
          <w:tcPr>
            <w:tcW w:w="868"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Action Number</w:t>
            </w:r>
          </w:p>
        </w:tc>
        <w:tc>
          <w:tcPr>
            <w:tcW w:w="679" w:type="dxa"/>
            <w:shd w:val="clear" w:color="auto" w:fill="F2F2F2" w:themeFill="background1" w:themeFillShade="F2"/>
          </w:tcPr>
          <w:p w:rsidR="00260446" w:rsidRPr="00EF1866" w:rsidRDefault="00260446" w:rsidP="005E1AA3">
            <w:pPr>
              <w:jc w:val="center"/>
              <w:rPr>
                <w:rFonts w:cs="Arial"/>
                <w:b/>
                <w:sz w:val="21"/>
                <w:szCs w:val="21"/>
              </w:rPr>
            </w:pPr>
            <w:r>
              <w:rPr>
                <w:rFonts w:cs="Arial"/>
                <w:b/>
                <w:sz w:val="21"/>
                <w:szCs w:val="21"/>
              </w:rPr>
              <w:t>Ref.</w:t>
            </w:r>
          </w:p>
        </w:tc>
        <w:tc>
          <w:tcPr>
            <w:tcW w:w="6959"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Agreed Action(s)</w:t>
            </w:r>
          </w:p>
        </w:tc>
        <w:tc>
          <w:tcPr>
            <w:tcW w:w="1417"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Owner</w:t>
            </w:r>
          </w:p>
        </w:tc>
        <w:tc>
          <w:tcPr>
            <w:tcW w:w="1276"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Timeline</w:t>
            </w:r>
          </w:p>
        </w:tc>
      </w:tr>
      <w:tr w:rsidR="00CE5BCE" w:rsidRPr="00EF1866" w:rsidTr="00260446">
        <w:tc>
          <w:tcPr>
            <w:tcW w:w="868" w:type="dxa"/>
            <w:shd w:val="clear" w:color="auto" w:fill="auto"/>
          </w:tcPr>
          <w:p w:rsidR="00260446" w:rsidRPr="00EF1866" w:rsidRDefault="00F973D1" w:rsidP="005E1AA3">
            <w:pPr>
              <w:jc w:val="center"/>
              <w:rPr>
                <w:rFonts w:cs="Arial"/>
                <w:b/>
                <w:sz w:val="21"/>
                <w:szCs w:val="21"/>
              </w:rPr>
            </w:pPr>
            <w:r>
              <w:rPr>
                <w:rFonts w:cs="Arial"/>
                <w:b/>
                <w:sz w:val="21"/>
                <w:szCs w:val="21"/>
              </w:rPr>
              <w:t>5.2</w:t>
            </w:r>
          </w:p>
        </w:tc>
        <w:tc>
          <w:tcPr>
            <w:tcW w:w="679" w:type="dxa"/>
            <w:shd w:val="clear" w:color="auto" w:fill="auto"/>
          </w:tcPr>
          <w:p w:rsidR="00260446" w:rsidRDefault="00CE5BCE" w:rsidP="00CE5BCE">
            <w:pPr>
              <w:jc w:val="center"/>
              <w:rPr>
                <w:rFonts w:cs="Arial"/>
                <w:b/>
                <w:sz w:val="21"/>
                <w:szCs w:val="21"/>
              </w:rPr>
            </w:pPr>
            <w:r>
              <w:rPr>
                <w:rFonts w:cs="Arial"/>
                <w:b/>
                <w:sz w:val="21"/>
                <w:szCs w:val="21"/>
              </w:rPr>
              <w:t xml:space="preserve">Overseas applications </w:t>
            </w:r>
          </w:p>
        </w:tc>
        <w:tc>
          <w:tcPr>
            <w:tcW w:w="6959" w:type="dxa"/>
            <w:shd w:val="clear" w:color="auto" w:fill="auto"/>
          </w:tcPr>
          <w:p w:rsidR="00260446" w:rsidRDefault="00F973D1" w:rsidP="00F973D1">
            <w:pPr>
              <w:pStyle w:val="NoSpacing"/>
            </w:pPr>
            <w:r>
              <w:t xml:space="preserve">RS has advised Tutors to continue sending any overseas courses through to the </w:t>
            </w:r>
            <w:hyperlink r:id="rId17" w:history="1">
              <w:r w:rsidRPr="00957B86">
                <w:rPr>
                  <w:rStyle w:val="Hyperlink"/>
                  <w:rFonts w:eastAsia="Calibri" w:cs="Arial"/>
                </w:rPr>
                <w:t>sas.eoe@hee.nhs.uk</w:t>
              </w:r>
            </w:hyperlink>
            <w:r>
              <w:t xml:space="preserve"> inbox for RS to assess and approve.</w:t>
            </w:r>
          </w:p>
          <w:p w:rsidR="00F973D1" w:rsidRPr="00EF1866" w:rsidRDefault="00F973D1" w:rsidP="00F973D1">
            <w:pPr>
              <w:pStyle w:val="NoSpacing"/>
              <w:rPr>
                <w:b/>
                <w:sz w:val="21"/>
                <w:szCs w:val="21"/>
              </w:rPr>
            </w:pPr>
          </w:p>
        </w:tc>
        <w:tc>
          <w:tcPr>
            <w:tcW w:w="1417" w:type="dxa"/>
            <w:shd w:val="clear" w:color="auto" w:fill="auto"/>
          </w:tcPr>
          <w:p w:rsidR="00260446" w:rsidRPr="00EF1866" w:rsidRDefault="00F973D1" w:rsidP="005E1AA3">
            <w:pPr>
              <w:jc w:val="center"/>
              <w:rPr>
                <w:rFonts w:cs="Arial"/>
                <w:b/>
                <w:sz w:val="21"/>
                <w:szCs w:val="21"/>
              </w:rPr>
            </w:pPr>
            <w:r>
              <w:rPr>
                <w:rFonts w:cs="Arial"/>
                <w:b/>
                <w:sz w:val="21"/>
                <w:szCs w:val="21"/>
              </w:rPr>
              <w:t>Tutors</w:t>
            </w:r>
          </w:p>
        </w:tc>
        <w:tc>
          <w:tcPr>
            <w:tcW w:w="1276" w:type="dxa"/>
            <w:shd w:val="clear" w:color="auto" w:fill="auto"/>
          </w:tcPr>
          <w:p w:rsidR="00260446" w:rsidRPr="00EF1866" w:rsidRDefault="00260446" w:rsidP="005E1AA3">
            <w:pPr>
              <w:jc w:val="center"/>
              <w:rPr>
                <w:rFonts w:cs="Arial"/>
                <w:b/>
                <w:sz w:val="21"/>
                <w:szCs w:val="21"/>
              </w:rPr>
            </w:pPr>
          </w:p>
        </w:tc>
      </w:tr>
      <w:tr w:rsidR="00CE5BCE" w:rsidRPr="00EF1866" w:rsidTr="00260446">
        <w:tc>
          <w:tcPr>
            <w:tcW w:w="868" w:type="dxa"/>
            <w:shd w:val="clear" w:color="auto" w:fill="auto"/>
          </w:tcPr>
          <w:p w:rsidR="00260446" w:rsidRPr="00EF1866" w:rsidRDefault="00F973D1" w:rsidP="005E1AA3">
            <w:pPr>
              <w:jc w:val="center"/>
              <w:rPr>
                <w:rFonts w:cs="Arial"/>
                <w:b/>
                <w:sz w:val="21"/>
                <w:szCs w:val="21"/>
              </w:rPr>
            </w:pPr>
            <w:r>
              <w:rPr>
                <w:rFonts w:cs="Arial"/>
                <w:b/>
                <w:sz w:val="21"/>
                <w:szCs w:val="21"/>
              </w:rPr>
              <w:t>6.1</w:t>
            </w:r>
          </w:p>
        </w:tc>
        <w:tc>
          <w:tcPr>
            <w:tcW w:w="679" w:type="dxa"/>
            <w:shd w:val="clear" w:color="auto" w:fill="auto"/>
          </w:tcPr>
          <w:p w:rsidR="00260446" w:rsidRDefault="00CE5BCE" w:rsidP="005E1AA3">
            <w:pPr>
              <w:jc w:val="center"/>
              <w:rPr>
                <w:rFonts w:cs="Arial"/>
                <w:b/>
                <w:sz w:val="21"/>
                <w:szCs w:val="21"/>
              </w:rPr>
            </w:pPr>
            <w:r>
              <w:rPr>
                <w:rFonts w:cs="Arial"/>
                <w:b/>
                <w:sz w:val="21"/>
                <w:szCs w:val="21"/>
              </w:rPr>
              <w:t xml:space="preserve">Un-spent funds </w:t>
            </w:r>
          </w:p>
        </w:tc>
        <w:tc>
          <w:tcPr>
            <w:tcW w:w="6959" w:type="dxa"/>
            <w:shd w:val="clear" w:color="auto" w:fill="auto"/>
          </w:tcPr>
          <w:p w:rsidR="00260446" w:rsidRDefault="00F973D1" w:rsidP="00F973D1">
            <w:pPr>
              <w:pStyle w:val="NoSpacing"/>
            </w:pPr>
            <w:r w:rsidRPr="00F973D1">
              <w:t xml:space="preserve">HEE are not able to accept the return of any unspent funds. If your Trust has a significant underspend, please contact </w:t>
            </w:r>
            <w:hyperlink r:id="rId18" w:history="1">
              <w:r w:rsidRPr="00F973D1">
                <w:rPr>
                  <w:rStyle w:val="Hyperlink"/>
                  <w:rFonts w:eastAsia="Calibri" w:cs="Arial"/>
                </w:rPr>
                <w:t>sas.eoe@hee.nhs.uk</w:t>
              </w:r>
            </w:hyperlink>
            <w:r w:rsidRPr="00F973D1">
              <w:t xml:space="preserve"> as a matter of u</w:t>
            </w:r>
            <w:r>
              <w:t>rgency to discuss this further.</w:t>
            </w:r>
          </w:p>
          <w:p w:rsidR="00F973D1" w:rsidRPr="00EF1866" w:rsidRDefault="00F973D1" w:rsidP="00F973D1">
            <w:pPr>
              <w:pStyle w:val="NoSpacing"/>
              <w:rPr>
                <w:b/>
                <w:sz w:val="21"/>
                <w:szCs w:val="21"/>
              </w:rPr>
            </w:pPr>
          </w:p>
        </w:tc>
        <w:tc>
          <w:tcPr>
            <w:tcW w:w="1417" w:type="dxa"/>
            <w:shd w:val="clear" w:color="auto" w:fill="auto"/>
          </w:tcPr>
          <w:p w:rsidR="00260446" w:rsidRPr="00EF1866" w:rsidRDefault="00F973D1" w:rsidP="005E1AA3">
            <w:pPr>
              <w:jc w:val="center"/>
              <w:rPr>
                <w:rFonts w:cs="Arial"/>
                <w:b/>
                <w:sz w:val="21"/>
                <w:szCs w:val="21"/>
              </w:rPr>
            </w:pPr>
            <w:r>
              <w:rPr>
                <w:rFonts w:cs="Arial"/>
                <w:b/>
                <w:sz w:val="21"/>
                <w:szCs w:val="21"/>
              </w:rPr>
              <w:t xml:space="preserve">Tutors </w:t>
            </w:r>
          </w:p>
        </w:tc>
        <w:tc>
          <w:tcPr>
            <w:tcW w:w="1276" w:type="dxa"/>
            <w:shd w:val="clear" w:color="auto" w:fill="auto"/>
          </w:tcPr>
          <w:p w:rsidR="00260446" w:rsidRPr="00EF1866" w:rsidRDefault="00260446" w:rsidP="005E1AA3">
            <w:pPr>
              <w:jc w:val="center"/>
              <w:rPr>
                <w:rFonts w:cs="Arial"/>
                <w:b/>
                <w:sz w:val="21"/>
                <w:szCs w:val="21"/>
              </w:rPr>
            </w:pPr>
          </w:p>
        </w:tc>
      </w:tr>
      <w:tr w:rsidR="00CE5BCE" w:rsidRPr="00EF1866" w:rsidTr="00260446">
        <w:tc>
          <w:tcPr>
            <w:tcW w:w="868" w:type="dxa"/>
            <w:shd w:val="clear" w:color="auto" w:fill="auto"/>
          </w:tcPr>
          <w:p w:rsidR="00260446" w:rsidRPr="00EF1866" w:rsidRDefault="00F973D1" w:rsidP="005E1AA3">
            <w:pPr>
              <w:jc w:val="center"/>
              <w:rPr>
                <w:rFonts w:cs="Arial"/>
                <w:b/>
                <w:sz w:val="21"/>
                <w:szCs w:val="21"/>
              </w:rPr>
            </w:pPr>
            <w:r>
              <w:rPr>
                <w:rFonts w:cs="Arial"/>
                <w:b/>
                <w:sz w:val="21"/>
                <w:szCs w:val="21"/>
              </w:rPr>
              <w:t>6.2</w:t>
            </w:r>
          </w:p>
        </w:tc>
        <w:tc>
          <w:tcPr>
            <w:tcW w:w="679" w:type="dxa"/>
            <w:shd w:val="clear" w:color="auto" w:fill="auto"/>
          </w:tcPr>
          <w:p w:rsidR="00260446" w:rsidRDefault="00CE5BCE" w:rsidP="005E1AA3">
            <w:pPr>
              <w:jc w:val="center"/>
              <w:rPr>
                <w:rFonts w:cs="Arial"/>
                <w:b/>
                <w:sz w:val="21"/>
                <w:szCs w:val="21"/>
              </w:rPr>
            </w:pPr>
            <w:r>
              <w:rPr>
                <w:rFonts w:cs="Arial"/>
                <w:b/>
                <w:sz w:val="21"/>
                <w:szCs w:val="21"/>
              </w:rPr>
              <w:t xml:space="preserve">SAS Development Strategy </w:t>
            </w:r>
          </w:p>
        </w:tc>
        <w:tc>
          <w:tcPr>
            <w:tcW w:w="6959" w:type="dxa"/>
            <w:shd w:val="clear" w:color="auto" w:fill="auto"/>
          </w:tcPr>
          <w:p w:rsidR="00260446" w:rsidRDefault="00F973D1" w:rsidP="00F973D1">
            <w:pPr>
              <w:pStyle w:val="NoSpacing"/>
              <w:rPr>
                <w:rStyle w:val="Hyperlink"/>
                <w:rFonts w:eastAsia="Calibri" w:cs="Arial"/>
              </w:rPr>
            </w:pPr>
            <w:r w:rsidRPr="004B2BD2">
              <w:t xml:space="preserve">RS asked that all Tutors </w:t>
            </w:r>
            <w:r>
              <w:t xml:space="preserve">promote the new SAS Doctor’s development strategy and encourage their SAS doctors to visit the SAS pages of the HEE website: </w:t>
            </w:r>
            <w:hyperlink r:id="rId19" w:history="1">
              <w:r w:rsidRPr="00450FE3">
                <w:rPr>
                  <w:rStyle w:val="Hyperlink"/>
                  <w:rFonts w:eastAsia="Calibri" w:cs="Arial"/>
                </w:rPr>
                <w:t>https://heeoe.hee.nhs.uk/sas_home</w:t>
              </w:r>
            </w:hyperlink>
          </w:p>
          <w:p w:rsidR="00F973D1" w:rsidRPr="00EF1866" w:rsidRDefault="00F973D1" w:rsidP="00F973D1">
            <w:pPr>
              <w:pStyle w:val="NoSpacing"/>
              <w:rPr>
                <w:b/>
                <w:sz w:val="21"/>
                <w:szCs w:val="21"/>
              </w:rPr>
            </w:pPr>
          </w:p>
        </w:tc>
        <w:tc>
          <w:tcPr>
            <w:tcW w:w="1417" w:type="dxa"/>
            <w:shd w:val="clear" w:color="auto" w:fill="auto"/>
          </w:tcPr>
          <w:p w:rsidR="00260446" w:rsidRPr="00EF1866" w:rsidRDefault="00F973D1" w:rsidP="005E1AA3">
            <w:pPr>
              <w:jc w:val="center"/>
              <w:rPr>
                <w:rFonts w:cs="Arial"/>
                <w:b/>
                <w:sz w:val="21"/>
                <w:szCs w:val="21"/>
              </w:rPr>
            </w:pPr>
            <w:r>
              <w:rPr>
                <w:rFonts w:cs="Arial"/>
                <w:b/>
                <w:sz w:val="21"/>
                <w:szCs w:val="21"/>
              </w:rPr>
              <w:t>Tutors</w:t>
            </w:r>
          </w:p>
        </w:tc>
        <w:tc>
          <w:tcPr>
            <w:tcW w:w="1276" w:type="dxa"/>
            <w:shd w:val="clear" w:color="auto" w:fill="auto"/>
          </w:tcPr>
          <w:p w:rsidR="00260446" w:rsidRPr="00EF1866" w:rsidRDefault="00260446" w:rsidP="005E1AA3">
            <w:pPr>
              <w:jc w:val="center"/>
              <w:rPr>
                <w:rFonts w:cs="Arial"/>
                <w:b/>
                <w:sz w:val="21"/>
                <w:szCs w:val="21"/>
              </w:rPr>
            </w:pPr>
          </w:p>
        </w:tc>
      </w:tr>
      <w:tr w:rsidR="00CE5BCE" w:rsidRPr="00EF1866" w:rsidTr="00260446">
        <w:tc>
          <w:tcPr>
            <w:tcW w:w="868" w:type="dxa"/>
            <w:shd w:val="clear" w:color="auto" w:fill="auto"/>
          </w:tcPr>
          <w:p w:rsidR="00260446" w:rsidRPr="00EF1866" w:rsidRDefault="00F973D1" w:rsidP="005E1AA3">
            <w:pPr>
              <w:jc w:val="center"/>
              <w:rPr>
                <w:rFonts w:cs="Arial"/>
                <w:b/>
                <w:sz w:val="21"/>
                <w:szCs w:val="21"/>
              </w:rPr>
            </w:pPr>
            <w:r>
              <w:rPr>
                <w:rFonts w:cs="Arial"/>
                <w:b/>
                <w:sz w:val="21"/>
                <w:szCs w:val="21"/>
              </w:rPr>
              <w:lastRenderedPageBreak/>
              <w:t>7.1</w:t>
            </w:r>
          </w:p>
        </w:tc>
        <w:tc>
          <w:tcPr>
            <w:tcW w:w="679" w:type="dxa"/>
            <w:shd w:val="clear" w:color="auto" w:fill="auto"/>
          </w:tcPr>
          <w:p w:rsidR="00260446" w:rsidRDefault="00CE5BCE" w:rsidP="005E1AA3">
            <w:pPr>
              <w:jc w:val="center"/>
              <w:rPr>
                <w:rFonts w:cs="Arial"/>
                <w:b/>
                <w:sz w:val="21"/>
                <w:szCs w:val="21"/>
              </w:rPr>
            </w:pPr>
            <w:proofErr w:type="spellStart"/>
            <w:r>
              <w:rPr>
                <w:rFonts w:cs="Arial"/>
                <w:b/>
                <w:sz w:val="21"/>
                <w:szCs w:val="21"/>
              </w:rPr>
              <w:t>Hinchingbrook</w:t>
            </w:r>
            <w:proofErr w:type="spellEnd"/>
            <w:r>
              <w:rPr>
                <w:rFonts w:cs="Arial"/>
                <w:b/>
                <w:sz w:val="21"/>
                <w:szCs w:val="21"/>
              </w:rPr>
              <w:t xml:space="preserve"> merge with Peterborough and Stamford</w:t>
            </w:r>
          </w:p>
        </w:tc>
        <w:tc>
          <w:tcPr>
            <w:tcW w:w="6959" w:type="dxa"/>
            <w:shd w:val="clear" w:color="auto" w:fill="auto"/>
          </w:tcPr>
          <w:p w:rsidR="00260446" w:rsidRDefault="00F973D1" w:rsidP="00F973D1">
            <w:pPr>
              <w:pStyle w:val="NoSpacing"/>
            </w:pPr>
            <w:proofErr w:type="spellStart"/>
            <w:r w:rsidRPr="00F973D1">
              <w:t>Hinchinbrooke</w:t>
            </w:r>
            <w:proofErr w:type="spellEnd"/>
            <w:r w:rsidRPr="00F973D1">
              <w:t xml:space="preserve"> Hospital is due to merge with Peterborough and Stamford Hospitals which means that the funds cannot be carried over. In future years there may just be one SAS Tutor. RS to discuss with SM regarding the SAS Tutor position. </w:t>
            </w:r>
          </w:p>
          <w:p w:rsidR="00F973D1" w:rsidRPr="00F973D1" w:rsidRDefault="00F973D1" w:rsidP="00F973D1">
            <w:pPr>
              <w:pStyle w:val="NoSpacing"/>
            </w:pPr>
          </w:p>
        </w:tc>
        <w:tc>
          <w:tcPr>
            <w:tcW w:w="1417" w:type="dxa"/>
            <w:shd w:val="clear" w:color="auto" w:fill="auto"/>
          </w:tcPr>
          <w:p w:rsidR="00260446" w:rsidRPr="00EF1866" w:rsidRDefault="00F973D1" w:rsidP="005E1AA3">
            <w:pPr>
              <w:jc w:val="center"/>
              <w:rPr>
                <w:rFonts w:cs="Arial"/>
                <w:b/>
                <w:sz w:val="21"/>
                <w:szCs w:val="21"/>
              </w:rPr>
            </w:pPr>
            <w:r>
              <w:rPr>
                <w:rFonts w:cs="Arial"/>
                <w:b/>
                <w:sz w:val="21"/>
                <w:szCs w:val="21"/>
              </w:rPr>
              <w:t>RS</w:t>
            </w:r>
          </w:p>
        </w:tc>
        <w:tc>
          <w:tcPr>
            <w:tcW w:w="1276" w:type="dxa"/>
            <w:shd w:val="clear" w:color="auto" w:fill="auto"/>
          </w:tcPr>
          <w:p w:rsidR="00260446" w:rsidRPr="00EF1866" w:rsidRDefault="00260446" w:rsidP="005E1AA3">
            <w:pPr>
              <w:jc w:val="center"/>
              <w:rPr>
                <w:rFonts w:cs="Arial"/>
                <w:b/>
                <w:sz w:val="21"/>
                <w:szCs w:val="21"/>
              </w:rPr>
            </w:pPr>
          </w:p>
        </w:tc>
      </w:tr>
      <w:tr w:rsidR="00CE5BCE" w:rsidRPr="00EF1866" w:rsidTr="00260446">
        <w:tc>
          <w:tcPr>
            <w:tcW w:w="868" w:type="dxa"/>
            <w:shd w:val="clear" w:color="auto" w:fill="auto"/>
          </w:tcPr>
          <w:p w:rsidR="00260446" w:rsidRPr="00EF1866" w:rsidRDefault="00F973D1" w:rsidP="005E1AA3">
            <w:pPr>
              <w:jc w:val="center"/>
              <w:rPr>
                <w:rFonts w:cs="Arial"/>
                <w:b/>
                <w:sz w:val="21"/>
                <w:szCs w:val="21"/>
              </w:rPr>
            </w:pPr>
            <w:r>
              <w:rPr>
                <w:rFonts w:cs="Arial"/>
                <w:b/>
                <w:sz w:val="21"/>
                <w:szCs w:val="21"/>
              </w:rPr>
              <w:t>8.4</w:t>
            </w:r>
          </w:p>
        </w:tc>
        <w:tc>
          <w:tcPr>
            <w:tcW w:w="679" w:type="dxa"/>
            <w:shd w:val="clear" w:color="auto" w:fill="auto"/>
          </w:tcPr>
          <w:p w:rsidR="00260446" w:rsidRDefault="00CE5BCE" w:rsidP="005E1AA3">
            <w:pPr>
              <w:jc w:val="center"/>
              <w:rPr>
                <w:rFonts w:cs="Arial"/>
                <w:b/>
                <w:sz w:val="21"/>
                <w:szCs w:val="21"/>
              </w:rPr>
            </w:pPr>
            <w:r>
              <w:rPr>
                <w:rFonts w:cs="Arial"/>
                <w:b/>
                <w:sz w:val="21"/>
                <w:szCs w:val="21"/>
              </w:rPr>
              <w:t xml:space="preserve">CESR Champions </w:t>
            </w:r>
          </w:p>
        </w:tc>
        <w:tc>
          <w:tcPr>
            <w:tcW w:w="6959" w:type="dxa"/>
            <w:shd w:val="clear" w:color="auto" w:fill="auto"/>
          </w:tcPr>
          <w:p w:rsidR="00260446" w:rsidRDefault="00F973D1" w:rsidP="00F973D1">
            <w:pPr>
              <w:pStyle w:val="NoSpacing"/>
              <w:rPr>
                <w:rFonts w:eastAsia="Calibri" w:cs="Arial"/>
              </w:rPr>
            </w:pPr>
            <w:r w:rsidRPr="00F973D1">
              <w:rPr>
                <w:rFonts w:eastAsia="Calibri" w:cs="Arial"/>
              </w:rPr>
              <w:t xml:space="preserve">CESR champions have been identified in different specialties. RS is still looking for people to volunteer to be a CESR champion for their specialty for those who have not yet been identified. Tutors to contact </w:t>
            </w:r>
            <w:hyperlink r:id="rId20" w:history="1">
              <w:r w:rsidRPr="00F973D1">
                <w:rPr>
                  <w:rStyle w:val="Hyperlink"/>
                  <w:rFonts w:eastAsia="Calibri" w:cs="Arial"/>
                </w:rPr>
                <w:t>sas.eoe@hee.nhs.uk</w:t>
              </w:r>
            </w:hyperlink>
            <w:r w:rsidRPr="00F973D1">
              <w:rPr>
                <w:rFonts w:eastAsia="Calibri" w:cs="Arial"/>
              </w:rPr>
              <w:t xml:space="preserve"> if they have any volunteers. </w:t>
            </w:r>
          </w:p>
          <w:p w:rsidR="00F973D1" w:rsidRPr="00F973D1" w:rsidRDefault="00F973D1" w:rsidP="00F973D1">
            <w:pPr>
              <w:pStyle w:val="NoSpacing"/>
              <w:rPr>
                <w:rFonts w:eastAsia="Calibri" w:cs="Arial"/>
                <w:u w:val="single"/>
              </w:rPr>
            </w:pPr>
          </w:p>
        </w:tc>
        <w:tc>
          <w:tcPr>
            <w:tcW w:w="1417" w:type="dxa"/>
            <w:shd w:val="clear" w:color="auto" w:fill="auto"/>
          </w:tcPr>
          <w:p w:rsidR="00260446" w:rsidRPr="00EF1866" w:rsidRDefault="00F973D1" w:rsidP="005E1AA3">
            <w:pPr>
              <w:jc w:val="center"/>
              <w:rPr>
                <w:rFonts w:cs="Arial"/>
                <w:b/>
                <w:sz w:val="21"/>
                <w:szCs w:val="21"/>
              </w:rPr>
            </w:pPr>
            <w:r>
              <w:rPr>
                <w:rFonts w:cs="Arial"/>
                <w:b/>
                <w:sz w:val="21"/>
                <w:szCs w:val="21"/>
              </w:rPr>
              <w:t xml:space="preserve">Tutors </w:t>
            </w:r>
          </w:p>
        </w:tc>
        <w:tc>
          <w:tcPr>
            <w:tcW w:w="1276" w:type="dxa"/>
            <w:shd w:val="clear" w:color="auto" w:fill="auto"/>
          </w:tcPr>
          <w:p w:rsidR="00260446" w:rsidRPr="00EF1866" w:rsidRDefault="00260446" w:rsidP="005E1AA3">
            <w:pPr>
              <w:jc w:val="center"/>
              <w:rPr>
                <w:rFonts w:cs="Arial"/>
                <w:b/>
                <w:sz w:val="21"/>
                <w:szCs w:val="21"/>
              </w:rPr>
            </w:pPr>
          </w:p>
        </w:tc>
      </w:tr>
      <w:tr w:rsidR="00CE5BCE" w:rsidRPr="00EF1866" w:rsidTr="00260446">
        <w:tc>
          <w:tcPr>
            <w:tcW w:w="868" w:type="dxa"/>
            <w:shd w:val="clear" w:color="auto" w:fill="auto"/>
          </w:tcPr>
          <w:p w:rsidR="00260446" w:rsidRPr="00EF1866" w:rsidRDefault="00F973D1" w:rsidP="005E1AA3">
            <w:pPr>
              <w:jc w:val="center"/>
              <w:rPr>
                <w:rFonts w:cs="Arial"/>
                <w:b/>
                <w:sz w:val="21"/>
                <w:szCs w:val="21"/>
              </w:rPr>
            </w:pPr>
            <w:r>
              <w:rPr>
                <w:rFonts w:cs="Arial"/>
                <w:b/>
                <w:sz w:val="21"/>
                <w:szCs w:val="21"/>
              </w:rPr>
              <w:t>8.4</w:t>
            </w:r>
          </w:p>
        </w:tc>
        <w:tc>
          <w:tcPr>
            <w:tcW w:w="679" w:type="dxa"/>
            <w:shd w:val="clear" w:color="auto" w:fill="auto"/>
          </w:tcPr>
          <w:p w:rsidR="00260446" w:rsidRDefault="00F973D1" w:rsidP="005E1AA3">
            <w:pPr>
              <w:jc w:val="center"/>
              <w:rPr>
                <w:rFonts w:cs="Arial"/>
                <w:b/>
                <w:sz w:val="21"/>
                <w:szCs w:val="21"/>
              </w:rPr>
            </w:pPr>
            <w:r>
              <w:rPr>
                <w:rFonts w:cs="Arial"/>
                <w:b/>
                <w:sz w:val="21"/>
                <w:szCs w:val="21"/>
              </w:rPr>
              <w:t>CESR</w:t>
            </w:r>
          </w:p>
        </w:tc>
        <w:tc>
          <w:tcPr>
            <w:tcW w:w="6959" w:type="dxa"/>
            <w:shd w:val="clear" w:color="auto" w:fill="auto"/>
          </w:tcPr>
          <w:p w:rsidR="00260446" w:rsidRDefault="00F973D1" w:rsidP="00F973D1">
            <w:pPr>
              <w:pStyle w:val="NoSpacing"/>
              <w:rPr>
                <w:rFonts w:eastAsia="Calibri" w:cs="Arial"/>
              </w:rPr>
            </w:pPr>
            <w:r>
              <w:rPr>
                <w:rFonts w:eastAsia="Calibri" w:cs="Arial"/>
              </w:rPr>
              <w:t>RS explained that HEE are unable to fund backfill positions. CN and RS to work on organising secondment information and backfill arrangements.</w:t>
            </w:r>
          </w:p>
          <w:p w:rsidR="00F973D1" w:rsidRPr="00EF1866" w:rsidRDefault="00F973D1" w:rsidP="00F973D1">
            <w:pPr>
              <w:pStyle w:val="NoSpacing"/>
              <w:rPr>
                <w:b/>
                <w:sz w:val="21"/>
                <w:szCs w:val="21"/>
              </w:rPr>
            </w:pPr>
          </w:p>
        </w:tc>
        <w:tc>
          <w:tcPr>
            <w:tcW w:w="1417" w:type="dxa"/>
            <w:shd w:val="clear" w:color="auto" w:fill="auto"/>
          </w:tcPr>
          <w:p w:rsidR="00260446" w:rsidRPr="00EF1866" w:rsidRDefault="00F973D1" w:rsidP="005E1AA3">
            <w:pPr>
              <w:jc w:val="center"/>
              <w:rPr>
                <w:rFonts w:cs="Arial"/>
                <w:b/>
                <w:sz w:val="21"/>
                <w:szCs w:val="21"/>
              </w:rPr>
            </w:pPr>
            <w:r>
              <w:rPr>
                <w:rFonts w:cs="Arial"/>
                <w:b/>
                <w:sz w:val="21"/>
                <w:szCs w:val="21"/>
              </w:rPr>
              <w:t>RS, CN</w:t>
            </w:r>
          </w:p>
        </w:tc>
        <w:tc>
          <w:tcPr>
            <w:tcW w:w="1276" w:type="dxa"/>
            <w:shd w:val="clear" w:color="auto" w:fill="auto"/>
          </w:tcPr>
          <w:p w:rsidR="00260446" w:rsidRPr="00EF1866" w:rsidRDefault="00260446" w:rsidP="005E1AA3">
            <w:pPr>
              <w:jc w:val="center"/>
              <w:rPr>
                <w:rFonts w:cs="Arial"/>
                <w:b/>
                <w:sz w:val="21"/>
                <w:szCs w:val="21"/>
              </w:rPr>
            </w:pPr>
          </w:p>
        </w:tc>
      </w:tr>
      <w:tr w:rsidR="00CE5BCE" w:rsidRPr="00EF1866" w:rsidTr="00260446">
        <w:tc>
          <w:tcPr>
            <w:tcW w:w="868" w:type="dxa"/>
            <w:shd w:val="clear" w:color="auto" w:fill="auto"/>
          </w:tcPr>
          <w:p w:rsidR="00F973D1" w:rsidRPr="00EF1866" w:rsidRDefault="00F973D1" w:rsidP="005E1AA3">
            <w:pPr>
              <w:jc w:val="center"/>
              <w:rPr>
                <w:rFonts w:cs="Arial"/>
                <w:b/>
                <w:sz w:val="21"/>
                <w:szCs w:val="21"/>
              </w:rPr>
            </w:pPr>
            <w:r>
              <w:rPr>
                <w:rFonts w:cs="Arial"/>
                <w:b/>
                <w:sz w:val="21"/>
                <w:szCs w:val="21"/>
              </w:rPr>
              <w:t>8.5</w:t>
            </w:r>
          </w:p>
        </w:tc>
        <w:tc>
          <w:tcPr>
            <w:tcW w:w="679" w:type="dxa"/>
            <w:shd w:val="clear" w:color="auto" w:fill="auto"/>
          </w:tcPr>
          <w:p w:rsidR="00F973D1" w:rsidRDefault="00CE5BCE" w:rsidP="005E1AA3">
            <w:pPr>
              <w:jc w:val="center"/>
              <w:rPr>
                <w:rFonts w:cs="Arial"/>
                <w:b/>
                <w:sz w:val="21"/>
                <w:szCs w:val="21"/>
              </w:rPr>
            </w:pPr>
            <w:r>
              <w:rPr>
                <w:rFonts w:cs="Arial"/>
                <w:b/>
                <w:sz w:val="21"/>
                <w:szCs w:val="21"/>
              </w:rPr>
              <w:t>Induction</w:t>
            </w:r>
          </w:p>
        </w:tc>
        <w:tc>
          <w:tcPr>
            <w:tcW w:w="6959" w:type="dxa"/>
            <w:shd w:val="clear" w:color="auto" w:fill="auto"/>
          </w:tcPr>
          <w:p w:rsidR="00F973D1" w:rsidRDefault="00F973D1" w:rsidP="00F973D1">
            <w:pPr>
              <w:pStyle w:val="NoSpacing"/>
              <w:rPr>
                <w:rFonts w:eastAsia="Calibri" w:cs="Arial"/>
              </w:rPr>
            </w:pPr>
            <w:r w:rsidRPr="00F973D1">
              <w:rPr>
                <w:rFonts w:eastAsia="Calibri" w:cs="Arial"/>
              </w:rPr>
              <w:t xml:space="preserve">Providing inductions for new SAS doctors is the responsibility of the SAS tutor. It would however be helpful to the SAS doctor to appoint a representative in each department as a ‘buddy’. </w:t>
            </w:r>
          </w:p>
          <w:p w:rsidR="00F973D1" w:rsidRPr="00F973D1" w:rsidRDefault="00F973D1" w:rsidP="00F973D1">
            <w:pPr>
              <w:pStyle w:val="NoSpacing"/>
              <w:rPr>
                <w:rFonts w:eastAsia="Calibri" w:cs="Arial"/>
              </w:rPr>
            </w:pPr>
          </w:p>
        </w:tc>
        <w:tc>
          <w:tcPr>
            <w:tcW w:w="1417" w:type="dxa"/>
            <w:shd w:val="clear" w:color="auto" w:fill="auto"/>
          </w:tcPr>
          <w:p w:rsidR="00F973D1" w:rsidRPr="00EF1866" w:rsidRDefault="00F973D1" w:rsidP="005E1AA3">
            <w:pPr>
              <w:jc w:val="center"/>
              <w:rPr>
                <w:rFonts w:cs="Arial"/>
                <w:b/>
                <w:sz w:val="21"/>
                <w:szCs w:val="21"/>
              </w:rPr>
            </w:pPr>
            <w:r>
              <w:rPr>
                <w:rFonts w:cs="Arial"/>
                <w:b/>
                <w:sz w:val="21"/>
                <w:szCs w:val="21"/>
              </w:rPr>
              <w:t xml:space="preserve">Tutors </w:t>
            </w:r>
          </w:p>
        </w:tc>
        <w:tc>
          <w:tcPr>
            <w:tcW w:w="1276" w:type="dxa"/>
            <w:shd w:val="clear" w:color="auto" w:fill="auto"/>
          </w:tcPr>
          <w:p w:rsidR="00F973D1" w:rsidRPr="00EF1866" w:rsidRDefault="00F973D1" w:rsidP="005E1AA3">
            <w:pPr>
              <w:jc w:val="center"/>
              <w:rPr>
                <w:rFonts w:cs="Arial"/>
                <w:b/>
                <w:sz w:val="21"/>
                <w:szCs w:val="21"/>
              </w:rPr>
            </w:pPr>
          </w:p>
        </w:tc>
      </w:tr>
      <w:tr w:rsidR="00CE5BCE" w:rsidRPr="00EF1866" w:rsidTr="00260446">
        <w:tc>
          <w:tcPr>
            <w:tcW w:w="868" w:type="dxa"/>
            <w:shd w:val="clear" w:color="auto" w:fill="auto"/>
          </w:tcPr>
          <w:p w:rsidR="00F973D1" w:rsidRPr="00EF1866" w:rsidRDefault="00F973D1" w:rsidP="005E1AA3">
            <w:pPr>
              <w:jc w:val="center"/>
              <w:rPr>
                <w:rFonts w:cs="Arial"/>
                <w:b/>
                <w:sz w:val="21"/>
                <w:szCs w:val="21"/>
              </w:rPr>
            </w:pPr>
            <w:r>
              <w:rPr>
                <w:rFonts w:cs="Arial"/>
                <w:b/>
                <w:sz w:val="21"/>
                <w:szCs w:val="21"/>
              </w:rPr>
              <w:t>8.5</w:t>
            </w:r>
          </w:p>
        </w:tc>
        <w:tc>
          <w:tcPr>
            <w:tcW w:w="679" w:type="dxa"/>
            <w:shd w:val="clear" w:color="auto" w:fill="auto"/>
          </w:tcPr>
          <w:p w:rsidR="00F973D1" w:rsidRDefault="00CE5BCE" w:rsidP="005E1AA3">
            <w:pPr>
              <w:jc w:val="center"/>
              <w:rPr>
                <w:rFonts w:cs="Arial"/>
                <w:b/>
                <w:sz w:val="21"/>
                <w:szCs w:val="21"/>
              </w:rPr>
            </w:pPr>
            <w:r>
              <w:rPr>
                <w:rFonts w:cs="Arial"/>
                <w:b/>
                <w:sz w:val="21"/>
                <w:szCs w:val="21"/>
              </w:rPr>
              <w:t>Induction</w:t>
            </w:r>
          </w:p>
        </w:tc>
        <w:tc>
          <w:tcPr>
            <w:tcW w:w="6959" w:type="dxa"/>
            <w:shd w:val="clear" w:color="auto" w:fill="auto"/>
          </w:tcPr>
          <w:p w:rsidR="00F973D1" w:rsidRDefault="00F973D1" w:rsidP="00F973D1">
            <w:pPr>
              <w:pStyle w:val="NoSpacing"/>
              <w:rPr>
                <w:rFonts w:eastAsia="Calibri" w:cs="Arial"/>
              </w:rPr>
            </w:pPr>
            <w:r w:rsidRPr="00F973D1">
              <w:rPr>
                <w:rFonts w:eastAsia="Calibri" w:cs="Arial"/>
              </w:rPr>
              <w:t xml:space="preserve">CN to produce a generic induction pack and upload this to the SAS pages of the HEE website. </w:t>
            </w:r>
          </w:p>
          <w:p w:rsidR="00F973D1" w:rsidRPr="00F973D1" w:rsidRDefault="00F973D1" w:rsidP="00F973D1">
            <w:pPr>
              <w:pStyle w:val="NoSpacing"/>
              <w:rPr>
                <w:rFonts w:eastAsia="Calibri" w:cs="Arial"/>
              </w:rPr>
            </w:pPr>
          </w:p>
        </w:tc>
        <w:tc>
          <w:tcPr>
            <w:tcW w:w="1417" w:type="dxa"/>
            <w:shd w:val="clear" w:color="auto" w:fill="auto"/>
          </w:tcPr>
          <w:p w:rsidR="00F973D1" w:rsidRPr="00EF1866" w:rsidRDefault="00F973D1" w:rsidP="005E1AA3">
            <w:pPr>
              <w:jc w:val="center"/>
              <w:rPr>
                <w:rFonts w:cs="Arial"/>
                <w:b/>
                <w:sz w:val="21"/>
                <w:szCs w:val="21"/>
              </w:rPr>
            </w:pPr>
            <w:r>
              <w:rPr>
                <w:rFonts w:cs="Arial"/>
                <w:b/>
                <w:sz w:val="21"/>
                <w:szCs w:val="21"/>
              </w:rPr>
              <w:t xml:space="preserve">CN </w:t>
            </w:r>
          </w:p>
        </w:tc>
        <w:tc>
          <w:tcPr>
            <w:tcW w:w="1276" w:type="dxa"/>
            <w:shd w:val="clear" w:color="auto" w:fill="auto"/>
          </w:tcPr>
          <w:p w:rsidR="00F973D1" w:rsidRPr="00EF1866" w:rsidRDefault="00F973D1" w:rsidP="005E1AA3">
            <w:pPr>
              <w:jc w:val="center"/>
              <w:rPr>
                <w:rFonts w:cs="Arial"/>
                <w:b/>
                <w:sz w:val="21"/>
                <w:szCs w:val="21"/>
              </w:rPr>
            </w:pPr>
          </w:p>
        </w:tc>
      </w:tr>
      <w:tr w:rsidR="00CE5BCE" w:rsidRPr="00EF1866" w:rsidTr="00260446">
        <w:tc>
          <w:tcPr>
            <w:tcW w:w="868" w:type="dxa"/>
            <w:shd w:val="clear" w:color="auto" w:fill="auto"/>
          </w:tcPr>
          <w:p w:rsidR="00F973D1" w:rsidRPr="00EF1866" w:rsidRDefault="00F973D1" w:rsidP="005E1AA3">
            <w:pPr>
              <w:jc w:val="center"/>
              <w:rPr>
                <w:rFonts w:cs="Arial"/>
                <w:b/>
                <w:sz w:val="21"/>
                <w:szCs w:val="21"/>
              </w:rPr>
            </w:pPr>
            <w:r>
              <w:rPr>
                <w:rFonts w:cs="Arial"/>
                <w:b/>
                <w:sz w:val="21"/>
                <w:szCs w:val="21"/>
              </w:rPr>
              <w:t>8.6</w:t>
            </w:r>
          </w:p>
        </w:tc>
        <w:tc>
          <w:tcPr>
            <w:tcW w:w="679" w:type="dxa"/>
            <w:shd w:val="clear" w:color="auto" w:fill="auto"/>
          </w:tcPr>
          <w:p w:rsidR="00F973D1" w:rsidRDefault="00CE5BCE" w:rsidP="00CE5BCE">
            <w:pPr>
              <w:jc w:val="center"/>
              <w:rPr>
                <w:rFonts w:cs="Arial"/>
                <w:b/>
                <w:sz w:val="21"/>
                <w:szCs w:val="21"/>
              </w:rPr>
            </w:pPr>
            <w:r>
              <w:rPr>
                <w:rFonts w:cs="Arial"/>
                <w:b/>
                <w:sz w:val="21"/>
                <w:szCs w:val="21"/>
              </w:rPr>
              <w:t xml:space="preserve">RB request for speaker </w:t>
            </w:r>
          </w:p>
        </w:tc>
        <w:tc>
          <w:tcPr>
            <w:tcW w:w="6959" w:type="dxa"/>
            <w:shd w:val="clear" w:color="auto" w:fill="auto"/>
          </w:tcPr>
          <w:p w:rsidR="00F973D1" w:rsidRPr="00F973D1" w:rsidRDefault="00F973D1" w:rsidP="00F973D1">
            <w:pPr>
              <w:pStyle w:val="NoSpacing"/>
              <w:rPr>
                <w:rFonts w:eastAsia="Calibri" w:cs="Arial"/>
              </w:rPr>
            </w:pPr>
            <w:r w:rsidRPr="00F973D1">
              <w:rPr>
                <w:rFonts w:eastAsia="Calibri" w:cs="Arial"/>
              </w:rPr>
              <w:t xml:space="preserve">RB asked for recommendations for any neurologists that are able to train other SAS doctors. Please contact RB with details. </w:t>
            </w:r>
          </w:p>
          <w:p w:rsidR="00F973D1" w:rsidRPr="00EF1866" w:rsidRDefault="00F973D1" w:rsidP="00F973D1">
            <w:pPr>
              <w:pStyle w:val="NoSpacing"/>
              <w:rPr>
                <w:b/>
                <w:sz w:val="21"/>
                <w:szCs w:val="21"/>
              </w:rPr>
            </w:pPr>
          </w:p>
        </w:tc>
        <w:tc>
          <w:tcPr>
            <w:tcW w:w="1417" w:type="dxa"/>
            <w:shd w:val="clear" w:color="auto" w:fill="auto"/>
          </w:tcPr>
          <w:p w:rsidR="00F973D1" w:rsidRPr="00EF1866" w:rsidRDefault="00F973D1" w:rsidP="005E1AA3">
            <w:pPr>
              <w:jc w:val="center"/>
              <w:rPr>
                <w:rFonts w:cs="Arial"/>
                <w:b/>
                <w:sz w:val="21"/>
                <w:szCs w:val="21"/>
              </w:rPr>
            </w:pPr>
            <w:r>
              <w:rPr>
                <w:rFonts w:cs="Arial"/>
                <w:b/>
                <w:sz w:val="21"/>
                <w:szCs w:val="21"/>
              </w:rPr>
              <w:t>Tutors</w:t>
            </w:r>
          </w:p>
        </w:tc>
        <w:tc>
          <w:tcPr>
            <w:tcW w:w="1276" w:type="dxa"/>
            <w:shd w:val="clear" w:color="auto" w:fill="auto"/>
          </w:tcPr>
          <w:p w:rsidR="00F973D1" w:rsidRPr="00EF1866" w:rsidRDefault="00F973D1" w:rsidP="005E1AA3">
            <w:pPr>
              <w:jc w:val="center"/>
              <w:rPr>
                <w:rFonts w:cs="Arial"/>
                <w:b/>
                <w:sz w:val="21"/>
                <w:szCs w:val="21"/>
              </w:rPr>
            </w:pPr>
          </w:p>
        </w:tc>
      </w:tr>
      <w:tr w:rsidR="00CE5BCE" w:rsidRPr="00EF1866" w:rsidTr="00260446">
        <w:tc>
          <w:tcPr>
            <w:tcW w:w="868" w:type="dxa"/>
            <w:shd w:val="clear" w:color="auto" w:fill="auto"/>
          </w:tcPr>
          <w:p w:rsidR="00F973D1" w:rsidRPr="00EF1866" w:rsidRDefault="00F973D1" w:rsidP="005E1AA3">
            <w:pPr>
              <w:jc w:val="center"/>
              <w:rPr>
                <w:rFonts w:cs="Arial"/>
                <w:b/>
                <w:sz w:val="21"/>
                <w:szCs w:val="21"/>
              </w:rPr>
            </w:pPr>
            <w:r>
              <w:rPr>
                <w:rFonts w:cs="Arial"/>
                <w:b/>
                <w:sz w:val="21"/>
                <w:szCs w:val="21"/>
              </w:rPr>
              <w:t>8.8</w:t>
            </w:r>
          </w:p>
        </w:tc>
        <w:tc>
          <w:tcPr>
            <w:tcW w:w="679" w:type="dxa"/>
            <w:shd w:val="clear" w:color="auto" w:fill="auto"/>
          </w:tcPr>
          <w:p w:rsidR="00F973D1" w:rsidRDefault="00CE5BCE" w:rsidP="005E1AA3">
            <w:pPr>
              <w:jc w:val="center"/>
              <w:rPr>
                <w:rFonts w:cs="Arial"/>
                <w:b/>
                <w:sz w:val="21"/>
                <w:szCs w:val="21"/>
              </w:rPr>
            </w:pPr>
            <w:r>
              <w:rPr>
                <w:rFonts w:cs="Arial"/>
                <w:b/>
                <w:sz w:val="21"/>
                <w:szCs w:val="21"/>
              </w:rPr>
              <w:t>SAS Doctors opportunities</w:t>
            </w:r>
          </w:p>
        </w:tc>
        <w:tc>
          <w:tcPr>
            <w:tcW w:w="6959" w:type="dxa"/>
            <w:shd w:val="clear" w:color="auto" w:fill="auto"/>
          </w:tcPr>
          <w:p w:rsidR="00F973D1" w:rsidRDefault="00F973D1" w:rsidP="00F973D1">
            <w:pPr>
              <w:pStyle w:val="NoSpacing"/>
              <w:rPr>
                <w:rFonts w:eastAsia="Calibri" w:cs="Arial"/>
              </w:rPr>
            </w:pPr>
            <w:r w:rsidRPr="00106CB3">
              <w:rPr>
                <w:rFonts w:eastAsia="Calibri" w:cs="Arial"/>
              </w:rPr>
              <w:t>It is important to increase exposure to the opportunities available to SAS Doctors to ensure that the group of SAS Doctors who are hesitant to get the support they need to be able to develop.</w:t>
            </w:r>
          </w:p>
          <w:p w:rsidR="00F973D1" w:rsidRPr="00EF1866" w:rsidRDefault="00F973D1" w:rsidP="00F973D1">
            <w:pPr>
              <w:pStyle w:val="NoSpacing"/>
              <w:rPr>
                <w:b/>
                <w:sz w:val="21"/>
                <w:szCs w:val="21"/>
              </w:rPr>
            </w:pPr>
          </w:p>
        </w:tc>
        <w:tc>
          <w:tcPr>
            <w:tcW w:w="1417" w:type="dxa"/>
            <w:shd w:val="clear" w:color="auto" w:fill="auto"/>
          </w:tcPr>
          <w:p w:rsidR="00F973D1" w:rsidRPr="00EF1866" w:rsidRDefault="00F973D1" w:rsidP="005E1AA3">
            <w:pPr>
              <w:jc w:val="center"/>
              <w:rPr>
                <w:rFonts w:cs="Arial"/>
                <w:b/>
                <w:sz w:val="21"/>
                <w:szCs w:val="21"/>
              </w:rPr>
            </w:pPr>
            <w:r>
              <w:rPr>
                <w:rFonts w:cs="Arial"/>
                <w:b/>
                <w:sz w:val="21"/>
                <w:szCs w:val="21"/>
              </w:rPr>
              <w:t xml:space="preserve">Tutors </w:t>
            </w:r>
          </w:p>
        </w:tc>
        <w:tc>
          <w:tcPr>
            <w:tcW w:w="1276" w:type="dxa"/>
            <w:shd w:val="clear" w:color="auto" w:fill="auto"/>
          </w:tcPr>
          <w:p w:rsidR="00F973D1" w:rsidRPr="00EF1866" w:rsidRDefault="00F973D1" w:rsidP="005E1AA3">
            <w:pPr>
              <w:jc w:val="center"/>
              <w:rPr>
                <w:rFonts w:cs="Arial"/>
                <w:b/>
                <w:sz w:val="21"/>
                <w:szCs w:val="21"/>
              </w:rPr>
            </w:pPr>
          </w:p>
        </w:tc>
      </w:tr>
      <w:tr w:rsidR="00CE5BCE" w:rsidRPr="00EF1866" w:rsidTr="00260446">
        <w:tc>
          <w:tcPr>
            <w:tcW w:w="868" w:type="dxa"/>
            <w:shd w:val="clear" w:color="auto" w:fill="auto"/>
          </w:tcPr>
          <w:p w:rsidR="00F973D1" w:rsidRPr="00EF1866" w:rsidRDefault="00F973D1" w:rsidP="005E1AA3">
            <w:pPr>
              <w:jc w:val="center"/>
              <w:rPr>
                <w:rFonts w:cs="Arial"/>
                <w:b/>
                <w:sz w:val="21"/>
                <w:szCs w:val="21"/>
              </w:rPr>
            </w:pPr>
            <w:r>
              <w:rPr>
                <w:rFonts w:cs="Arial"/>
                <w:b/>
                <w:sz w:val="21"/>
                <w:szCs w:val="21"/>
              </w:rPr>
              <w:t>8.9</w:t>
            </w:r>
          </w:p>
        </w:tc>
        <w:tc>
          <w:tcPr>
            <w:tcW w:w="679" w:type="dxa"/>
            <w:shd w:val="clear" w:color="auto" w:fill="auto"/>
          </w:tcPr>
          <w:p w:rsidR="00F973D1" w:rsidRDefault="00CE5BCE" w:rsidP="005E1AA3">
            <w:pPr>
              <w:jc w:val="center"/>
              <w:rPr>
                <w:rFonts w:cs="Arial"/>
                <w:b/>
                <w:sz w:val="21"/>
                <w:szCs w:val="21"/>
              </w:rPr>
            </w:pPr>
            <w:r>
              <w:rPr>
                <w:rFonts w:cs="Arial"/>
                <w:b/>
                <w:sz w:val="21"/>
                <w:szCs w:val="21"/>
              </w:rPr>
              <w:t>SAS Tutor PA payments</w:t>
            </w:r>
          </w:p>
        </w:tc>
        <w:tc>
          <w:tcPr>
            <w:tcW w:w="6959" w:type="dxa"/>
            <w:shd w:val="clear" w:color="auto" w:fill="auto"/>
          </w:tcPr>
          <w:p w:rsidR="00F973D1" w:rsidRPr="00F973D1" w:rsidRDefault="00F973D1" w:rsidP="00F973D1">
            <w:pPr>
              <w:pStyle w:val="NoSpacing"/>
              <w:rPr>
                <w:rFonts w:eastAsia="Calibri" w:cs="Arial"/>
              </w:rPr>
            </w:pPr>
            <w:r w:rsidRPr="00F973D1">
              <w:rPr>
                <w:rFonts w:eastAsia="Calibri" w:cs="Arial"/>
              </w:rPr>
              <w:t xml:space="preserve">RS has agreed to write a letter to the Trusts regarding SAS tutors PA payments and study leave. This is to then be sent to medical directors with the SAS tutors copied into the email. </w:t>
            </w:r>
          </w:p>
          <w:p w:rsidR="00F973D1" w:rsidRPr="00EF1866" w:rsidRDefault="00F973D1" w:rsidP="00F973D1">
            <w:pPr>
              <w:pStyle w:val="NoSpacing"/>
              <w:rPr>
                <w:b/>
                <w:sz w:val="21"/>
                <w:szCs w:val="21"/>
              </w:rPr>
            </w:pPr>
          </w:p>
        </w:tc>
        <w:tc>
          <w:tcPr>
            <w:tcW w:w="1417" w:type="dxa"/>
            <w:shd w:val="clear" w:color="auto" w:fill="auto"/>
          </w:tcPr>
          <w:p w:rsidR="00F973D1" w:rsidRPr="00EF1866" w:rsidRDefault="00F973D1" w:rsidP="005E1AA3">
            <w:pPr>
              <w:jc w:val="center"/>
              <w:rPr>
                <w:rFonts w:cs="Arial"/>
                <w:b/>
                <w:sz w:val="21"/>
                <w:szCs w:val="21"/>
              </w:rPr>
            </w:pPr>
            <w:r>
              <w:rPr>
                <w:rFonts w:cs="Arial"/>
                <w:b/>
                <w:sz w:val="21"/>
                <w:szCs w:val="21"/>
              </w:rPr>
              <w:t xml:space="preserve">RS </w:t>
            </w:r>
          </w:p>
        </w:tc>
        <w:tc>
          <w:tcPr>
            <w:tcW w:w="1276" w:type="dxa"/>
            <w:shd w:val="clear" w:color="auto" w:fill="auto"/>
          </w:tcPr>
          <w:p w:rsidR="00F973D1" w:rsidRPr="00EF1866" w:rsidRDefault="00F973D1" w:rsidP="005E1AA3">
            <w:pPr>
              <w:jc w:val="center"/>
              <w:rPr>
                <w:rFonts w:cs="Arial"/>
                <w:b/>
                <w:sz w:val="21"/>
                <w:szCs w:val="21"/>
              </w:rPr>
            </w:pPr>
          </w:p>
        </w:tc>
      </w:tr>
      <w:tr w:rsidR="00CE5BCE" w:rsidRPr="00EF1866" w:rsidTr="00F973D1">
        <w:trPr>
          <w:trHeight w:val="1442"/>
        </w:trPr>
        <w:tc>
          <w:tcPr>
            <w:tcW w:w="868" w:type="dxa"/>
            <w:shd w:val="clear" w:color="auto" w:fill="auto"/>
          </w:tcPr>
          <w:p w:rsidR="00F973D1" w:rsidRPr="00EF1866" w:rsidRDefault="00F973D1" w:rsidP="005E1AA3">
            <w:pPr>
              <w:jc w:val="center"/>
              <w:rPr>
                <w:rFonts w:cs="Arial"/>
                <w:b/>
                <w:sz w:val="21"/>
                <w:szCs w:val="21"/>
              </w:rPr>
            </w:pPr>
            <w:r>
              <w:rPr>
                <w:rFonts w:cs="Arial"/>
                <w:b/>
                <w:sz w:val="21"/>
                <w:szCs w:val="21"/>
              </w:rPr>
              <w:t>8.10</w:t>
            </w:r>
          </w:p>
        </w:tc>
        <w:tc>
          <w:tcPr>
            <w:tcW w:w="679" w:type="dxa"/>
            <w:shd w:val="clear" w:color="auto" w:fill="auto"/>
          </w:tcPr>
          <w:p w:rsidR="00F973D1" w:rsidRDefault="00F973D1" w:rsidP="005E1AA3">
            <w:pPr>
              <w:jc w:val="center"/>
              <w:rPr>
                <w:rFonts w:cs="Arial"/>
                <w:b/>
                <w:sz w:val="21"/>
                <w:szCs w:val="21"/>
              </w:rPr>
            </w:pPr>
            <w:r>
              <w:rPr>
                <w:rFonts w:cs="Arial"/>
                <w:b/>
                <w:sz w:val="21"/>
                <w:szCs w:val="21"/>
              </w:rPr>
              <w:t xml:space="preserve">Specialty Leads </w:t>
            </w:r>
          </w:p>
        </w:tc>
        <w:tc>
          <w:tcPr>
            <w:tcW w:w="6959" w:type="dxa"/>
            <w:shd w:val="clear" w:color="auto" w:fill="auto"/>
          </w:tcPr>
          <w:p w:rsidR="00F973D1" w:rsidRPr="00F973D1" w:rsidRDefault="00F973D1" w:rsidP="00F973D1">
            <w:pPr>
              <w:pStyle w:val="NoSpacing"/>
              <w:rPr>
                <w:rFonts w:eastAsia="Calibri" w:cs="Arial"/>
              </w:rPr>
            </w:pPr>
            <w:r w:rsidRPr="00F973D1">
              <w:rPr>
                <w:rFonts w:eastAsia="Calibri" w:cs="Arial"/>
              </w:rPr>
              <w:t xml:space="preserve">SAS Specialty Leads have been identified for all specialties except Medicine and Paediatrics. Please contact </w:t>
            </w:r>
            <w:hyperlink r:id="rId21" w:history="1">
              <w:r w:rsidRPr="00F973D1">
                <w:rPr>
                  <w:rStyle w:val="Hyperlink"/>
                  <w:rFonts w:eastAsia="Calibri" w:cs="Arial"/>
                </w:rPr>
                <w:t>sas.eoe@hee.nhs.uk</w:t>
              </w:r>
            </w:hyperlink>
            <w:r w:rsidRPr="00F973D1">
              <w:rPr>
                <w:rFonts w:eastAsia="Calibri" w:cs="Arial"/>
              </w:rPr>
              <w:t xml:space="preserve"> if you are aware of any SAS doctors who would be interested in taking up this role. </w:t>
            </w:r>
          </w:p>
        </w:tc>
        <w:tc>
          <w:tcPr>
            <w:tcW w:w="1417" w:type="dxa"/>
            <w:shd w:val="clear" w:color="auto" w:fill="auto"/>
          </w:tcPr>
          <w:p w:rsidR="00F973D1" w:rsidRPr="00EF1866" w:rsidRDefault="00F973D1" w:rsidP="005E1AA3">
            <w:pPr>
              <w:jc w:val="center"/>
              <w:rPr>
                <w:rFonts w:cs="Arial"/>
                <w:b/>
                <w:sz w:val="21"/>
                <w:szCs w:val="21"/>
              </w:rPr>
            </w:pPr>
            <w:r>
              <w:rPr>
                <w:rFonts w:cs="Arial"/>
                <w:b/>
                <w:sz w:val="21"/>
                <w:szCs w:val="21"/>
              </w:rPr>
              <w:t xml:space="preserve">Tutors </w:t>
            </w:r>
          </w:p>
        </w:tc>
        <w:tc>
          <w:tcPr>
            <w:tcW w:w="1276" w:type="dxa"/>
            <w:shd w:val="clear" w:color="auto" w:fill="auto"/>
          </w:tcPr>
          <w:p w:rsidR="00F973D1" w:rsidRPr="00EF1866" w:rsidRDefault="00F973D1" w:rsidP="005E1AA3">
            <w:pPr>
              <w:jc w:val="center"/>
              <w:rPr>
                <w:rFonts w:cs="Arial"/>
                <w:b/>
                <w:sz w:val="21"/>
                <w:szCs w:val="21"/>
              </w:rPr>
            </w:pPr>
          </w:p>
        </w:tc>
      </w:tr>
    </w:tbl>
    <w:p w:rsidR="00260446" w:rsidRPr="00260446" w:rsidRDefault="00260446" w:rsidP="00260446">
      <w:pPr>
        <w:rPr>
          <w:b/>
        </w:rPr>
      </w:pPr>
    </w:p>
    <w:sectPr w:rsidR="00260446" w:rsidRPr="00260446" w:rsidSect="00260446">
      <w:headerReference w:type="default" r:id="rId22"/>
      <w:footerReference w:type="even" r:id="rId23"/>
      <w:footerReference w:type="default" r:id="rId24"/>
      <w:pgSz w:w="11900" w:h="16840"/>
      <w:pgMar w:top="720" w:right="720" w:bottom="720" w:left="720"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4E" w:rsidRDefault="00824C4E" w:rsidP="00AC72FD">
      <w:r>
        <w:separator/>
      </w:r>
    </w:p>
  </w:endnote>
  <w:endnote w:type="continuationSeparator" w:id="0">
    <w:p w:rsidR="00824C4E" w:rsidRDefault="00824C4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0E2342" w:rsidP="00F401DD">
    <w:pPr>
      <w:pStyle w:val="Footer"/>
      <w:ind w:right="360"/>
      <w:jc w:val="center"/>
    </w:pPr>
    <w:r>
      <w:rPr>
        <w:noProof/>
        <w:lang w:eastAsia="en-GB"/>
      </w:rPr>
      <w:drawing>
        <wp:anchor distT="0" distB="0" distL="114300" distR="114300" simplePos="0" relativeHeight="251658752" behindDoc="0" locked="0" layoutInCell="1" allowOverlap="1" wp14:anchorId="6A4926C5" wp14:editId="136137C0">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13A46E9C" wp14:editId="26341072">
          <wp:simplePos x="0" y="0"/>
          <wp:positionH relativeFrom="column">
            <wp:posOffset>-155575</wp:posOffset>
          </wp:positionH>
          <wp:positionV relativeFrom="paragraph">
            <wp:posOffset>9582785</wp:posOffset>
          </wp:positionV>
          <wp:extent cx="7559040" cy="1016000"/>
          <wp:effectExtent l="0" t="0" r="381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4E" w:rsidRDefault="00824C4E" w:rsidP="00AC72FD">
      <w:r>
        <w:separator/>
      </w:r>
    </w:p>
  </w:footnote>
  <w:footnote w:type="continuationSeparator" w:id="0">
    <w:p w:rsidR="00824C4E" w:rsidRDefault="00824C4E"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Pr="000F1A77" w:rsidRDefault="000E2342" w:rsidP="000F1A77">
    <w:pPr>
      <w:pStyle w:val="Header"/>
    </w:pPr>
    <w:r>
      <w:rPr>
        <w:noProof/>
        <w:lang w:eastAsia="en-GB"/>
      </w:rPr>
      <w:drawing>
        <wp:anchor distT="0" distB="252095" distL="114300" distR="114300" simplePos="0" relativeHeight="251656704" behindDoc="0" locked="0" layoutInCell="1" allowOverlap="1" wp14:anchorId="7BA1432A" wp14:editId="749A9B6A">
          <wp:simplePos x="0" y="0"/>
          <wp:positionH relativeFrom="column">
            <wp:posOffset>4011295</wp:posOffset>
          </wp:positionH>
          <wp:positionV relativeFrom="paragraph">
            <wp:posOffset>-56515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090"/>
    <w:multiLevelType w:val="hybridMultilevel"/>
    <w:tmpl w:val="E096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13115"/>
    <w:multiLevelType w:val="hybridMultilevel"/>
    <w:tmpl w:val="9CB4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E60B6"/>
    <w:multiLevelType w:val="hybridMultilevel"/>
    <w:tmpl w:val="023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B03F1"/>
    <w:multiLevelType w:val="hybridMultilevel"/>
    <w:tmpl w:val="C04E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E3103D0"/>
    <w:multiLevelType w:val="hybridMultilevel"/>
    <w:tmpl w:val="20E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41A3F"/>
    <w:multiLevelType w:val="hybridMultilevel"/>
    <w:tmpl w:val="524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E12C4"/>
    <w:multiLevelType w:val="hybridMultilevel"/>
    <w:tmpl w:val="35F4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86E17"/>
    <w:multiLevelType w:val="hybridMultilevel"/>
    <w:tmpl w:val="74F2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E5289"/>
    <w:multiLevelType w:val="hybridMultilevel"/>
    <w:tmpl w:val="41D6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432606"/>
    <w:multiLevelType w:val="hybridMultilevel"/>
    <w:tmpl w:val="1B38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B30ED"/>
    <w:multiLevelType w:val="hybridMultilevel"/>
    <w:tmpl w:val="84F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A76FBB"/>
    <w:multiLevelType w:val="hybridMultilevel"/>
    <w:tmpl w:val="45CA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D1293"/>
    <w:multiLevelType w:val="hybridMultilevel"/>
    <w:tmpl w:val="83CA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B5276D"/>
    <w:multiLevelType w:val="hybridMultilevel"/>
    <w:tmpl w:val="5DA8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5158D"/>
    <w:multiLevelType w:val="hybridMultilevel"/>
    <w:tmpl w:val="12A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6"/>
  </w:num>
  <w:num w:numId="5">
    <w:abstractNumId w:val="10"/>
  </w:num>
  <w:num w:numId="6">
    <w:abstractNumId w:val="8"/>
  </w:num>
  <w:num w:numId="7">
    <w:abstractNumId w:val="7"/>
  </w:num>
  <w:num w:numId="8">
    <w:abstractNumId w:val="2"/>
  </w:num>
  <w:num w:numId="9">
    <w:abstractNumId w:val="0"/>
  </w:num>
  <w:num w:numId="10">
    <w:abstractNumId w:val="12"/>
  </w:num>
  <w:num w:numId="11">
    <w:abstractNumId w:val="9"/>
  </w:num>
  <w:num w:numId="12">
    <w:abstractNumId w:val="13"/>
  </w:num>
  <w:num w:numId="13">
    <w:abstractNumId w:val="3"/>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E"/>
    <w:rsid w:val="0002247C"/>
    <w:rsid w:val="0006532C"/>
    <w:rsid w:val="00082361"/>
    <w:rsid w:val="00082F48"/>
    <w:rsid w:val="000E2342"/>
    <w:rsid w:val="000F0418"/>
    <w:rsid w:val="000F1A77"/>
    <w:rsid w:val="000F6299"/>
    <w:rsid w:val="00106CB3"/>
    <w:rsid w:val="00150F7B"/>
    <w:rsid w:val="00165EFA"/>
    <w:rsid w:val="00184133"/>
    <w:rsid w:val="001D4F3A"/>
    <w:rsid w:val="001F7836"/>
    <w:rsid w:val="0023054F"/>
    <w:rsid w:val="0023591C"/>
    <w:rsid w:val="00241436"/>
    <w:rsid w:val="0025038D"/>
    <w:rsid w:val="00260446"/>
    <w:rsid w:val="002A3E79"/>
    <w:rsid w:val="002D6889"/>
    <w:rsid w:val="002E4E63"/>
    <w:rsid w:val="003E3305"/>
    <w:rsid w:val="00426E5A"/>
    <w:rsid w:val="004717FF"/>
    <w:rsid w:val="004B2BD2"/>
    <w:rsid w:val="00562C05"/>
    <w:rsid w:val="0057206B"/>
    <w:rsid w:val="0058239E"/>
    <w:rsid w:val="005C46FB"/>
    <w:rsid w:val="006A28C6"/>
    <w:rsid w:val="00732579"/>
    <w:rsid w:val="0079685F"/>
    <w:rsid w:val="007B0A59"/>
    <w:rsid w:val="007D4984"/>
    <w:rsid w:val="007E20F0"/>
    <w:rsid w:val="007F2CB8"/>
    <w:rsid w:val="00824C4E"/>
    <w:rsid w:val="00832F64"/>
    <w:rsid w:val="00861C74"/>
    <w:rsid w:val="008E373E"/>
    <w:rsid w:val="00906015"/>
    <w:rsid w:val="0091039C"/>
    <w:rsid w:val="009C3D2B"/>
    <w:rsid w:val="009E2641"/>
    <w:rsid w:val="00A05764"/>
    <w:rsid w:val="00A202ED"/>
    <w:rsid w:val="00A625A8"/>
    <w:rsid w:val="00A76867"/>
    <w:rsid w:val="00AA2A36"/>
    <w:rsid w:val="00AB72E0"/>
    <w:rsid w:val="00AC72FD"/>
    <w:rsid w:val="00AD3004"/>
    <w:rsid w:val="00AD570A"/>
    <w:rsid w:val="00AF56F8"/>
    <w:rsid w:val="00B11AB4"/>
    <w:rsid w:val="00B44DC5"/>
    <w:rsid w:val="00B548E5"/>
    <w:rsid w:val="00B92F59"/>
    <w:rsid w:val="00BB43D0"/>
    <w:rsid w:val="00BB6655"/>
    <w:rsid w:val="00C90F52"/>
    <w:rsid w:val="00CD198F"/>
    <w:rsid w:val="00CE5BCE"/>
    <w:rsid w:val="00D92EFD"/>
    <w:rsid w:val="00DA527C"/>
    <w:rsid w:val="00DB7D29"/>
    <w:rsid w:val="00DD23C1"/>
    <w:rsid w:val="00DF4B2F"/>
    <w:rsid w:val="00E0540D"/>
    <w:rsid w:val="00E41C06"/>
    <w:rsid w:val="00E421B8"/>
    <w:rsid w:val="00ED2809"/>
    <w:rsid w:val="00F401DD"/>
    <w:rsid w:val="00F71CB8"/>
    <w:rsid w:val="00F75BF6"/>
    <w:rsid w:val="00F973D1"/>
    <w:rsid w:val="00FB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9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446"/>
    <w:rPr>
      <w:rFonts w:ascii="Arial" w:hAnsi="Arial" w:cs="Times New Roman" w:hint="default"/>
      <w:color w:val="009966"/>
      <w:sz w:val="24"/>
      <w:u w:val="single"/>
    </w:rPr>
  </w:style>
  <w:style w:type="paragraph" w:styleId="ListParagraph">
    <w:name w:val="List Paragraph"/>
    <w:basedOn w:val="Normal"/>
    <w:uiPriority w:val="34"/>
    <w:qFormat/>
    <w:rsid w:val="00B11AB4"/>
    <w:pPr>
      <w:ind w:left="720"/>
      <w:contextualSpacing/>
    </w:pPr>
  </w:style>
  <w:style w:type="paragraph" w:styleId="NoSpacing">
    <w:name w:val="No Spacing"/>
    <w:uiPriority w:val="1"/>
    <w:qFormat/>
    <w:rsid w:val="00F973D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9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446"/>
    <w:rPr>
      <w:rFonts w:ascii="Arial" w:hAnsi="Arial" w:cs="Times New Roman" w:hint="default"/>
      <w:color w:val="009966"/>
      <w:sz w:val="24"/>
      <w:u w:val="single"/>
    </w:rPr>
  </w:style>
  <w:style w:type="paragraph" w:styleId="ListParagraph">
    <w:name w:val="List Paragraph"/>
    <w:basedOn w:val="Normal"/>
    <w:uiPriority w:val="34"/>
    <w:qFormat/>
    <w:rsid w:val="00B11AB4"/>
    <w:pPr>
      <w:ind w:left="720"/>
      <w:contextualSpacing/>
    </w:pPr>
  </w:style>
  <w:style w:type="paragraph" w:styleId="NoSpacing">
    <w:name w:val="No Spacing"/>
    <w:uiPriority w:val="1"/>
    <w:qFormat/>
    <w:rsid w:val="00F973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eoe.hee.nhs.uk/node/1359" TargetMode="External"/><Relationship Id="rId18" Type="http://schemas.openxmlformats.org/officeDocument/2006/relationships/hyperlink" Target="mailto:sas.eoe@hee.nhs.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s.eoe@hee.nhs.uk" TargetMode="External"/><Relationship Id="rId7" Type="http://schemas.openxmlformats.org/officeDocument/2006/relationships/footnotes" Target="footnotes.xml"/><Relationship Id="rId12" Type="http://schemas.openxmlformats.org/officeDocument/2006/relationships/hyperlink" Target="mailto:sas.eoe@hee.nhs.uk" TargetMode="External"/><Relationship Id="rId17" Type="http://schemas.openxmlformats.org/officeDocument/2006/relationships/hyperlink" Target="mailto:sas.eoe@hee.nhs.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s.eoe@hee.nhs.uk" TargetMode="External"/><Relationship Id="rId20" Type="http://schemas.openxmlformats.org/officeDocument/2006/relationships/hyperlink" Target="mailto:sas.eoe@hee.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eoe.hee.nhs.uk/sas_hom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as.eoe@hee.nhs.uk" TargetMode="External"/><Relationship Id="rId23" Type="http://schemas.openxmlformats.org/officeDocument/2006/relationships/footer" Target="footer1.xml"/><Relationship Id="rId10" Type="http://schemas.openxmlformats.org/officeDocument/2006/relationships/hyperlink" Target="mailto:sas.eoe@hee.nhs.uk" TargetMode="External"/><Relationship Id="rId19" Type="http://schemas.openxmlformats.org/officeDocument/2006/relationships/hyperlink" Target="https://heeoe.hee.nhs.uk/sas_home" TargetMode="External"/><Relationship Id="rId4" Type="http://schemas.microsoft.com/office/2007/relationships/stylesWithEffects" Target="stylesWithEffects.xml"/><Relationship Id="rId9" Type="http://schemas.openxmlformats.org/officeDocument/2006/relationships/hyperlink" Target="mailto:sas.eoe@hee.nhs.uk" TargetMode="External"/><Relationship Id="rId14" Type="http://schemas.openxmlformats.org/officeDocument/2006/relationships/hyperlink" Target="mailto:sas.eoe@hee.nhs.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l9\Downloads\Meeting%20Minutes%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A235-6894-4739-AEA9-E037F676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 (1)</Template>
  <TotalTime>903</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Sophie</dc:creator>
  <cp:lastModifiedBy>Hall Sophie</cp:lastModifiedBy>
  <cp:revision>11</cp:revision>
  <dcterms:created xsi:type="dcterms:W3CDTF">2017-01-05T12:59:00Z</dcterms:created>
  <dcterms:modified xsi:type="dcterms:W3CDTF">2017-06-20T15:04:00Z</dcterms:modified>
</cp:coreProperties>
</file>