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2C9EB" w14:textId="77777777" w:rsidR="00DF3D80" w:rsidRPr="008E31E7" w:rsidRDefault="00DF3D80">
      <w:pPr>
        <w:ind w:firstLine="720"/>
        <w:rPr>
          <w:i/>
          <w:sz w:val="140"/>
          <w:szCs w:val="140"/>
        </w:rPr>
      </w:pPr>
      <w:bookmarkStart w:id="0" w:name="_gjdgxs" w:colFirst="0" w:colLast="0"/>
      <w:bookmarkEnd w:id="0"/>
    </w:p>
    <w:p w14:paraId="1DC946FE" w14:textId="77777777" w:rsidR="00DF3D80" w:rsidRPr="008E31E7" w:rsidRDefault="009421C6">
      <w:pPr>
        <w:ind w:firstLine="720"/>
        <w:rPr>
          <w:i/>
          <w:sz w:val="140"/>
          <w:szCs w:val="140"/>
        </w:rPr>
      </w:pPr>
      <w:r w:rsidRPr="008E31E7">
        <w:rPr>
          <w:i/>
          <w:sz w:val="140"/>
          <w:szCs w:val="140"/>
        </w:rPr>
        <w:t xml:space="preserve">Rough Guide to </w:t>
      </w:r>
    </w:p>
    <w:p w14:paraId="4DB5333F" w14:textId="77777777" w:rsidR="00DF3D80" w:rsidRPr="008E31E7" w:rsidRDefault="009421C6">
      <w:pPr>
        <w:ind w:firstLine="720"/>
        <w:rPr>
          <w:i/>
          <w:sz w:val="140"/>
          <w:szCs w:val="140"/>
        </w:rPr>
      </w:pPr>
      <w:r w:rsidRPr="008E31E7">
        <w:rPr>
          <w:i/>
          <w:sz w:val="140"/>
          <w:szCs w:val="140"/>
        </w:rPr>
        <w:t xml:space="preserve">Placements </w:t>
      </w:r>
    </w:p>
    <w:p w14:paraId="3B7BE1D6" w14:textId="77777777" w:rsidR="00DF3D80" w:rsidRPr="008E31E7" w:rsidRDefault="009421C6">
      <w:pPr>
        <w:ind w:firstLine="720"/>
        <w:rPr>
          <w:i/>
          <w:sz w:val="140"/>
          <w:szCs w:val="140"/>
        </w:rPr>
      </w:pPr>
      <w:r w:rsidRPr="008E31E7">
        <w:rPr>
          <w:i/>
          <w:sz w:val="140"/>
          <w:szCs w:val="140"/>
        </w:rPr>
        <w:t>2018</w:t>
      </w:r>
    </w:p>
    <w:p w14:paraId="1A93A271" w14:textId="77777777" w:rsidR="00DF3D80" w:rsidRPr="008E31E7" w:rsidRDefault="00DF3D80">
      <w:pPr>
        <w:rPr>
          <w:i/>
          <w:sz w:val="44"/>
          <w:szCs w:val="44"/>
        </w:rPr>
      </w:pPr>
    </w:p>
    <w:p w14:paraId="2CCB7868" w14:textId="77777777" w:rsidR="00DF3D80" w:rsidRPr="008E31E7" w:rsidRDefault="00DF3D80">
      <w:pPr>
        <w:rPr>
          <w:i/>
          <w:sz w:val="44"/>
          <w:szCs w:val="44"/>
        </w:rPr>
      </w:pPr>
    </w:p>
    <w:p w14:paraId="14D6FFD5" w14:textId="77777777" w:rsidR="00DF3D80" w:rsidRPr="008E31E7" w:rsidRDefault="00DF3D80">
      <w:pPr>
        <w:rPr>
          <w:i/>
          <w:sz w:val="44"/>
          <w:szCs w:val="44"/>
        </w:rPr>
      </w:pPr>
    </w:p>
    <w:p w14:paraId="17213DE3" w14:textId="77777777" w:rsidR="00DF3D80" w:rsidRPr="008E31E7" w:rsidRDefault="00DF3D80">
      <w:pPr>
        <w:rPr>
          <w:i/>
          <w:sz w:val="44"/>
          <w:szCs w:val="44"/>
        </w:rPr>
      </w:pPr>
    </w:p>
    <w:p w14:paraId="714FE715" w14:textId="77777777" w:rsidR="00DF3D80" w:rsidRPr="008E31E7" w:rsidRDefault="00DF3D80">
      <w:pPr>
        <w:rPr>
          <w:i/>
          <w:sz w:val="44"/>
          <w:szCs w:val="44"/>
        </w:rPr>
      </w:pPr>
    </w:p>
    <w:p w14:paraId="2161049F" w14:textId="77777777" w:rsidR="00DF3D80" w:rsidRPr="008E31E7" w:rsidRDefault="00DF3D80">
      <w:pPr>
        <w:rPr>
          <w:i/>
          <w:sz w:val="44"/>
          <w:szCs w:val="44"/>
        </w:rPr>
      </w:pPr>
    </w:p>
    <w:p w14:paraId="21FB0222" w14:textId="77777777" w:rsidR="00DF3D80" w:rsidRPr="008E31E7" w:rsidRDefault="009421C6">
      <w:pPr>
        <w:ind w:firstLine="720"/>
        <w:rPr>
          <w:i/>
          <w:sz w:val="44"/>
          <w:szCs w:val="44"/>
        </w:rPr>
      </w:pPr>
      <w:r w:rsidRPr="008E31E7">
        <w:rPr>
          <w:i/>
          <w:sz w:val="44"/>
          <w:szCs w:val="44"/>
        </w:rPr>
        <w:t xml:space="preserve">Rachel Bath and Constance </w:t>
      </w:r>
      <w:proofErr w:type="spellStart"/>
      <w:r w:rsidRPr="008E31E7">
        <w:rPr>
          <w:i/>
          <w:sz w:val="44"/>
          <w:szCs w:val="44"/>
        </w:rPr>
        <w:t>Wou</w:t>
      </w:r>
      <w:proofErr w:type="spellEnd"/>
      <w:r w:rsidRPr="008E31E7">
        <w:rPr>
          <w:i/>
          <w:sz w:val="44"/>
          <w:szCs w:val="44"/>
        </w:rPr>
        <w:t>, 2016</w:t>
      </w:r>
    </w:p>
    <w:p w14:paraId="358D98EF" w14:textId="77777777" w:rsidR="00DF3D80" w:rsidRPr="008E31E7" w:rsidRDefault="009421C6">
      <w:pPr>
        <w:ind w:firstLine="720"/>
        <w:rPr>
          <w:i/>
          <w:sz w:val="44"/>
          <w:szCs w:val="44"/>
        </w:rPr>
      </w:pPr>
      <w:r w:rsidRPr="008E31E7">
        <w:rPr>
          <w:i/>
          <w:sz w:val="44"/>
          <w:szCs w:val="44"/>
        </w:rPr>
        <w:t>Grace Norman, 2017</w:t>
      </w:r>
    </w:p>
    <w:p w14:paraId="1430E6B6" w14:textId="77777777" w:rsidR="00DF3D80" w:rsidRPr="008E31E7" w:rsidRDefault="009421C6">
      <w:pPr>
        <w:ind w:firstLine="720"/>
        <w:rPr>
          <w:i/>
          <w:sz w:val="44"/>
          <w:szCs w:val="44"/>
        </w:rPr>
      </w:pPr>
      <w:r w:rsidRPr="008E31E7">
        <w:rPr>
          <w:i/>
          <w:sz w:val="44"/>
          <w:szCs w:val="44"/>
        </w:rPr>
        <w:t>Liz Marchant, 2018 (PGCert section)</w:t>
      </w:r>
    </w:p>
    <w:p w14:paraId="330F9E72" w14:textId="77777777" w:rsidR="00DF3D80" w:rsidRPr="008E31E7" w:rsidRDefault="009421C6">
      <w:pPr>
        <w:ind w:firstLine="720"/>
        <w:rPr>
          <w:i/>
          <w:sz w:val="44"/>
          <w:szCs w:val="44"/>
        </w:rPr>
      </w:pPr>
      <w:r w:rsidRPr="008E31E7">
        <w:rPr>
          <w:i/>
          <w:sz w:val="44"/>
          <w:szCs w:val="44"/>
        </w:rPr>
        <w:t>Nicola Ainsworth, 2018</w:t>
      </w:r>
    </w:p>
    <w:p w14:paraId="793E5C71" w14:textId="77777777" w:rsidR="00DF3D80" w:rsidRPr="008E31E7" w:rsidRDefault="00DF3D80">
      <w:pPr>
        <w:ind w:firstLine="720"/>
        <w:rPr>
          <w:i/>
          <w:sz w:val="44"/>
          <w:szCs w:val="44"/>
        </w:rPr>
      </w:pPr>
    </w:p>
    <w:p w14:paraId="686D63DE" w14:textId="77777777" w:rsidR="00DF3D80" w:rsidRPr="008E31E7" w:rsidRDefault="00DF3D80">
      <w:pPr>
        <w:ind w:firstLine="720"/>
        <w:rPr>
          <w:i/>
          <w:sz w:val="44"/>
          <w:szCs w:val="44"/>
        </w:rPr>
      </w:pPr>
    </w:p>
    <w:p w14:paraId="479D2F90" w14:textId="0DA962FD" w:rsidR="00DF3D80" w:rsidRPr="008E31E7" w:rsidRDefault="009421C6">
      <w:pPr>
        <w:ind w:firstLine="720"/>
        <w:rPr>
          <w:i/>
          <w:sz w:val="36"/>
          <w:szCs w:val="36"/>
        </w:rPr>
      </w:pPr>
      <w:r w:rsidRPr="008E31E7">
        <w:rPr>
          <w:i/>
          <w:sz w:val="36"/>
          <w:szCs w:val="36"/>
        </w:rPr>
        <w:t xml:space="preserve">The information in this guide is correct as of </w:t>
      </w:r>
      <w:r w:rsidR="008E31E7" w:rsidRPr="008E31E7">
        <w:rPr>
          <w:i/>
          <w:sz w:val="36"/>
          <w:szCs w:val="36"/>
        </w:rPr>
        <w:t>Aug</w:t>
      </w:r>
      <w:r w:rsidRPr="008E31E7">
        <w:rPr>
          <w:i/>
          <w:sz w:val="36"/>
          <w:szCs w:val="36"/>
        </w:rPr>
        <w:t xml:space="preserve"> 2018</w:t>
      </w:r>
    </w:p>
    <w:p w14:paraId="74368113" w14:textId="77777777" w:rsidR="00DF3D80" w:rsidRPr="008E31E7" w:rsidRDefault="009421C6">
      <w:pPr>
        <w:rPr>
          <w:i/>
          <w:sz w:val="44"/>
          <w:szCs w:val="44"/>
        </w:rPr>
      </w:pPr>
      <w:r w:rsidRPr="008E31E7">
        <w:br w:type="page"/>
      </w:r>
    </w:p>
    <w:p w14:paraId="6A02A6F8" w14:textId="77777777" w:rsidR="00DF3D80" w:rsidRPr="008E31E7" w:rsidRDefault="00DF3D80"/>
    <w:p w14:paraId="02CC55AF" w14:textId="77777777" w:rsidR="00DF3D80" w:rsidRPr="008E31E7" w:rsidRDefault="009421C6">
      <w:pPr>
        <w:keepNext/>
        <w:keepLines/>
        <w:spacing w:before="480" w:line="276" w:lineRule="auto"/>
        <w:rPr>
          <w:b/>
          <w:sz w:val="28"/>
          <w:szCs w:val="28"/>
        </w:rPr>
      </w:pPr>
      <w:r w:rsidRPr="008E31E7">
        <w:rPr>
          <w:b/>
          <w:sz w:val="28"/>
          <w:szCs w:val="28"/>
        </w:rPr>
        <w:t>Table of Contents</w:t>
      </w:r>
    </w:p>
    <w:sdt>
      <w:sdtPr>
        <w:id w:val="467017600"/>
        <w:docPartObj>
          <w:docPartGallery w:val="Table of Contents"/>
          <w:docPartUnique/>
        </w:docPartObj>
      </w:sdtPr>
      <w:sdtContent>
        <w:p w14:paraId="29DDA5C5" w14:textId="0BB31150" w:rsidR="004022EB" w:rsidRDefault="009421C6">
          <w:pPr>
            <w:pStyle w:val="TOC1"/>
            <w:tabs>
              <w:tab w:val="right" w:pos="10450"/>
            </w:tabs>
            <w:rPr>
              <w:rFonts w:asciiTheme="minorHAnsi" w:eastAsiaTheme="minorEastAsia" w:hAnsiTheme="minorHAnsi" w:cstheme="minorBidi"/>
              <w:noProof/>
              <w:lang w:eastAsia="en-US"/>
            </w:rPr>
          </w:pPr>
          <w:r w:rsidRPr="008E31E7">
            <w:fldChar w:fldCharType="begin"/>
          </w:r>
          <w:r w:rsidRPr="008E31E7">
            <w:instrText xml:space="preserve"> TOC \h \u \z </w:instrText>
          </w:r>
          <w:r w:rsidRPr="008E31E7">
            <w:fldChar w:fldCharType="separate"/>
          </w:r>
          <w:hyperlink w:anchor="_Toc536694045" w:history="1">
            <w:r w:rsidR="004022EB" w:rsidRPr="000E01DE">
              <w:rPr>
                <w:rStyle w:val="Hyperlink"/>
                <w:b/>
                <w:noProof/>
              </w:rPr>
              <w:t>1. Local authority placements</w:t>
            </w:r>
            <w:r w:rsidR="004022EB">
              <w:rPr>
                <w:noProof/>
                <w:webHidden/>
              </w:rPr>
              <w:tab/>
            </w:r>
            <w:r w:rsidR="004022EB">
              <w:rPr>
                <w:noProof/>
                <w:webHidden/>
              </w:rPr>
              <w:fldChar w:fldCharType="begin"/>
            </w:r>
            <w:r w:rsidR="004022EB">
              <w:rPr>
                <w:noProof/>
                <w:webHidden/>
              </w:rPr>
              <w:instrText xml:space="preserve"> PAGEREF _Toc536694045 \h </w:instrText>
            </w:r>
            <w:r w:rsidR="004022EB">
              <w:rPr>
                <w:noProof/>
                <w:webHidden/>
              </w:rPr>
            </w:r>
            <w:r w:rsidR="004022EB">
              <w:rPr>
                <w:noProof/>
                <w:webHidden/>
              </w:rPr>
              <w:fldChar w:fldCharType="separate"/>
            </w:r>
            <w:r w:rsidR="004022EB">
              <w:rPr>
                <w:noProof/>
                <w:webHidden/>
              </w:rPr>
              <w:t>4</w:t>
            </w:r>
            <w:r w:rsidR="004022EB">
              <w:rPr>
                <w:noProof/>
                <w:webHidden/>
              </w:rPr>
              <w:fldChar w:fldCharType="end"/>
            </w:r>
          </w:hyperlink>
        </w:p>
        <w:p w14:paraId="372D51D4" w14:textId="3A44E3DD" w:rsidR="004022EB" w:rsidRDefault="004022EB">
          <w:pPr>
            <w:pStyle w:val="TOC2"/>
            <w:tabs>
              <w:tab w:val="right" w:pos="10450"/>
            </w:tabs>
            <w:rPr>
              <w:rFonts w:asciiTheme="minorHAnsi" w:eastAsiaTheme="minorEastAsia" w:hAnsiTheme="minorHAnsi" w:cstheme="minorBidi"/>
              <w:noProof/>
              <w:lang w:eastAsia="en-US"/>
            </w:rPr>
          </w:pPr>
          <w:hyperlink w:anchor="_Toc536694046" w:history="1">
            <w:r w:rsidRPr="000E01DE">
              <w:rPr>
                <w:rStyle w:val="Hyperlink"/>
                <w:noProof/>
              </w:rPr>
              <w:t>1.1 Bedford Borough Council and Central Bedfordshire Council Public Health</w:t>
            </w:r>
            <w:r>
              <w:rPr>
                <w:noProof/>
                <w:webHidden/>
              </w:rPr>
              <w:tab/>
            </w:r>
            <w:r>
              <w:rPr>
                <w:noProof/>
                <w:webHidden/>
              </w:rPr>
              <w:fldChar w:fldCharType="begin"/>
            </w:r>
            <w:r>
              <w:rPr>
                <w:noProof/>
                <w:webHidden/>
              </w:rPr>
              <w:instrText xml:space="preserve"> PAGEREF _Toc536694046 \h </w:instrText>
            </w:r>
            <w:r>
              <w:rPr>
                <w:noProof/>
                <w:webHidden/>
              </w:rPr>
            </w:r>
            <w:r>
              <w:rPr>
                <w:noProof/>
                <w:webHidden/>
              </w:rPr>
              <w:fldChar w:fldCharType="separate"/>
            </w:r>
            <w:r>
              <w:rPr>
                <w:noProof/>
                <w:webHidden/>
              </w:rPr>
              <w:t>4</w:t>
            </w:r>
            <w:r>
              <w:rPr>
                <w:noProof/>
                <w:webHidden/>
              </w:rPr>
              <w:fldChar w:fldCharType="end"/>
            </w:r>
          </w:hyperlink>
        </w:p>
        <w:p w14:paraId="60A914FF" w14:textId="28DE3013" w:rsidR="004022EB" w:rsidRDefault="004022EB">
          <w:pPr>
            <w:pStyle w:val="TOC2"/>
            <w:tabs>
              <w:tab w:val="right" w:pos="10450"/>
            </w:tabs>
            <w:rPr>
              <w:rFonts w:asciiTheme="minorHAnsi" w:eastAsiaTheme="minorEastAsia" w:hAnsiTheme="minorHAnsi" w:cstheme="minorBidi"/>
              <w:noProof/>
              <w:lang w:eastAsia="en-US"/>
            </w:rPr>
          </w:pPr>
          <w:hyperlink w:anchor="_Toc536694047" w:history="1">
            <w:r w:rsidRPr="000E01DE">
              <w:rPr>
                <w:rStyle w:val="Hyperlink"/>
                <w:noProof/>
              </w:rPr>
              <w:t>1.2 Cambridgeshire County Council</w:t>
            </w:r>
            <w:r>
              <w:rPr>
                <w:noProof/>
                <w:webHidden/>
              </w:rPr>
              <w:tab/>
            </w:r>
            <w:r>
              <w:rPr>
                <w:noProof/>
                <w:webHidden/>
              </w:rPr>
              <w:fldChar w:fldCharType="begin"/>
            </w:r>
            <w:r>
              <w:rPr>
                <w:noProof/>
                <w:webHidden/>
              </w:rPr>
              <w:instrText xml:space="preserve"> PAGEREF _Toc536694047 \h </w:instrText>
            </w:r>
            <w:r>
              <w:rPr>
                <w:noProof/>
                <w:webHidden/>
              </w:rPr>
            </w:r>
            <w:r>
              <w:rPr>
                <w:noProof/>
                <w:webHidden/>
              </w:rPr>
              <w:fldChar w:fldCharType="separate"/>
            </w:r>
            <w:r>
              <w:rPr>
                <w:noProof/>
                <w:webHidden/>
              </w:rPr>
              <w:t>6</w:t>
            </w:r>
            <w:r>
              <w:rPr>
                <w:noProof/>
                <w:webHidden/>
              </w:rPr>
              <w:fldChar w:fldCharType="end"/>
            </w:r>
          </w:hyperlink>
        </w:p>
        <w:p w14:paraId="51975274" w14:textId="7031D8B8" w:rsidR="004022EB" w:rsidRDefault="004022EB">
          <w:pPr>
            <w:pStyle w:val="TOC2"/>
            <w:tabs>
              <w:tab w:val="right" w:pos="10450"/>
            </w:tabs>
            <w:rPr>
              <w:rFonts w:asciiTheme="minorHAnsi" w:eastAsiaTheme="minorEastAsia" w:hAnsiTheme="minorHAnsi" w:cstheme="minorBidi"/>
              <w:noProof/>
              <w:lang w:eastAsia="en-US"/>
            </w:rPr>
          </w:pPr>
          <w:hyperlink w:anchor="_Toc536694048" w:history="1">
            <w:r w:rsidRPr="000E01DE">
              <w:rPr>
                <w:rStyle w:val="Hyperlink"/>
                <w:noProof/>
              </w:rPr>
              <w:t>1.3 Essex County Council</w:t>
            </w:r>
            <w:r>
              <w:rPr>
                <w:noProof/>
                <w:webHidden/>
              </w:rPr>
              <w:tab/>
            </w:r>
            <w:r>
              <w:rPr>
                <w:noProof/>
                <w:webHidden/>
              </w:rPr>
              <w:fldChar w:fldCharType="begin"/>
            </w:r>
            <w:r>
              <w:rPr>
                <w:noProof/>
                <w:webHidden/>
              </w:rPr>
              <w:instrText xml:space="preserve"> PAGEREF _Toc536694048 \h </w:instrText>
            </w:r>
            <w:r>
              <w:rPr>
                <w:noProof/>
                <w:webHidden/>
              </w:rPr>
            </w:r>
            <w:r>
              <w:rPr>
                <w:noProof/>
                <w:webHidden/>
              </w:rPr>
              <w:fldChar w:fldCharType="separate"/>
            </w:r>
            <w:r>
              <w:rPr>
                <w:noProof/>
                <w:webHidden/>
              </w:rPr>
              <w:t>7</w:t>
            </w:r>
            <w:r>
              <w:rPr>
                <w:noProof/>
                <w:webHidden/>
              </w:rPr>
              <w:fldChar w:fldCharType="end"/>
            </w:r>
          </w:hyperlink>
        </w:p>
        <w:p w14:paraId="3543017C" w14:textId="231E7DE1" w:rsidR="004022EB" w:rsidRDefault="004022EB">
          <w:pPr>
            <w:pStyle w:val="TOC2"/>
            <w:tabs>
              <w:tab w:val="right" w:pos="10450"/>
            </w:tabs>
            <w:rPr>
              <w:rFonts w:asciiTheme="minorHAnsi" w:eastAsiaTheme="minorEastAsia" w:hAnsiTheme="minorHAnsi" w:cstheme="minorBidi"/>
              <w:noProof/>
              <w:lang w:eastAsia="en-US"/>
            </w:rPr>
          </w:pPr>
          <w:hyperlink w:anchor="_Toc536694049" w:history="1">
            <w:r w:rsidRPr="000E01DE">
              <w:rPr>
                <w:rStyle w:val="Hyperlink"/>
                <w:noProof/>
              </w:rPr>
              <w:t>1.4 Hertfordshire County Council</w:t>
            </w:r>
            <w:r>
              <w:rPr>
                <w:noProof/>
                <w:webHidden/>
              </w:rPr>
              <w:tab/>
            </w:r>
            <w:r>
              <w:rPr>
                <w:noProof/>
                <w:webHidden/>
              </w:rPr>
              <w:fldChar w:fldCharType="begin"/>
            </w:r>
            <w:r>
              <w:rPr>
                <w:noProof/>
                <w:webHidden/>
              </w:rPr>
              <w:instrText xml:space="preserve"> PAGEREF _Toc536694049 \h </w:instrText>
            </w:r>
            <w:r>
              <w:rPr>
                <w:noProof/>
                <w:webHidden/>
              </w:rPr>
            </w:r>
            <w:r>
              <w:rPr>
                <w:noProof/>
                <w:webHidden/>
              </w:rPr>
              <w:fldChar w:fldCharType="separate"/>
            </w:r>
            <w:r>
              <w:rPr>
                <w:noProof/>
                <w:webHidden/>
              </w:rPr>
              <w:t>9</w:t>
            </w:r>
            <w:r>
              <w:rPr>
                <w:noProof/>
                <w:webHidden/>
              </w:rPr>
              <w:fldChar w:fldCharType="end"/>
            </w:r>
          </w:hyperlink>
        </w:p>
        <w:p w14:paraId="669CC79D" w14:textId="0FC5EE2B" w:rsidR="004022EB" w:rsidRDefault="004022EB">
          <w:pPr>
            <w:pStyle w:val="TOC2"/>
            <w:tabs>
              <w:tab w:val="right" w:pos="10450"/>
            </w:tabs>
            <w:rPr>
              <w:rFonts w:asciiTheme="minorHAnsi" w:eastAsiaTheme="minorEastAsia" w:hAnsiTheme="minorHAnsi" w:cstheme="minorBidi"/>
              <w:noProof/>
              <w:lang w:eastAsia="en-US"/>
            </w:rPr>
          </w:pPr>
          <w:hyperlink w:anchor="_Toc536694050" w:history="1">
            <w:r w:rsidRPr="000E01DE">
              <w:rPr>
                <w:rStyle w:val="Hyperlink"/>
                <w:noProof/>
              </w:rPr>
              <w:t>1.5 Luton Borough Council</w:t>
            </w:r>
            <w:r>
              <w:rPr>
                <w:noProof/>
                <w:webHidden/>
              </w:rPr>
              <w:tab/>
            </w:r>
            <w:r>
              <w:rPr>
                <w:noProof/>
                <w:webHidden/>
              </w:rPr>
              <w:fldChar w:fldCharType="begin"/>
            </w:r>
            <w:r>
              <w:rPr>
                <w:noProof/>
                <w:webHidden/>
              </w:rPr>
              <w:instrText xml:space="preserve"> PAGEREF _Toc536694050 \h </w:instrText>
            </w:r>
            <w:r>
              <w:rPr>
                <w:noProof/>
                <w:webHidden/>
              </w:rPr>
            </w:r>
            <w:r>
              <w:rPr>
                <w:noProof/>
                <w:webHidden/>
              </w:rPr>
              <w:fldChar w:fldCharType="separate"/>
            </w:r>
            <w:r>
              <w:rPr>
                <w:noProof/>
                <w:webHidden/>
              </w:rPr>
              <w:t>12</w:t>
            </w:r>
            <w:r>
              <w:rPr>
                <w:noProof/>
                <w:webHidden/>
              </w:rPr>
              <w:fldChar w:fldCharType="end"/>
            </w:r>
          </w:hyperlink>
        </w:p>
        <w:p w14:paraId="27A2BC83" w14:textId="312735B2" w:rsidR="004022EB" w:rsidRDefault="004022EB">
          <w:pPr>
            <w:pStyle w:val="TOC2"/>
            <w:tabs>
              <w:tab w:val="right" w:pos="10450"/>
            </w:tabs>
            <w:rPr>
              <w:rFonts w:asciiTheme="minorHAnsi" w:eastAsiaTheme="minorEastAsia" w:hAnsiTheme="minorHAnsi" w:cstheme="minorBidi"/>
              <w:noProof/>
              <w:lang w:eastAsia="en-US"/>
            </w:rPr>
          </w:pPr>
          <w:hyperlink w:anchor="_Toc536694051" w:history="1">
            <w:r w:rsidRPr="000E01DE">
              <w:rPr>
                <w:rStyle w:val="Hyperlink"/>
                <w:noProof/>
              </w:rPr>
              <w:t>1.6 Norfolk County Council</w:t>
            </w:r>
            <w:r>
              <w:rPr>
                <w:noProof/>
                <w:webHidden/>
              </w:rPr>
              <w:tab/>
            </w:r>
            <w:r>
              <w:rPr>
                <w:noProof/>
                <w:webHidden/>
              </w:rPr>
              <w:fldChar w:fldCharType="begin"/>
            </w:r>
            <w:r>
              <w:rPr>
                <w:noProof/>
                <w:webHidden/>
              </w:rPr>
              <w:instrText xml:space="preserve"> PAGEREF _Toc536694051 \h </w:instrText>
            </w:r>
            <w:r>
              <w:rPr>
                <w:noProof/>
                <w:webHidden/>
              </w:rPr>
            </w:r>
            <w:r>
              <w:rPr>
                <w:noProof/>
                <w:webHidden/>
              </w:rPr>
              <w:fldChar w:fldCharType="separate"/>
            </w:r>
            <w:r>
              <w:rPr>
                <w:noProof/>
                <w:webHidden/>
              </w:rPr>
              <w:t>13</w:t>
            </w:r>
            <w:r>
              <w:rPr>
                <w:noProof/>
                <w:webHidden/>
              </w:rPr>
              <w:fldChar w:fldCharType="end"/>
            </w:r>
          </w:hyperlink>
        </w:p>
        <w:p w14:paraId="2926A557" w14:textId="20504726" w:rsidR="004022EB" w:rsidRDefault="004022EB">
          <w:pPr>
            <w:pStyle w:val="TOC2"/>
            <w:tabs>
              <w:tab w:val="right" w:pos="10450"/>
            </w:tabs>
            <w:rPr>
              <w:rFonts w:asciiTheme="minorHAnsi" w:eastAsiaTheme="minorEastAsia" w:hAnsiTheme="minorHAnsi" w:cstheme="minorBidi"/>
              <w:noProof/>
              <w:lang w:eastAsia="en-US"/>
            </w:rPr>
          </w:pPr>
          <w:hyperlink w:anchor="_Toc536694052" w:history="1">
            <w:r w:rsidRPr="000E01DE">
              <w:rPr>
                <w:rStyle w:val="Hyperlink"/>
                <w:noProof/>
              </w:rPr>
              <w:t>1.7 Peterborough County Council</w:t>
            </w:r>
            <w:r>
              <w:rPr>
                <w:noProof/>
                <w:webHidden/>
              </w:rPr>
              <w:tab/>
            </w:r>
            <w:r>
              <w:rPr>
                <w:noProof/>
                <w:webHidden/>
              </w:rPr>
              <w:fldChar w:fldCharType="begin"/>
            </w:r>
            <w:r>
              <w:rPr>
                <w:noProof/>
                <w:webHidden/>
              </w:rPr>
              <w:instrText xml:space="preserve"> PAGEREF _Toc536694052 \h </w:instrText>
            </w:r>
            <w:r>
              <w:rPr>
                <w:noProof/>
                <w:webHidden/>
              </w:rPr>
            </w:r>
            <w:r>
              <w:rPr>
                <w:noProof/>
                <w:webHidden/>
              </w:rPr>
              <w:fldChar w:fldCharType="separate"/>
            </w:r>
            <w:r>
              <w:rPr>
                <w:noProof/>
                <w:webHidden/>
              </w:rPr>
              <w:t>15</w:t>
            </w:r>
            <w:r>
              <w:rPr>
                <w:noProof/>
                <w:webHidden/>
              </w:rPr>
              <w:fldChar w:fldCharType="end"/>
            </w:r>
          </w:hyperlink>
        </w:p>
        <w:p w14:paraId="4AA1B37A" w14:textId="55537DDE" w:rsidR="004022EB" w:rsidRDefault="004022EB">
          <w:pPr>
            <w:pStyle w:val="TOC2"/>
            <w:tabs>
              <w:tab w:val="right" w:pos="10450"/>
            </w:tabs>
            <w:rPr>
              <w:rFonts w:asciiTheme="minorHAnsi" w:eastAsiaTheme="minorEastAsia" w:hAnsiTheme="minorHAnsi" w:cstheme="minorBidi"/>
              <w:noProof/>
              <w:lang w:eastAsia="en-US"/>
            </w:rPr>
          </w:pPr>
          <w:hyperlink w:anchor="_Toc536694053" w:history="1">
            <w:r w:rsidRPr="000E01DE">
              <w:rPr>
                <w:rStyle w:val="Hyperlink"/>
                <w:noProof/>
              </w:rPr>
              <w:t>1.8 Suffolk County Council</w:t>
            </w:r>
            <w:r>
              <w:rPr>
                <w:noProof/>
                <w:webHidden/>
              </w:rPr>
              <w:tab/>
            </w:r>
            <w:r>
              <w:rPr>
                <w:noProof/>
                <w:webHidden/>
              </w:rPr>
              <w:fldChar w:fldCharType="begin"/>
            </w:r>
            <w:r>
              <w:rPr>
                <w:noProof/>
                <w:webHidden/>
              </w:rPr>
              <w:instrText xml:space="preserve"> PAGEREF _Toc536694053 \h </w:instrText>
            </w:r>
            <w:r>
              <w:rPr>
                <w:noProof/>
                <w:webHidden/>
              </w:rPr>
            </w:r>
            <w:r>
              <w:rPr>
                <w:noProof/>
                <w:webHidden/>
              </w:rPr>
              <w:fldChar w:fldCharType="separate"/>
            </w:r>
            <w:r>
              <w:rPr>
                <w:noProof/>
                <w:webHidden/>
              </w:rPr>
              <w:t>16</w:t>
            </w:r>
            <w:r>
              <w:rPr>
                <w:noProof/>
                <w:webHidden/>
              </w:rPr>
              <w:fldChar w:fldCharType="end"/>
            </w:r>
          </w:hyperlink>
        </w:p>
        <w:p w14:paraId="386F23FD" w14:textId="2116AD1A" w:rsidR="004022EB" w:rsidRDefault="004022EB">
          <w:pPr>
            <w:pStyle w:val="TOC2"/>
            <w:tabs>
              <w:tab w:val="right" w:pos="10450"/>
            </w:tabs>
            <w:rPr>
              <w:rFonts w:asciiTheme="minorHAnsi" w:eastAsiaTheme="minorEastAsia" w:hAnsiTheme="minorHAnsi" w:cstheme="minorBidi"/>
              <w:noProof/>
              <w:lang w:eastAsia="en-US"/>
            </w:rPr>
          </w:pPr>
          <w:hyperlink w:anchor="_Toc536694054" w:history="1">
            <w:r w:rsidRPr="000E01DE">
              <w:rPr>
                <w:rStyle w:val="Hyperlink"/>
                <w:noProof/>
              </w:rPr>
              <w:t>1.9 Thurrock Unitary Council</w:t>
            </w:r>
            <w:r>
              <w:rPr>
                <w:noProof/>
                <w:webHidden/>
              </w:rPr>
              <w:tab/>
            </w:r>
            <w:r>
              <w:rPr>
                <w:noProof/>
                <w:webHidden/>
              </w:rPr>
              <w:fldChar w:fldCharType="begin"/>
            </w:r>
            <w:r>
              <w:rPr>
                <w:noProof/>
                <w:webHidden/>
              </w:rPr>
              <w:instrText xml:space="preserve"> PAGEREF _Toc536694054 \h </w:instrText>
            </w:r>
            <w:r>
              <w:rPr>
                <w:noProof/>
                <w:webHidden/>
              </w:rPr>
            </w:r>
            <w:r>
              <w:rPr>
                <w:noProof/>
                <w:webHidden/>
              </w:rPr>
              <w:fldChar w:fldCharType="separate"/>
            </w:r>
            <w:r>
              <w:rPr>
                <w:noProof/>
                <w:webHidden/>
              </w:rPr>
              <w:t>19</w:t>
            </w:r>
            <w:r>
              <w:rPr>
                <w:noProof/>
                <w:webHidden/>
              </w:rPr>
              <w:fldChar w:fldCharType="end"/>
            </w:r>
          </w:hyperlink>
        </w:p>
        <w:p w14:paraId="1AC4847E" w14:textId="3255E854" w:rsidR="004022EB" w:rsidRDefault="004022EB">
          <w:pPr>
            <w:pStyle w:val="TOC2"/>
            <w:tabs>
              <w:tab w:val="right" w:pos="10450"/>
            </w:tabs>
            <w:rPr>
              <w:rFonts w:asciiTheme="minorHAnsi" w:eastAsiaTheme="minorEastAsia" w:hAnsiTheme="minorHAnsi" w:cstheme="minorBidi"/>
              <w:noProof/>
              <w:lang w:eastAsia="en-US"/>
            </w:rPr>
          </w:pPr>
          <w:hyperlink w:anchor="_Toc536694055" w:history="1">
            <w:r w:rsidRPr="000E01DE">
              <w:rPr>
                <w:rStyle w:val="Hyperlink"/>
                <w:noProof/>
              </w:rPr>
              <w:t>1.10 Southend Borough Council</w:t>
            </w:r>
            <w:r>
              <w:rPr>
                <w:noProof/>
                <w:webHidden/>
              </w:rPr>
              <w:tab/>
            </w:r>
            <w:r>
              <w:rPr>
                <w:noProof/>
                <w:webHidden/>
              </w:rPr>
              <w:fldChar w:fldCharType="begin"/>
            </w:r>
            <w:r>
              <w:rPr>
                <w:noProof/>
                <w:webHidden/>
              </w:rPr>
              <w:instrText xml:space="preserve"> PAGEREF _Toc536694055 \h </w:instrText>
            </w:r>
            <w:r>
              <w:rPr>
                <w:noProof/>
                <w:webHidden/>
              </w:rPr>
            </w:r>
            <w:r>
              <w:rPr>
                <w:noProof/>
                <w:webHidden/>
              </w:rPr>
              <w:fldChar w:fldCharType="separate"/>
            </w:r>
            <w:r>
              <w:rPr>
                <w:noProof/>
                <w:webHidden/>
              </w:rPr>
              <w:t>21</w:t>
            </w:r>
            <w:r>
              <w:rPr>
                <w:noProof/>
                <w:webHidden/>
              </w:rPr>
              <w:fldChar w:fldCharType="end"/>
            </w:r>
          </w:hyperlink>
        </w:p>
        <w:p w14:paraId="001B989D" w14:textId="542C2CEE" w:rsidR="004022EB" w:rsidRDefault="004022EB">
          <w:pPr>
            <w:pStyle w:val="TOC1"/>
            <w:tabs>
              <w:tab w:val="right" w:pos="10450"/>
            </w:tabs>
            <w:rPr>
              <w:rFonts w:asciiTheme="minorHAnsi" w:eastAsiaTheme="minorEastAsia" w:hAnsiTheme="minorHAnsi" w:cstheme="minorBidi"/>
              <w:noProof/>
              <w:lang w:eastAsia="en-US"/>
            </w:rPr>
          </w:pPr>
          <w:hyperlink w:anchor="_Toc536694056" w:history="1">
            <w:r w:rsidRPr="000E01DE">
              <w:rPr>
                <w:rStyle w:val="Hyperlink"/>
                <w:b/>
                <w:noProof/>
              </w:rPr>
              <w:t>2. Clinical Commissioning Group (CCG) placements</w:t>
            </w:r>
            <w:r>
              <w:rPr>
                <w:noProof/>
                <w:webHidden/>
              </w:rPr>
              <w:tab/>
            </w:r>
            <w:r>
              <w:rPr>
                <w:noProof/>
                <w:webHidden/>
              </w:rPr>
              <w:fldChar w:fldCharType="begin"/>
            </w:r>
            <w:r>
              <w:rPr>
                <w:noProof/>
                <w:webHidden/>
              </w:rPr>
              <w:instrText xml:space="preserve"> PAGEREF _Toc536694056 \h </w:instrText>
            </w:r>
            <w:r>
              <w:rPr>
                <w:noProof/>
                <w:webHidden/>
              </w:rPr>
            </w:r>
            <w:r>
              <w:rPr>
                <w:noProof/>
                <w:webHidden/>
              </w:rPr>
              <w:fldChar w:fldCharType="separate"/>
            </w:r>
            <w:r>
              <w:rPr>
                <w:noProof/>
                <w:webHidden/>
              </w:rPr>
              <w:t>23</w:t>
            </w:r>
            <w:r>
              <w:rPr>
                <w:noProof/>
                <w:webHidden/>
              </w:rPr>
              <w:fldChar w:fldCharType="end"/>
            </w:r>
          </w:hyperlink>
        </w:p>
        <w:p w14:paraId="3DBA7369" w14:textId="456B97E1" w:rsidR="004022EB" w:rsidRDefault="004022EB">
          <w:pPr>
            <w:pStyle w:val="TOC2"/>
            <w:tabs>
              <w:tab w:val="right" w:pos="10450"/>
            </w:tabs>
            <w:rPr>
              <w:rFonts w:asciiTheme="minorHAnsi" w:eastAsiaTheme="minorEastAsia" w:hAnsiTheme="minorHAnsi" w:cstheme="minorBidi"/>
              <w:noProof/>
              <w:lang w:eastAsia="en-US"/>
            </w:rPr>
          </w:pPr>
          <w:hyperlink w:anchor="_Toc536694057" w:history="1">
            <w:r w:rsidRPr="000E01DE">
              <w:rPr>
                <w:rStyle w:val="Hyperlink"/>
                <w:noProof/>
              </w:rPr>
              <w:t>2.1 Bedfordshire CCG</w:t>
            </w:r>
            <w:r>
              <w:rPr>
                <w:noProof/>
                <w:webHidden/>
              </w:rPr>
              <w:tab/>
            </w:r>
            <w:r>
              <w:rPr>
                <w:noProof/>
                <w:webHidden/>
              </w:rPr>
              <w:fldChar w:fldCharType="begin"/>
            </w:r>
            <w:r>
              <w:rPr>
                <w:noProof/>
                <w:webHidden/>
              </w:rPr>
              <w:instrText xml:space="preserve"> PAGEREF _Toc536694057 \h </w:instrText>
            </w:r>
            <w:r>
              <w:rPr>
                <w:noProof/>
                <w:webHidden/>
              </w:rPr>
            </w:r>
            <w:r>
              <w:rPr>
                <w:noProof/>
                <w:webHidden/>
              </w:rPr>
              <w:fldChar w:fldCharType="separate"/>
            </w:r>
            <w:r>
              <w:rPr>
                <w:noProof/>
                <w:webHidden/>
              </w:rPr>
              <w:t>23</w:t>
            </w:r>
            <w:r>
              <w:rPr>
                <w:noProof/>
                <w:webHidden/>
              </w:rPr>
              <w:fldChar w:fldCharType="end"/>
            </w:r>
          </w:hyperlink>
        </w:p>
        <w:p w14:paraId="34EA5BB6" w14:textId="1DB55764" w:rsidR="004022EB" w:rsidRDefault="004022EB">
          <w:pPr>
            <w:pStyle w:val="TOC2"/>
            <w:tabs>
              <w:tab w:val="right" w:pos="10450"/>
            </w:tabs>
            <w:rPr>
              <w:rFonts w:asciiTheme="minorHAnsi" w:eastAsiaTheme="minorEastAsia" w:hAnsiTheme="minorHAnsi" w:cstheme="minorBidi"/>
              <w:noProof/>
              <w:lang w:eastAsia="en-US"/>
            </w:rPr>
          </w:pPr>
          <w:hyperlink w:anchor="_Toc536694058" w:history="1">
            <w:r w:rsidRPr="000E01DE">
              <w:rPr>
                <w:rStyle w:val="Hyperlink"/>
                <w:noProof/>
              </w:rPr>
              <w:t>2.2 Cambridgeshire and Peterborough CCG</w:t>
            </w:r>
            <w:r>
              <w:rPr>
                <w:noProof/>
                <w:webHidden/>
              </w:rPr>
              <w:tab/>
            </w:r>
            <w:r>
              <w:rPr>
                <w:noProof/>
                <w:webHidden/>
              </w:rPr>
              <w:fldChar w:fldCharType="begin"/>
            </w:r>
            <w:r>
              <w:rPr>
                <w:noProof/>
                <w:webHidden/>
              </w:rPr>
              <w:instrText xml:space="preserve"> PAGEREF _Toc536694058 \h </w:instrText>
            </w:r>
            <w:r>
              <w:rPr>
                <w:noProof/>
                <w:webHidden/>
              </w:rPr>
            </w:r>
            <w:r>
              <w:rPr>
                <w:noProof/>
                <w:webHidden/>
              </w:rPr>
              <w:fldChar w:fldCharType="separate"/>
            </w:r>
            <w:r>
              <w:rPr>
                <w:noProof/>
                <w:webHidden/>
              </w:rPr>
              <w:t>25</w:t>
            </w:r>
            <w:r>
              <w:rPr>
                <w:noProof/>
                <w:webHidden/>
              </w:rPr>
              <w:fldChar w:fldCharType="end"/>
            </w:r>
          </w:hyperlink>
        </w:p>
        <w:p w14:paraId="1DCD31CE" w14:textId="0A27A952" w:rsidR="004022EB" w:rsidRDefault="004022EB">
          <w:pPr>
            <w:pStyle w:val="TOC1"/>
            <w:tabs>
              <w:tab w:val="right" w:pos="10450"/>
            </w:tabs>
            <w:rPr>
              <w:rFonts w:asciiTheme="minorHAnsi" w:eastAsiaTheme="minorEastAsia" w:hAnsiTheme="minorHAnsi" w:cstheme="minorBidi"/>
              <w:noProof/>
              <w:lang w:eastAsia="en-US"/>
            </w:rPr>
          </w:pPr>
          <w:hyperlink w:anchor="_Toc536694059" w:history="1">
            <w:r w:rsidRPr="000E01DE">
              <w:rPr>
                <w:rStyle w:val="Hyperlink"/>
                <w:b/>
                <w:noProof/>
              </w:rPr>
              <w:t>3. Academic placements</w:t>
            </w:r>
            <w:r>
              <w:rPr>
                <w:noProof/>
                <w:webHidden/>
              </w:rPr>
              <w:tab/>
            </w:r>
            <w:r>
              <w:rPr>
                <w:noProof/>
                <w:webHidden/>
              </w:rPr>
              <w:fldChar w:fldCharType="begin"/>
            </w:r>
            <w:r>
              <w:rPr>
                <w:noProof/>
                <w:webHidden/>
              </w:rPr>
              <w:instrText xml:space="preserve"> PAGEREF _Toc536694059 \h </w:instrText>
            </w:r>
            <w:r>
              <w:rPr>
                <w:noProof/>
                <w:webHidden/>
              </w:rPr>
            </w:r>
            <w:r>
              <w:rPr>
                <w:noProof/>
                <w:webHidden/>
              </w:rPr>
              <w:fldChar w:fldCharType="separate"/>
            </w:r>
            <w:r>
              <w:rPr>
                <w:noProof/>
                <w:webHidden/>
              </w:rPr>
              <w:t>26</w:t>
            </w:r>
            <w:r>
              <w:rPr>
                <w:noProof/>
                <w:webHidden/>
              </w:rPr>
              <w:fldChar w:fldCharType="end"/>
            </w:r>
          </w:hyperlink>
        </w:p>
        <w:p w14:paraId="63FC79C2" w14:textId="2A222246" w:rsidR="004022EB" w:rsidRDefault="004022EB">
          <w:pPr>
            <w:pStyle w:val="TOC2"/>
            <w:tabs>
              <w:tab w:val="right" w:pos="10450"/>
            </w:tabs>
            <w:rPr>
              <w:rFonts w:asciiTheme="minorHAnsi" w:eastAsiaTheme="minorEastAsia" w:hAnsiTheme="minorHAnsi" w:cstheme="minorBidi"/>
              <w:noProof/>
              <w:lang w:eastAsia="en-US"/>
            </w:rPr>
          </w:pPr>
          <w:hyperlink w:anchor="_Toc536694060" w:history="1">
            <w:r w:rsidRPr="000E01DE">
              <w:rPr>
                <w:rStyle w:val="Hyperlink"/>
                <w:noProof/>
              </w:rPr>
              <w:t>3.1 CLAHRC East of England</w:t>
            </w:r>
            <w:r>
              <w:rPr>
                <w:noProof/>
                <w:webHidden/>
              </w:rPr>
              <w:tab/>
            </w:r>
            <w:r>
              <w:rPr>
                <w:noProof/>
                <w:webHidden/>
              </w:rPr>
              <w:fldChar w:fldCharType="begin"/>
            </w:r>
            <w:r>
              <w:rPr>
                <w:noProof/>
                <w:webHidden/>
              </w:rPr>
              <w:instrText xml:space="preserve"> PAGEREF _Toc536694060 \h </w:instrText>
            </w:r>
            <w:r>
              <w:rPr>
                <w:noProof/>
                <w:webHidden/>
              </w:rPr>
            </w:r>
            <w:r>
              <w:rPr>
                <w:noProof/>
                <w:webHidden/>
              </w:rPr>
              <w:fldChar w:fldCharType="separate"/>
            </w:r>
            <w:r>
              <w:rPr>
                <w:noProof/>
                <w:webHidden/>
              </w:rPr>
              <w:t>26</w:t>
            </w:r>
            <w:r>
              <w:rPr>
                <w:noProof/>
                <w:webHidden/>
              </w:rPr>
              <w:fldChar w:fldCharType="end"/>
            </w:r>
          </w:hyperlink>
        </w:p>
        <w:p w14:paraId="67D80415" w14:textId="4EB357D6" w:rsidR="004022EB" w:rsidRDefault="004022EB">
          <w:pPr>
            <w:pStyle w:val="TOC2"/>
            <w:tabs>
              <w:tab w:val="right" w:pos="10450"/>
            </w:tabs>
            <w:rPr>
              <w:rFonts w:asciiTheme="minorHAnsi" w:eastAsiaTheme="minorEastAsia" w:hAnsiTheme="minorHAnsi" w:cstheme="minorBidi"/>
              <w:noProof/>
              <w:lang w:eastAsia="en-US"/>
            </w:rPr>
          </w:pPr>
          <w:hyperlink w:anchor="_Toc536694061" w:history="1">
            <w:r w:rsidRPr="000E01DE">
              <w:rPr>
                <w:rStyle w:val="Hyperlink"/>
                <w:noProof/>
              </w:rPr>
              <w:t>3.2 MRC Epidemiology Unit, University of Cambridge</w:t>
            </w:r>
            <w:r>
              <w:rPr>
                <w:noProof/>
                <w:webHidden/>
              </w:rPr>
              <w:tab/>
            </w:r>
            <w:r>
              <w:rPr>
                <w:noProof/>
                <w:webHidden/>
              </w:rPr>
              <w:fldChar w:fldCharType="begin"/>
            </w:r>
            <w:r>
              <w:rPr>
                <w:noProof/>
                <w:webHidden/>
              </w:rPr>
              <w:instrText xml:space="preserve"> PAGEREF _Toc536694061 \h </w:instrText>
            </w:r>
            <w:r>
              <w:rPr>
                <w:noProof/>
                <w:webHidden/>
              </w:rPr>
            </w:r>
            <w:r>
              <w:rPr>
                <w:noProof/>
                <w:webHidden/>
              </w:rPr>
              <w:fldChar w:fldCharType="separate"/>
            </w:r>
            <w:r>
              <w:rPr>
                <w:noProof/>
                <w:webHidden/>
              </w:rPr>
              <w:t>27</w:t>
            </w:r>
            <w:r>
              <w:rPr>
                <w:noProof/>
                <w:webHidden/>
              </w:rPr>
              <w:fldChar w:fldCharType="end"/>
            </w:r>
          </w:hyperlink>
        </w:p>
        <w:p w14:paraId="65217617" w14:textId="3E32AB31" w:rsidR="004022EB" w:rsidRDefault="004022EB">
          <w:pPr>
            <w:pStyle w:val="TOC2"/>
            <w:tabs>
              <w:tab w:val="right" w:pos="10450"/>
            </w:tabs>
            <w:rPr>
              <w:rFonts w:asciiTheme="minorHAnsi" w:eastAsiaTheme="minorEastAsia" w:hAnsiTheme="minorHAnsi" w:cstheme="minorBidi"/>
              <w:noProof/>
              <w:lang w:eastAsia="en-US"/>
            </w:rPr>
          </w:pPr>
          <w:hyperlink w:anchor="_Toc536694062" w:history="1">
            <w:r w:rsidRPr="000E01DE">
              <w:rPr>
                <w:rStyle w:val="Hyperlink"/>
                <w:noProof/>
              </w:rPr>
              <w:t>3.3 University of East Anglia</w:t>
            </w:r>
            <w:r>
              <w:rPr>
                <w:noProof/>
                <w:webHidden/>
              </w:rPr>
              <w:tab/>
            </w:r>
            <w:r>
              <w:rPr>
                <w:noProof/>
                <w:webHidden/>
              </w:rPr>
              <w:fldChar w:fldCharType="begin"/>
            </w:r>
            <w:r>
              <w:rPr>
                <w:noProof/>
                <w:webHidden/>
              </w:rPr>
              <w:instrText xml:space="preserve"> PAGEREF _Toc536694062 \h </w:instrText>
            </w:r>
            <w:r>
              <w:rPr>
                <w:noProof/>
                <w:webHidden/>
              </w:rPr>
            </w:r>
            <w:r>
              <w:rPr>
                <w:noProof/>
                <w:webHidden/>
              </w:rPr>
              <w:fldChar w:fldCharType="separate"/>
            </w:r>
            <w:r>
              <w:rPr>
                <w:noProof/>
                <w:webHidden/>
              </w:rPr>
              <w:t>29</w:t>
            </w:r>
            <w:r>
              <w:rPr>
                <w:noProof/>
                <w:webHidden/>
              </w:rPr>
              <w:fldChar w:fldCharType="end"/>
            </w:r>
          </w:hyperlink>
        </w:p>
        <w:p w14:paraId="4FBC2FBD" w14:textId="356469E0" w:rsidR="004022EB" w:rsidRDefault="004022EB">
          <w:pPr>
            <w:pStyle w:val="TOC1"/>
            <w:tabs>
              <w:tab w:val="right" w:pos="10450"/>
            </w:tabs>
            <w:rPr>
              <w:rFonts w:asciiTheme="minorHAnsi" w:eastAsiaTheme="minorEastAsia" w:hAnsiTheme="minorHAnsi" w:cstheme="minorBidi"/>
              <w:noProof/>
              <w:lang w:eastAsia="en-US"/>
            </w:rPr>
          </w:pPr>
          <w:hyperlink w:anchor="_Toc536694063" w:history="1">
            <w:r w:rsidRPr="000E01DE">
              <w:rPr>
                <w:rStyle w:val="Hyperlink"/>
                <w:b/>
                <w:noProof/>
              </w:rPr>
              <w:t>4. Public Health England (PHE)</w:t>
            </w:r>
            <w:r>
              <w:rPr>
                <w:noProof/>
                <w:webHidden/>
              </w:rPr>
              <w:tab/>
            </w:r>
            <w:r>
              <w:rPr>
                <w:noProof/>
                <w:webHidden/>
              </w:rPr>
              <w:fldChar w:fldCharType="begin"/>
            </w:r>
            <w:r>
              <w:rPr>
                <w:noProof/>
                <w:webHidden/>
              </w:rPr>
              <w:instrText xml:space="preserve"> PAGEREF _Toc536694063 \h </w:instrText>
            </w:r>
            <w:r>
              <w:rPr>
                <w:noProof/>
                <w:webHidden/>
              </w:rPr>
            </w:r>
            <w:r>
              <w:rPr>
                <w:noProof/>
                <w:webHidden/>
              </w:rPr>
              <w:fldChar w:fldCharType="separate"/>
            </w:r>
            <w:r>
              <w:rPr>
                <w:noProof/>
                <w:webHidden/>
              </w:rPr>
              <w:t>31</w:t>
            </w:r>
            <w:r>
              <w:rPr>
                <w:noProof/>
                <w:webHidden/>
              </w:rPr>
              <w:fldChar w:fldCharType="end"/>
            </w:r>
          </w:hyperlink>
        </w:p>
        <w:p w14:paraId="01804845" w14:textId="7381D5DE" w:rsidR="004022EB" w:rsidRDefault="004022EB">
          <w:pPr>
            <w:pStyle w:val="TOC2"/>
            <w:tabs>
              <w:tab w:val="right" w:pos="10450"/>
            </w:tabs>
            <w:rPr>
              <w:rFonts w:asciiTheme="minorHAnsi" w:eastAsiaTheme="minorEastAsia" w:hAnsiTheme="minorHAnsi" w:cstheme="minorBidi"/>
              <w:noProof/>
              <w:lang w:eastAsia="en-US"/>
            </w:rPr>
          </w:pPr>
          <w:hyperlink w:anchor="_Toc536694064" w:history="1">
            <w:r w:rsidRPr="000E01DE">
              <w:rPr>
                <w:rStyle w:val="Hyperlink"/>
                <w:noProof/>
              </w:rPr>
              <w:t>4.1 Health Protection: Harlow</w:t>
            </w:r>
            <w:r>
              <w:rPr>
                <w:noProof/>
                <w:webHidden/>
              </w:rPr>
              <w:tab/>
            </w:r>
            <w:r>
              <w:rPr>
                <w:noProof/>
                <w:webHidden/>
              </w:rPr>
              <w:fldChar w:fldCharType="begin"/>
            </w:r>
            <w:r>
              <w:rPr>
                <w:noProof/>
                <w:webHidden/>
              </w:rPr>
              <w:instrText xml:space="preserve"> PAGEREF _Toc536694064 \h </w:instrText>
            </w:r>
            <w:r>
              <w:rPr>
                <w:noProof/>
                <w:webHidden/>
              </w:rPr>
            </w:r>
            <w:r>
              <w:rPr>
                <w:noProof/>
                <w:webHidden/>
              </w:rPr>
              <w:fldChar w:fldCharType="separate"/>
            </w:r>
            <w:r>
              <w:rPr>
                <w:noProof/>
                <w:webHidden/>
              </w:rPr>
              <w:t>31</w:t>
            </w:r>
            <w:r>
              <w:rPr>
                <w:noProof/>
                <w:webHidden/>
              </w:rPr>
              <w:fldChar w:fldCharType="end"/>
            </w:r>
          </w:hyperlink>
        </w:p>
        <w:p w14:paraId="3161340B" w14:textId="56B09216" w:rsidR="004022EB" w:rsidRDefault="004022EB">
          <w:pPr>
            <w:pStyle w:val="TOC2"/>
            <w:tabs>
              <w:tab w:val="right" w:pos="10450"/>
            </w:tabs>
            <w:rPr>
              <w:rFonts w:asciiTheme="minorHAnsi" w:eastAsiaTheme="minorEastAsia" w:hAnsiTheme="minorHAnsi" w:cstheme="minorBidi"/>
              <w:noProof/>
              <w:lang w:eastAsia="en-US"/>
            </w:rPr>
          </w:pPr>
          <w:hyperlink w:anchor="_Toc536694065" w:history="1">
            <w:r w:rsidRPr="000E01DE">
              <w:rPr>
                <w:rStyle w:val="Hyperlink"/>
                <w:noProof/>
              </w:rPr>
              <w:t>4.2 Health Protection: Thetford</w:t>
            </w:r>
            <w:r>
              <w:rPr>
                <w:noProof/>
                <w:webHidden/>
              </w:rPr>
              <w:tab/>
            </w:r>
            <w:r>
              <w:rPr>
                <w:noProof/>
                <w:webHidden/>
              </w:rPr>
              <w:fldChar w:fldCharType="begin"/>
            </w:r>
            <w:r>
              <w:rPr>
                <w:noProof/>
                <w:webHidden/>
              </w:rPr>
              <w:instrText xml:space="preserve"> PAGEREF _Toc536694065 \h </w:instrText>
            </w:r>
            <w:r>
              <w:rPr>
                <w:noProof/>
                <w:webHidden/>
              </w:rPr>
            </w:r>
            <w:r>
              <w:rPr>
                <w:noProof/>
                <w:webHidden/>
              </w:rPr>
              <w:fldChar w:fldCharType="separate"/>
            </w:r>
            <w:r>
              <w:rPr>
                <w:noProof/>
                <w:webHidden/>
              </w:rPr>
              <w:t>33</w:t>
            </w:r>
            <w:r>
              <w:rPr>
                <w:noProof/>
                <w:webHidden/>
              </w:rPr>
              <w:fldChar w:fldCharType="end"/>
            </w:r>
          </w:hyperlink>
        </w:p>
        <w:p w14:paraId="79164D94" w14:textId="0A0F1B8D" w:rsidR="004022EB" w:rsidRDefault="004022EB">
          <w:pPr>
            <w:pStyle w:val="TOC2"/>
            <w:tabs>
              <w:tab w:val="right" w:pos="10450"/>
            </w:tabs>
            <w:rPr>
              <w:rFonts w:asciiTheme="minorHAnsi" w:eastAsiaTheme="minorEastAsia" w:hAnsiTheme="minorHAnsi" w:cstheme="minorBidi"/>
              <w:noProof/>
              <w:lang w:eastAsia="en-US"/>
            </w:rPr>
          </w:pPr>
          <w:hyperlink w:anchor="_Toc536694066" w:history="1">
            <w:r w:rsidRPr="000E01DE">
              <w:rPr>
                <w:rStyle w:val="Hyperlink"/>
                <w:noProof/>
              </w:rPr>
              <w:t>4.3 Health and Wellbeing Team: Cambridge</w:t>
            </w:r>
            <w:r>
              <w:rPr>
                <w:noProof/>
                <w:webHidden/>
              </w:rPr>
              <w:tab/>
            </w:r>
            <w:r>
              <w:rPr>
                <w:noProof/>
                <w:webHidden/>
              </w:rPr>
              <w:fldChar w:fldCharType="begin"/>
            </w:r>
            <w:r>
              <w:rPr>
                <w:noProof/>
                <w:webHidden/>
              </w:rPr>
              <w:instrText xml:space="preserve"> PAGEREF _Toc536694066 \h </w:instrText>
            </w:r>
            <w:r>
              <w:rPr>
                <w:noProof/>
                <w:webHidden/>
              </w:rPr>
            </w:r>
            <w:r>
              <w:rPr>
                <w:noProof/>
                <w:webHidden/>
              </w:rPr>
              <w:fldChar w:fldCharType="separate"/>
            </w:r>
            <w:r>
              <w:rPr>
                <w:noProof/>
                <w:webHidden/>
              </w:rPr>
              <w:t>34</w:t>
            </w:r>
            <w:r>
              <w:rPr>
                <w:noProof/>
                <w:webHidden/>
              </w:rPr>
              <w:fldChar w:fldCharType="end"/>
            </w:r>
          </w:hyperlink>
        </w:p>
        <w:p w14:paraId="67AB2C53" w14:textId="13862489" w:rsidR="004022EB" w:rsidRDefault="004022EB">
          <w:pPr>
            <w:pStyle w:val="TOC2"/>
            <w:tabs>
              <w:tab w:val="right" w:pos="10450"/>
            </w:tabs>
            <w:rPr>
              <w:rFonts w:asciiTheme="minorHAnsi" w:eastAsiaTheme="minorEastAsia" w:hAnsiTheme="minorHAnsi" w:cstheme="minorBidi"/>
              <w:noProof/>
              <w:lang w:eastAsia="en-US"/>
            </w:rPr>
          </w:pPr>
          <w:hyperlink w:anchor="_Toc536694067" w:history="1">
            <w:r w:rsidRPr="000E01DE">
              <w:rPr>
                <w:rStyle w:val="Hyperlink"/>
                <w:noProof/>
              </w:rPr>
              <w:t>4.4 National Cancer Registration Service, Eastern office (profile last updated 2015)</w:t>
            </w:r>
            <w:r>
              <w:rPr>
                <w:noProof/>
                <w:webHidden/>
              </w:rPr>
              <w:tab/>
            </w:r>
            <w:r>
              <w:rPr>
                <w:noProof/>
                <w:webHidden/>
              </w:rPr>
              <w:fldChar w:fldCharType="begin"/>
            </w:r>
            <w:r>
              <w:rPr>
                <w:noProof/>
                <w:webHidden/>
              </w:rPr>
              <w:instrText xml:space="preserve"> PAGEREF _Toc536694067 \h </w:instrText>
            </w:r>
            <w:r>
              <w:rPr>
                <w:noProof/>
                <w:webHidden/>
              </w:rPr>
            </w:r>
            <w:r>
              <w:rPr>
                <w:noProof/>
                <w:webHidden/>
              </w:rPr>
              <w:fldChar w:fldCharType="separate"/>
            </w:r>
            <w:r>
              <w:rPr>
                <w:noProof/>
                <w:webHidden/>
              </w:rPr>
              <w:t>36</w:t>
            </w:r>
            <w:r>
              <w:rPr>
                <w:noProof/>
                <w:webHidden/>
              </w:rPr>
              <w:fldChar w:fldCharType="end"/>
            </w:r>
          </w:hyperlink>
        </w:p>
        <w:p w14:paraId="2CD050A2" w14:textId="53B4D30E" w:rsidR="004022EB" w:rsidRDefault="004022EB">
          <w:pPr>
            <w:pStyle w:val="TOC2"/>
            <w:tabs>
              <w:tab w:val="right" w:pos="10450"/>
            </w:tabs>
            <w:rPr>
              <w:rFonts w:asciiTheme="minorHAnsi" w:eastAsiaTheme="minorEastAsia" w:hAnsiTheme="minorHAnsi" w:cstheme="minorBidi"/>
              <w:noProof/>
              <w:lang w:eastAsia="en-US"/>
            </w:rPr>
          </w:pPr>
          <w:hyperlink w:anchor="_Toc536694068" w:history="1">
            <w:r w:rsidRPr="000E01DE">
              <w:rPr>
                <w:rStyle w:val="Hyperlink"/>
                <w:noProof/>
              </w:rPr>
              <w:t>4.5 PHE Field Epidemiology Service East (formerly Eastern Field Epidemiology Unit)</w:t>
            </w:r>
            <w:r>
              <w:rPr>
                <w:noProof/>
                <w:webHidden/>
              </w:rPr>
              <w:tab/>
            </w:r>
            <w:r>
              <w:rPr>
                <w:noProof/>
                <w:webHidden/>
              </w:rPr>
              <w:fldChar w:fldCharType="begin"/>
            </w:r>
            <w:r>
              <w:rPr>
                <w:noProof/>
                <w:webHidden/>
              </w:rPr>
              <w:instrText xml:space="preserve"> PAGEREF _Toc536694068 \h </w:instrText>
            </w:r>
            <w:r>
              <w:rPr>
                <w:noProof/>
                <w:webHidden/>
              </w:rPr>
            </w:r>
            <w:r>
              <w:rPr>
                <w:noProof/>
                <w:webHidden/>
              </w:rPr>
              <w:fldChar w:fldCharType="separate"/>
            </w:r>
            <w:r>
              <w:rPr>
                <w:noProof/>
                <w:webHidden/>
              </w:rPr>
              <w:t>37</w:t>
            </w:r>
            <w:r>
              <w:rPr>
                <w:noProof/>
                <w:webHidden/>
              </w:rPr>
              <w:fldChar w:fldCharType="end"/>
            </w:r>
          </w:hyperlink>
        </w:p>
        <w:p w14:paraId="4EB22095" w14:textId="7A5088C8" w:rsidR="004022EB" w:rsidRDefault="004022EB">
          <w:pPr>
            <w:pStyle w:val="TOC2"/>
            <w:tabs>
              <w:tab w:val="right" w:pos="10450"/>
            </w:tabs>
            <w:rPr>
              <w:rFonts w:asciiTheme="minorHAnsi" w:eastAsiaTheme="minorEastAsia" w:hAnsiTheme="minorHAnsi" w:cstheme="minorBidi"/>
              <w:noProof/>
              <w:lang w:eastAsia="en-US"/>
            </w:rPr>
          </w:pPr>
          <w:hyperlink w:anchor="_Toc536694069" w:history="1">
            <w:r w:rsidRPr="000E01DE">
              <w:rPr>
                <w:rStyle w:val="Hyperlink"/>
                <w:noProof/>
              </w:rPr>
              <w:t>4.6 National Congenital Anomaly and Rare Disease Registration Service, Eastern office (profile last updated 2018)</w:t>
            </w:r>
            <w:r>
              <w:rPr>
                <w:noProof/>
                <w:webHidden/>
              </w:rPr>
              <w:tab/>
            </w:r>
            <w:r>
              <w:rPr>
                <w:noProof/>
                <w:webHidden/>
              </w:rPr>
              <w:fldChar w:fldCharType="begin"/>
            </w:r>
            <w:r>
              <w:rPr>
                <w:noProof/>
                <w:webHidden/>
              </w:rPr>
              <w:instrText xml:space="preserve"> PAGEREF _Toc536694069 \h </w:instrText>
            </w:r>
            <w:r>
              <w:rPr>
                <w:noProof/>
                <w:webHidden/>
              </w:rPr>
            </w:r>
            <w:r>
              <w:rPr>
                <w:noProof/>
                <w:webHidden/>
              </w:rPr>
              <w:fldChar w:fldCharType="separate"/>
            </w:r>
            <w:r>
              <w:rPr>
                <w:noProof/>
                <w:webHidden/>
              </w:rPr>
              <w:t>39</w:t>
            </w:r>
            <w:r>
              <w:rPr>
                <w:noProof/>
                <w:webHidden/>
              </w:rPr>
              <w:fldChar w:fldCharType="end"/>
            </w:r>
          </w:hyperlink>
        </w:p>
        <w:p w14:paraId="2298C3C8" w14:textId="3B844BB7" w:rsidR="004022EB" w:rsidRDefault="004022EB">
          <w:pPr>
            <w:pStyle w:val="TOC1"/>
            <w:tabs>
              <w:tab w:val="right" w:pos="10450"/>
            </w:tabs>
            <w:rPr>
              <w:rFonts w:asciiTheme="minorHAnsi" w:eastAsiaTheme="minorEastAsia" w:hAnsiTheme="minorHAnsi" w:cstheme="minorBidi"/>
              <w:noProof/>
              <w:lang w:eastAsia="en-US"/>
            </w:rPr>
          </w:pPr>
          <w:hyperlink w:anchor="_Toc536694070" w:history="1">
            <w:r w:rsidRPr="000E01DE">
              <w:rPr>
                <w:rStyle w:val="Hyperlink"/>
                <w:b/>
                <w:noProof/>
              </w:rPr>
              <w:t>5. NHS England</w:t>
            </w:r>
            <w:r>
              <w:rPr>
                <w:noProof/>
                <w:webHidden/>
              </w:rPr>
              <w:tab/>
            </w:r>
            <w:r>
              <w:rPr>
                <w:noProof/>
                <w:webHidden/>
              </w:rPr>
              <w:fldChar w:fldCharType="begin"/>
            </w:r>
            <w:r>
              <w:rPr>
                <w:noProof/>
                <w:webHidden/>
              </w:rPr>
              <w:instrText xml:space="preserve"> PAGEREF _Toc536694070 \h </w:instrText>
            </w:r>
            <w:r>
              <w:rPr>
                <w:noProof/>
                <w:webHidden/>
              </w:rPr>
            </w:r>
            <w:r>
              <w:rPr>
                <w:noProof/>
                <w:webHidden/>
              </w:rPr>
              <w:fldChar w:fldCharType="separate"/>
            </w:r>
            <w:r>
              <w:rPr>
                <w:noProof/>
                <w:webHidden/>
              </w:rPr>
              <w:t>41</w:t>
            </w:r>
            <w:r>
              <w:rPr>
                <w:noProof/>
                <w:webHidden/>
              </w:rPr>
              <w:fldChar w:fldCharType="end"/>
            </w:r>
          </w:hyperlink>
        </w:p>
        <w:p w14:paraId="599B865A" w14:textId="72A17626" w:rsidR="004022EB" w:rsidRDefault="004022EB">
          <w:pPr>
            <w:pStyle w:val="TOC2"/>
            <w:tabs>
              <w:tab w:val="right" w:pos="10450"/>
            </w:tabs>
            <w:rPr>
              <w:rFonts w:asciiTheme="minorHAnsi" w:eastAsiaTheme="minorEastAsia" w:hAnsiTheme="minorHAnsi" w:cstheme="minorBidi"/>
              <w:noProof/>
              <w:lang w:eastAsia="en-US"/>
            </w:rPr>
          </w:pPr>
          <w:hyperlink w:anchor="_Toc536694071" w:history="1">
            <w:r w:rsidRPr="000E01DE">
              <w:rPr>
                <w:rStyle w:val="Hyperlink"/>
                <w:noProof/>
              </w:rPr>
              <w:t>5.1 NHS England Anglia Area Screening and Immunisations Team</w:t>
            </w:r>
            <w:r>
              <w:rPr>
                <w:noProof/>
                <w:webHidden/>
              </w:rPr>
              <w:tab/>
            </w:r>
            <w:r>
              <w:rPr>
                <w:noProof/>
                <w:webHidden/>
              </w:rPr>
              <w:fldChar w:fldCharType="begin"/>
            </w:r>
            <w:r>
              <w:rPr>
                <w:noProof/>
                <w:webHidden/>
              </w:rPr>
              <w:instrText xml:space="preserve"> PAGEREF _Toc536694071 \h </w:instrText>
            </w:r>
            <w:r>
              <w:rPr>
                <w:noProof/>
                <w:webHidden/>
              </w:rPr>
            </w:r>
            <w:r>
              <w:rPr>
                <w:noProof/>
                <w:webHidden/>
              </w:rPr>
              <w:fldChar w:fldCharType="separate"/>
            </w:r>
            <w:r>
              <w:rPr>
                <w:noProof/>
                <w:webHidden/>
              </w:rPr>
              <w:t>41</w:t>
            </w:r>
            <w:r>
              <w:rPr>
                <w:noProof/>
                <w:webHidden/>
              </w:rPr>
              <w:fldChar w:fldCharType="end"/>
            </w:r>
          </w:hyperlink>
        </w:p>
        <w:p w14:paraId="3E7E1B76" w14:textId="72B4E6A8" w:rsidR="004022EB" w:rsidRDefault="004022EB">
          <w:pPr>
            <w:pStyle w:val="TOC2"/>
            <w:tabs>
              <w:tab w:val="right" w:pos="10450"/>
            </w:tabs>
            <w:rPr>
              <w:rFonts w:asciiTheme="minorHAnsi" w:eastAsiaTheme="minorEastAsia" w:hAnsiTheme="minorHAnsi" w:cstheme="minorBidi"/>
              <w:noProof/>
              <w:lang w:eastAsia="en-US"/>
            </w:rPr>
          </w:pPr>
          <w:hyperlink w:anchor="_Toc536694072" w:history="1">
            <w:r w:rsidRPr="000E01DE">
              <w:rPr>
                <w:rStyle w:val="Hyperlink"/>
                <w:noProof/>
              </w:rPr>
              <w:t>5.2 Essex Screening and Immunisations Team</w:t>
            </w:r>
            <w:r>
              <w:rPr>
                <w:noProof/>
                <w:webHidden/>
              </w:rPr>
              <w:tab/>
            </w:r>
            <w:r>
              <w:rPr>
                <w:noProof/>
                <w:webHidden/>
              </w:rPr>
              <w:fldChar w:fldCharType="begin"/>
            </w:r>
            <w:r>
              <w:rPr>
                <w:noProof/>
                <w:webHidden/>
              </w:rPr>
              <w:instrText xml:space="preserve"> PAGEREF _Toc536694072 \h </w:instrText>
            </w:r>
            <w:r>
              <w:rPr>
                <w:noProof/>
                <w:webHidden/>
              </w:rPr>
            </w:r>
            <w:r>
              <w:rPr>
                <w:noProof/>
                <w:webHidden/>
              </w:rPr>
              <w:fldChar w:fldCharType="separate"/>
            </w:r>
            <w:r>
              <w:rPr>
                <w:noProof/>
                <w:webHidden/>
              </w:rPr>
              <w:t>42</w:t>
            </w:r>
            <w:r>
              <w:rPr>
                <w:noProof/>
                <w:webHidden/>
              </w:rPr>
              <w:fldChar w:fldCharType="end"/>
            </w:r>
          </w:hyperlink>
        </w:p>
        <w:p w14:paraId="06F065DF" w14:textId="0BA16D8A" w:rsidR="004022EB" w:rsidRDefault="004022EB">
          <w:pPr>
            <w:pStyle w:val="TOC1"/>
            <w:tabs>
              <w:tab w:val="right" w:pos="10450"/>
            </w:tabs>
            <w:rPr>
              <w:rFonts w:asciiTheme="minorHAnsi" w:eastAsiaTheme="minorEastAsia" w:hAnsiTheme="minorHAnsi" w:cstheme="minorBidi"/>
              <w:noProof/>
              <w:lang w:eastAsia="en-US"/>
            </w:rPr>
          </w:pPr>
          <w:hyperlink w:anchor="_Toc536694073" w:history="1">
            <w:r w:rsidRPr="000E01DE">
              <w:rPr>
                <w:rStyle w:val="Hyperlink"/>
                <w:b/>
                <w:noProof/>
              </w:rPr>
              <w:t>6. Providers</w:t>
            </w:r>
            <w:r>
              <w:rPr>
                <w:noProof/>
                <w:webHidden/>
              </w:rPr>
              <w:tab/>
            </w:r>
            <w:r>
              <w:rPr>
                <w:noProof/>
                <w:webHidden/>
              </w:rPr>
              <w:fldChar w:fldCharType="begin"/>
            </w:r>
            <w:r>
              <w:rPr>
                <w:noProof/>
                <w:webHidden/>
              </w:rPr>
              <w:instrText xml:space="preserve"> PAGEREF _Toc536694073 \h </w:instrText>
            </w:r>
            <w:r>
              <w:rPr>
                <w:noProof/>
                <w:webHidden/>
              </w:rPr>
            </w:r>
            <w:r>
              <w:rPr>
                <w:noProof/>
                <w:webHidden/>
              </w:rPr>
              <w:fldChar w:fldCharType="separate"/>
            </w:r>
            <w:r>
              <w:rPr>
                <w:noProof/>
                <w:webHidden/>
              </w:rPr>
              <w:t>46</w:t>
            </w:r>
            <w:r>
              <w:rPr>
                <w:noProof/>
                <w:webHidden/>
              </w:rPr>
              <w:fldChar w:fldCharType="end"/>
            </w:r>
          </w:hyperlink>
        </w:p>
        <w:p w14:paraId="4F80D3FC" w14:textId="4A8B2632" w:rsidR="004022EB" w:rsidRDefault="004022EB">
          <w:pPr>
            <w:pStyle w:val="TOC2"/>
            <w:tabs>
              <w:tab w:val="right" w:pos="10450"/>
            </w:tabs>
            <w:rPr>
              <w:rFonts w:asciiTheme="minorHAnsi" w:eastAsiaTheme="minorEastAsia" w:hAnsiTheme="minorHAnsi" w:cstheme="minorBidi"/>
              <w:noProof/>
              <w:lang w:eastAsia="en-US"/>
            </w:rPr>
          </w:pPr>
          <w:hyperlink w:anchor="_Toc536694074" w:history="1">
            <w:r w:rsidRPr="000E01DE">
              <w:rPr>
                <w:rStyle w:val="Hyperlink"/>
                <w:noProof/>
              </w:rPr>
              <w:t>6. 1 Princess Alexandra Hospital NHS Trust</w:t>
            </w:r>
            <w:r>
              <w:rPr>
                <w:noProof/>
                <w:webHidden/>
              </w:rPr>
              <w:tab/>
            </w:r>
            <w:r>
              <w:rPr>
                <w:noProof/>
                <w:webHidden/>
              </w:rPr>
              <w:fldChar w:fldCharType="begin"/>
            </w:r>
            <w:r>
              <w:rPr>
                <w:noProof/>
                <w:webHidden/>
              </w:rPr>
              <w:instrText xml:space="preserve"> PAGEREF _Toc536694074 \h </w:instrText>
            </w:r>
            <w:r>
              <w:rPr>
                <w:noProof/>
                <w:webHidden/>
              </w:rPr>
            </w:r>
            <w:r>
              <w:rPr>
                <w:noProof/>
                <w:webHidden/>
              </w:rPr>
              <w:fldChar w:fldCharType="separate"/>
            </w:r>
            <w:r>
              <w:rPr>
                <w:noProof/>
                <w:webHidden/>
              </w:rPr>
              <w:t>46</w:t>
            </w:r>
            <w:r>
              <w:rPr>
                <w:noProof/>
                <w:webHidden/>
              </w:rPr>
              <w:fldChar w:fldCharType="end"/>
            </w:r>
          </w:hyperlink>
        </w:p>
        <w:p w14:paraId="1C513853" w14:textId="01443F60" w:rsidR="004022EB" w:rsidRDefault="004022EB">
          <w:pPr>
            <w:pStyle w:val="TOC2"/>
            <w:tabs>
              <w:tab w:val="right" w:pos="10450"/>
            </w:tabs>
            <w:rPr>
              <w:rFonts w:asciiTheme="minorHAnsi" w:eastAsiaTheme="minorEastAsia" w:hAnsiTheme="minorHAnsi" w:cstheme="minorBidi"/>
              <w:noProof/>
              <w:lang w:eastAsia="en-US"/>
            </w:rPr>
          </w:pPr>
          <w:hyperlink w:anchor="_Toc536694075" w:history="1">
            <w:r w:rsidRPr="000E01DE">
              <w:rPr>
                <w:rStyle w:val="Hyperlink"/>
                <w:noProof/>
              </w:rPr>
              <w:t>6.2 South Essex Partnership University NHS Foundation Trust</w:t>
            </w:r>
            <w:r>
              <w:rPr>
                <w:noProof/>
                <w:webHidden/>
              </w:rPr>
              <w:tab/>
            </w:r>
            <w:r>
              <w:rPr>
                <w:noProof/>
                <w:webHidden/>
              </w:rPr>
              <w:fldChar w:fldCharType="begin"/>
            </w:r>
            <w:r>
              <w:rPr>
                <w:noProof/>
                <w:webHidden/>
              </w:rPr>
              <w:instrText xml:space="preserve"> PAGEREF _Toc536694075 \h </w:instrText>
            </w:r>
            <w:r>
              <w:rPr>
                <w:noProof/>
                <w:webHidden/>
              </w:rPr>
            </w:r>
            <w:r>
              <w:rPr>
                <w:noProof/>
                <w:webHidden/>
              </w:rPr>
              <w:fldChar w:fldCharType="separate"/>
            </w:r>
            <w:r>
              <w:rPr>
                <w:noProof/>
                <w:webHidden/>
              </w:rPr>
              <w:t>47</w:t>
            </w:r>
            <w:r>
              <w:rPr>
                <w:noProof/>
                <w:webHidden/>
              </w:rPr>
              <w:fldChar w:fldCharType="end"/>
            </w:r>
          </w:hyperlink>
        </w:p>
        <w:p w14:paraId="72EA9075" w14:textId="62A0F1A0" w:rsidR="004022EB" w:rsidRDefault="004022EB">
          <w:pPr>
            <w:pStyle w:val="TOC2"/>
            <w:tabs>
              <w:tab w:val="right" w:pos="10450"/>
            </w:tabs>
            <w:rPr>
              <w:rFonts w:asciiTheme="minorHAnsi" w:eastAsiaTheme="minorEastAsia" w:hAnsiTheme="minorHAnsi" w:cstheme="minorBidi"/>
              <w:noProof/>
              <w:lang w:eastAsia="en-US"/>
            </w:rPr>
          </w:pPr>
          <w:hyperlink w:anchor="_Toc536694076" w:history="1">
            <w:r w:rsidRPr="000E01DE">
              <w:rPr>
                <w:rStyle w:val="Hyperlink"/>
                <w:noProof/>
              </w:rPr>
              <w:t>6.3 West Suffolk NHS Foundation Trust</w:t>
            </w:r>
            <w:r>
              <w:rPr>
                <w:noProof/>
                <w:webHidden/>
              </w:rPr>
              <w:tab/>
            </w:r>
            <w:r>
              <w:rPr>
                <w:noProof/>
                <w:webHidden/>
              </w:rPr>
              <w:fldChar w:fldCharType="begin"/>
            </w:r>
            <w:r>
              <w:rPr>
                <w:noProof/>
                <w:webHidden/>
              </w:rPr>
              <w:instrText xml:space="preserve"> PAGEREF _Toc536694076 \h </w:instrText>
            </w:r>
            <w:r>
              <w:rPr>
                <w:noProof/>
                <w:webHidden/>
              </w:rPr>
            </w:r>
            <w:r>
              <w:rPr>
                <w:noProof/>
                <w:webHidden/>
              </w:rPr>
              <w:fldChar w:fldCharType="separate"/>
            </w:r>
            <w:r>
              <w:rPr>
                <w:noProof/>
                <w:webHidden/>
              </w:rPr>
              <w:t>48</w:t>
            </w:r>
            <w:r>
              <w:rPr>
                <w:noProof/>
                <w:webHidden/>
              </w:rPr>
              <w:fldChar w:fldCharType="end"/>
            </w:r>
          </w:hyperlink>
        </w:p>
        <w:p w14:paraId="2BB4BD36" w14:textId="18DF4883" w:rsidR="004022EB" w:rsidRDefault="004022EB">
          <w:pPr>
            <w:pStyle w:val="TOC1"/>
            <w:tabs>
              <w:tab w:val="right" w:pos="10450"/>
            </w:tabs>
            <w:rPr>
              <w:rFonts w:asciiTheme="minorHAnsi" w:eastAsiaTheme="minorEastAsia" w:hAnsiTheme="minorHAnsi" w:cstheme="minorBidi"/>
              <w:noProof/>
              <w:lang w:eastAsia="en-US"/>
            </w:rPr>
          </w:pPr>
          <w:hyperlink w:anchor="_Toc536694077" w:history="1">
            <w:r w:rsidRPr="000E01DE">
              <w:rPr>
                <w:rStyle w:val="Hyperlink"/>
                <w:b/>
                <w:noProof/>
              </w:rPr>
              <w:t>7. Other placement opportunities in the East of England</w:t>
            </w:r>
            <w:r>
              <w:rPr>
                <w:noProof/>
                <w:webHidden/>
              </w:rPr>
              <w:tab/>
            </w:r>
            <w:r>
              <w:rPr>
                <w:noProof/>
                <w:webHidden/>
              </w:rPr>
              <w:fldChar w:fldCharType="begin"/>
            </w:r>
            <w:r>
              <w:rPr>
                <w:noProof/>
                <w:webHidden/>
              </w:rPr>
              <w:instrText xml:space="preserve"> PAGEREF _Toc536694077 \h </w:instrText>
            </w:r>
            <w:r>
              <w:rPr>
                <w:noProof/>
                <w:webHidden/>
              </w:rPr>
            </w:r>
            <w:r>
              <w:rPr>
                <w:noProof/>
                <w:webHidden/>
              </w:rPr>
              <w:fldChar w:fldCharType="separate"/>
            </w:r>
            <w:r>
              <w:rPr>
                <w:noProof/>
                <w:webHidden/>
              </w:rPr>
              <w:t>51</w:t>
            </w:r>
            <w:r>
              <w:rPr>
                <w:noProof/>
                <w:webHidden/>
              </w:rPr>
              <w:fldChar w:fldCharType="end"/>
            </w:r>
          </w:hyperlink>
        </w:p>
        <w:p w14:paraId="4FCB78E3" w14:textId="616910B5" w:rsidR="004022EB" w:rsidRDefault="004022EB">
          <w:pPr>
            <w:pStyle w:val="TOC2"/>
            <w:tabs>
              <w:tab w:val="right" w:pos="10450"/>
            </w:tabs>
            <w:rPr>
              <w:rFonts w:asciiTheme="minorHAnsi" w:eastAsiaTheme="minorEastAsia" w:hAnsiTheme="minorHAnsi" w:cstheme="minorBidi"/>
              <w:noProof/>
              <w:lang w:eastAsia="en-US"/>
            </w:rPr>
          </w:pPr>
          <w:hyperlink w:anchor="_Toc536694078" w:history="1">
            <w:r w:rsidRPr="000E01DE">
              <w:rPr>
                <w:rStyle w:val="Hyperlink"/>
                <w:noProof/>
              </w:rPr>
              <w:t>7.1 Office of the Police and Crime Commissioner, Cambridgeshire and Peterborough</w:t>
            </w:r>
            <w:r>
              <w:rPr>
                <w:noProof/>
                <w:webHidden/>
              </w:rPr>
              <w:tab/>
            </w:r>
            <w:r>
              <w:rPr>
                <w:noProof/>
                <w:webHidden/>
              </w:rPr>
              <w:fldChar w:fldCharType="begin"/>
            </w:r>
            <w:r>
              <w:rPr>
                <w:noProof/>
                <w:webHidden/>
              </w:rPr>
              <w:instrText xml:space="preserve"> PAGEREF _Toc536694078 \h </w:instrText>
            </w:r>
            <w:r>
              <w:rPr>
                <w:noProof/>
                <w:webHidden/>
              </w:rPr>
            </w:r>
            <w:r>
              <w:rPr>
                <w:noProof/>
                <w:webHidden/>
              </w:rPr>
              <w:fldChar w:fldCharType="separate"/>
            </w:r>
            <w:r>
              <w:rPr>
                <w:noProof/>
                <w:webHidden/>
              </w:rPr>
              <w:t>51</w:t>
            </w:r>
            <w:r>
              <w:rPr>
                <w:noProof/>
                <w:webHidden/>
              </w:rPr>
              <w:fldChar w:fldCharType="end"/>
            </w:r>
          </w:hyperlink>
        </w:p>
        <w:p w14:paraId="4BE9861D" w14:textId="31939A5F" w:rsidR="004022EB" w:rsidRDefault="004022EB">
          <w:pPr>
            <w:pStyle w:val="TOC1"/>
            <w:tabs>
              <w:tab w:val="right" w:pos="10450"/>
            </w:tabs>
            <w:rPr>
              <w:rFonts w:asciiTheme="minorHAnsi" w:eastAsiaTheme="minorEastAsia" w:hAnsiTheme="minorHAnsi" w:cstheme="minorBidi"/>
              <w:noProof/>
              <w:lang w:eastAsia="en-US"/>
            </w:rPr>
          </w:pPr>
          <w:hyperlink w:anchor="_Toc536694079" w:history="1">
            <w:r w:rsidRPr="000E01DE">
              <w:rPr>
                <w:rStyle w:val="Hyperlink"/>
                <w:b/>
                <w:noProof/>
              </w:rPr>
              <w:t>8. National Treasures</w:t>
            </w:r>
            <w:r>
              <w:rPr>
                <w:noProof/>
                <w:webHidden/>
              </w:rPr>
              <w:tab/>
            </w:r>
            <w:r>
              <w:rPr>
                <w:noProof/>
                <w:webHidden/>
              </w:rPr>
              <w:fldChar w:fldCharType="begin"/>
            </w:r>
            <w:r>
              <w:rPr>
                <w:noProof/>
                <w:webHidden/>
              </w:rPr>
              <w:instrText xml:space="preserve"> PAGEREF _Toc536694079 \h </w:instrText>
            </w:r>
            <w:r>
              <w:rPr>
                <w:noProof/>
                <w:webHidden/>
              </w:rPr>
            </w:r>
            <w:r>
              <w:rPr>
                <w:noProof/>
                <w:webHidden/>
              </w:rPr>
              <w:fldChar w:fldCharType="separate"/>
            </w:r>
            <w:r>
              <w:rPr>
                <w:noProof/>
                <w:webHidden/>
              </w:rPr>
              <w:t>53</w:t>
            </w:r>
            <w:r>
              <w:rPr>
                <w:noProof/>
                <w:webHidden/>
              </w:rPr>
              <w:fldChar w:fldCharType="end"/>
            </w:r>
          </w:hyperlink>
        </w:p>
        <w:p w14:paraId="58CAE4B8" w14:textId="5DC6B328" w:rsidR="004022EB" w:rsidRDefault="004022EB">
          <w:pPr>
            <w:pStyle w:val="TOC2"/>
            <w:tabs>
              <w:tab w:val="right" w:pos="10450"/>
            </w:tabs>
            <w:rPr>
              <w:rFonts w:asciiTheme="minorHAnsi" w:eastAsiaTheme="minorEastAsia" w:hAnsiTheme="minorHAnsi" w:cstheme="minorBidi"/>
              <w:noProof/>
              <w:lang w:eastAsia="en-US"/>
            </w:rPr>
          </w:pPr>
          <w:hyperlink w:anchor="_Toc536694080" w:history="1">
            <w:r w:rsidRPr="000E01DE">
              <w:rPr>
                <w:rStyle w:val="Hyperlink"/>
                <w:noProof/>
              </w:rPr>
              <w:t>8.1 Behavioural Insights Team, Department of Health</w:t>
            </w:r>
            <w:r>
              <w:rPr>
                <w:noProof/>
                <w:webHidden/>
              </w:rPr>
              <w:tab/>
            </w:r>
            <w:r>
              <w:rPr>
                <w:noProof/>
                <w:webHidden/>
              </w:rPr>
              <w:fldChar w:fldCharType="begin"/>
            </w:r>
            <w:r>
              <w:rPr>
                <w:noProof/>
                <w:webHidden/>
              </w:rPr>
              <w:instrText xml:space="preserve"> PAGEREF _Toc536694080 \h </w:instrText>
            </w:r>
            <w:r>
              <w:rPr>
                <w:noProof/>
                <w:webHidden/>
              </w:rPr>
            </w:r>
            <w:r>
              <w:rPr>
                <w:noProof/>
                <w:webHidden/>
              </w:rPr>
              <w:fldChar w:fldCharType="separate"/>
            </w:r>
            <w:r>
              <w:rPr>
                <w:noProof/>
                <w:webHidden/>
              </w:rPr>
              <w:t>53</w:t>
            </w:r>
            <w:r>
              <w:rPr>
                <w:noProof/>
                <w:webHidden/>
              </w:rPr>
              <w:fldChar w:fldCharType="end"/>
            </w:r>
          </w:hyperlink>
        </w:p>
        <w:p w14:paraId="7AB54D0B" w14:textId="0CF466A0" w:rsidR="004022EB" w:rsidRDefault="004022EB">
          <w:pPr>
            <w:pStyle w:val="TOC2"/>
            <w:tabs>
              <w:tab w:val="right" w:pos="10450"/>
            </w:tabs>
            <w:rPr>
              <w:rFonts w:asciiTheme="minorHAnsi" w:eastAsiaTheme="minorEastAsia" w:hAnsiTheme="minorHAnsi" w:cstheme="minorBidi"/>
              <w:noProof/>
              <w:lang w:eastAsia="en-US"/>
            </w:rPr>
          </w:pPr>
          <w:hyperlink w:anchor="_Toc536694081" w:history="1">
            <w:r w:rsidRPr="000E01DE">
              <w:rPr>
                <w:rStyle w:val="Hyperlink"/>
                <w:noProof/>
              </w:rPr>
              <w:t>8.2 Department for International Development</w:t>
            </w:r>
            <w:r>
              <w:rPr>
                <w:noProof/>
                <w:webHidden/>
              </w:rPr>
              <w:tab/>
            </w:r>
            <w:r>
              <w:rPr>
                <w:noProof/>
                <w:webHidden/>
              </w:rPr>
              <w:fldChar w:fldCharType="begin"/>
            </w:r>
            <w:r>
              <w:rPr>
                <w:noProof/>
                <w:webHidden/>
              </w:rPr>
              <w:instrText xml:space="preserve"> PAGEREF _Toc536694081 \h </w:instrText>
            </w:r>
            <w:r>
              <w:rPr>
                <w:noProof/>
                <w:webHidden/>
              </w:rPr>
            </w:r>
            <w:r>
              <w:rPr>
                <w:noProof/>
                <w:webHidden/>
              </w:rPr>
              <w:fldChar w:fldCharType="separate"/>
            </w:r>
            <w:r>
              <w:rPr>
                <w:noProof/>
                <w:webHidden/>
              </w:rPr>
              <w:t>55</w:t>
            </w:r>
            <w:r>
              <w:rPr>
                <w:noProof/>
                <w:webHidden/>
              </w:rPr>
              <w:fldChar w:fldCharType="end"/>
            </w:r>
          </w:hyperlink>
        </w:p>
        <w:p w14:paraId="185995E9" w14:textId="0664F8C2" w:rsidR="004022EB" w:rsidRDefault="004022EB">
          <w:pPr>
            <w:pStyle w:val="TOC2"/>
            <w:tabs>
              <w:tab w:val="right" w:pos="10450"/>
            </w:tabs>
            <w:rPr>
              <w:rFonts w:asciiTheme="minorHAnsi" w:eastAsiaTheme="minorEastAsia" w:hAnsiTheme="minorHAnsi" w:cstheme="minorBidi"/>
              <w:noProof/>
              <w:lang w:eastAsia="en-US"/>
            </w:rPr>
          </w:pPr>
          <w:hyperlink w:anchor="_Toc536694082" w:history="1">
            <w:r w:rsidRPr="000E01DE">
              <w:rPr>
                <w:rStyle w:val="Hyperlink"/>
                <w:noProof/>
              </w:rPr>
              <w:t>8.3 Foundation for Genomics and Population Health (PHG Foundation)</w:t>
            </w:r>
            <w:r>
              <w:rPr>
                <w:noProof/>
                <w:webHidden/>
              </w:rPr>
              <w:tab/>
            </w:r>
            <w:r>
              <w:rPr>
                <w:noProof/>
                <w:webHidden/>
              </w:rPr>
              <w:fldChar w:fldCharType="begin"/>
            </w:r>
            <w:r>
              <w:rPr>
                <w:noProof/>
                <w:webHidden/>
              </w:rPr>
              <w:instrText xml:space="preserve"> PAGEREF _Toc536694082 \h </w:instrText>
            </w:r>
            <w:r>
              <w:rPr>
                <w:noProof/>
                <w:webHidden/>
              </w:rPr>
            </w:r>
            <w:r>
              <w:rPr>
                <w:noProof/>
                <w:webHidden/>
              </w:rPr>
              <w:fldChar w:fldCharType="separate"/>
            </w:r>
            <w:r>
              <w:rPr>
                <w:noProof/>
                <w:webHidden/>
              </w:rPr>
              <w:t>57</w:t>
            </w:r>
            <w:r>
              <w:rPr>
                <w:noProof/>
                <w:webHidden/>
              </w:rPr>
              <w:fldChar w:fldCharType="end"/>
            </w:r>
          </w:hyperlink>
        </w:p>
        <w:p w14:paraId="3FD8C950" w14:textId="68003104" w:rsidR="004022EB" w:rsidRDefault="004022EB">
          <w:pPr>
            <w:pStyle w:val="TOC2"/>
            <w:tabs>
              <w:tab w:val="right" w:pos="10450"/>
            </w:tabs>
            <w:rPr>
              <w:rFonts w:asciiTheme="minorHAnsi" w:eastAsiaTheme="minorEastAsia" w:hAnsiTheme="minorHAnsi" w:cstheme="minorBidi"/>
              <w:noProof/>
              <w:lang w:eastAsia="en-US"/>
            </w:rPr>
          </w:pPr>
          <w:hyperlink w:anchor="_Toc536694083" w:history="1">
            <w:r w:rsidRPr="000E01DE">
              <w:rPr>
                <w:rStyle w:val="Hyperlink"/>
                <w:noProof/>
              </w:rPr>
              <w:t>8.4 Public Health England, National Knowledge and Intelligence division</w:t>
            </w:r>
            <w:r>
              <w:rPr>
                <w:noProof/>
                <w:webHidden/>
              </w:rPr>
              <w:tab/>
            </w:r>
            <w:r>
              <w:rPr>
                <w:noProof/>
                <w:webHidden/>
              </w:rPr>
              <w:fldChar w:fldCharType="begin"/>
            </w:r>
            <w:r>
              <w:rPr>
                <w:noProof/>
                <w:webHidden/>
              </w:rPr>
              <w:instrText xml:space="preserve"> PAGEREF _Toc536694083 \h </w:instrText>
            </w:r>
            <w:r>
              <w:rPr>
                <w:noProof/>
                <w:webHidden/>
              </w:rPr>
            </w:r>
            <w:r>
              <w:rPr>
                <w:noProof/>
                <w:webHidden/>
              </w:rPr>
              <w:fldChar w:fldCharType="separate"/>
            </w:r>
            <w:r>
              <w:rPr>
                <w:noProof/>
                <w:webHidden/>
              </w:rPr>
              <w:t>58</w:t>
            </w:r>
            <w:r>
              <w:rPr>
                <w:noProof/>
                <w:webHidden/>
              </w:rPr>
              <w:fldChar w:fldCharType="end"/>
            </w:r>
          </w:hyperlink>
        </w:p>
        <w:p w14:paraId="7AAFC858" w14:textId="573E2746" w:rsidR="004022EB" w:rsidRDefault="004022EB">
          <w:pPr>
            <w:pStyle w:val="TOC2"/>
            <w:tabs>
              <w:tab w:val="right" w:pos="10450"/>
            </w:tabs>
            <w:rPr>
              <w:rFonts w:asciiTheme="minorHAnsi" w:eastAsiaTheme="minorEastAsia" w:hAnsiTheme="minorHAnsi" w:cstheme="minorBidi"/>
              <w:noProof/>
              <w:lang w:eastAsia="en-US"/>
            </w:rPr>
          </w:pPr>
          <w:hyperlink w:anchor="_Toc536694084" w:history="1">
            <w:r w:rsidRPr="000E01DE">
              <w:rPr>
                <w:rStyle w:val="Hyperlink"/>
                <w:noProof/>
              </w:rPr>
              <w:t>8.5 Nuffield Trust</w:t>
            </w:r>
            <w:r>
              <w:rPr>
                <w:noProof/>
                <w:webHidden/>
              </w:rPr>
              <w:tab/>
            </w:r>
            <w:r>
              <w:rPr>
                <w:noProof/>
                <w:webHidden/>
              </w:rPr>
              <w:fldChar w:fldCharType="begin"/>
            </w:r>
            <w:r>
              <w:rPr>
                <w:noProof/>
                <w:webHidden/>
              </w:rPr>
              <w:instrText xml:space="preserve"> PAGEREF _Toc536694084 \h </w:instrText>
            </w:r>
            <w:r>
              <w:rPr>
                <w:noProof/>
                <w:webHidden/>
              </w:rPr>
            </w:r>
            <w:r>
              <w:rPr>
                <w:noProof/>
                <w:webHidden/>
              </w:rPr>
              <w:fldChar w:fldCharType="separate"/>
            </w:r>
            <w:r>
              <w:rPr>
                <w:noProof/>
                <w:webHidden/>
              </w:rPr>
              <w:t>60</w:t>
            </w:r>
            <w:r>
              <w:rPr>
                <w:noProof/>
                <w:webHidden/>
              </w:rPr>
              <w:fldChar w:fldCharType="end"/>
            </w:r>
          </w:hyperlink>
        </w:p>
        <w:p w14:paraId="44A5C058" w14:textId="66AB8571" w:rsidR="004022EB" w:rsidRDefault="004022EB">
          <w:pPr>
            <w:pStyle w:val="TOC1"/>
            <w:tabs>
              <w:tab w:val="right" w:pos="10450"/>
            </w:tabs>
            <w:rPr>
              <w:rFonts w:asciiTheme="minorHAnsi" w:eastAsiaTheme="minorEastAsia" w:hAnsiTheme="minorHAnsi" w:cstheme="minorBidi"/>
              <w:noProof/>
              <w:lang w:eastAsia="en-US"/>
            </w:rPr>
          </w:pPr>
          <w:hyperlink w:anchor="_Toc536694085" w:history="1">
            <w:r w:rsidRPr="000E01DE">
              <w:rPr>
                <w:rStyle w:val="Hyperlink"/>
                <w:noProof/>
              </w:rPr>
              <w:t>10. Higher specialist training and fellowships</w:t>
            </w:r>
            <w:r>
              <w:rPr>
                <w:noProof/>
                <w:webHidden/>
              </w:rPr>
              <w:tab/>
            </w:r>
            <w:r>
              <w:rPr>
                <w:noProof/>
                <w:webHidden/>
              </w:rPr>
              <w:fldChar w:fldCharType="begin"/>
            </w:r>
            <w:r>
              <w:rPr>
                <w:noProof/>
                <w:webHidden/>
              </w:rPr>
              <w:instrText xml:space="preserve"> PAGEREF _Toc536694085 \h </w:instrText>
            </w:r>
            <w:r>
              <w:rPr>
                <w:noProof/>
                <w:webHidden/>
              </w:rPr>
            </w:r>
            <w:r>
              <w:rPr>
                <w:noProof/>
                <w:webHidden/>
              </w:rPr>
              <w:fldChar w:fldCharType="separate"/>
            </w:r>
            <w:r>
              <w:rPr>
                <w:noProof/>
                <w:webHidden/>
              </w:rPr>
              <w:t>63</w:t>
            </w:r>
            <w:r>
              <w:rPr>
                <w:noProof/>
                <w:webHidden/>
              </w:rPr>
              <w:fldChar w:fldCharType="end"/>
            </w:r>
          </w:hyperlink>
        </w:p>
        <w:p w14:paraId="25D0CADC" w14:textId="3F39C5E0" w:rsidR="004022EB" w:rsidRDefault="004022EB">
          <w:pPr>
            <w:pStyle w:val="TOC2"/>
            <w:tabs>
              <w:tab w:val="right" w:pos="10450"/>
            </w:tabs>
            <w:rPr>
              <w:rFonts w:asciiTheme="minorHAnsi" w:eastAsiaTheme="minorEastAsia" w:hAnsiTheme="minorHAnsi" w:cstheme="minorBidi"/>
              <w:noProof/>
              <w:lang w:eastAsia="en-US"/>
            </w:rPr>
          </w:pPr>
          <w:hyperlink w:anchor="_Toc536694086" w:history="1">
            <w:r w:rsidRPr="000E01DE">
              <w:rPr>
                <w:rStyle w:val="Hyperlink"/>
                <w:noProof/>
              </w:rPr>
              <w:t>10.1 Health protection specialist training programme</w:t>
            </w:r>
            <w:r>
              <w:rPr>
                <w:noProof/>
                <w:webHidden/>
              </w:rPr>
              <w:tab/>
            </w:r>
            <w:r>
              <w:rPr>
                <w:noProof/>
                <w:webHidden/>
              </w:rPr>
              <w:fldChar w:fldCharType="begin"/>
            </w:r>
            <w:r>
              <w:rPr>
                <w:noProof/>
                <w:webHidden/>
              </w:rPr>
              <w:instrText xml:space="preserve"> PAGEREF _Toc536694086 \h </w:instrText>
            </w:r>
            <w:r>
              <w:rPr>
                <w:noProof/>
                <w:webHidden/>
              </w:rPr>
            </w:r>
            <w:r>
              <w:rPr>
                <w:noProof/>
                <w:webHidden/>
              </w:rPr>
              <w:fldChar w:fldCharType="separate"/>
            </w:r>
            <w:r>
              <w:rPr>
                <w:noProof/>
                <w:webHidden/>
              </w:rPr>
              <w:t>63</w:t>
            </w:r>
            <w:r>
              <w:rPr>
                <w:noProof/>
                <w:webHidden/>
              </w:rPr>
              <w:fldChar w:fldCharType="end"/>
            </w:r>
          </w:hyperlink>
        </w:p>
        <w:p w14:paraId="56031A0F" w14:textId="6E6299E7" w:rsidR="004022EB" w:rsidRDefault="004022EB">
          <w:pPr>
            <w:pStyle w:val="TOC2"/>
            <w:tabs>
              <w:tab w:val="right" w:pos="10450"/>
            </w:tabs>
            <w:rPr>
              <w:rFonts w:asciiTheme="minorHAnsi" w:eastAsiaTheme="minorEastAsia" w:hAnsiTheme="minorHAnsi" w:cstheme="minorBidi"/>
              <w:noProof/>
              <w:lang w:eastAsia="en-US"/>
            </w:rPr>
          </w:pPr>
          <w:hyperlink w:anchor="_Toc536694087" w:history="1">
            <w:r w:rsidRPr="000E01DE">
              <w:rPr>
                <w:rStyle w:val="Hyperlink"/>
                <w:noProof/>
              </w:rPr>
              <w:t>10.2 Field epidemiology training programme fellowship</w:t>
            </w:r>
            <w:r>
              <w:rPr>
                <w:noProof/>
                <w:webHidden/>
              </w:rPr>
              <w:tab/>
            </w:r>
            <w:r>
              <w:rPr>
                <w:noProof/>
                <w:webHidden/>
              </w:rPr>
              <w:fldChar w:fldCharType="begin"/>
            </w:r>
            <w:r>
              <w:rPr>
                <w:noProof/>
                <w:webHidden/>
              </w:rPr>
              <w:instrText xml:space="preserve"> PAGEREF _Toc536694087 \h </w:instrText>
            </w:r>
            <w:r>
              <w:rPr>
                <w:noProof/>
                <w:webHidden/>
              </w:rPr>
            </w:r>
            <w:r>
              <w:rPr>
                <w:noProof/>
                <w:webHidden/>
              </w:rPr>
              <w:fldChar w:fldCharType="separate"/>
            </w:r>
            <w:r>
              <w:rPr>
                <w:noProof/>
                <w:webHidden/>
              </w:rPr>
              <w:t>63</w:t>
            </w:r>
            <w:r>
              <w:rPr>
                <w:noProof/>
                <w:webHidden/>
              </w:rPr>
              <w:fldChar w:fldCharType="end"/>
            </w:r>
          </w:hyperlink>
        </w:p>
        <w:p w14:paraId="500B9DDF" w14:textId="61483EB6" w:rsidR="004022EB" w:rsidRDefault="004022EB">
          <w:pPr>
            <w:pStyle w:val="TOC1"/>
            <w:tabs>
              <w:tab w:val="right" w:pos="10450"/>
            </w:tabs>
            <w:rPr>
              <w:rFonts w:asciiTheme="minorHAnsi" w:eastAsiaTheme="minorEastAsia" w:hAnsiTheme="minorHAnsi" w:cstheme="minorBidi"/>
              <w:noProof/>
              <w:lang w:eastAsia="en-US"/>
            </w:rPr>
          </w:pPr>
          <w:hyperlink w:anchor="_Toc536694088" w:history="1">
            <w:r w:rsidRPr="000E01DE">
              <w:rPr>
                <w:rStyle w:val="Hyperlink"/>
                <w:noProof/>
              </w:rPr>
              <w:t>11. Further education courses</w:t>
            </w:r>
            <w:r>
              <w:rPr>
                <w:noProof/>
                <w:webHidden/>
              </w:rPr>
              <w:tab/>
            </w:r>
            <w:r>
              <w:rPr>
                <w:noProof/>
                <w:webHidden/>
              </w:rPr>
              <w:fldChar w:fldCharType="begin"/>
            </w:r>
            <w:r>
              <w:rPr>
                <w:noProof/>
                <w:webHidden/>
              </w:rPr>
              <w:instrText xml:space="preserve"> PAGEREF _Toc536694088 \h </w:instrText>
            </w:r>
            <w:r>
              <w:rPr>
                <w:noProof/>
                <w:webHidden/>
              </w:rPr>
            </w:r>
            <w:r>
              <w:rPr>
                <w:noProof/>
                <w:webHidden/>
              </w:rPr>
              <w:fldChar w:fldCharType="separate"/>
            </w:r>
            <w:r>
              <w:rPr>
                <w:noProof/>
                <w:webHidden/>
              </w:rPr>
              <w:t>63</w:t>
            </w:r>
            <w:r>
              <w:rPr>
                <w:noProof/>
                <w:webHidden/>
              </w:rPr>
              <w:fldChar w:fldCharType="end"/>
            </w:r>
          </w:hyperlink>
        </w:p>
        <w:p w14:paraId="31FDDB8E" w14:textId="69061843" w:rsidR="00DF3D80" w:rsidRPr="008E31E7" w:rsidRDefault="009421C6">
          <w:pPr>
            <w:tabs>
              <w:tab w:val="right" w:pos="10450"/>
            </w:tabs>
            <w:spacing w:before="120"/>
            <w:rPr>
              <w:sz w:val="22"/>
              <w:szCs w:val="22"/>
            </w:rPr>
          </w:pPr>
          <w:r w:rsidRPr="008E31E7">
            <w:fldChar w:fldCharType="end"/>
          </w:r>
        </w:p>
      </w:sdtContent>
    </w:sdt>
    <w:p w14:paraId="72DC9DEA" w14:textId="77777777" w:rsidR="00DF3D80" w:rsidRPr="008E31E7" w:rsidRDefault="00DF3D80"/>
    <w:p w14:paraId="14A31737" w14:textId="77777777" w:rsidR="00DF3D80" w:rsidRPr="008E31E7" w:rsidRDefault="00DF3D80"/>
    <w:p w14:paraId="1B8703E6" w14:textId="77777777" w:rsidR="001E56A0" w:rsidRDefault="001E56A0">
      <w:pPr>
        <w:rPr>
          <w:b/>
          <w:sz w:val="32"/>
          <w:szCs w:val="32"/>
        </w:rPr>
      </w:pPr>
      <w:r>
        <w:rPr>
          <w:b/>
        </w:rPr>
        <w:br w:type="page"/>
      </w:r>
    </w:p>
    <w:p w14:paraId="4FBE6089" w14:textId="08896F7F" w:rsidR="00DF3D80" w:rsidRPr="008E31E7" w:rsidRDefault="009421C6">
      <w:pPr>
        <w:pStyle w:val="Heading1"/>
        <w:rPr>
          <w:b/>
          <w:color w:val="auto"/>
        </w:rPr>
      </w:pPr>
      <w:bookmarkStart w:id="1" w:name="_Toc536694045"/>
      <w:r w:rsidRPr="008E31E7">
        <w:rPr>
          <w:b/>
          <w:color w:val="auto"/>
        </w:rPr>
        <w:lastRenderedPageBreak/>
        <w:t>1. Local authority placements</w:t>
      </w:r>
      <w:bookmarkStart w:id="2" w:name="_GoBack"/>
      <w:bookmarkEnd w:id="1"/>
      <w:bookmarkEnd w:id="2"/>
    </w:p>
    <w:p w14:paraId="558A5384" w14:textId="77777777" w:rsidR="00DF3D80" w:rsidRPr="008E31E7" w:rsidRDefault="00DF3D80">
      <w:pPr>
        <w:ind w:left="720"/>
        <w:rPr>
          <w:rFonts w:ascii="Century Schoolbook" w:eastAsia="Century Schoolbook" w:hAnsi="Century Schoolbook" w:cs="Century Schoolbook"/>
          <w:u w:val="single"/>
        </w:rPr>
      </w:pPr>
    </w:p>
    <w:p w14:paraId="36B2D070" w14:textId="77777777" w:rsidR="00DF3D80" w:rsidRPr="008E31E7" w:rsidRDefault="009421C6">
      <w:pPr>
        <w:pStyle w:val="Heading2"/>
        <w:rPr>
          <w:color w:val="auto"/>
          <w:sz w:val="28"/>
          <w:szCs w:val="28"/>
        </w:rPr>
      </w:pPr>
      <w:bookmarkStart w:id="3" w:name="_Toc536694046"/>
      <w:r w:rsidRPr="008E31E7">
        <w:rPr>
          <w:color w:val="auto"/>
          <w:sz w:val="28"/>
          <w:szCs w:val="28"/>
        </w:rPr>
        <w:t>1.1 Bedford Borough Council and Central Bedfordshire Council Public Health</w:t>
      </w:r>
      <w:bookmarkEnd w:id="3"/>
    </w:p>
    <w:p w14:paraId="04F3183B" w14:textId="77777777" w:rsidR="00DF3D80" w:rsidRPr="008E31E7" w:rsidRDefault="00DF3D80">
      <w:pPr>
        <w:ind w:left="720"/>
        <w:rPr>
          <w:rFonts w:ascii="Century Schoolbook" w:eastAsia="Century Schoolbook" w:hAnsi="Century Schoolbook" w:cs="Century Schoolbook"/>
          <w:u w:val="single"/>
        </w:rPr>
      </w:pPr>
    </w:p>
    <w:tbl>
      <w:tblPr>
        <w:tblStyle w:val="a"/>
        <w:tblW w:w="10598"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58"/>
        <w:gridCol w:w="1440"/>
        <w:gridCol w:w="18"/>
        <w:gridCol w:w="1512"/>
        <w:gridCol w:w="3051"/>
        <w:gridCol w:w="3119"/>
      </w:tblGrid>
      <w:tr w:rsidR="008E31E7" w:rsidRPr="008E31E7" w14:paraId="6842B43F" w14:textId="77777777" w:rsidTr="00DF3D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BF6"/>
          </w:tcPr>
          <w:p w14:paraId="7CF5441B" w14:textId="77777777" w:rsidR="00DF3D80" w:rsidRPr="008E31E7" w:rsidRDefault="009421C6">
            <w:pPr>
              <w:contextualSpacing w:val="0"/>
              <w:rPr>
                <w:b/>
                <w:color w:val="auto"/>
              </w:rPr>
            </w:pPr>
            <w:r w:rsidRPr="008E31E7">
              <w:rPr>
                <w:b/>
                <w:color w:val="auto"/>
              </w:rPr>
              <w:t>Address</w:t>
            </w:r>
          </w:p>
        </w:tc>
      </w:tr>
      <w:tr w:rsidR="008E31E7" w:rsidRPr="008E31E7" w14:paraId="153979E7" w14:textId="77777777">
        <w:tc>
          <w:tcPr>
            <w:cnfStyle w:val="000010000000" w:firstRow="0" w:lastRow="0" w:firstColumn="0" w:lastColumn="0" w:oddVBand="1" w:evenVBand="0" w:oddHBand="0" w:evenHBand="0" w:firstRowFirstColumn="0" w:firstRowLastColumn="0" w:lastRowFirstColumn="0" w:lastRowLastColumn="0"/>
            <w:tcW w:w="10598" w:type="dxa"/>
            <w:gridSpan w:val="6"/>
          </w:tcPr>
          <w:p w14:paraId="6209B937" w14:textId="77777777" w:rsidR="00DF3D80" w:rsidRPr="008E31E7" w:rsidRDefault="009421C6">
            <w:pPr>
              <w:contextualSpacing w:val="0"/>
              <w:rPr>
                <w:color w:val="auto"/>
              </w:rPr>
            </w:pPr>
            <w:r w:rsidRPr="008E31E7">
              <w:rPr>
                <w:color w:val="auto"/>
              </w:rPr>
              <w:t xml:space="preserve">Bedford Borough Council: </w:t>
            </w:r>
          </w:p>
          <w:p w14:paraId="2A135523" w14:textId="77777777" w:rsidR="00DF3D80" w:rsidRPr="008E31E7" w:rsidRDefault="009421C6">
            <w:pPr>
              <w:contextualSpacing w:val="0"/>
              <w:rPr>
                <w:color w:val="auto"/>
              </w:rPr>
            </w:pPr>
            <w:r w:rsidRPr="008E31E7">
              <w:rPr>
                <w:color w:val="auto"/>
              </w:rPr>
              <w:t xml:space="preserve">Borough Hall, </w:t>
            </w:r>
            <w:proofErr w:type="spellStart"/>
            <w:r w:rsidRPr="008E31E7">
              <w:rPr>
                <w:color w:val="auto"/>
              </w:rPr>
              <w:t>Cauldwell</w:t>
            </w:r>
            <w:proofErr w:type="spellEnd"/>
            <w:r w:rsidRPr="008E31E7">
              <w:rPr>
                <w:color w:val="auto"/>
              </w:rPr>
              <w:t xml:space="preserve"> Street, Bedford, MK42 9AP</w:t>
            </w:r>
          </w:p>
          <w:p w14:paraId="42B5F79B" w14:textId="77777777" w:rsidR="00DF3D80" w:rsidRPr="008E31E7" w:rsidRDefault="00FE18A7">
            <w:pPr>
              <w:contextualSpacing w:val="0"/>
              <w:rPr>
                <w:color w:val="auto"/>
              </w:rPr>
            </w:pPr>
            <w:hyperlink r:id="rId8">
              <w:r w:rsidR="009421C6" w:rsidRPr="008E31E7">
                <w:rPr>
                  <w:color w:val="auto"/>
                </w:rPr>
                <w:t>www.bedford.gov.uk</w:t>
              </w:r>
            </w:hyperlink>
          </w:p>
          <w:p w14:paraId="59E8D19E" w14:textId="77777777" w:rsidR="00DF3D80" w:rsidRPr="008E31E7" w:rsidRDefault="00DF3D80">
            <w:pPr>
              <w:contextualSpacing w:val="0"/>
              <w:rPr>
                <w:color w:val="auto"/>
              </w:rPr>
            </w:pPr>
          </w:p>
          <w:p w14:paraId="53BE9235" w14:textId="77777777" w:rsidR="00DF3D80" w:rsidRPr="008E31E7" w:rsidRDefault="009421C6">
            <w:pPr>
              <w:contextualSpacing w:val="0"/>
              <w:rPr>
                <w:color w:val="auto"/>
              </w:rPr>
            </w:pPr>
            <w:r w:rsidRPr="008E31E7">
              <w:rPr>
                <w:color w:val="auto"/>
              </w:rPr>
              <w:t xml:space="preserve">Central Bedfordshire Council: </w:t>
            </w:r>
          </w:p>
          <w:p w14:paraId="50FBE61A" w14:textId="77777777" w:rsidR="00DF3D80" w:rsidRPr="008E31E7" w:rsidRDefault="009421C6">
            <w:pPr>
              <w:contextualSpacing w:val="0"/>
              <w:rPr>
                <w:color w:val="auto"/>
              </w:rPr>
            </w:pPr>
            <w:r w:rsidRPr="008E31E7">
              <w:rPr>
                <w:color w:val="auto"/>
              </w:rPr>
              <w:t xml:space="preserve">Priory House, Monks Walk, </w:t>
            </w:r>
            <w:proofErr w:type="spellStart"/>
            <w:r w:rsidRPr="008E31E7">
              <w:rPr>
                <w:color w:val="auto"/>
              </w:rPr>
              <w:t>Chicksands</w:t>
            </w:r>
            <w:proofErr w:type="spellEnd"/>
            <w:r w:rsidRPr="008E31E7">
              <w:rPr>
                <w:color w:val="auto"/>
              </w:rPr>
              <w:t>, Shefford, SG17 5TQ</w:t>
            </w:r>
          </w:p>
          <w:p w14:paraId="6AB74E08" w14:textId="77777777" w:rsidR="00DF3D80" w:rsidRPr="008E31E7" w:rsidRDefault="00FE18A7">
            <w:pPr>
              <w:contextualSpacing w:val="0"/>
              <w:rPr>
                <w:color w:val="auto"/>
              </w:rPr>
            </w:pPr>
            <w:hyperlink r:id="rId9">
              <w:r w:rsidR="009421C6" w:rsidRPr="008E31E7">
                <w:rPr>
                  <w:color w:val="auto"/>
                </w:rPr>
                <w:t>www.centralbedfordshire.gov.uk</w:t>
              </w:r>
            </w:hyperlink>
            <w:r w:rsidR="009421C6" w:rsidRPr="008E31E7">
              <w:rPr>
                <w:color w:val="auto"/>
              </w:rPr>
              <w:t xml:space="preserve"> </w:t>
            </w:r>
          </w:p>
        </w:tc>
      </w:tr>
      <w:tr w:rsidR="008E31E7" w:rsidRPr="008E31E7" w14:paraId="6048E80D" w14:textId="77777777" w:rsidTr="00DF3D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BF6"/>
          </w:tcPr>
          <w:p w14:paraId="59064318" w14:textId="77777777" w:rsidR="00DF3D80" w:rsidRPr="008E31E7" w:rsidRDefault="009421C6">
            <w:pPr>
              <w:contextualSpacing w:val="0"/>
              <w:rPr>
                <w:color w:val="auto"/>
              </w:rPr>
            </w:pPr>
            <w:r w:rsidRPr="008E31E7">
              <w:rPr>
                <w:b/>
                <w:color w:val="auto"/>
              </w:rPr>
              <w:t>Demography </w:t>
            </w:r>
            <w:r w:rsidRPr="008E31E7">
              <w:rPr>
                <w:color w:val="auto"/>
              </w:rPr>
              <w:t> </w:t>
            </w:r>
          </w:p>
        </w:tc>
      </w:tr>
      <w:tr w:rsidR="008E31E7" w:rsidRPr="008E31E7" w14:paraId="7BEE6E9D" w14:textId="77777777">
        <w:tc>
          <w:tcPr>
            <w:cnfStyle w:val="000010000000" w:firstRow="0" w:lastRow="0" w:firstColumn="0" w:lastColumn="0" w:oddVBand="1" w:evenVBand="0" w:oddHBand="0" w:evenHBand="0" w:firstRowFirstColumn="0" w:firstRowLastColumn="0" w:lastRowFirstColumn="0" w:lastRowLastColumn="0"/>
            <w:tcW w:w="10598" w:type="dxa"/>
            <w:gridSpan w:val="6"/>
          </w:tcPr>
          <w:p w14:paraId="67FB2FFC" w14:textId="77777777" w:rsidR="00DF3D80" w:rsidRPr="008E31E7" w:rsidRDefault="009421C6">
            <w:pPr>
              <w:contextualSpacing w:val="0"/>
              <w:rPr>
                <w:b/>
                <w:color w:val="auto"/>
              </w:rPr>
            </w:pPr>
            <w:r w:rsidRPr="008E31E7">
              <w:rPr>
                <w:b/>
                <w:color w:val="auto"/>
              </w:rPr>
              <w:t>Bedford Borough:</w:t>
            </w:r>
          </w:p>
          <w:p w14:paraId="2A6CBAA7" w14:textId="77777777" w:rsidR="00DF3D80" w:rsidRPr="008E31E7" w:rsidRDefault="009421C6">
            <w:pPr>
              <w:contextualSpacing w:val="0"/>
              <w:rPr>
                <w:color w:val="auto"/>
              </w:rPr>
            </w:pPr>
            <w:r w:rsidRPr="008E31E7">
              <w:rPr>
                <w:color w:val="auto"/>
              </w:rPr>
              <w:t>Unitary Authority (Lib Dem elected Mayor with Liberal/Labour Executive)</w:t>
            </w:r>
          </w:p>
          <w:p w14:paraId="284165EC" w14:textId="77777777" w:rsidR="00DF3D80" w:rsidRPr="008E31E7" w:rsidRDefault="009421C6">
            <w:pPr>
              <w:contextualSpacing w:val="0"/>
              <w:rPr>
                <w:color w:val="auto"/>
              </w:rPr>
            </w:pPr>
            <w:r w:rsidRPr="008E31E7">
              <w:rPr>
                <w:color w:val="auto"/>
              </w:rPr>
              <w:t>Portfolio Holder for Public Health: Cllr Louise Jackson (Lab)</w:t>
            </w:r>
          </w:p>
          <w:p w14:paraId="6FEFCC9F" w14:textId="77777777" w:rsidR="00DF3D80" w:rsidRPr="008E31E7" w:rsidRDefault="009421C6">
            <w:pPr>
              <w:contextualSpacing w:val="0"/>
              <w:rPr>
                <w:color w:val="auto"/>
              </w:rPr>
            </w:pPr>
            <w:r w:rsidRPr="008E31E7">
              <w:rPr>
                <w:color w:val="auto"/>
              </w:rPr>
              <w:t xml:space="preserve">c.166,000 population (ONS 2015- </w:t>
            </w:r>
            <w:proofErr w:type="spellStart"/>
            <w:r w:rsidRPr="008E31E7">
              <w:rPr>
                <w:color w:val="auto"/>
              </w:rPr>
              <w:t>mid year</w:t>
            </w:r>
            <w:proofErr w:type="spellEnd"/>
            <w:r w:rsidRPr="008E31E7">
              <w:rPr>
                <w:color w:val="auto"/>
              </w:rPr>
              <w:t xml:space="preserve"> pop)</w:t>
            </w:r>
          </w:p>
          <w:p w14:paraId="5D89F150" w14:textId="77777777" w:rsidR="00DF3D80" w:rsidRPr="008E31E7" w:rsidRDefault="009421C6">
            <w:pPr>
              <w:contextualSpacing w:val="0"/>
              <w:rPr>
                <w:color w:val="auto"/>
              </w:rPr>
            </w:pPr>
            <w:r w:rsidRPr="008E31E7">
              <w:rPr>
                <w:color w:val="auto"/>
              </w:rPr>
              <w:t xml:space="preserve">HWB Strategy: </w:t>
            </w:r>
            <w:r w:rsidRPr="008E31E7">
              <w:rPr>
                <w:i/>
                <w:color w:val="auto"/>
              </w:rPr>
              <w:t>https://www.bedford.gov.uk/health_and_social_care/health_and_wellbeing_board.aspx</w:t>
            </w:r>
          </w:p>
          <w:p w14:paraId="0FFB6627" w14:textId="77777777" w:rsidR="00DF3D80" w:rsidRPr="008E31E7" w:rsidRDefault="009421C6">
            <w:pPr>
              <w:contextualSpacing w:val="0"/>
              <w:rPr>
                <w:color w:val="auto"/>
              </w:rPr>
            </w:pPr>
            <w:r w:rsidRPr="008E31E7">
              <w:rPr>
                <w:color w:val="auto"/>
              </w:rPr>
              <w:t xml:space="preserve">JSNA: </w:t>
            </w:r>
            <w:r w:rsidRPr="008E31E7">
              <w:rPr>
                <w:i/>
                <w:color w:val="auto"/>
              </w:rPr>
              <w:t>https://www.bedford.gov.uk/health_and_social_care/bedford_borough_jsna.aspx</w:t>
            </w:r>
          </w:p>
          <w:p w14:paraId="3A8AA2B6" w14:textId="77777777" w:rsidR="00DF3D80" w:rsidRPr="008E31E7" w:rsidRDefault="00DF3D80">
            <w:pPr>
              <w:contextualSpacing w:val="0"/>
              <w:rPr>
                <w:color w:val="auto"/>
              </w:rPr>
            </w:pPr>
          </w:p>
          <w:p w14:paraId="7390F0F6" w14:textId="77777777" w:rsidR="00DF3D80" w:rsidRPr="008E31E7" w:rsidRDefault="009421C6">
            <w:pPr>
              <w:contextualSpacing w:val="0"/>
              <w:rPr>
                <w:b/>
                <w:color w:val="auto"/>
              </w:rPr>
            </w:pPr>
            <w:r w:rsidRPr="008E31E7">
              <w:rPr>
                <w:b/>
                <w:color w:val="auto"/>
              </w:rPr>
              <w:t>Central Bedfordshire:</w:t>
            </w:r>
          </w:p>
          <w:p w14:paraId="1A790D33" w14:textId="77777777" w:rsidR="00DF3D80" w:rsidRPr="008E31E7" w:rsidRDefault="009421C6">
            <w:pPr>
              <w:contextualSpacing w:val="0"/>
              <w:rPr>
                <w:color w:val="auto"/>
              </w:rPr>
            </w:pPr>
            <w:r w:rsidRPr="008E31E7">
              <w:rPr>
                <w:color w:val="auto"/>
              </w:rPr>
              <w:t>Unitary Authority (Conservative majority, ‘strong leader’ model)</w:t>
            </w:r>
          </w:p>
          <w:p w14:paraId="30FC0C82" w14:textId="77777777" w:rsidR="00DF3D80" w:rsidRPr="008E31E7" w:rsidRDefault="009421C6">
            <w:pPr>
              <w:contextualSpacing w:val="0"/>
              <w:rPr>
                <w:color w:val="auto"/>
              </w:rPr>
            </w:pPr>
            <w:r w:rsidRPr="008E31E7">
              <w:rPr>
                <w:color w:val="auto"/>
              </w:rPr>
              <w:t>Executive Member for Health: Cllr Maurice Jones (Con)</w:t>
            </w:r>
          </w:p>
          <w:p w14:paraId="5078ACCB" w14:textId="77777777" w:rsidR="00DF3D80" w:rsidRPr="008E31E7" w:rsidRDefault="009421C6">
            <w:pPr>
              <w:contextualSpacing w:val="0"/>
              <w:rPr>
                <w:color w:val="auto"/>
              </w:rPr>
            </w:pPr>
            <w:r w:rsidRPr="008E31E7">
              <w:rPr>
                <w:color w:val="auto"/>
                <w:highlight w:val="white"/>
              </w:rPr>
              <w:t xml:space="preserve">c.277,000 population (2016 </w:t>
            </w:r>
            <w:proofErr w:type="spellStart"/>
            <w:r w:rsidRPr="008E31E7">
              <w:rPr>
                <w:color w:val="auto"/>
                <w:highlight w:val="white"/>
              </w:rPr>
              <w:t>mid year</w:t>
            </w:r>
            <w:proofErr w:type="spellEnd"/>
            <w:r w:rsidRPr="008E31E7">
              <w:rPr>
                <w:color w:val="auto"/>
                <w:highlight w:val="white"/>
              </w:rPr>
              <w:t xml:space="preserve"> population)</w:t>
            </w:r>
          </w:p>
          <w:p w14:paraId="4089D238" w14:textId="77777777" w:rsidR="00DF3D80" w:rsidRPr="008E31E7" w:rsidRDefault="009421C6">
            <w:pPr>
              <w:contextualSpacing w:val="0"/>
              <w:rPr>
                <w:color w:val="auto"/>
              </w:rPr>
            </w:pPr>
            <w:r w:rsidRPr="008E31E7">
              <w:rPr>
                <w:color w:val="auto"/>
              </w:rPr>
              <w:t xml:space="preserve">HWB Strategy: </w:t>
            </w:r>
          </w:p>
          <w:p w14:paraId="02528C75" w14:textId="77777777" w:rsidR="00DF3D80" w:rsidRPr="008E31E7" w:rsidRDefault="00FE18A7">
            <w:pPr>
              <w:contextualSpacing w:val="0"/>
              <w:rPr>
                <w:color w:val="auto"/>
              </w:rPr>
            </w:pPr>
            <w:hyperlink r:id="rId10">
              <w:r w:rsidR="009421C6" w:rsidRPr="008E31E7">
                <w:rPr>
                  <w:i/>
                  <w:color w:val="auto"/>
                </w:rPr>
                <w:t>http://www.centralbedfordshire.gov.uk/health-social-care/public-health/health-wellbeing-board/overview.aspx</w:t>
              </w:r>
            </w:hyperlink>
            <w:r w:rsidR="009421C6" w:rsidRPr="008E31E7">
              <w:rPr>
                <w:color w:val="auto"/>
              </w:rPr>
              <w:t xml:space="preserve"> </w:t>
            </w:r>
          </w:p>
          <w:p w14:paraId="33E31D60" w14:textId="77777777" w:rsidR="00DF3D80" w:rsidRPr="008E31E7" w:rsidRDefault="009421C6">
            <w:pPr>
              <w:contextualSpacing w:val="0"/>
              <w:rPr>
                <w:color w:val="auto"/>
              </w:rPr>
            </w:pPr>
            <w:r w:rsidRPr="008E31E7">
              <w:rPr>
                <w:color w:val="auto"/>
              </w:rPr>
              <w:t xml:space="preserve">JSNA: </w:t>
            </w:r>
          </w:p>
          <w:p w14:paraId="2AEAC08C" w14:textId="77777777" w:rsidR="00DF3D80" w:rsidRPr="008E31E7" w:rsidRDefault="00FE18A7">
            <w:pPr>
              <w:contextualSpacing w:val="0"/>
              <w:rPr>
                <w:color w:val="auto"/>
              </w:rPr>
            </w:pPr>
            <w:hyperlink r:id="rId11">
              <w:r w:rsidR="009421C6" w:rsidRPr="008E31E7">
                <w:rPr>
                  <w:i/>
                  <w:color w:val="auto"/>
                </w:rPr>
                <w:t>https://www.jsna.centralbedfordshire.gov.uk/</w:t>
              </w:r>
            </w:hyperlink>
            <w:r w:rsidR="009421C6" w:rsidRPr="008E31E7">
              <w:rPr>
                <w:color w:val="auto"/>
              </w:rPr>
              <w:t xml:space="preserve"> </w:t>
            </w:r>
          </w:p>
          <w:p w14:paraId="0AE98F15" w14:textId="77777777" w:rsidR="00DF3D80" w:rsidRPr="008E31E7" w:rsidRDefault="009421C6">
            <w:pPr>
              <w:contextualSpacing w:val="0"/>
              <w:rPr>
                <w:i/>
                <w:color w:val="auto"/>
              </w:rPr>
            </w:pPr>
            <w:r w:rsidRPr="008E31E7">
              <w:rPr>
                <w:color w:val="auto"/>
              </w:rPr>
              <w:t xml:space="preserve">Most recent annual DPH Report: </w:t>
            </w:r>
            <w:hyperlink r:id="rId12">
              <w:r w:rsidRPr="008E31E7">
                <w:rPr>
                  <w:i/>
                  <w:color w:val="auto"/>
                </w:rPr>
                <w:t>http://centralbeds.moderngov.co.uk/documents/s51843/Annual%20Director%20of%20Public%20Health%20Report%20-%20Appendix%20A.pdf</w:t>
              </w:r>
            </w:hyperlink>
            <w:r w:rsidRPr="008E31E7">
              <w:rPr>
                <w:i/>
                <w:color w:val="auto"/>
              </w:rPr>
              <w:t xml:space="preserve"> </w:t>
            </w:r>
          </w:p>
          <w:p w14:paraId="3D22D266" w14:textId="77777777" w:rsidR="00DF3D80" w:rsidRPr="008E31E7" w:rsidRDefault="00DF3D80">
            <w:pPr>
              <w:contextualSpacing w:val="0"/>
              <w:rPr>
                <w:color w:val="auto"/>
              </w:rPr>
            </w:pPr>
          </w:p>
        </w:tc>
      </w:tr>
      <w:tr w:rsidR="008E31E7" w:rsidRPr="008E31E7" w14:paraId="4A9BA13C" w14:textId="77777777" w:rsidTr="00DF3D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BF6"/>
          </w:tcPr>
          <w:p w14:paraId="05167BE5" w14:textId="77777777" w:rsidR="00DF3D80" w:rsidRPr="008E31E7" w:rsidRDefault="009421C6">
            <w:pPr>
              <w:contextualSpacing w:val="0"/>
              <w:rPr>
                <w:color w:val="auto"/>
              </w:rPr>
            </w:pPr>
            <w:r w:rsidRPr="008E31E7">
              <w:rPr>
                <w:b/>
                <w:color w:val="auto"/>
              </w:rPr>
              <w:t>Public health team</w:t>
            </w:r>
            <w:r w:rsidRPr="008E31E7">
              <w:rPr>
                <w:color w:val="auto"/>
              </w:rPr>
              <w:t> </w:t>
            </w:r>
          </w:p>
        </w:tc>
      </w:tr>
      <w:tr w:rsidR="008E31E7" w:rsidRPr="008E31E7" w14:paraId="1C97845A" w14:textId="77777777" w:rsidTr="00DF3D80">
        <w:trPr>
          <w:trHeight w:val="2940"/>
        </w:trPr>
        <w:tc>
          <w:tcPr>
            <w:cnfStyle w:val="000010000000" w:firstRow="0" w:lastRow="0" w:firstColumn="0" w:lastColumn="0" w:oddVBand="1" w:evenVBand="0" w:oddHBand="0" w:evenHBand="0" w:firstRowFirstColumn="0" w:firstRowLastColumn="0" w:lastRowFirstColumn="0" w:lastRowLastColumn="0"/>
            <w:tcW w:w="10598" w:type="dxa"/>
            <w:gridSpan w:val="6"/>
          </w:tcPr>
          <w:p w14:paraId="4F85589B" w14:textId="77777777" w:rsidR="00DF3D80" w:rsidRPr="008E31E7" w:rsidRDefault="009421C6">
            <w:pPr>
              <w:contextualSpacing w:val="0"/>
              <w:rPr>
                <w:color w:val="auto"/>
              </w:rPr>
            </w:pPr>
            <w:r w:rsidRPr="008E31E7">
              <w:rPr>
                <w:color w:val="auto"/>
              </w:rPr>
              <w:t xml:space="preserve">Single DPH across Bedford Borough (BB), Central Bedfordshire (CB) (and Milton Keynes Council). </w:t>
            </w:r>
          </w:p>
          <w:p w14:paraId="49A51C08" w14:textId="77777777" w:rsidR="00DF3D80" w:rsidRPr="008E31E7" w:rsidRDefault="00DF3D80">
            <w:pPr>
              <w:contextualSpacing w:val="0"/>
              <w:rPr>
                <w:color w:val="auto"/>
              </w:rPr>
            </w:pPr>
          </w:p>
          <w:p w14:paraId="5E31440F" w14:textId="77777777" w:rsidR="00DF3D80" w:rsidRPr="008E31E7" w:rsidRDefault="009421C6">
            <w:pPr>
              <w:contextualSpacing w:val="0"/>
              <w:rPr>
                <w:color w:val="auto"/>
              </w:rPr>
            </w:pPr>
            <w:r w:rsidRPr="008E31E7">
              <w:rPr>
                <w:color w:val="auto"/>
              </w:rPr>
              <w:t>Bedford Borough and Central Bedfordshire team c. 60 staff including Bedford Borough and Central Bedfordshire specific teams, and a shared ‘core team’ providing public health evidence and intelligence, health protection, NCMP and some commissioning/business support.</w:t>
            </w:r>
          </w:p>
          <w:p w14:paraId="230CD588" w14:textId="77777777" w:rsidR="00DF3D80" w:rsidRPr="008E31E7" w:rsidRDefault="00DF3D80">
            <w:pPr>
              <w:contextualSpacing w:val="0"/>
              <w:rPr>
                <w:color w:val="auto"/>
              </w:rPr>
            </w:pPr>
          </w:p>
          <w:p w14:paraId="3E689354" w14:textId="77777777" w:rsidR="00DF3D80" w:rsidRPr="008E31E7" w:rsidRDefault="009421C6">
            <w:pPr>
              <w:contextualSpacing w:val="0"/>
              <w:rPr>
                <w:color w:val="auto"/>
              </w:rPr>
            </w:pPr>
            <w:r w:rsidRPr="008E31E7">
              <w:rPr>
                <w:color w:val="auto"/>
              </w:rPr>
              <w:t>Single Senior Management Team for BB and CB comprising of the DPH and four Assistant Directors (Consultants in PH). Some services are commissioned on behalf of both authorities by one, e.g. sexual health and weight management services are commissioned by BB; healthy child programme and substance misuse services by CB.</w:t>
            </w:r>
          </w:p>
          <w:p w14:paraId="4CE8DDF3" w14:textId="77777777" w:rsidR="00DF3D80" w:rsidRPr="008E31E7" w:rsidRDefault="009421C6">
            <w:pPr>
              <w:contextualSpacing w:val="0"/>
              <w:rPr>
                <w:color w:val="auto"/>
              </w:rPr>
            </w:pPr>
            <w:r w:rsidRPr="008E31E7">
              <w:rPr>
                <w:color w:val="auto"/>
              </w:rPr>
              <w:t> </w:t>
            </w:r>
          </w:p>
        </w:tc>
      </w:tr>
      <w:tr w:rsidR="008E31E7" w:rsidRPr="008E31E7" w14:paraId="25351A39" w14:textId="77777777" w:rsidTr="00DF3D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BF6"/>
          </w:tcPr>
          <w:p w14:paraId="7BBD38B3" w14:textId="77777777" w:rsidR="00DF3D80" w:rsidRPr="008E31E7" w:rsidRDefault="009421C6">
            <w:pPr>
              <w:contextualSpacing w:val="0"/>
              <w:rPr>
                <w:color w:val="auto"/>
              </w:rPr>
            </w:pPr>
            <w:r w:rsidRPr="008E31E7">
              <w:rPr>
                <w:b/>
                <w:color w:val="auto"/>
              </w:rPr>
              <w:t>Clinical supervisors</w:t>
            </w:r>
            <w:r w:rsidRPr="008E31E7">
              <w:rPr>
                <w:color w:val="auto"/>
              </w:rPr>
              <w:t> </w:t>
            </w:r>
          </w:p>
        </w:tc>
      </w:tr>
      <w:tr w:rsidR="008E31E7" w:rsidRPr="008E31E7" w14:paraId="116269B9" w14:textId="77777777" w:rsidTr="00DF3D80">
        <w:trPr>
          <w:trHeight w:val="260"/>
        </w:trPr>
        <w:tc>
          <w:tcPr>
            <w:cnfStyle w:val="000010000000" w:firstRow="0" w:lastRow="0" w:firstColumn="0" w:lastColumn="0" w:oddVBand="1" w:evenVBand="0" w:oddHBand="0" w:evenHBand="0" w:firstRowFirstColumn="0" w:firstRowLastColumn="0" w:lastRowFirstColumn="0" w:lastRowLastColumn="0"/>
            <w:tcW w:w="2916" w:type="dxa"/>
            <w:gridSpan w:val="3"/>
          </w:tcPr>
          <w:p w14:paraId="013BC577" w14:textId="77777777" w:rsidR="00DF3D80" w:rsidRPr="008E31E7" w:rsidRDefault="009421C6">
            <w:pPr>
              <w:contextualSpacing w:val="0"/>
              <w:rPr>
                <w:b/>
                <w:color w:val="auto"/>
              </w:rPr>
            </w:pPr>
            <w:r w:rsidRPr="008E31E7">
              <w:rPr>
                <w:b/>
                <w:color w:val="auto"/>
              </w:rPr>
              <w:t>Name </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6D132804" w14:textId="77777777" w:rsidR="00DF3D80" w:rsidRPr="008E31E7" w:rsidRDefault="009421C6">
            <w:pPr>
              <w:contextualSpacing w:val="0"/>
              <w:rPr>
                <w:b/>
                <w:color w:val="auto"/>
              </w:rPr>
            </w:pPr>
            <w:r w:rsidRPr="008E31E7">
              <w:rPr>
                <w:b/>
                <w:color w:val="auto"/>
              </w:rPr>
              <w:t> Email  </w:t>
            </w:r>
          </w:p>
        </w:tc>
        <w:tc>
          <w:tcPr>
            <w:cnfStyle w:val="000010000000" w:firstRow="0" w:lastRow="0" w:firstColumn="0" w:lastColumn="0" w:oddVBand="1" w:evenVBand="0" w:oddHBand="0" w:evenHBand="0" w:firstRowFirstColumn="0" w:firstRowLastColumn="0" w:lastRowFirstColumn="0" w:lastRowLastColumn="0"/>
            <w:tcW w:w="3119" w:type="dxa"/>
          </w:tcPr>
          <w:p w14:paraId="12F30DBB" w14:textId="77777777" w:rsidR="00DF3D80" w:rsidRPr="008E31E7" w:rsidRDefault="009421C6">
            <w:pPr>
              <w:contextualSpacing w:val="0"/>
              <w:rPr>
                <w:b/>
                <w:color w:val="auto"/>
              </w:rPr>
            </w:pPr>
            <w:r w:rsidRPr="008E31E7">
              <w:rPr>
                <w:b/>
                <w:color w:val="auto"/>
              </w:rPr>
              <w:t> Key projects/interests </w:t>
            </w:r>
          </w:p>
        </w:tc>
      </w:tr>
      <w:tr w:rsidR="008E31E7" w:rsidRPr="008E31E7" w14:paraId="467A5E9E" w14:textId="77777777" w:rsidTr="00DF3D8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2916" w:type="dxa"/>
            <w:gridSpan w:val="3"/>
          </w:tcPr>
          <w:p w14:paraId="077E86D2" w14:textId="77777777" w:rsidR="00DF3D80" w:rsidRPr="008E31E7" w:rsidRDefault="009421C6">
            <w:pPr>
              <w:contextualSpacing w:val="0"/>
              <w:rPr>
                <w:color w:val="auto"/>
              </w:rPr>
            </w:pPr>
            <w:r w:rsidRPr="008E31E7">
              <w:rPr>
                <w:color w:val="auto"/>
              </w:rPr>
              <w:t>Muriel Scott</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1C06EB00" w14:textId="77777777" w:rsidR="00DF3D80" w:rsidRPr="008E31E7" w:rsidRDefault="00FE18A7">
            <w:pPr>
              <w:contextualSpacing w:val="0"/>
              <w:rPr>
                <w:color w:val="auto"/>
              </w:rPr>
            </w:pPr>
            <w:hyperlink r:id="rId13">
              <w:r w:rsidR="009421C6" w:rsidRPr="008E31E7">
                <w:rPr>
                  <w:color w:val="auto"/>
                </w:rPr>
                <w:t>Muriel.scott@bedford.gov.uk</w:t>
              </w:r>
            </w:hyperlink>
          </w:p>
        </w:tc>
        <w:tc>
          <w:tcPr>
            <w:cnfStyle w:val="000010000000" w:firstRow="0" w:lastRow="0" w:firstColumn="0" w:lastColumn="0" w:oddVBand="1" w:evenVBand="0" w:oddHBand="0" w:evenHBand="0" w:firstRowFirstColumn="0" w:firstRowLastColumn="0" w:lastRowFirstColumn="0" w:lastRowLastColumn="0"/>
            <w:tcW w:w="3119" w:type="dxa"/>
          </w:tcPr>
          <w:p w14:paraId="50722821" w14:textId="77777777" w:rsidR="00DF3D80" w:rsidRPr="008E31E7" w:rsidRDefault="009421C6">
            <w:pPr>
              <w:contextualSpacing w:val="0"/>
              <w:rPr>
                <w:color w:val="auto"/>
              </w:rPr>
            </w:pPr>
            <w:r w:rsidRPr="008E31E7">
              <w:rPr>
                <w:color w:val="auto"/>
              </w:rPr>
              <w:t>DPH</w:t>
            </w:r>
          </w:p>
        </w:tc>
      </w:tr>
      <w:tr w:rsidR="008E31E7" w:rsidRPr="008E31E7" w14:paraId="60E62FE9" w14:textId="77777777" w:rsidTr="00DF3D80">
        <w:trPr>
          <w:trHeight w:val="420"/>
        </w:trPr>
        <w:tc>
          <w:tcPr>
            <w:cnfStyle w:val="000010000000" w:firstRow="0" w:lastRow="0" w:firstColumn="0" w:lastColumn="0" w:oddVBand="1" w:evenVBand="0" w:oddHBand="0" w:evenHBand="0" w:firstRowFirstColumn="0" w:firstRowLastColumn="0" w:lastRowFirstColumn="0" w:lastRowLastColumn="0"/>
            <w:tcW w:w="2916" w:type="dxa"/>
            <w:gridSpan w:val="3"/>
          </w:tcPr>
          <w:p w14:paraId="5F8CAB10" w14:textId="77777777" w:rsidR="00DF3D80" w:rsidRPr="008E31E7" w:rsidRDefault="009421C6">
            <w:pPr>
              <w:contextualSpacing w:val="0"/>
              <w:rPr>
                <w:color w:val="auto"/>
              </w:rPr>
            </w:pPr>
            <w:r w:rsidRPr="008E31E7">
              <w:rPr>
                <w:color w:val="auto"/>
              </w:rPr>
              <w:t xml:space="preserve">Celia </w:t>
            </w:r>
            <w:proofErr w:type="spellStart"/>
            <w:r w:rsidRPr="008E31E7">
              <w:rPr>
                <w:color w:val="auto"/>
              </w:rPr>
              <w:t>Shohet</w:t>
            </w:r>
            <w:proofErr w:type="spellEnd"/>
          </w:p>
        </w:tc>
        <w:tc>
          <w:tcPr>
            <w:cnfStyle w:val="000001000000" w:firstRow="0" w:lastRow="0" w:firstColumn="0" w:lastColumn="0" w:oddVBand="0" w:evenVBand="1" w:oddHBand="0" w:evenHBand="0" w:firstRowFirstColumn="0" w:firstRowLastColumn="0" w:lastRowFirstColumn="0" w:lastRowLastColumn="0"/>
            <w:tcW w:w="4563" w:type="dxa"/>
            <w:gridSpan w:val="2"/>
          </w:tcPr>
          <w:p w14:paraId="328B7295" w14:textId="77777777" w:rsidR="00DF3D80" w:rsidRPr="008E31E7" w:rsidRDefault="00FE18A7">
            <w:pPr>
              <w:contextualSpacing w:val="0"/>
              <w:rPr>
                <w:color w:val="auto"/>
              </w:rPr>
            </w:pPr>
            <w:hyperlink r:id="rId14">
              <w:r w:rsidR="009421C6" w:rsidRPr="008E31E7">
                <w:rPr>
                  <w:color w:val="auto"/>
                </w:rPr>
                <w:t>Celia.shohet@centralbedfordshire.gov.uk</w:t>
              </w:r>
            </w:hyperlink>
          </w:p>
        </w:tc>
        <w:tc>
          <w:tcPr>
            <w:cnfStyle w:val="000010000000" w:firstRow="0" w:lastRow="0" w:firstColumn="0" w:lastColumn="0" w:oddVBand="1" w:evenVBand="0" w:oddHBand="0" w:evenHBand="0" w:firstRowFirstColumn="0" w:firstRowLastColumn="0" w:lastRowFirstColumn="0" w:lastRowLastColumn="0"/>
            <w:tcW w:w="3119" w:type="dxa"/>
          </w:tcPr>
          <w:p w14:paraId="2AB79BF1" w14:textId="77777777" w:rsidR="00DF3D80" w:rsidRPr="008E31E7" w:rsidRDefault="009421C6">
            <w:pPr>
              <w:contextualSpacing w:val="0"/>
              <w:rPr>
                <w:color w:val="auto"/>
              </w:rPr>
            </w:pPr>
            <w:r w:rsidRPr="008E31E7">
              <w:rPr>
                <w:color w:val="auto"/>
              </w:rPr>
              <w:t>AD for Central Beds</w:t>
            </w:r>
          </w:p>
        </w:tc>
      </w:tr>
      <w:tr w:rsidR="008E31E7" w:rsidRPr="008E31E7" w14:paraId="7CAC7F82" w14:textId="77777777" w:rsidTr="00DF3D80">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2916" w:type="dxa"/>
            <w:gridSpan w:val="3"/>
          </w:tcPr>
          <w:p w14:paraId="79C8E2CB" w14:textId="77777777" w:rsidR="00DF3D80" w:rsidRPr="008E31E7" w:rsidRDefault="009421C6">
            <w:pPr>
              <w:contextualSpacing w:val="0"/>
              <w:rPr>
                <w:color w:val="auto"/>
              </w:rPr>
            </w:pPr>
            <w:r w:rsidRPr="008E31E7">
              <w:rPr>
                <w:color w:val="auto"/>
              </w:rPr>
              <w:t>Ian Brown</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2AB18E31" w14:textId="77777777" w:rsidR="00DF3D80" w:rsidRPr="008E31E7" w:rsidRDefault="009421C6">
            <w:pPr>
              <w:contextualSpacing w:val="0"/>
              <w:rPr>
                <w:color w:val="auto"/>
              </w:rPr>
            </w:pPr>
            <w:r w:rsidRPr="008E31E7">
              <w:rPr>
                <w:color w:val="auto"/>
              </w:rPr>
              <w:t>Ian.Brown@bedford.gov.uk</w:t>
            </w:r>
          </w:p>
        </w:tc>
        <w:tc>
          <w:tcPr>
            <w:cnfStyle w:val="000010000000" w:firstRow="0" w:lastRow="0" w:firstColumn="0" w:lastColumn="0" w:oddVBand="1" w:evenVBand="0" w:oddHBand="0" w:evenHBand="0" w:firstRowFirstColumn="0" w:firstRowLastColumn="0" w:lastRowFirstColumn="0" w:lastRowLastColumn="0"/>
            <w:tcW w:w="3119" w:type="dxa"/>
          </w:tcPr>
          <w:p w14:paraId="78A8BECC" w14:textId="77777777" w:rsidR="00DF3D80" w:rsidRPr="008E31E7" w:rsidRDefault="009421C6">
            <w:pPr>
              <w:contextualSpacing w:val="0"/>
              <w:rPr>
                <w:color w:val="auto"/>
              </w:rPr>
            </w:pPr>
            <w:r w:rsidRPr="008E31E7">
              <w:rPr>
                <w:color w:val="auto"/>
              </w:rPr>
              <w:t>AD for Bedford Borough</w:t>
            </w:r>
          </w:p>
        </w:tc>
      </w:tr>
      <w:tr w:rsidR="008E31E7" w:rsidRPr="008E31E7" w14:paraId="447049F4" w14:textId="77777777" w:rsidTr="00DF3D80">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BF6"/>
          </w:tcPr>
          <w:p w14:paraId="00A4918C" w14:textId="77777777" w:rsidR="00DF3D80" w:rsidRPr="008E31E7" w:rsidRDefault="009421C6">
            <w:pPr>
              <w:contextualSpacing w:val="0"/>
              <w:rPr>
                <w:color w:val="auto"/>
              </w:rPr>
            </w:pPr>
            <w:r w:rsidRPr="008E31E7">
              <w:rPr>
                <w:b/>
                <w:color w:val="auto"/>
              </w:rPr>
              <w:lastRenderedPageBreak/>
              <w:t>Recent registrars (last 2 years)</w:t>
            </w:r>
            <w:r w:rsidRPr="008E31E7">
              <w:rPr>
                <w:color w:val="auto"/>
              </w:rPr>
              <w:t> </w:t>
            </w:r>
          </w:p>
        </w:tc>
      </w:tr>
      <w:tr w:rsidR="008E31E7" w:rsidRPr="008E31E7" w14:paraId="0C02674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22D1E1EC" w14:textId="77777777" w:rsidR="00DF3D80" w:rsidRPr="008E31E7" w:rsidRDefault="009421C6">
            <w:pPr>
              <w:contextualSpacing w:val="0"/>
              <w:rPr>
                <w:color w:val="auto"/>
              </w:rPr>
            </w:pPr>
            <w:r w:rsidRPr="008E31E7">
              <w:rPr>
                <w:color w:val="auto"/>
              </w:rPr>
              <w:t>Name </w:t>
            </w:r>
          </w:p>
        </w:tc>
        <w:tc>
          <w:tcPr>
            <w:cnfStyle w:val="000001000000" w:firstRow="0" w:lastRow="0" w:firstColumn="0" w:lastColumn="0" w:oddVBand="0" w:evenVBand="1" w:oddHBand="0" w:evenHBand="0" w:firstRowFirstColumn="0" w:firstRowLastColumn="0" w:lastRowFirstColumn="0" w:lastRowLastColumn="0"/>
            <w:tcW w:w="1440" w:type="dxa"/>
          </w:tcPr>
          <w:p w14:paraId="68D4D63A" w14:textId="77777777" w:rsidR="00DF3D80" w:rsidRPr="008E31E7" w:rsidRDefault="009421C6">
            <w:pPr>
              <w:contextualSpacing w:val="0"/>
              <w:rPr>
                <w:color w:val="auto"/>
              </w:rPr>
            </w:pPr>
            <w:r w:rsidRPr="008E31E7">
              <w:rPr>
                <w:color w:val="auto"/>
              </w:rPr>
              <w:t>Stage of training </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482B5173" w14:textId="77777777" w:rsidR="00DF3D80" w:rsidRPr="008E31E7" w:rsidRDefault="009421C6">
            <w:pPr>
              <w:contextualSpacing w:val="0"/>
              <w:rPr>
                <w:color w:val="auto"/>
              </w:rPr>
            </w:pPr>
            <w:r w:rsidRPr="008E31E7">
              <w:rPr>
                <w:color w:val="auto"/>
              </w:rPr>
              <w:t>Year of placement </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40E09593" w14:textId="77777777" w:rsidR="00DF3D80" w:rsidRPr="008E31E7" w:rsidRDefault="009421C6">
            <w:pPr>
              <w:contextualSpacing w:val="0"/>
              <w:rPr>
                <w:color w:val="auto"/>
              </w:rPr>
            </w:pPr>
            <w:r w:rsidRPr="008E31E7">
              <w:rPr>
                <w:color w:val="auto"/>
              </w:rPr>
              <w:t>Key projects </w:t>
            </w:r>
          </w:p>
          <w:p w14:paraId="02D6F85B" w14:textId="77777777" w:rsidR="00DF3D80" w:rsidRPr="008E31E7" w:rsidRDefault="00DF3D80">
            <w:pPr>
              <w:contextualSpacing w:val="0"/>
              <w:rPr>
                <w:color w:val="auto"/>
              </w:rPr>
            </w:pPr>
          </w:p>
        </w:tc>
      </w:tr>
      <w:tr w:rsidR="008E31E7" w:rsidRPr="008E31E7" w14:paraId="3B5952FD" w14:textId="77777777">
        <w:tc>
          <w:tcPr>
            <w:cnfStyle w:val="000010000000" w:firstRow="0" w:lastRow="0" w:firstColumn="0" w:lastColumn="0" w:oddVBand="1" w:evenVBand="0" w:oddHBand="0" w:evenHBand="0" w:firstRowFirstColumn="0" w:firstRowLastColumn="0" w:lastRowFirstColumn="0" w:lastRowLastColumn="0"/>
            <w:tcW w:w="1458" w:type="dxa"/>
          </w:tcPr>
          <w:p w14:paraId="53407BFD" w14:textId="77777777" w:rsidR="00DF3D80" w:rsidRPr="008E31E7" w:rsidRDefault="009421C6">
            <w:pPr>
              <w:contextualSpacing w:val="0"/>
              <w:rPr>
                <w:color w:val="auto"/>
              </w:rPr>
            </w:pPr>
            <w:r w:rsidRPr="008E31E7">
              <w:rPr>
                <w:color w:val="auto"/>
              </w:rPr>
              <w:t xml:space="preserve">Marimba </w:t>
            </w:r>
            <w:proofErr w:type="spellStart"/>
            <w:r w:rsidRPr="008E31E7">
              <w:rPr>
                <w:color w:val="auto"/>
              </w:rPr>
              <w:t>Carr</w:t>
            </w:r>
            <w:proofErr w:type="spellEnd"/>
          </w:p>
        </w:tc>
        <w:tc>
          <w:tcPr>
            <w:cnfStyle w:val="000001000000" w:firstRow="0" w:lastRow="0" w:firstColumn="0" w:lastColumn="0" w:oddVBand="0" w:evenVBand="1" w:oddHBand="0" w:evenHBand="0" w:firstRowFirstColumn="0" w:firstRowLastColumn="0" w:lastRowFirstColumn="0" w:lastRowLastColumn="0"/>
            <w:tcW w:w="1440" w:type="dxa"/>
          </w:tcPr>
          <w:p w14:paraId="6BE1730A" w14:textId="77777777" w:rsidR="00DF3D80" w:rsidRPr="008E31E7" w:rsidRDefault="009421C6">
            <w:pPr>
              <w:contextualSpacing w:val="0"/>
              <w:rPr>
                <w:color w:val="auto"/>
              </w:rPr>
            </w:pPr>
            <w:r w:rsidRPr="008E31E7">
              <w:rPr>
                <w:color w:val="auto"/>
              </w:rPr>
              <w:t>ST1/2</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430724E5" w14:textId="77777777" w:rsidR="00DF3D80" w:rsidRPr="008E31E7" w:rsidRDefault="009421C6">
            <w:pPr>
              <w:contextualSpacing w:val="0"/>
              <w:rPr>
                <w:color w:val="auto"/>
              </w:rPr>
            </w:pPr>
            <w:r w:rsidRPr="008E31E7">
              <w:rPr>
                <w:color w:val="auto"/>
              </w:rPr>
              <w:t>2018-2019</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041F2C27" w14:textId="77777777" w:rsidR="00DF3D80" w:rsidRPr="008E31E7" w:rsidRDefault="009421C6">
            <w:pPr>
              <w:contextualSpacing w:val="0"/>
              <w:rPr>
                <w:b/>
                <w:color w:val="auto"/>
              </w:rPr>
            </w:pPr>
            <w:r w:rsidRPr="008E31E7">
              <w:rPr>
                <w:b/>
                <w:color w:val="auto"/>
              </w:rPr>
              <w:t>ST1/2 (possible projects- tbc)</w:t>
            </w:r>
          </w:p>
          <w:p w14:paraId="3AED882B" w14:textId="77777777" w:rsidR="00DF3D80" w:rsidRPr="008E31E7" w:rsidRDefault="009421C6">
            <w:pPr>
              <w:numPr>
                <w:ilvl w:val="0"/>
                <w:numId w:val="41"/>
              </w:numPr>
              <w:spacing w:before="280" w:after="280"/>
              <w:rPr>
                <w:color w:val="auto"/>
              </w:rPr>
            </w:pPr>
            <w:r w:rsidRPr="008E31E7">
              <w:rPr>
                <w:color w:val="auto"/>
              </w:rPr>
              <w:t xml:space="preserve">Mental Health Needs Assessment </w:t>
            </w:r>
          </w:p>
          <w:p w14:paraId="458DB5B5" w14:textId="77777777" w:rsidR="00DF3D80" w:rsidRPr="008E31E7" w:rsidRDefault="009421C6">
            <w:pPr>
              <w:numPr>
                <w:ilvl w:val="0"/>
                <w:numId w:val="41"/>
              </w:numPr>
              <w:spacing w:before="280" w:after="280"/>
              <w:rPr>
                <w:color w:val="auto"/>
              </w:rPr>
            </w:pPr>
            <w:r w:rsidRPr="008E31E7">
              <w:rPr>
                <w:color w:val="auto"/>
              </w:rPr>
              <w:t>Deputy for improving outcomes for children and young people workstream</w:t>
            </w:r>
          </w:p>
          <w:p w14:paraId="6880C3A8" w14:textId="77777777" w:rsidR="00DF3D80" w:rsidRPr="008E31E7" w:rsidRDefault="009421C6">
            <w:pPr>
              <w:numPr>
                <w:ilvl w:val="0"/>
                <w:numId w:val="41"/>
              </w:numPr>
              <w:spacing w:before="280" w:after="280"/>
              <w:rPr>
                <w:color w:val="auto"/>
              </w:rPr>
            </w:pPr>
            <w:r w:rsidRPr="008E31E7">
              <w:rPr>
                <w:color w:val="auto"/>
              </w:rPr>
              <w:t>Evidence review for CVD prevention</w:t>
            </w:r>
          </w:p>
          <w:p w14:paraId="2EDEFB3E" w14:textId="77777777" w:rsidR="00DF3D80" w:rsidRPr="008E31E7" w:rsidRDefault="009421C6">
            <w:pPr>
              <w:numPr>
                <w:ilvl w:val="0"/>
                <w:numId w:val="41"/>
              </w:numPr>
              <w:spacing w:before="280" w:after="280"/>
              <w:rPr>
                <w:color w:val="auto"/>
              </w:rPr>
            </w:pPr>
            <w:r w:rsidRPr="008E31E7">
              <w:rPr>
                <w:color w:val="auto"/>
              </w:rPr>
              <w:t>Increasing uptake of pre-school boosters</w:t>
            </w:r>
          </w:p>
        </w:tc>
      </w:tr>
      <w:tr w:rsidR="008E31E7" w:rsidRPr="008E31E7" w14:paraId="19E77F40" w14:textId="77777777" w:rsidTr="00DF3D80">
        <w:trPr>
          <w:cnfStyle w:val="000000100000" w:firstRow="0" w:lastRow="0" w:firstColumn="0" w:lastColumn="0" w:oddVBand="0" w:evenVBand="0" w:oddHBand="1" w:evenHBand="0" w:firstRowFirstColumn="0" w:firstRowLastColumn="0" w:lastRowFirstColumn="0" w:lastRowLastColumn="0"/>
          <w:trHeight w:val="2840"/>
        </w:trPr>
        <w:tc>
          <w:tcPr>
            <w:cnfStyle w:val="000010000000" w:firstRow="0" w:lastRow="0" w:firstColumn="0" w:lastColumn="0" w:oddVBand="1" w:evenVBand="0" w:oddHBand="0" w:evenHBand="0" w:firstRowFirstColumn="0" w:firstRowLastColumn="0" w:lastRowFirstColumn="0" w:lastRowLastColumn="0"/>
            <w:tcW w:w="1458" w:type="dxa"/>
          </w:tcPr>
          <w:p w14:paraId="6CD1891A" w14:textId="77777777" w:rsidR="00DF3D80" w:rsidRPr="008E31E7" w:rsidRDefault="009421C6">
            <w:pPr>
              <w:contextualSpacing w:val="0"/>
              <w:rPr>
                <w:color w:val="auto"/>
              </w:rPr>
            </w:pPr>
            <w:r w:rsidRPr="008E31E7">
              <w:rPr>
                <w:color w:val="auto"/>
              </w:rPr>
              <w:t xml:space="preserve">Megan </w:t>
            </w:r>
            <w:proofErr w:type="spellStart"/>
            <w:r w:rsidRPr="008E31E7">
              <w:rPr>
                <w:color w:val="auto"/>
              </w:rPr>
              <w:t>Gingell</w:t>
            </w:r>
            <w:proofErr w:type="spellEnd"/>
          </w:p>
        </w:tc>
        <w:tc>
          <w:tcPr>
            <w:cnfStyle w:val="000001000000" w:firstRow="0" w:lastRow="0" w:firstColumn="0" w:lastColumn="0" w:oddVBand="0" w:evenVBand="1" w:oddHBand="0" w:evenHBand="0" w:firstRowFirstColumn="0" w:firstRowLastColumn="0" w:lastRowFirstColumn="0" w:lastRowLastColumn="0"/>
            <w:tcW w:w="1440" w:type="dxa"/>
          </w:tcPr>
          <w:p w14:paraId="3D859871" w14:textId="77777777" w:rsidR="00DF3D80" w:rsidRPr="008E31E7" w:rsidRDefault="009421C6">
            <w:pPr>
              <w:contextualSpacing w:val="0"/>
              <w:rPr>
                <w:color w:val="auto"/>
              </w:rPr>
            </w:pPr>
            <w:r w:rsidRPr="008E31E7">
              <w:rPr>
                <w:color w:val="auto"/>
              </w:rPr>
              <w:t>ST2</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4935F367" w14:textId="77777777" w:rsidR="00DF3D80" w:rsidRPr="008E31E7" w:rsidRDefault="009421C6">
            <w:pPr>
              <w:contextualSpacing w:val="0"/>
              <w:rPr>
                <w:color w:val="auto"/>
              </w:rPr>
            </w:pPr>
            <w:r w:rsidRPr="008E31E7">
              <w:rPr>
                <w:color w:val="auto"/>
              </w:rPr>
              <w:t>2017-2019</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35C793C8" w14:textId="77777777" w:rsidR="00DF3D80" w:rsidRPr="008E31E7" w:rsidRDefault="009421C6">
            <w:pPr>
              <w:contextualSpacing w:val="0"/>
              <w:rPr>
                <w:b/>
                <w:color w:val="auto"/>
              </w:rPr>
            </w:pPr>
            <w:r w:rsidRPr="008E31E7">
              <w:rPr>
                <w:b/>
                <w:color w:val="auto"/>
              </w:rPr>
              <w:t>ST1 (MPhil)</w:t>
            </w:r>
          </w:p>
          <w:p w14:paraId="447D1F92" w14:textId="77777777" w:rsidR="00DF3D80" w:rsidRPr="008E31E7" w:rsidRDefault="009421C6">
            <w:pPr>
              <w:numPr>
                <w:ilvl w:val="0"/>
                <w:numId w:val="78"/>
              </w:numPr>
              <w:rPr>
                <w:color w:val="auto"/>
              </w:rPr>
            </w:pPr>
            <w:r w:rsidRPr="008E31E7">
              <w:rPr>
                <w:color w:val="auto"/>
              </w:rPr>
              <w:t>Influenza Press Releases- chronic medical conditions, pregnant women and children and carers</w:t>
            </w:r>
          </w:p>
          <w:p w14:paraId="0F30FB8F" w14:textId="77777777" w:rsidR="00DF3D80" w:rsidRPr="008E31E7" w:rsidRDefault="009421C6">
            <w:pPr>
              <w:numPr>
                <w:ilvl w:val="0"/>
                <w:numId w:val="78"/>
              </w:numPr>
              <w:rPr>
                <w:color w:val="auto"/>
              </w:rPr>
            </w:pPr>
            <w:r w:rsidRPr="008E31E7">
              <w:rPr>
                <w:color w:val="auto"/>
              </w:rPr>
              <w:t>Patient engagement events as part of the BBC/CBC Influenza campaign</w:t>
            </w:r>
          </w:p>
          <w:p w14:paraId="652F566B" w14:textId="77777777" w:rsidR="00DF3D80" w:rsidRPr="008E31E7" w:rsidRDefault="009421C6">
            <w:pPr>
              <w:numPr>
                <w:ilvl w:val="0"/>
                <w:numId w:val="78"/>
              </w:numPr>
              <w:rPr>
                <w:color w:val="auto"/>
              </w:rPr>
            </w:pPr>
            <w:r w:rsidRPr="008E31E7">
              <w:rPr>
                <w:color w:val="auto"/>
              </w:rPr>
              <w:t xml:space="preserve">Baseline trends and targets for 17 indicators for the Children and Young People’s service </w:t>
            </w:r>
            <w:proofErr w:type="spellStart"/>
            <w:r w:rsidRPr="008E31E7">
              <w:rPr>
                <w:color w:val="auto"/>
              </w:rPr>
              <w:t>reprocurement</w:t>
            </w:r>
            <w:proofErr w:type="spellEnd"/>
            <w:r w:rsidRPr="008E31E7">
              <w:rPr>
                <w:color w:val="auto"/>
              </w:rPr>
              <w:t xml:space="preserve"> at Bedford Borough Council</w:t>
            </w:r>
          </w:p>
          <w:p w14:paraId="64132CEC" w14:textId="77777777" w:rsidR="00DF3D80" w:rsidRPr="008E31E7" w:rsidRDefault="009421C6">
            <w:pPr>
              <w:numPr>
                <w:ilvl w:val="0"/>
                <w:numId w:val="78"/>
              </w:numPr>
              <w:rPr>
                <w:color w:val="auto"/>
              </w:rPr>
            </w:pPr>
            <w:r w:rsidRPr="008E31E7">
              <w:rPr>
                <w:color w:val="auto"/>
              </w:rPr>
              <w:t>Water Fluoridation section for Central Bedfordshire Council website</w:t>
            </w:r>
          </w:p>
          <w:p w14:paraId="349F05F4" w14:textId="77777777" w:rsidR="00DF3D80" w:rsidRPr="008E31E7" w:rsidRDefault="009421C6">
            <w:pPr>
              <w:contextualSpacing w:val="0"/>
              <w:rPr>
                <w:b/>
                <w:color w:val="auto"/>
              </w:rPr>
            </w:pPr>
            <w:r w:rsidRPr="008E31E7">
              <w:rPr>
                <w:b/>
                <w:color w:val="auto"/>
              </w:rPr>
              <w:t>ST2 (TBC)</w:t>
            </w:r>
          </w:p>
          <w:p w14:paraId="53B42034" w14:textId="77777777" w:rsidR="00DF3D80" w:rsidRPr="008E31E7" w:rsidRDefault="009421C6">
            <w:pPr>
              <w:numPr>
                <w:ilvl w:val="0"/>
                <w:numId w:val="78"/>
              </w:numPr>
              <w:rPr>
                <w:color w:val="auto"/>
              </w:rPr>
            </w:pPr>
            <w:r w:rsidRPr="008E31E7">
              <w:rPr>
                <w:color w:val="auto"/>
              </w:rPr>
              <w:t>Veterans and Armed Forces Needs Assessments (ongoing from ST1)</w:t>
            </w:r>
          </w:p>
          <w:p w14:paraId="40445E6E" w14:textId="77777777" w:rsidR="00DF3D80" w:rsidRPr="008E31E7" w:rsidRDefault="009421C6">
            <w:pPr>
              <w:numPr>
                <w:ilvl w:val="0"/>
                <w:numId w:val="78"/>
              </w:numPr>
              <w:rPr>
                <w:color w:val="auto"/>
              </w:rPr>
            </w:pPr>
            <w:r w:rsidRPr="008E31E7">
              <w:rPr>
                <w:color w:val="auto"/>
              </w:rPr>
              <w:t>Primary Care clusters within STP- synthesising data</w:t>
            </w:r>
          </w:p>
        </w:tc>
      </w:tr>
      <w:tr w:rsidR="008E31E7" w:rsidRPr="008E31E7" w14:paraId="4A573341" w14:textId="77777777">
        <w:tc>
          <w:tcPr>
            <w:cnfStyle w:val="000010000000" w:firstRow="0" w:lastRow="0" w:firstColumn="0" w:lastColumn="0" w:oddVBand="1" w:evenVBand="0" w:oddHBand="0" w:evenHBand="0" w:firstRowFirstColumn="0" w:firstRowLastColumn="0" w:lastRowFirstColumn="0" w:lastRowLastColumn="0"/>
            <w:tcW w:w="1458" w:type="dxa"/>
          </w:tcPr>
          <w:p w14:paraId="61097332" w14:textId="77777777" w:rsidR="00DF3D80" w:rsidRPr="008E31E7" w:rsidRDefault="009421C6">
            <w:pPr>
              <w:contextualSpacing w:val="0"/>
              <w:rPr>
                <w:color w:val="auto"/>
              </w:rPr>
            </w:pPr>
            <w:proofErr w:type="spellStart"/>
            <w:r w:rsidRPr="008E31E7">
              <w:rPr>
                <w:color w:val="auto"/>
              </w:rPr>
              <w:t>Hasna</w:t>
            </w:r>
            <w:proofErr w:type="spellEnd"/>
            <w:r w:rsidRPr="008E31E7">
              <w:rPr>
                <w:color w:val="auto"/>
              </w:rPr>
              <w:t xml:space="preserve"> </w:t>
            </w:r>
            <w:proofErr w:type="spellStart"/>
            <w:r w:rsidRPr="008E31E7">
              <w:rPr>
                <w:color w:val="auto"/>
              </w:rPr>
              <w:t>Dulfeker</w:t>
            </w:r>
            <w:proofErr w:type="spellEnd"/>
          </w:p>
        </w:tc>
        <w:tc>
          <w:tcPr>
            <w:cnfStyle w:val="000001000000" w:firstRow="0" w:lastRow="0" w:firstColumn="0" w:lastColumn="0" w:oddVBand="0" w:evenVBand="1" w:oddHBand="0" w:evenHBand="0" w:firstRowFirstColumn="0" w:firstRowLastColumn="0" w:lastRowFirstColumn="0" w:lastRowLastColumn="0"/>
            <w:tcW w:w="1440" w:type="dxa"/>
          </w:tcPr>
          <w:p w14:paraId="429520CD" w14:textId="77777777" w:rsidR="00DF3D80" w:rsidRPr="008E31E7" w:rsidRDefault="009421C6">
            <w:pPr>
              <w:contextualSpacing w:val="0"/>
              <w:rPr>
                <w:color w:val="auto"/>
              </w:rPr>
            </w:pPr>
            <w:r w:rsidRPr="008E31E7">
              <w:rPr>
                <w:color w:val="auto"/>
              </w:rPr>
              <w:t>ST1</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6E1837EE" w14:textId="77777777" w:rsidR="00DF3D80" w:rsidRPr="008E31E7" w:rsidRDefault="009421C6">
            <w:pPr>
              <w:contextualSpacing w:val="0"/>
              <w:rPr>
                <w:color w:val="auto"/>
              </w:rPr>
            </w:pPr>
            <w:r w:rsidRPr="008E31E7">
              <w:rPr>
                <w:color w:val="auto"/>
              </w:rPr>
              <w:t>2016-2016</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32268F09" w14:textId="77777777" w:rsidR="00DF3D80" w:rsidRPr="008E31E7" w:rsidRDefault="009421C6">
            <w:pPr>
              <w:contextualSpacing w:val="0"/>
              <w:rPr>
                <w:color w:val="auto"/>
              </w:rPr>
            </w:pPr>
            <w:r w:rsidRPr="008E31E7">
              <w:rPr>
                <w:color w:val="auto"/>
              </w:rPr>
              <w:t>ST1 (part time)</w:t>
            </w:r>
          </w:p>
          <w:p w14:paraId="0C4A2391" w14:textId="77777777" w:rsidR="00DF3D80" w:rsidRPr="008E31E7" w:rsidRDefault="009421C6">
            <w:pPr>
              <w:numPr>
                <w:ilvl w:val="0"/>
                <w:numId w:val="19"/>
              </w:numPr>
              <w:ind w:hanging="360"/>
              <w:contextualSpacing w:val="0"/>
              <w:rPr>
                <w:color w:val="auto"/>
              </w:rPr>
            </w:pPr>
            <w:r w:rsidRPr="008E31E7">
              <w:rPr>
                <w:color w:val="auto"/>
              </w:rPr>
              <w:t>Evaluation of LTBI screening in Bedfordshire</w:t>
            </w:r>
          </w:p>
          <w:p w14:paraId="1343163E" w14:textId="77777777" w:rsidR="00DF3D80" w:rsidRPr="008E31E7" w:rsidRDefault="009421C6">
            <w:pPr>
              <w:numPr>
                <w:ilvl w:val="0"/>
                <w:numId w:val="19"/>
              </w:numPr>
              <w:ind w:hanging="360"/>
              <w:contextualSpacing w:val="0"/>
              <w:rPr>
                <w:color w:val="auto"/>
              </w:rPr>
            </w:pPr>
            <w:r w:rsidRPr="008E31E7">
              <w:rPr>
                <w:color w:val="auto"/>
              </w:rPr>
              <w:t>JSNA- Early Access to Antenatal care</w:t>
            </w:r>
          </w:p>
          <w:p w14:paraId="0FB91494" w14:textId="77777777" w:rsidR="00DF3D80" w:rsidRPr="008E31E7" w:rsidRDefault="00DF3D80">
            <w:pPr>
              <w:numPr>
                <w:ilvl w:val="0"/>
                <w:numId w:val="19"/>
              </w:numPr>
              <w:ind w:hanging="360"/>
              <w:contextualSpacing w:val="0"/>
              <w:rPr>
                <w:color w:val="auto"/>
              </w:rPr>
            </w:pPr>
          </w:p>
        </w:tc>
      </w:tr>
      <w:tr w:rsidR="008E31E7" w:rsidRPr="008E31E7" w14:paraId="76AF5C9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0E561504" w14:textId="77777777" w:rsidR="00DF3D80" w:rsidRPr="008E31E7" w:rsidRDefault="009421C6">
            <w:pPr>
              <w:contextualSpacing w:val="0"/>
              <w:rPr>
                <w:color w:val="auto"/>
              </w:rPr>
            </w:pPr>
            <w:r w:rsidRPr="008E31E7">
              <w:rPr>
                <w:color w:val="auto"/>
              </w:rPr>
              <w:t>James McGowan</w:t>
            </w:r>
          </w:p>
        </w:tc>
        <w:tc>
          <w:tcPr>
            <w:cnfStyle w:val="000001000000" w:firstRow="0" w:lastRow="0" w:firstColumn="0" w:lastColumn="0" w:oddVBand="0" w:evenVBand="1" w:oddHBand="0" w:evenHBand="0" w:firstRowFirstColumn="0" w:firstRowLastColumn="0" w:lastRowFirstColumn="0" w:lastRowLastColumn="0"/>
            <w:tcW w:w="1440" w:type="dxa"/>
          </w:tcPr>
          <w:p w14:paraId="1770EA1C" w14:textId="77777777" w:rsidR="00DF3D80" w:rsidRPr="008E31E7" w:rsidRDefault="009421C6">
            <w:pPr>
              <w:contextualSpacing w:val="0"/>
              <w:rPr>
                <w:color w:val="auto"/>
              </w:rPr>
            </w:pPr>
            <w:r w:rsidRPr="008E31E7">
              <w:rPr>
                <w:color w:val="auto"/>
              </w:rPr>
              <w:t>ST2</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61D1FBBA" w14:textId="77777777" w:rsidR="00DF3D80" w:rsidRPr="008E31E7" w:rsidRDefault="009421C6">
            <w:pPr>
              <w:contextualSpacing w:val="0"/>
              <w:rPr>
                <w:color w:val="auto"/>
              </w:rPr>
            </w:pPr>
            <w:r w:rsidRPr="008E31E7">
              <w:rPr>
                <w:color w:val="auto"/>
              </w:rPr>
              <w:t>2016-17</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4FB2FA51" w14:textId="77777777" w:rsidR="00DF3D80" w:rsidRPr="008E31E7" w:rsidRDefault="009421C6">
            <w:pPr>
              <w:numPr>
                <w:ilvl w:val="0"/>
                <w:numId w:val="74"/>
              </w:numPr>
              <w:ind w:hanging="360"/>
              <w:contextualSpacing w:val="0"/>
              <w:rPr>
                <w:color w:val="auto"/>
              </w:rPr>
            </w:pPr>
            <w:r w:rsidRPr="008E31E7">
              <w:rPr>
                <w:color w:val="auto"/>
              </w:rPr>
              <w:t>STP KPIs/dashboard development</w:t>
            </w:r>
          </w:p>
          <w:p w14:paraId="2039D6E9" w14:textId="77777777" w:rsidR="00DF3D80" w:rsidRPr="008E31E7" w:rsidRDefault="009421C6">
            <w:pPr>
              <w:numPr>
                <w:ilvl w:val="0"/>
                <w:numId w:val="74"/>
              </w:numPr>
              <w:ind w:hanging="360"/>
              <w:contextualSpacing w:val="0"/>
              <w:rPr>
                <w:color w:val="auto"/>
              </w:rPr>
            </w:pPr>
            <w:r w:rsidRPr="008E31E7">
              <w:rPr>
                <w:color w:val="auto"/>
              </w:rPr>
              <w:t>Evaluation of lifestyle hubs (BB and CBC)</w:t>
            </w:r>
          </w:p>
          <w:p w14:paraId="65F6682F" w14:textId="77777777" w:rsidR="00DF3D80" w:rsidRPr="008E31E7" w:rsidRDefault="009421C6">
            <w:pPr>
              <w:numPr>
                <w:ilvl w:val="0"/>
                <w:numId w:val="74"/>
              </w:numPr>
              <w:ind w:hanging="360"/>
              <w:contextualSpacing w:val="0"/>
              <w:rPr>
                <w:color w:val="auto"/>
              </w:rPr>
            </w:pPr>
            <w:r w:rsidRPr="008E31E7">
              <w:rPr>
                <w:color w:val="auto"/>
              </w:rPr>
              <w:t>DPH report on homelessness and health (x 3 local authorities)</w:t>
            </w:r>
          </w:p>
          <w:p w14:paraId="3907AE1D" w14:textId="77777777" w:rsidR="00DF3D80" w:rsidRPr="008E31E7" w:rsidRDefault="009421C6">
            <w:pPr>
              <w:numPr>
                <w:ilvl w:val="0"/>
                <w:numId w:val="74"/>
              </w:numPr>
              <w:ind w:hanging="360"/>
              <w:contextualSpacing w:val="0"/>
              <w:rPr>
                <w:color w:val="auto"/>
              </w:rPr>
            </w:pPr>
            <w:r w:rsidRPr="008E31E7">
              <w:rPr>
                <w:color w:val="auto"/>
              </w:rPr>
              <w:t>Learning disability health needs assessment</w:t>
            </w:r>
          </w:p>
        </w:tc>
      </w:tr>
      <w:tr w:rsidR="008E31E7" w:rsidRPr="008E31E7" w14:paraId="7C3B5DC5" w14:textId="77777777">
        <w:tc>
          <w:tcPr>
            <w:cnfStyle w:val="000010000000" w:firstRow="0" w:lastRow="0" w:firstColumn="0" w:lastColumn="0" w:oddVBand="1" w:evenVBand="0" w:oddHBand="0" w:evenHBand="0" w:firstRowFirstColumn="0" w:firstRowLastColumn="0" w:lastRowFirstColumn="0" w:lastRowLastColumn="0"/>
            <w:tcW w:w="1458" w:type="dxa"/>
          </w:tcPr>
          <w:p w14:paraId="4080B0DA" w14:textId="77777777" w:rsidR="00DF3D80" w:rsidRPr="008E31E7" w:rsidRDefault="009421C6">
            <w:pPr>
              <w:contextualSpacing w:val="0"/>
              <w:rPr>
                <w:color w:val="auto"/>
              </w:rPr>
            </w:pPr>
            <w:r w:rsidRPr="008E31E7">
              <w:rPr>
                <w:color w:val="auto"/>
              </w:rPr>
              <w:t>Vicky Head</w:t>
            </w:r>
          </w:p>
        </w:tc>
        <w:tc>
          <w:tcPr>
            <w:cnfStyle w:val="000001000000" w:firstRow="0" w:lastRow="0" w:firstColumn="0" w:lastColumn="0" w:oddVBand="0" w:evenVBand="1" w:oddHBand="0" w:evenHBand="0" w:firstRowFirstColumn="0" w:firstRowLastColumn="0" w:lastRowFirstColumn="0" w:lastRowLastColumn="0"/>
            <w:tcW w:w="1440" w:type="dxa"/>
          </w:tcPr>
          <w:p w14:paraId="240D6F7E" w14:textId="77777777" w:rsidR="00DF3D80" w:rsidRPr="008E31E7" w:rsidRDefault="009421C6">
            <w:pPr>
              <w:contextualSpacing w:val="0"/>
              <w:rPr>
                <w:color w:val="auto"/>
              </w:rPr>
            </w:pPr>
            <w:r w:rsidRPr="008E31E7">
              <w:rPr>
                <w:color w:val="auto"/>
              </w:rPr>
              <w:t>ST5</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327AF583" w14:textId="77777777" w:rsidR="00DF3D80" w:rsidRPr="008E31E7" w:rsidRDefault="00DF3D80">
            <w:pPr>
              <w:contextualSpacing w:val="0"/>
              <w:rPr>
                <w:color w:val="auto"/>
              </w:rPr>
            </w:pPr>
          </w:p>
        </w:tc>
        <w:tc>
          <w:tcPr>
            <w:cnfStyle w:val="000001000000" w:firstRow="0" w:lastRow="0" w:firstColumn="0" w:lastColumn="0" w:oddVBand="0" w:evenVBand="1" w:oddHBand="0" w:evenHBand="0" w:firstRowFirstColumn="0" w:firstRowLastColumn="0" w:lastRowFirstColumn="0" w:lastRowLastColumn="0"/>
            <w:tcW w:w="6170" w:type="dxa"/>
            <w:gridSpan w:val="2"/>
          </w:tcPr>
          <w:p w14:paraId="32297A08" w14:textId="77777777" w:rsidR="00DF3D80" w:rsidRPr="008E31E7" w:rsidRDefault="00DF3D80" w:rsidP="001E56A0">
            <w:pPr>
              <w:ind w:left="720"/>
              <w:contextualSpacing w:val="0"/>
              <w:rPr>
                <w:color w:val="auto"/>
                <w:sz w:val="24"/>
                <w:szCs w:val="24"/>
              </w:rPr>
            </w:pPr>
          </w:p>
        </w:tc>
      </w:tr>
      <w:tr w:rsidR="008E31E7" w:rsidRPr="008E31E7" w14:paraId="07529357" w14:textId="77777777" w:rsidTr="00DF3D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BF6"/>
          </w:tcPr>
          <w:p w14:paraId="0C8938BE" w14:textId="77777777" w:rsidR="00DF3D80" w:rsidRPr="008E31E7" w:rsidRDefault="009421C6">
            <w:pPr>
              <w:contextualSpacing w:val="0"/>
              <w:rPr>
                <w:color w:val="auto"/>
              </w:rPr>
            </w:pPr>
            <w:r w:rsidRPr="008E31E7">
              <w:rPr>
                <w:b/>
                <w:color w:val="auto"/>
              </w:rPr>
              <w:t>Useful information re location, parking, etc</w:t>
            </w:r>
            <w:r w:rsidRPr="008E31E7">
              <w:rPr>
                <w:color w:val="auto"/>
              </w:rPr>
              <w:t> </w:t>
            </w:r>
          </w:p>
        </w:tc>
      </w:tr>
      <w:tr w:rsidR="008E31E7" w:rsidRPr="008E31E7" w14:paraId="3E688E42" w14:textId="77777777">
        <w:tc>
          <w:tcPr>
            <w:cnfStyle w:val="000010000000" w:firstRow="0" w:lastRow="0" w:firstColumn="0" w:lastColumn="0" w:oddVBand="1" w:evenVBand="0" w:oddHBand="0" w:evenHBand="0" w:firstRowFirstColumn="0" w:firstRowLastColumn="0" w:lastRowFirstColumn="0" w:lastRowLastColumn="0"/>
            <w:tcW w:w="10598" w:type="dxa"/>
            <w:gridSpan w:val="6"/>
          </w:tcPr>
          <w:p w14:paraId="05EB1A92" w14:textId="77777777" w:rsidR="00DF3D80" w:rsidRPr="008E31E7" w:rsidRDefault="009421C6">
            <w:pPr>
              <w:contextualSpacing w:val="0"/>
              <w:rPr>
                <w:color w:val="auto"/>
              </w:rPr>
            </w:pPr>
            <w:r w:rsidRPr="008E31E7">
              <w:rPr>
                <w:color w:val="auto"/>
              </w:rPr>
              <w:t xml:space="preserve">Bedford Borough’s Borough Hall is situated on the river, a </w:t>
            </w:r>
            <w:proofErr w:type="gramStart"/>
            <w:r w:rsidRPr="008E31E7">
              <w:rPr>
                <w:color w:val="auto"/>
              </w:rPr>
              <w:t>10 minute</w:t>
            </w:r>
            <w:proofErr w:type="gramEnd"/>
            <w:r w:rsidRPr="008E31E7">
              <w:rPr>
                <w:color w:val="auto"/>
              </w:rPr>
              <w:t xml:space="preserve"> walk from the town centre. Registrars are eligible for free parking permits through the policy for “work experience placements, student placements and volunteers”. It is also a short walk from the railway station.</w:t>
            </w:r>
          </w:p>
          <w:p w14:paraId="2766FBBA" w14:textId="77777777" w:rsidR="00DF3D80" w:rsidRPr="008E31E7" w:rsidRDefault="00DF3D80">
            <w:pPr>
              <w:contextualSpacing w:val="0"/>
              <w:rPr>
                <w:color w:val="auto"/>
              </w:rPr>
            </w:pPr>
          </w:p>
          <w:p w14:paraId="34D3DA40" w14:textId="77777777" w:rsidR="00DF3D80" w:rsidRPr="008E31E7" w:rsidRDefault="009421C6">
            <w:pPr>
              <w:contextualSpacing w:val="0"/>
              <w:rPr>
                <w:color w:val="auto"/>
              </w:rPr>
            </w:pPr>
            <w:r w:rsidRPr="008E31E7">
              <w:rPr>
                <w:color w:val="auto"/>
              </w:rPr>
              <w:t xml:space="preserve">Central Bedfordshire’s Priory House has permit parking. Registrars are eligible for free permits. The office is difficult to access by public transport. Laptops are provided to registrars at Bedford Borough and Central Bedfordshire, generally during induction period which allow remote access working. Central Bedfordshire uses a ‘hot desk’ system, and Bedford Borough has allocated desk space. Both BB and CB have on site cafes with a card machine. </w:t>
            </w:r>
          </w:p>
        </w:tc>
      </w:tr>
    </w:tbl>
    <w:p w14:paraId="4C265EFB" w14:textId="77777777" w:rsidR="00DF3D80" w:rsidRPr="008E31E7" w:rsidRDefault="009421C6">
      <w:r w:rsidRPr="008E31E7">
        <w:t> </w:t>
      </w:r>
    </w:p>
    <w:p w14:paraId="77169753" w14:textId="77777777" w:rsidR="00DF3D80" w:rsidRPr="008E31E7" w:rsidRDefault="009421C6">
      <w:r w:rsidRPr="008E31E7">
        <w:br w:type="page"/>
      </w:r>
    </w:p>
    <w:p w14:paraId="38B84AAE" w14:textId="77777777" w:rsidR="00DF3D80" w:rsidRPr="008E31E7" w:rsidRDefault="009421C6">
      <w:pPr>
        <w:pStyle w:val="Heading2"/>
        <w:rPr>
          <w:color w:val="auto"/>
          <w:sz w:val="28"/>
          <w:szCs w:val="28"/>
        </w:rPr>
      </w:pPr>
      <w:bookmarkStart w:id="4" w:name="_Toc536694047"/>
      <w:r w:rsidRPr="008E31E7">
        <w:rPr>
          <w:color w:val="auto"/>
          <w:sz w:val="28"/>
          <w:szCs w:val="28"/>
        </w:rPr>
        <w:lastRenderedPageBreak/>
        <w:t>1.2 Cambridgeshire County Council</w:t>
      </w:r>
      <w:bookmarkEnd w:id="4"/>
    </w:p>
    <w:p w14:paraId="1115D50C" w14:textId="77777777" w:rsidR="00DF3D80" w:rsidRPr="008E31E7" w:rsidRDefault="00DF3D80"/>
    <w:tbl>
      <w:tblPr>
        <w:tblStyle w:val="a0"/>
        <w:tblW w:w="10598" w:type="dxa"/>
        <w:tblInd w:w="-23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458"/>
        <w:gridCol w:w="1440"/>
        <w:gridCol w:w="18"/>
        <w:gridCol w:w="1512"/>
        <w:gridCol w:w="1404"/>
        <w:gridCol w:w="4766"/>
      </w:tblGrid>
      <w:tr w:rsidR="008E31E7" w:rsidRPr="008E31E7" w14:paraId="0B84CE56" w14:textId="77777777">
        <w:tc>
          <w:tcPr>
            <w:tcW w:w="10598"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0D9AED0D" w14:textId="77777777" w:rsidR="00DF3D80" w:rsidRPr="008E31E7" w:rsidRDefault="009421C6">
            <w:pPr>
              <w:contextualSpacing w:val="0"/>
              <w:rPr>
                <w:b/>
                <w:color w:val="auto"/>
              </w:rPr>
            </w:pPr>
            <w:r w:rsidRPr="008E31E7">
              <w:rPr>
                <w:b/>
                <w:color w:val="auto"/>
              </w:rPr>
              <w:t>Address</w:t>
            </w:r>
          </w:p>
        </w:tc>
      </w:tr>
      <w:tr w:rsidR="008E31E7" w:rsidRPr="008E31E7" w14:paraId="736BE85F" w14:textId="77777777">
        <w:tc>
          <w:tcPr>
            <w:tcW w:w="10598" w:type="dxa"/>
            <w:gridSpan w:val="6"/>
            <w:tcBorders>
              <w:top w:val="single" w:sz="8" w:space="0" w:color="6D6D6D"/>
              <w:left w:val="single" w:sz="8" w:space="0" w:color="000000"/>
              <w:bottom w:val="single" w:sz="8" w:space="0" w:color="000000"/>
              <w:right w:val="single" w:sz="8" w:space="0" w:color="000000"/>
            </w:tcBorders>
          </w:tcPr>
          <w:p w14:paraId="00EC7F14" w14:textId="77777777" w:rsidR="00DF3D80" w:rsidRPr="008E31E7" w:rsidRDefault="009421C6">
            <w:pPr>
              <w:contextualSpacing w:val="0"/>
              <w:rPr>
                <w:color w:val="auto"/>
              </w:rPr>
            </w:pPr>
            <w:r w:rsidRPr="008E31E7">
              <w:rPr>
                <w:color w:val="auto"/>
              </w:rPr>
              <w:t>Shire Hall, Castle St, Cambridge CB3 0AP</w:t>
            </w:r>
          </w:p>
          <w:p w14:paraId="0BD3E0D6" w14:textId="77777777" w:rsidR="00DF3D80" w:rsidRPr="008E31E7" w:rsidRDefault="00FE18A7">
            <w:pPr>
              <w:contextualSpacing w:val="0"/>
              <w:rPr>
                <w:color w:val="auto"/>
              </w:rPr>
            </w:pPr>
            <w:hyperlink r:id="rId15">
              <w:r w:rsidR="009421C6" w:rsidRPr="008E31E7">
                <w:rPr>
                  <w:color w:val="auto"/>
                </w:rPr>
                <w:t>www.cambridgeshire.gov.uk</w:t>
              </w:r>
            </w:hyperlink>
          </w:p>
          <w:p w14:paraId="5A65188E" w14:textId="77777777" w:rsidR="00DF3D80" w:rsidRPr="008E31E7" w:rsidRDefault="009421C6">
            <w:pPr>
              <w:contextualSpacing w:val="0"/>
              <w:rPr>
                <w:color w:val="auto"/>
              </w:rPr>
            </w:pPr>
            <w:r w:rsidRPr="008E31E7">
              <w:rPr>
                <w:color w:val="auto"/>
              </w:rPr>
              <w:t>0345 045 5200</w:t>
            </w:r>
          </w:p>
        </w:tc>
      </w:tr>
      <w:tr w:rsidR="008E31E7" w:rsidRPr="008E31E7" w14:paraId="5E3BB194"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0DBE7283" w14:textId="77777777" w:rsidR="00DF3D80" w:rsidRPr="008E31E7" w:rsidRDefault="009421C6">
            <w:pPr>
              <w:contextualSpacing w:val="0"/>
              <w:rPr>
                <w:color w:val="auto"/>
              </w:rPr>
            </w:pPr>
            <w:r w:rsidRPr="008E31E7">
              <w:rPr>
                <w:b/>
                <w:color w:val="auto"/>
              </w:rPr>
              <w:t>Demography </w:t>
            </w:r>
            <w:r w:rsidRPr="008E31E7">
              <w:rPr>
                <w:color w:val="auto"/>
              </w:rPr>
              <w:t> </w:t>
            </w:r>
          </w:p>
        </w:tc>
      </w:tr>
      <w:tr w:rsidR="008E31E7" w:rsidRPr="008E31E7" w14:paraId="30246541"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FFFFFF"/>
          </w:tcPr>
          <w:p w14:paraId="33185821" w14:textId="77777777" w:rsidR="00DF3D80" w:rsidRPr="008E31E7" w:rsidRDefault="009421C6">
            <w:pPr>
              <w:contextualSpacing w:val="0"/>
              <w:rPr>
                <w:color w:val="auto"/>
              </w:rPr>
            </w:pPr>
            <w:r w:rsidRPr="008E31E7">
              <w:rPr>
                <w:color w:val="auto"/>
              </w:rPr>
              <w:t>The population of Cambridgeshire is approximately 635,000.</w:t>
            </w:r>
          </w:p>
          <w:p w14:paraId="47F9A9E7" w14:textId="77777777" w:rsidR="00DF3D80" w:rsidRPr="008E31E7" w:rsidRDefault="00DF3D80">
            <w:pPr>
              <w:contextualSpacing w:val="0"/>
              <w:rPr>
                <w:color w:val="auto"/>
              </w:rPr>
            </w:pPr>
          </w:p>
          <w:p w14:paraId="4FF7DA6F" w14:textId="77777777" w:rsidR="00DF3D80" w:rsidRPr="008E31E7" w:rsidRDefault="009421C6">
            <w:pPr>
              <w:contextualSpacing w:val="0"/>
              <w:rPr>
                <w:color w:val="auto"/>
              </w:rPr>
            </w:pPr>
            <w:r w:rsidRPr="008E31E7">
              <w:rPr>
                <w:color w:val="auto"/>
              </w:rPr>
              <w:t xml:space="preserve">Cambridgeshire is a relatively affluent county, but significant pockets of deprivation exist across the area, most notably in Fenland, north Huntingdon and north of Cambridge City. </w:t>
            </w:r>
          </w:p>
          <w:p w14:paraId="7283B428" w14:textId="77777777" w:rsidR="00DF3D80" w:rsidRPr="008E31E7" w:rsidRDefault="00DF3D80">
            <w:pPr>
              <w:contextualSpacing w:val="0"/>
              <w:rPr>
                <w:color w:val="auto"/>
              </w:rPr>
            </w:pPr>
          </w:p>
          <w:p w14:paraId="41A34895" w14:textId="77777777" w:rsidR="00DF3D80" w:rsidRPr="008E31E7" w:rsidRDefault="009421C6">
            <w:pPr>
              <w:contextualSpacing w:val="0"/>
              <w:rPr>
                <w:b/>
                <w:color w:val="auto"/>
              </w:rPr>
            </w:pPr>
            <w:r w:rsidRPr="008E31E7">
              <w:rPr>
                <w:color w:val="auto"/>
              </w:rPr>
              <w:t xml:space="preserve">Life expectancy for both males and females </w:t>
            </w:r>
            <w:proofErr w:type="gramStart"/>
            <w:r w:rsidRPr="008E31E7">
              <w:rPr>
                <w:color w:val="auto"/>
              </w:rPr>
              <w:t>is</w:t>
            </w:r>
            <w:proofErr w:type="gramEnd"/>
            <w:r w:rsidRPr="008E31E7">
              <w:rPr>
                <w:color w:val="auto"/>
              </w:rPr>
              <w:t xml:space="preserve"> significantly higher in Cambridgeshire when compared to England. However, life expectancy is 6.8 years lower for men and 5.0 years lower for women in the most deprived areas of Cambridgeshire than in the least deprived areas.</w:t>
            </w:r>
          </w:p>
        </w:tc>
      </w:tr>
      <w:tr w:rsidR="008E31E7" w:rsidRPr="008E31E7" w14:paraId="51F88649"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7F4D4261" w14:textId="77777777" w:rsidR="00DF3D80" w:rsidRPr="008E31E7" w:rsidRDefault="009421C6">
            <w:pPr>
              <w:contextualSpacing w:val="0"/>
              <w:rPr>
                <w:color w:val="auto"/>
              </w:rPr>
            </w:pPr>
            <w:r w:rsidRPr="008E31E7">
              <w:rPr>
                <w:b/>
                <w:color w:val="auto"/>
              </w:rPr>
              <w:t>Public health team</w:t>
            </w:r>
            <w:r w:rsidRPr="008E31E7">
              <w:rPr>
                <w:color w:val="auto"/>
              </w:rPr>
              <w:t> </w:t>
            </w:r>
          </w:p>
        </w:tc>
      </w:tr>
      <w:tr w:rsidR="008E31E7" w:rsidRPr="008E31E7" w14:paraId="24756668" w14:textId="77777777">
        <w:tc>
          <w:tcPr>
            <w:tcW w:w="10598" w:type="dxa"/>
            <w:gridSpan w:val="6"/>
            <w:tcBorders>
              <w:top w:val="single" w:sz="8" w:space="0" w:color="6D6D6D"/>
              <w:left w:val="single" w:sz="8" w:space="0" w:color="000000"/>
              <w:bottom w:val="single" w:sz="8" w:space="0" w:color="000000"/>
              <w:right w:val="single" w:sz="8" w:space="0" w:color="000000"/>
            </w:tcBorders>
          </w:tcPr>
          <w:p w14:paraId="464492E2" w14:textId="77777777" w:rsidR="00DF3D80" w:rsidRPr="008E31E7" w:rsidRDefault="00DF3D80">
            <w:pPr>
              <w:contextualSpacing w:val="0"/>
              <w:rPr>
                <w:color w:val="auto"/>
              </w:rPr>
            </w:pPr>
          </w:p>
          <w:p w14:paraId="4FC3C550" w14:textId="77777777" w:rsidR="00DF3D80" w:rsidRPr="008E31E7" w:rsidRDefault="009421C6">
            <w:pPr>
              <w:contextualSpacing w:val="0"/>
              <w:rPr>
                <w:color w:val="auto"/>
              </w:rPr>
            </w:pPr>
            <w:r w:rsidRPr="008E31E7">
              <w:rPr>
                <w:color w:val="auto"/>
              </w:rPr>
              <w:t xml:space="preserve">Liz Robin (DPH) is DPH for both Cambridgeshire County Council and Peterborough City Council. Within the public health team, the public health intelligence team and the joint commissioning unit are joint teams across the two councils, and all members of staff are likely to work across both councils to some extent. </w:t>
            </w:r>
          </w:p>
        </w:tc>
      </w:tr>
      <w:tr w:rsidR="008E31E7" w:rsidRPr="008E31E7" w14:paraId="0E91666F"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46E65D2D" w14:textId="77777777" w:rsidR="00DF3D80" w:rsidRPr="008E31E7" w:rsidRDefault="009421C6">
            <w:pPr>
              <w:contextualSpacing w:val="0"/>
              <w:rPr>
                <w:color w:val="auto"/>
              </w:rPr>
            </w:pPr>
            <w:r w:rsidRPr="008E31E7">
              <w:rPr>
                <w:b/>
                <w:color w:val="auto"/>
              </w:rPr>
              <w:t>Clinical supervisors</w:t>
            </w:r>
            <w:r w:rsidRPr="008E31E7">
              <w:rPr>
                <w:color w:val="auto"/>
              </w:rPr>
              <w:t> </w:t>
            </w:r>
          </w:p>
        </w:tc>
      </w:tr>
      <w:tr w:rsidR="008E31E7" w:rsidRPr="008E31E7" w14:paraId="111CBA97" w14:textId="77777777">
        <w:trPr>
          <w:trHeight w:val="60"/>
        </w:trPr>
        <w:tc>
          <w:tcPr>
            <w:tcW w:w="2916" w:type="dxa"/>
            <w:gridSpan w:val="3"/>
            <w:tcBorders>
              <w:top w:val="single" w:sz="8" w:space="0" w:color="6D6D6D"/>
              <w:left w:val="single" w:sz="8" w:space="0" w:color="000000"/>
              <w:right w:val="single" w:sz="8" w:space="0" w:color="000000"/>
            </w:tcBorders>
          </w:tcPr>
          <w:p w14:paraId="7B13770E" w14:textId="77777777" w:rsidR="00DF3D80" w:rsidRPr="008E31E7" w:rsidRDefault="009421C6">
            <w:pPr>
              <w:contextualSpacing w:val="0"/>
              <w:rPr>
                <w:color w:val="auto"/>
              </w:rPr>
            </w:pPr>
            <w:r w:rsidRPr="008E31E7">
              <w:rPr>
                <w:color w:val="auto"/>
              </w:rPr>
              <w:t>Name </w:t>
            </w:r>
          </w:p>
        </w:tc>
        <w:tc>
          <w:tcPr>
            <w:tcW w:w="2916" w:type="dxa"/>
            <w:gridSpan w:val="2"/>
            <w:tcBorders>
              <w:top w:val="single" w:sz="8" w:space="0" w:color="6D6D6D"/>
              <w:left w:val="single" w:sz="8" w:space="0" w:color="000000"/>
              <w:right w:val="single" w:sz="8" w:space="0" w:color="000000"/>
            </w:tcBorders>
          </w:tcPr>
          <w:p w14:paraId="34CB3FE9" w14:textId="77777777" w:rsidR="00DF3D80" w:rsidRPr="008E31E7" w:rsidRDefault="009421C6">
            <w:pPr>
              <w:contextualSpacing w:val="0"/>
              <w:rPr>
                <w:color w:val="auto"/>
              </w:rPr>
            </w:pPr>
            <w:r w:rsidRPr="008E31E7">
              <w:rPr>
                <w:color w:val="auto"/>
              </w:rPr>
              <w:t> Email  </w:t>
            </w:r>
          </w:p>
        </w:tc>
        <w:tc>
          <w:tcPr>
            <w:tcW w:w="4766" w:type="dxa"/>
            <w:tcBorders>
              <w:top w:val="single" w:sz="8" w:space="0" w:color="6D6D6D"/>
              <w:left w:val="single" w:sz="8" w:space="0" w:color="000000"/>
              <w:right w:val="single" w:sz="8" w:space="0" w:color="000000"/>
            </w:tcBorders>
          </w:tcPr>
          <w:p w14:paraId="745F8FCE" w14:textId="77777777" w:rsidR="00DF3D80" w:rsidRPr="008E31E7" w:rsidRDefault="009421C6">
            <w:pPr>
              <w:contextualSpacing w:val="0"/>
              <w:rPr>
                <w:color w:val="auto"/>
              </w:rPr>
            </w:pPr>
            <w:r w:rsidRPr="008E31E7">
              <w:rPr>
                <w:color w:val="auto"/>
              </w:rPr>
              <w:t> Key projects/interests </w:t>
            </w:r>
          </w:p>
        </w:tc>
      </w:tr>
      <w:tr w:rsidR="008E31E7" w:rsidRPr="008E31E7" w14:paraId="538F1CC5" w14:textId="77777777">
        <w:trPr>
          <w:trHeight w:val="360"/>
        </w:trPr>
        <w:tc>
          <w:tcPr>
            <w:tcW w:w="2916" w:type="dxa"/>
            <w:gridSpan w:val="3"/>
            <w:tcBorders>
              <w:top w:val="single" w:sz="8" w:space="0" w:color="6D6D6D"/>
              <w:left w:val="single" w:sz="8" w:space="0" w:color="000000"/>
              <w:right w:val="single" w:sz="8" w:space="0" w:color="000000"/>
            </w:tcBorders>
          </w:tcPr>
          <w:p w14:paraId="162EE3F0" w14:textId="77777777" w:rsidR="00DF3D80" w:rsidRPr="008E31E7" w:rsidRDefault="009421C6">
            <w:pPr>
              <w:contextualSpacing w:val="0"/>
              <w:rPr>
                <w:color w:val="auto"/>
              </w:rPr>
            </w:pPr>
            <w:proofErr w:type="spellStart"/>
            <w:r w:rsidRPr="008E31E7">
              <w:rPr>
                <w:color w:val="auto"/>
              </w:rPr>
              <w:t>Kirsteen</w:t>
            </w:r>
            <w:proofErr w:type="spellEnd"/>
            <w:r w:rsidRPr="008E31E7">
              <w:rPr>
                <w:color w:val="auto"/>
              </w:rPr>
              <w:t xml:space="preserve"> Watson </w:t>
            </w:r>
          </w:p>
        </w:tc>
        <w:tc>
          <w:tcPr>
            <w:tcW w:w="2916" w:type="dxa"/>
            <w:gridSpan w:val="2"/>
            <w:vMerge w:val="restart"/>
            <w:tcBorders>
              <w:top w:val="single" w:sz="8" w:space="0" w:color="6D6D6D"/>
              <w:left w:val="single" w:sz="8" w:space="0" w:color="000000"/>
              <w:right w:val="single" w:sz="8" w:space="0" w:color="000000"/>
            </w:tcBorders>
          </w:tcPr>
          <w:p w14:paraId="1FEB20B1" w14:textId="77777777" w:rsidR="00DF3D80" w:rsidRPr="008E31E7" w:rsidRDefault="00FE18A7">
            <w:pPr>
              <w:contextualSpacing w:val="0"/>
              <w:rPr>
                <w:color w:val="auto"/>
              </w:rPr>
            </w:pPr>
            <w:hyperlink r:id="rId16">
              <w:r w:rsidR="009421C6" w:rsidRPr="008E31E7">
                <w:rPr>
                  <w:color w:val="auto"/>
                </w:rPr>
                <w:t>name.surname@cambridgeshire.gov.uk</w:t>
              </w:r>
            </w:hyperlink>
            <w:r w:rsidR="009421C6" w:rsidRPr="008E31E7">
              <w:rPr>
                <w:color w:val="auto"/>
              </w:rPr>
              <w:t xml:space="preserve"> </w:t>
            </w:r>
          </w:p>
        </w:tc>
        <w:tc>
          <w:tcPr>
            <w:tcW w:w="4766" w:type="dxa"/>
            <w:tcBorders>
              <w:top w:val="single" w:sz="8" w:space="0" w:color="6D6D6D"/>
              <w:left w:val="single" w:sz="8" w:space="0" w:color="000000"/>
              <w:right w:val="single" w:sz="8" w:space="0" w:color="000000"/>
            </w:tcBorders>
          </w:tcPr>
          <w:p w14:paraId="1A51EA1D" w14:textId="77777777" w:rsidR="00DF3D80" w:rsidRPr="008E31E7" w:rsidRDefault="009421C6">
            <w:pPr>
              <w:contextualSpacing w:val="0"/>
              <w:rPr>
                <w:color w:val="auto"/>
              </w:rPr>
            </w:pPr>
            <w:r w:rsidRPr="008E31E7">
              <w:rPr>
                <w:color w:val="auto"/>
              </w:rPr>
              <w:t>Public Health Consultant (currently on leave)</w:t>
            </w:r>
          </w:p>
        </w:tc>
      </w:tr>
      <w:tr w:rsidR="008E31E7" w:rsidRPr="008E31E7" w14:paraId="0A67AFEB" w14:textId="77777777">
        <w:trPr>
          <w:trHeight w:val="420"/>
        </w:trPr>
        <w:tc>
          <w:tcPr>
            <w:tcW w:w="2916" w:type="dxa"/>
            <w:gridSpan w:val="3"/>
            <w:tcBorders>
              <w:top w:val="single" w:sz="8" w:space="0" w:color="6D6D6D"/>
              <w:left w:val="single" w:sz="8" w:space="0" w:color="000000"/>
              <w:right w:val="single" w:sz="8" w:space="0" w:color="000000"/>
            </w:tcBorders>
          </w:tcPr>
          <w:p w14:paraId="344FA149" w14:textId="77777777" w:rsidR="00DF3D80" w:rsidRPr="008E31E7" w:rsidRDefault="009421C6">
            <w:pPr>
              <w:contextualSpacing w:val="0"/>
              <w:rPr>
                <w:color w:val="auto"/>
              </w:rPr>
            </w:pPr>
            <w:r w:rsidRPr="008E31E7">
              <w:rPr>
                <w:color w:val="auto"/>
              </w:rPr>
              <w:t xml:space="preserve">Raj Lakshman </w:t>
            </w:r>
          </w:p>
        </w:tc>
        <w:tc>
          <w:tcPr>
            <w:tcW w:w="2916" w:type="dxa"/>
            <w:gridSpan w:val="2"/>
            <w:vMerge/>
            <w:tcBorders>
              <w:top w:val="single" w:sz="8" w:space="0" w:color="6D6D6D"/>
              <w:left w:val="single" w:sz="8" w:space="0" w:color="000000"/>
              <w:right w:val="single" w:sz="8" w:space="0" w:color="000000"/>
            </w:tcBorders>
          </w:tcPr>
          <w:p w14:paraId="6DEB40B0" w14:textId="77777777" w:rsidR="00DF3D80" w:rsidRPr="008E31E7" w:rsidRDefault="00DF3D80">
            <w:pPr>
              <w:widowControl w:val="0"/>
              <w:pBdr>
                <w:top w:val="nil"/>
                <w:left w:val="nil"/>
                <w:bottom w:val="nil"/>
                <w:right w:val="nil"/>
                <w:between w:val="nil"/>
              </w:pBdr>
              <w:spacing w:line="276" w:lineRule="auto"/>
              <w:contextualSpacing w:val="0"/>
              <w:rPr>
                <w:color w:val="auto"/>
              </w:rPr>
            </w:pPr>
          </w:p>
        </w:tc>
        <w:tc>
          <w:tcPr>
            <w:tcW w:w="4766" w:type="dxa"/>
            <w:tcBorders>
              <w:top w:val="single" w:sz="8" w:space="0" w:color="6D6D6D"/>
              <w:left w:val="single" w:sz="8" w:space="0" w:color="000000"/>
              <w:right w:val="single" w:sz="8" w:space="0" w:color="000000"/>
            </w:tcBorders>
          </w:tcPr>
          <w:p w14:paraId="751D919A" w14:textId="77777777" w:rsidR="00DF3D80" w:rsidRPr="008E31E7" w:rsidRDefault="009421C6">
            <w:pPr>
              <w:contextualSpacing w:val="0"/>
              <w:rPr>
                <w:color w:val="auto"/>
              </w:rPr>
            </w:pPr>
            <w:r w:rsidRPr="008E31E7">
              <w:rPr>
                <w:color w:val="auto"/>
              </w:rPr>
              <w:t xml:space="preserve">Public Health Consultant (Children and maternity, clinical prioritisation) </w:t>
            </w:r>
          </w:p>
        </w:tc>
      </w:tr>
      <w:tr w:rsidR="008E31E7" w:rsidRPr="008E31E7" w14:paraId="344A1A0E" w14:textId="77777777">
        <w:trPr>
          <w:trHeight w:val="420"/>
        </w:trPr>
        <w:tc>
          <w:tcPr>
            <w:tcW w:w="2916" w:type="dxa"/>
            <w:gridSpan w:val="3"/>
            <w:tcBorders>
              <w:top w:val="single" w:sz="8" w:space="0" w:color="6D6D6D"/>
              <w:left w:val="single" w:sz="8" w:space="0" w:color="000000"/>
              <w:right w:val="single" w:sz="8" w:space="0" w:color="000000"/>
            </w:tcBorders>
          </w:tcPr>
          <w:p w14:paraId="46D47E4C" w14:textId="77777777" w:rsidR="00DF3D80" w:rsidRPr="008E31E7" w:rsidRDefault="009421C6">
            <w:pPr>
              <w:contextualSpacing w:val="0"/>
              <w:rPr>
                <w:color w:val="auto"/>
              </w:rPr>
            </w:pPr>
            <w:r w:rsidRPr="008E31E7">
              <w:rPr>
                <w:color w:val="auto"/>
              </w:rPr>
              <w:t xml:space="preserve">Linda Sheridan </w:t>
            </w:r>
          </w:p>
        </w:tc>
        <w:tc>
          <w:tcPr>
            <w:tcW w:w="2916" w:type="dxa"/>
            <w:gridSpan w:val="2"/>
            <w:vMerge/>
            <w:tcBorders>
              <w:top w:val="single" w:sz="8" w:space="0" w:color="6D6D6D"/>
              <w:left w:val="single" w:sz="8" w:space="0" w:color="000000"/>
              <w:right w:val="single" w:sz="8" w:space="0" w:color="000000"/>
            </w:tcBorders>
          </w:tcPr>
          <w:p w14:paraId="60FDFEBA" w14:textId="77777777" w:rsidR="00DF3D80" w:rsidRPr="008E31E7" w:rsidRDefault="00DF3D80">
            <w:pPr>
              <w:widowControl w:val="0"/>
              <w:pBdr>
                <w:top w:val="nil"/>
                <w:left w:val="nil"/>
                <w:bottom w:val="nil"/>
                <w:right w:val="nil"/>
                <w:between w:val="nil"/>
              </w:pBdr>
              <w:spacing w:line="276" w:lineRule="auto"/>
              <w:contextualSpacing w:val="0"/>
              <w:rPr>
                <w:color w:val="auto"/>
              </w:rPr>
            </w:pPr>
          </w:p>
        </w:tc>
        <w:tc>
          <w:tcPr>
            <w:tcW w:w="4766" w:type="dxa"/>
            <w:tcBorders>
              <w:top w:val="single" w:sz="8" w:space="0" w:color="6D6D6D"/>
              <w:left w:val="single" w:sz="8" w:space="0" w:color="000000"/>
              <w:right w:val="single" w:sz="8" w:space="0" w:color="000000"/>
            </w:tcBorders>
          </w:tcPr>
          <w:p w14:paraId="0B220C9A" w14:textId="77777777" w:rsidR="00DF3D80" w:rsidRPr="008E31E7" w:rsidRDefault="009421C6">
            <w:pPr>
              <w:contextualSpacing w:val="0"/>
              <w:rPr>
                <w:color w:val="auto"/>
              </w:rPr>
            </w:pPr>
            <w:r w:rsidRPr="008E31E7">
              <w:rPr>
                <w:color w:val="auto"/>
              </w:rPr>
              <w:t xml:space="preserve">Public Health Consultant (Health protection, emergency planning)  </w:t>
            </w:r>
          </w:p>
        </w:tc>
      </w:tr>
      <w:tr w:rsidR="008E31E7" w:rsidRPr="008E31E7" w14:paraId="2C1284BF" w14:textId="77777777">
        <w:trPr>
          <w:trHeight w:val="420"/>
        </w:trPr>
        <w:tc>
          <w:tcPr>
            <w:tcW w:w="2916" w:type="dxa"/>
            <w:gridSpan w:val="3"/>
            <w:tcBorders>
              <w:top w:val="single" w:sz="8" w:space="0" w:color="6D6D6D"/>
              <w:left w:val="single" w:sz="8" w:space="0" w:color="000000"/>
              <w:right w:val="single" w:sz="8" w:space="0" w:color="000000"/>
            </w:tcBorders>
          </w:tcPr>
          <w:p w14:paraId="19D66813" w14:textId="77777777" w:rsidR="00DF3D80" w:rsidRPr="008E31E7" w:rsidRDefault="009421C6">
            <w:pPr>
              <w:contextualSpacing w:val="0"/>
              <w:rPr>
                <w:color w:val="auto"/>
              </w:rPr>
            </w:pPr>
            <w:r w:rsidRPr="008E31E7">
              <w:rPr>
                <w:color w:val="auto"/>
              </w:rPr>
              <w:t xml:space="preserve">Angelique </w:t>
            </w:r>
            <w:proofErr w:type="spellStart"/>
            <w:r w:rsidRPr="008E31E7">
              <w:rPr>
                <w:color w:val="auto"/>
              </w:rPr>
              <w:t>Mavrodaris</w:t>
            </w:r>
            <w:proofErr w:type="spellEnd"/>
            <w:r w:rsidRPr="008E31E7">
              <w:rPr>
                <w:color w:val="auto"/>
              </w:rPr>
              <w:t xml:space="preserve"> </w:t>
            </w:r>
          </w:p>
        </w:tc>
        <w:tc>
          <w:tcPr>
            <w:tcW w:w="2916" w:type="dxa"/>
            <w:gridSpan w:val="2"/>
            <w:vMerge/>
            <w:tcBorders>
              <w:top w:val="single" w:sz="8" w:space="0" w:color="6D6D6D"/>
              <w:left w:val="single" w:sz="8" w:space="0" w:color="000000"/>
              <w:right w:val="single" w:sz="8" w:space="0" w:color="000000"/>
            </w:tcBorders>
          </w:tcPr>
          <w:p w14:paraId="51636456" w14:textId="77777777" w:rsidR="00DF3D80" w:rsidRPr="008E31E7" w:rsidRDefault="00DF3D80">
            <w:pPr>
              <w:widowControl w:val="0"/>
              <w:pBdr>
                <w:top w:val="nil"/>
                <w:left w:val="nil"/>
                <w:bottom w:val="nil"/>
                <w:right w:val="nil"/>
                <w:between w:val="nil"/>
              </w:pBdr>
              <w:spacing w:line="276" w:lineRule="auto"/>
              <w:contextualSpacing w:val="0"/>
              <w:rPr>
                <w:color w:val="auto"/>
              </w:rPr>
            </w:pPr>
          </w:p>
        </w:tc>
        <w:tc>
          <w:tcPr>
            <w:tcW w:w="4766" w:type="dxa"/>
            <w:tcBorders>
              <w:top w:val="single" w:sz="8" w:space="0" w:color="6D6D6D"/>
              <w:left w:val="single" w:sz="8" w:space="0" w:color="000000"/>
              <w:right w:val="single" w:sz="8" w:space="0" w:color="000000"/>
            </w:tcBorders>
          </w:tcPr>
          <w:p w14:paraId="6D0D235C" w14:textId="77777777" w:rsidR="00DF3D80" w:rsidRPr="008E31E7" w:rsidRDefault="009421C6">
            <w:pPr>
              <w:contextualSpacing w:val="0"/>
              <w:rPr>
                <w:color w:val="auto"/>
              </w:rPr>
            </w:pPr>
            <w:r w:rsidRPr="008E31E7">
              <w:rPr>
                <w:color w:val="auto"/>
              </w:rPr>
              <w:t>Public Health Consultant, Older People</w:t>
            </w:r>
          </w:p>
        </w:tc>
      </w:tr>
      <w:tr w:rsidR="008E31E7" w:rsidRPr="008E31E7" w14:paraId="64569705" w14:textId="77777777">
        <w:trPr>
          <w:trHeight w:val="420"/>
        </w:trPr>
        <w:tc>
          <w:tcPr>
            <w:tcW w:w="2916" w:type="dxa"/>
            <w:gridSpan w:val="3"/>
            <w:tcBorders>
              <w:top w:val="single" w:sz="8" w:space="0" w:color="6D6D6D"/>
              <w:left w:val="single" w:sz="8" w:space="0" w:color="000000"/>
              <w:right w:val="single" w:sz="8" w:space="0" w:color="000000"/>
            </w:tcBorders>
          </w:tcPr>
          <w:p w14:paraId="5D7B64D5" w14:textId="77777777" w:rsidR="00DF3D80" w:rsidRPr="008E31E7" w:rsidRDefault="009421C6">
            <w:pPr>
              <w:contextualSpacing w:val="0"/>
              <w:rPr>
                <w:color w:val="auto"/>
              </w:rPr>
            </w:pPr>
            <w:r w:rsidRPr="008E31E7">
              <w:rPr>
                <w:color w:val="auto"/>
              </w:rPr>
              <w:t>Liz Robin</w:t>
            </w:r>
          </w:p>
        </w:tc>
        <w:tc>
          <w:tcPr>
            <w:tcW w:w="2916" w:type="dxa"/>
            <w:gridSpan w:val="2"/>
            <w:vMerge/>
            <w:tcBorders>
              <w:top w:val="single" w:sz="8" w:space="0" w:color="6D6D6D"/>
              <w:left w:val="single" w:sz="8" w:space="0" w:color="000000"/>
              <w:right w:val="single" w:sz="8" w:space="0" w:color="000000"/>
            </w:tcBorders>
          </w:tcPr>
          <w:p w14:paraId="61D82A3A" w14:textId="77777777" w:rsidR="00DF3D80" w:rsidRPr="008E31E7" w:rsidRDefault="00DF3D80">
            <w:pPr>
              <w:widowControl w:val="0"/>
              <w:pBdr>
                <w:top w:val="nil"/>
                <w:left w:val="nil"/>
                <w:bottom w:val="nil"/>
                <w:right w:val="nil"/>
                <w:between w:val="nil"/>
              </w:pBdr>
              <w:spacing w:line="276" w:lineRule="auto"/>
              <w:contextualSpacing w:val="0"/>
              <w:rPr>
                <w:color w:val="auto"/>
              </w:rPr>
            </w:pPr>
          </w:p>
        </w:tc>
        <w:tc>
          <w:tcPr>
            <w:tcW w:w="4766" w:type="dxa"/>
            <w:tcBorders>
              <w:top w:val="single" w:sz="8" w:space="0" w:color="6D6D6D"/>
              <w:left w:val="single" w:sz="8" w:space="0" w:color="000000"/>
              <w:right w:val="single" w:sz="8" w:space="0" w:color="000000"/>
            </w:tcBorders>
          </w:tcPr>
          <w:p w14:paraId="3CD8CDA9" w14:textId="77777777" w:rsidR="00DF3D80" w:rsidRPr="008E31E7" w:rsidRDefault="009421C6">
            <w:pPr>
              <w:contextualSpacing w:val="0"/>
              <w:rPr>
                <w:color w:val="auto"/>
              </w:rPr>
            </w:pPr>
            <w:r w:rsidRPr="008E31E7">
              <w:rPr>
                <w:color w:val="auto"/>
              </w:rPr>
              <w:t xml:space="preserve">Director of Public Health </w:t>
            </w:r>
          </w:p>
        </w:tc>
      </w:tr>
      <w:tr w:rsidR="008E31E7" w:rsidRPr="008E31E7" w14:paraId="2BE961C7" w14:textId="77777777">
        <w:trPr>
          <w:trHeight w:val="420"/>
        </w:trPr>
        <w:tc>
          <w:tcPr>
            <w:tcW w:w="2916" w:type="dxa"/>
            <w:gridSpan w:val="3"/>
            <w:tcBorders>
              <w:top w:val="single" w:sz="8" w:space="0" w:color="6D6D6D"/>
              <w:left w:val="single" w:sz="8" w:space="0" w:color="000000"/>
              <w:right w:val="single" w:sz="8" w:space="0" w:color="000000"/>
            </w:tcBorders>
          </w:tcPr>
          <w:p w14:paraId="68EC97B8" w14:textId="77777777" w:rsidR="00DF3D80" w:rsidRPr="008E31E7" w:rsidRDefault="009421C6">
            <w:pPr>
              <w:contextualSpacing w:val="0"/>
              <w:rPr>
                <w:color w:val="auto"/>
              </w:rPr>
            </w:pPr>
            <w:r w:rsidRPr="008E31E7">
              <w:rPr>
                <w:color w:val="auto"/>
              </w:rPr>
              <w:t>Val Thomas</w:t>
            </w:r>
          </w:p>
        </w:tc>
        <w:tc>
          <w:tcPr>
            <w:tcW w:w="2916" w:type="dxa"/>
            <w:gridSpan w:val="2"/>
            <w:vMerge/>
            <w:tcBorders>
              <w:top w:val="single" w:sz="8" w:space="0" w:color="6D6D6D"/>
              <w:left w:val="single" w:sz="8" w:space="0" w:color="000000"/>
              <w:right w:val="single" w:sz="8" w:space="0" w:color="000000"/>
            </w:tcBorders>
          </w:tcPr>
          <w:p w14:paraId="5785662D" w14:textId="77777777" w:rsidR="00DF3D80" w:rsidRPr="008E31E7" w:rsidRDefault="00DF3D80">
            <w:pPr>
              <w:widowControl w:val="0"/>
              <w:pBdr>
                <w:top w:val="nil"/>
                <w:left w:val="nil"/>
                <w:bottom w:val="nil"/>
                <w:right w:val="nil"/>
                <w:between w:val="nil"/>
              </w:pBdr>
              <w:spacing w:line="276" w:lineRule="auto"/>
              <w:contextualSpacing w:val="0"/>
              <w:rPr>
                <w:color w:val="auto"/>
              </w:rPr>
            </w:pPr>
          </w:p>
        </w:tc>
        <w:tc>
          <w:tcPr>
            <w:tcW w:w="4766" w:type="dxa"/>
            <w:tcBorders>
              <w:top w:val="single" w:sz="8" w:space="0" w:color="6D6D6D"/>
              <w:left w:val="single" w:sz="8" w:space="0" w:color="000000"/>
              <w:right w:val="single" w:sz="8" w:space="0" w:color="000000"/>
            </w:tcBorders>
          </w:tcPr>
          <w:p w14:paraId="33ADC19D" w14:textId="77777777" w:rsidR="00DF3D80" w:rsidRPr="008E31E7" w:rsidRDefault="009421C6">
            <w:pPr>
              <w:contextualSpacing w:val="0"/>
              <w:rPr>
                <w:color w:val="auto"/>
              </w:rPr>
            </w:pPr>
            <w:r w:rsidRPr="008E31E7">
              <w:rPr>
                <w:color w:val="auto"/>
              </w:rPr>
              <w:t>Public Health Consultant (Health Improvement, joint commissioning unit)</w:t>
            </w:r>
          </w:p>
        </w:tc>
      </w:tr>
      <w:tr w:rsidR="008E31E7" w:rsidRPr="008E31E7" w14:paraId="7311A4BF"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3358DC8C" w14:textId="77777777" w:rsidR="00DF3D80" w:rsidRPr="008E31E7" w:rsidRDefault="009421C6">
            <w:pPr>
              <w:contextualSpacing w:val="0"/>
              <w:rPr>
                <w:color w:val="auto"/>
              </w:rPr>
            </w:pPr>
            <w:r w:rsidRPr="008E31E7">
              <w:rPr>
                <w:b/>
                <w:color w:val="auto"/>
              </w:rPr>
              <w:t>Recent registrars (last 2 years)</w:t>
            </w:r>
            <w:r w:rsidRPr="008E31E7">
              <w:rPr>
                <w:color w:val="auto"/>
              </w:rPr>
              <w:t> </w:t>
            </w:r>
          </w:p>
        </w:tc>
      </w:tr>
      <w:tr w:rsidR="008E31E7" w:rsidRPr="008E31E7" w14:paraId="6145A2D1" w14:textId="77777777">
        <w:tc>
          <w:tcPr>
            <w:tcW w:w="1458" w:type="dxa"/>
            <w:tcBorders>
              <w:top w:val="single" w:sz="8" w:space="0" w:color="6D6D6D"/>
              <w:left w:val="single" w:sz="8" w:space="0" w:color="000000"/>
              <w:bottom w:val="single" w:sz="8" w:space="0" w:color="000000"/>
              <w:right w:val="single" w:sz="8" w:space="0" w:color="000000"/>
            </w:tcBorders>
          </w:tcPr>
          <w:p w14:paraId="06EA34F1" w14:textId="77777777" w:rsidR="00DF3D80" w:rsidRPr="008E31E7" w:rsidRDefault="009421C6">
            <w:pPr>
              <w:contextualSpacing w:val="0"/>
              <w:rPr>
                <w:color w:val="auto"/>
              </w:rPr>
            </w:pPr>
            <w:r w:rsidRPr="008E31E7">
              <w:rPr>
                <w:color w:val="auto"/>
              </w:rPr>
              <w:t>Name </w:t>
            </w:r>
          </w:p>
        </w:tc>
        <w:tc>
          <w:tcPr>
            <w:tcW w:w="1440" w:type="dxa"/>
            <w:tcBorders>
              <w:top w:val="single" w:sz="8" w:space="0" w:color="6D6D6D"/>
              <w:left w:val="single" w:sz="8" w:space="0" w:color="6D6D6D"/>
              <w:bottom w:val="single" w:sz="8" w:space="0" w:color="000000"/>
              <w:right w:val="single" w:sz="8" w:space="0" w:color="000000"/>
            </w:tcBorders>
          </w:tcPr>
          <w:p w14:paraId="61FDB746" w14:textId="77777777" w:rsidR="00DF3D80" w:rsidRPr="008E31E7" w:rsidRDefault="009421C6">
            <w:pPr>
              <w:contextualSpacing w:val="0"/>
              <w:rPr>
                <w:color w:val="auto"/>
              </w:rPr>
            </w:pPr>
            <w:r w:rsidRPr="008E31E7">
              <w:rPr>
                <w:color w:val="auto"/>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5D6CDB55" w14:textId="77777777" w:rsidR="00DF3D80" w:rsidRPr="008E31E7" w:rsidRDefault="009421C6">
            <w:pPr>
              <w:contextualSpacing w:val="0"/>
              <w:rPr>
                <w:color w:val="auto"/>
              </w:rPr>
            </w:pPr>
            <w:r w:rsidRPr="008E31E7">
              <w:rPr>
                <w:color w:val="auto"/>
              </w:rPr>
              <w:t>Year of placement </w:t>
            </w:r>
          </w:p>
        </w:tc>
        <w:tc>
          <w:tcPr>
            <w:tcW w:w="6170" w:type="dxa"/>
            <w:gridSpan w:val="2"/>
            <w:tcBorders>
              <w:top w:val="single" w:sz="8" w:space="0" w:color="6D6D6D"/>
              <w:left w:val="single" w:sz="8" w:space="0" w:color="6D6D6D"/>
              <w:bottom w:val="single" w:sz="8" w:space="0" w:color="000000"/>
              <w:right w:val="single" w:sz="8" w:space="0" w:color="000000"/>
            </w:tcBorders>
          </w:tcPr>
          <w:p w14:paraId="34274317" w14:textId="77777777" w:rsidR="00DF3D80" w:rsidRPr="008E31E7" w:rsidRDefault="009421C6">
            <w:pPr>
              <w:contextualSpacing w:val="0"/>
              <w:rPr>
                <w:color w:val="auto"/>
              </w:rPr>
            </w:pPr>
            <w:r w:rsidRPr="008E31E7">
              <w:rPr>
                <w:color w:val="auto"/>
              </w:rPr>
              <w:t>Key projects </w:t>
            </w:r>
          </w:p>
        </w:tc>
      </w:tr>
      <w:tr w:rsidR="008E31E7" w:rsidRPr="008E31E7" w14:paraId="33B2BA5D" w14:textId="77777777">
        <w:trPr>
          <w:trHeight w:val="480"/>
        </w:trPr>
        <w:tc>
          <w:tcPr>
            <w:tcW w:w="1458" w:type="dxa"/>
            <w:tcBorders>
              <w:top w:val="single" w:sz="8" w:space="0" w:color="6D6D6D"/>
              <w:left w:val="single" w:sz="8" w:space="0" w:color="000000"/>
              <w:bottom w:val="single" w:sz="8" w:space="0" w:color="000000"/>
              <w:right w:val="single" w:sz="8" w:space="0" w:color="000000"/>
            </w:tcBorders>
          </w:tcPr>
          <w:p w14:paraId="4784277B" w14:textId="77777777" w:rsidR="00DF3D80" w:rsidRPr="008E31E7" w:rsidRDefault="009421C6">
            <w:pPr>
              <w:contextualSpacing w:val="0"/>
              <w:rPr>
                <w:color w:val="auto"/>
              </w:rPr>
            </w:pPr>
            <w:r w:rsidRPr="008E31E7">
              <w:rPr>
                <w:color w:val="auto"/>
              </w:rPr>
              <w:t>Sandra James</w:t>
            </w:r>
          </w:p>
        </w:tc>
        <w:tc>
          <w:tcPr>
            <w:tcW w:w="1440" w:type="dxa"/>
            <w:tcBorders>
              <w:top w:val="single" w:sz="8" w:space="0" w:color="6D6D6D"/>
              <w:left w:val="single" w:sz="8" w:space="0" w:color="6D6D6D"/>
              <w:bottom w:val="single" w:sz="8" w:space="0" w:color="000000"/>
              <w:right w:val="single" w:sz="8" w:space="0" w:color="000000"/>
            </w:tcBorders>
          </w:tcPr>
          <w:p w14:paraId="33EB87AE" w14:textId="77777777" w:rsidR="00DF3D80" w:rsidRPr="008E31E7" w:rsidRDefault="009421C6">
            <w:pPr>
              <w:contextualSpacing w:val="0"/>
              <w:rPr>
                <w:color w:val="auto"/>
              </w:rPr>
            </w:pPr>
            <w:r w:rsidRPr="008E31E7">
              <w:rPr>
                <w:color w:val="auto"/>
              </w:rPr>
              <w:t>ST2</w:t>
            </w:r>
          </w:p>
        </w:tc>
        <w:tc>
          <w:tcPr>
            <w:tcW w:w="1530" w:type="dxa"/>
            <w:gridSpan w:val="2"/>
            <w:tcBorders>
              <w:top w:val="single" w:sz="8" w:space="0" w:color="6D6D6D"/>
              <w:left w:val="single" w:sz="8" w:space="0" w:color="6D6D6D"/>
              <w:bottom w:val="single" w:sz="8" w:space="0" w:color="000000"/>
              <w:right w:val="single" w:sz="8" w:space="0" w:color="000000"/>
            </w:tcBorders>
          </w:tcPr>
          <w:p w14:paraId="6DC0EA8F" w14:textId="77777777" w:rsidR="00DF3D80" w:rsidRPr="008E31E7" w:rsidRDefault="009421C6">
            <w:pPr>
              <w:contextualSpacing w:val="0"/>
              <w:rPr>
                <w:color w:val="auto"/>
              </w:rPr>
            </w:pPr>
            <w:r w:rsidRPr="008E31E7">
              <w:rPr>
                <w:color w:val="auto"/>
              </w:rPr>
              <w:t>2014-2017</w:t>
            </w:r>
          </w:p>
          <w:p w14:paraId="1CF373AD" w14:textId="77777777" w:rsidR="00DF3D80" w:rsidRPr="008E31E7" w:rsidRDefault="009421C6">
            <w:pPr>
              <w:contextualSpacing w:val="0"/>
              <w:rPr>
                <w:color w:val="auto"/>
              </w:rPr>
            </w:pPr>
            <w:r w:rsidRPr="008E31E7">
              <w:rPr>
                <w:color w:val="auto"/>
              </w:rPr>
              <w:t>(mat leave 2015-16)</w:t>
            </w:r>
          </w:p>
        </w:tc>
        <w:tc>
          <w:tcPr>
            <w:tcW w:w="6170" w:type="dxa"/>
            <w:gridSpan w:val="2"/>
            <w:tcBorders>
              <w:top w:val="single" w:sz="8" w:space="0" w:color="6D6D6D"/>
              <w:left w:val="single" w:sz="8" w:space="0" w:color="6D6D6D"/>
              <w:bottom w:val="single" w:sz="8" w:space="0" w:color="000000"/>
              <w:right w:val="single" w:sz="8" w:space="0" w:color="000000"/>
            </w:tcBorders>
          </w:tcPr>
          <w:p w14:paraId="42A973E9" w14:textId="77777777" w:rsidR="00DF3D80" w:rsidRPr="008E31E7" w:rsidRDefault="009421C6">
            <w:pPr>
              <w:numPr>
                <w:ilvl w:val="0"/>
                <w:numId w:val="3"/>
              </w:numPr>
              <w:ind w:left="357" w:hanging="357"/>
              <w:rPr>
                <w:color w:val="auto"/>
              </w:rPr>
            </w:pPr>
            <w:r w:rsidRPr="008E31E7">
              <w:rPr>
                <w:color w:val="auto"/>
              </w:rPr>
              <w:t xml:space="preserve">Sexual Health Needs Assessment </w:t>
            </w:r>
          </w:p>
          <w:p w14:paraId="79D09718" w14:textId="77777777" w:rsidR="00DF3D80" w:rsidRPr="008E31E7" w:rsidRDefault="009421C6">
            <w:pPr>
              <w:numPr>
                <w:ilvl w:val="0"/>
                <w:numId w:val="3"/>
              </w:numPr>
              <w:ind w:left="357" w:hanging="357"/>
              <w:rPr>
                <w:color w:val="auto"/>
              </w:rPr>
            </w:pPr>
            <w:r w:rsidRPr="008E31E7">
              <w:rPr>
                <w:color w:val="auto"/>
              </w:rPr>
              <w:t>Special educational need and disability needs assessment</w:t>
            </w:r>
          </w:p>
          <w:p w14:paraId="524171AC" w14:textId="77777777" w:rsidR="00DF3D80" w:rsidRPr="008E31E7" w:rsidRDefault="009421C6">
            <w:pPr>
              <w:numPr>
                <w:ilvl w:val="0"/>
                <w:numId w:val="3"/>
              </w:numPr>
              <w:ind w:left="357" w:hanging="357"/>
              <w:rPr>
                <w:color w:val="auto"/>
              </w:rPr>
            </w:pPr>
            <w:r w:rsidRPr="008E31E7">
              <w:rPr>
                <w:color w:val="auto"/>
              </w:rPr>
              <w:t>EHC in pharmacies</w:t>
            </w:r>
          </w:p>
        </w:tc>
      </w:tr>
      <w:tr w:rsidR="008E31E7" w:rsidRPr="008E31E7" w14:paraId="14F34EA7" w14:textId="77777777">
        <w:trPr>
          <w:trHeight w:val="480"/>
        </w:trPr>
        <w:tc>
          <w:tcPr>
            <w:tcW w:w="1458" w:type="dxa"/>
            <w:tcBorders>
              <w:top w:val="single" w:sz="8" w:space="0" w:color="000000"/>
              <w:left w:val="single" w:sz="8" w:space="0" w:color="000000"/>
              <w:bottom w:val="single" w:sz="8" w:space="0" w:color="000000"/>
              <w:right w:val="single" w:sz="8" w:space="0" w:color="000000"/>
            </w:tcBorders>
          </w:tcPr>
          <w:p w14:paraId="6AA44452" w14:textId="77777777" w:rsidR="00DF3D80" w:rsidRPr="008E31E7" w:rsidRDefault="009421C6">
            <w:pPr>
              <w:contextualSpacing w:val="0"/>
              <w:rPr>
                <w:color w:val="auto"/>
              </w:rPr>
            </w:pPr>
            <w:r w:rsidRPr="008E31E7">
              <w:rPr>
                <w:color w:val="auto"/>
              </w:rPr>
              <w:t xml:space="preserve">Sara </w:t>
            </w:r>
            <w:proofErr w:type="spellStart"/>
            <w:r w:rsidRPr="008E31E7">
              <w:rPr>
                <w:color w:val="auto"/>
              </w:rPr>
              <w:t>Dunling</w:t>
            </w:r>
            <w:proofErr w:type="spellEnd"/>
            <w:r w:rsidRPr="008E31E7">
              <w:rPr>
                <w:color w:val="auto"/>
              </w:rPr>
              <w:t>-Hall</w:t>
            </w:r>
          </w:p>
        </w:tc>
        <w:tc>
          <w:tcPr>
            <w:tcW w:w="1440" w:type="dxa"/>
            <w:tcBorders>
              <w:top w:val="single" w:sz="8" w:space="0" w:color="000000"/>
              <w:left w:val="single" w:sz="8" w:space="0" w:color="000000"/>
              <w:bottom w:val="single" w:sz="8" w:space="0" w:color="000000"/>
              <w:right w:val="single" w:sz="8" w:space="0" w:color="000000"/>
            </w:tcBorders>
          </w:tcPr>
          <w:p w14:paraId="3ADDE305" w14:textId="77777777" w:rsidR="00DF3D80" w:rsidRPr="008E31E7" w:rsidRDefault="009421C6">
            <w:pPr>
              <w:contextualSpacing w:val="0"/>
              <w:rPr>
                <w:color w:val="auto"/>
              </w:rPr>
            </w:pPr>
            <w:r w:rsidRPr="008E31E7">
              <w:rPr>
                <w:color w:val="auto"/>
              </w:rPr>
              <w:t>ST3</w:t>
            </w:r>
          </w:p>
        </w:tc>
        <w:tc>
          <w:tcPr>
            <w:tcW w:w="1530" w:type="dxa"/>
            <w:gridSpan w:val="2"/>
            <w:tcBorders>
              <w:top w:val="single" w:sz="8" w:space="0" w:color="000000"/>
              <w:left w:val="single" w:sz="8" w:space="0" w:color="000000"/>
              <w:bottom w:val="single" w:sz="8" w:space="0" w:color="000000"/>
              <w:right w:val="single" w:sz="8" w:space="0" w:color="000000"/>
            </w:tcBorders>
          </w:tcPr>
          <w:p w14:paraId="6D5AF980" w14:textId="77777777" w:rsidR="00DF3D80" w:rsidRPr="008E31E7" w:rsidRDefault="009421C6">
            <w:pPr>
              <w:contextualSpacing w:val="0"/>
              <w:rPr>
                <w:color w:val="auto"/>
              </w:rPr>
            </w:pPr>
            <w:r w:rsidRPr="008E31E7">
              <w:rPr>
                <w:color w:val="auto"/>
              </w:rPr>
              <w:t>August 2013 - July 2017 (mat leave 2015-2016)</w:t>
            </w:r>
          </w:p>
        </w:tc>
        <w:tc>
          <w:tcPr>
            <w:tcW w:w="6170" w:type="dxa"/>
            <w:gridSpan w:val="2"/>
            <w:tcBorders>
              <w:top w:val="single" w:sz="8" w:space="0" w:color="000000"/>
              <w:left w:val="single" w:sz="8" w:space="0" w:color="000000"/>
              <w:bottom w:val="single" w:sz="8" w:space="0" w:color="000000"/>
              <w:right w:val="single" w:sz="8" w:space="0" w:color="000000"/>
            </w:tcBorders>
          </w:tcPr>
          <w:p w14:paraId="562296AA" w14:textId="77777777" w:rsidR="00DF3D80" w:rsidRPr="008E31E7" w:rsidRDefault="009421C6">
            <w:pPr>
              <w:numPr>
                <w:ilvl w:val="0"/>
                <w:numId w:val="6"/>
              </w:numPr>
              <w:ind w:left="357" w:hanging="357"/>
              <w:rPr>
                <w:color w:val="auto"/>
              </w:rPr>
            </w:pPr>
            <w:r w:rsidRPr="008E31E7">
              <w:rPr>
                <w:color w:val="auto"/>
              </w:rPr>
              <w:t>Violence Against Women and Girls (Domestic Abuse and Sexual Violence) Needs Assessment</w:t>
            </w:r>
          </w:p>
          <w:p w14:paraId="07FAD8A5" w14:textId="77777777" w:rsidR="00DF3D80" w:rsidRPr="008E31E7" w:rsidRDefault="009421C6">
            <w:pPr>
              <w:numPr>
                <w:ilvl w:val="0"/>
                <w:numId w:val="6"/>
              </w:numPr>
              <w:ind w:left="357" w:hanging="357"/>
              <w:rPr>
                <w:color w:val="auto"/>
              </w:rPr>
            </w:pPr>
            <w:r w:rsidRPr="008E31E7">
              <w:rPr>
                <w:color w:val="auto"/>
              </w:rPr>
              <w:t>CCG Business case for Tier 3 Weight Management services</w:t>
            </w:r>
          </w:p>
          <w:p w14:paraId="3D55E019" w14:textId="77777777" w:rsidR="00DF3D80" w:rsidRPr="008E31E7" w:rsidRDefault="009421C6">
            <w:pPr>
              <w:numPr>
                <w:ilvl w:val="0"/>
                <w:numId w:val="6"/>
              </w:numPr>
              <w:ind w:left="357" w:hanging="357"/>
              <w:rPr>
                <w:color w:val="auto"/>
              </w:rPr>
            </w:pPr>
            <w:r w:rsidRPr="008E31E7">
              <w:rPr>
                <w:color w:val="auto"/>
              </w:rPr>
              <w:t>Let’s Get Moving Physical Activity Programme</w:t>
            </w:r>
          </w:p>
          <w:p w14:paraId="2282F4BA" w14:textId="77777777" w:rsidR="00DF3D80" w:rsidRPr="008E31E7" w:rsidRDefault="009421C6">
            <w:pPr>
              <w:numPr>
                <w:ilvl w:val="0"/>
                <w:numId w:val="6"/>
              </w:numPr>
              <w:ind w:left="357" w:hanging="357"/>
              <w:rPr>
                <w:color w:val="auto"/>
              </w:rPr>
            </w:pPr>
            <w:r w:rsidRPr="008E31E7">
              <w:rPr>
                <w:color w:val="auto"/>
              </w:rPr>
              <w:t>Daily Mile initiative across Cambridgeshire and Peterborough Schools</w:t>
            </w:r>
          </w:p>
        </w:tc>
      </w:tr>
      <w:tr w:rsidR="008E31E7" w:rsidRPr="008E31E7" w14:paraId="70119912" w14:textId="77777777">
        <w:trPr>
          <w:trHeight w:val="480"/>
        </w:trPr>
        <w:tc>
          <w:tcPr>
            <w:tcW w:w="1458" w:type="dxa"/>
            <w:tcBorders>
              <w:top w:val="single" w:sz="8" w:space="0" w:color="000000"/>
              <w:left w:val="single" w:sz="8" w:space="0" w:color="000000"/>
              <w:bottom w:val="single" w:sz="8" w:space="0" w:color="000000"/>
              <w:right w:val="single" w:sz="8" w:space="0" w:color="000000"/>
            </w:tcBorders>
          </w:tcPr>
          <w:p w14:paraId="551D104B" w14:textId="77777777" w:rsidR="00DF3D80" w:rsidRPr="008E31E7" w:rsidRDefault="009421C6">
            <w:pPr>
              <w:contextualSpacing w:val="0"/>
              <w:rPr>
                <w:color w:val="auto"/>
              </w:rPr>
            </w:pPr>
            <w:r w:rsidRPr="008E31E7">
              <w:rPr>
                <w:color w:val="auto"/>
              </w:rPr>
              <w:t>Sarah Weir</w:t>
            </w:r>
          </w:p>
        </w:tc>
        <w:tc>
          <w:tcPr>
            <w:tcW w:w="1440" w:type="dxa"/>
            <w:tcBorders>
              <w:top w:val="single" w:sz="8" w:space="0" w:color="000000"/>
              <w:left w:val="single" w:sz="8" w:space="0" w:color="6D6D6D"/>
              <w:bottom w:val="single" w:sz="8" w:space="0" w:color="000000"/>
              <w:right w:val="single" w:sz="8" w:space="0" w:color="000000"/>
            </w:tcBorders>
          </w:tcPr>
          <w:p w14:paraId="5706ECDA" w14:textId="77777777" w:rsidR="00DF3D80" w:rsidRPr="008E31E7" w:rsidRDefault="009421C6">
            <w:pPr>
              <w:contextualSpacing w:val="0"/>
              <w:rPr>
                <w:color w:val="auto"/>
              </w:rPr>
            </w:pPr>
            <w:r w:rsidRPr="008E31E7">
              <w:rPr>
                <w:color w:val="auto"/>
              </w:rPr>
              <w:t>ST1</w:t>
            </w:r>
          </w:p>
        </w:tc>
        <w:tc>
          <w:tcPr>
            <w:tcW w:w="1530" w:type="dxa"/>
            <w:gridSpan w:val="2"/>
            <w:tcBorders>
              <w:top w:val="single" w:sz="8" w:space="0" w:color="000000"/>
              <w:left w:val="single" w:sz="8" w:space="0" w:color="6D6D6D"/>
              <w:bottom w:val="single" w:sz="8" w:space="0" w:color="000000"/>
              <w:right w:val="single" w:sz="8" w:space="0" w:color="000000"/>
            </w:tcBorders>
          </w:tcPr>
          <w:p w14:paraId="3FB95EB5" w14:textId="77777777" w:rsidR="00DF3D80" w:rsidRPr="008E31E7" w:rsidRDefault="009421C6">
            <w:pPr>
              <w:contextualSpacing w:val="0"/>
              <w:rPr>
                <w:color w:val="auto"/>
              </w:rPr>
            </w:pPr>
            <w:r w:rsidRPr="008E31E7">
              <w:rPr>
                <w:color w:val="auto"/>
              </w:rPr>
              <w:t>August 2016 to February 2018</w:t>
            </w:r>
          </w:p>
        </w:tc>
        <w:tc>
          <w:tcPr>
            <w:tcW w:w="6170" w:type="dxa"/>
            <w:gridSpan w:val="2"/>
            <w:tcBorders>
              <w:top w:val="single" w:sz="8" w:space="0" w:color="000000"/>
              <w:left w:val="single" w:sz="8" w:space="0" w:color="6D6D6D"/>
              <w:bottom w:val="single" w:sz="8" w:space="0" w:color="000000"/>
              <w:right w:val="single" w:sz="8" w:space="0" w:color="000000"/>
            </w:tcBorders>
          </w:tcPr>
          <w:p w14:paraId="457314BA" w14:textId="77777777" w:rsidR="00DF3D80" w:rsidRPr="008E31E7" w:rsidRDefault="009421C6">
            <w:pPr>
              <w:widowControl w:val="0"/>
              <w:numPr>
                <w:ilvl w:val="0"/>
                <w:numId w:val="28"/>
              </w:numPr>
              <w:pBdr>
                <w:top w:val="nil"/>
                <w:left w:val="nil"/>
                <w:bottom w:val="nil"/>
                <w:right w:val="nil"/>
                <w:between w:val="nil"/>
              </w:pBdr>
              <w:rPr>
                <w:color w:val="auto"/>
                <w:sz w:val="24"/>
                <w:szCs w:val="24"/>
              </w:rPr>
            </w:pPr>
            <w:r w:rsidRPr="008E31E7">
              <w:rPr>
                <w:color w:val="auto"/>
                <w:sz w:val="24"/>
                <w:szCs w:val="24"/>
              </w:rPr>
              <w:t>Review of literature on delivering perinatal mental health services to support bid for funding to improve services</w:t>
            </w:r>
          </w:p>
          <w:p w14:paraId="6AEF0EA4" w14:textId="77777777" w:rsidR="00DF3D80" w:rsidRPr="008E31E7" w:rsidRDefault="009421C6">
            <w:pPr>
              <w:widowControl w:val="0"/>
              <w:numPr>
                <w:ilvl w:val="0"/>
                <w:numId w:val="28"/>
              </w:numPr>
              <w:pBdr>
                <w:top w:val="nil"/>
                <w:left w:val="nil"/>
                <w:bottom w:val="nil"/>
                <w:right w:val="nil"/>
                <w:between w:val="nil"/>
              </w:pBdr>
              <w:rPr>
                <w:color w:val="auto"/>
                <w:sz w:val="24"/>
                <w:szCs w:val="24"/>
              </w:rPr>
            </w:pPr>
            <w:r w:rsidRPr="008E31E7">
              <w:rPr>
                <w:color w:val="auto"/>
                <w:sz w:val="24"/>
                <w:szCs w:val="24"/>
              </w:rPr>
              <w:t>Supporting the review of clinical policies, particularly surgical threshold policies for the CCG</w:t>
            </w:r>
          </w:p>
        </w:tc>
      </w:tr>
      <w:tr w:rsidR="008E31E7" w:rsidRPr="008E31E7" w14:paraId="16D24A65" w14:textId="77777777">
        <w:trPr>
          <w:trHeight w:val="480"/>
        </w:trPr>
        <w:tc>
          <w:tcPr>
            <w:tcW w:w="1458" w:type="dxa"/>
            <w:tcBorders>
              <w:top w:val="single" w:sz="8" w:space="0" w:color="6D6D6D"/>
              <w:left w:val="single" w:sz="8" w:space="0" w:color="000000"/>
              <w:bottom w:val="single" w:sz="8" w:space="0" w:color="000000"/>
              <w:right w:val="single" w:sz="8" w:space="0" w:color="000000"/>
            </w:tcBorders>
          </w:tcPr>
          <w:p w14:paraId="6E2A2C2A" w14:textId="77777777" w:rsidR="00DF3D80" w:rsidRPr="008E31E7" w:rsidRDefault="009421C6">
            <w:pPr>
              <w:contextualSpacing w:val="0"/>
              <w:rPr>
                <w:color w:val="auto"/>
              </w:rPr>
            </w:pPr>
            <w:r w:rsidRPr="008E31E7">
              <w:rPr>
                <w:color w:val="auto"/>
              </w:rPr>
              <w:lastRenderedPageBreak/>
              <w:t xml:space="preserve">Katie Johnson </w:t>
            </w:r>
          </w:p>
        </w:tc>
        <w:tc>
          <w:tcPr>
            <w:tcW w:w="1440" w:type="dxa"/>
            <w:tcBorders>
              <w:top w:val="single" w:sz="8" w:space="0" w:color="6D6D6D"/>
              <w:left w:val="single" w:sz="8" w:space="0" w:color="6D6D6D"/>
              <w:bottom w:val="single" w:sz="8" w:space="0" w:color="000000"/>
              <w:right w:val="single" w:sz="8" w:space="0" w:color="000000"/>
            </w:tcBorders>
          </w:tcPr>
          <w:p w14:paraId="62ED455C" w14:textId="77777777" w:rsidR="00DF3D80" w:rsidRPr="008E31E7" w:rsidRDefault="009421C6">
            <w:pPr>
              <w:contextualSpacing w:val="0"/>
              <w:rPr>
                <w:color w:val="auto"/>
              </w:rPr>
            </w:pPr>
            <w:r w:rsidRPr="008E31E7">
              <w:rPr>
                <w:color w:val="auto"/>
              </w:rPr>
              <w:t>ST5</w:t>
            </w:r>
          </w:p>
        </w:tc>
        <w:tc>
          <w:tcPr>
            <w:tcW w:w="1530" w:type="dxa"/>
            <w:gridSpan w:val="2"/>
            <w:tcBorders>
              <w:top w:val="single" w:sz="8" w:space="0" w:color="6D6D6D"/>
              <w:left w:val="single" w:sz="8" w:space="0" w:color="6D6D6D"/>
              <w:bottom w:val="single" w:sz="8" w:space="0" w:color="000000"/>
              <w:right w:val="single" w:sz="8" w:space="0" w:color="000000"/>
            </w:tcBorders>
          </w:tcPr>
          <w:p w14:paraId="438ACF3C" w14:textId="77777777" w:rsidR="00DF3D80" w:rsidRPr="008E31E7" w:rsidRDefault="009421C6">
            <w:pPr>
              <w:contextualSpacing w:val="0"/>
              <w:rPr>
                <w:color w:val="auto"/>
              </w:rPr>
            </w:pPr>
            <w:r w:rsidRPr="008E31E7">
              <w:rPr>
                <w:color w:val="auto"/>
              </w:rPr>
              <w:t xml:space="preserve">August 2016 to present </w:t>
            </w:r>
          </w:p>
        </w:tc>
        <w:tc>
          <w:tcPr>
            <w:tcW w:w="6170" w:type="dxa"/>
            <w:gridSpan w:val="2"/>
            <w:tcBorders>
              <w:top w:val="single" w:sz="8" w:space="0" w:color="6D6D6D"/>
              <w:left w:val="single" w:sz="8" w:space="0" w:color="6D6D6D"/>
              <w:bottom w:val="single" w:sz="8" w:space="0" w:color="000000"/>
              <w:right w:val="single" w:sz="8" w:space="0" w:color="000000"/>
            </w:tcBorders>
          </w:tcPr>
          <w:p w14:paraId="3F3D1174" w14:textId="77777777" w:rsidR="00DF3D80" w:rsidRPr="008E31E7" w:rsidRDefault="009421C6">
            <w:pPr>
              <w:numPr>
                <w:ilvl w:val="0"/>
                <w:numId w:val="85"/>
              </w:numPr>
              <w:ind w:hanging="360"/>
              <w:rPr>
                <w:color w:val="auto"/>
              </w:rPr>
            </w:pPr>
            <w:r w:rsidRPr="008E31E7">
              <w:rPr>
                <w:color w:val="auto"/>
              </w:rPr>
              <w:t xml:space="preserve">Acting up to cover consultant maternity leave, </w:t>
            </w:r>
            <w:proofErr w:type="spellStart"/>
            <w:r w:rsidRPr="008E31E7">
              <w:rPr>
                <w:color w:val="auto"/>
              </w:rPr>
              <w:t>inc.</w:t>
            </w:r>
            <w:proofErr w:type="spellEnd"/>
            <w:r w:rsidRPr="008E31E7">
              <w:rPr>
                <w:color w:val="auto"/>
              </w:rPr>
              <w:t xml:space="preserve"> lead for older people</w:t>
            </w:r>
          </w:p>
          <w:p w14:paraId="24D3751F" w14:textId="77777777" w:rsidR="00DF3D80" w:rsidRPr="008E31E7" w:rsidRDefault="009421C6">
            <w:pPr>
              <w:numPr>
                <w:ilvl w:val="0"/>
                <w:numId w:val="85"/>
              </w:numPr>
              <w:ind w:hanging="360"/>
              <w:rPr>
                <w:color w:val="auto"/>
              </w:rPr>
            </w:pPr>
            <w:r w:rsidRPr="008E31E7">
              <w:rPr>
                <w:color w:val="auto"/>
              </w:rPr>
              <w:t>Pharmaceutical needs assessments</w:t>
            </w:r>
          </w:p>
          <w:p w14:paraId="5F40E1E7" w14:textId="77777777" w:rsidR="00DF3D80" w:rsidRPr="008E31E7" w:rsidRDefault="009421C6">
            <w:pPr>
              <w:numPr>
                <w:ilvl w:val="0"/>
                <w:numId w:val="85"/>
              </w:numPr>
              <w:ind w:hanging="360"/>
              <w:rPr>
                <w:color w:val="auto"/>
              </w:rPr>
            </w:pPr>
            <w:r w:rsidRPr="008E31E7">
              <w:rPr>
                <w:color w:val="auto"/>
              </w:rPr>
              <w:t xml:space="preserve">Public health and district </w:t>
            </w:r>
            <w:proofErr w:type="gramStart"/>
            <w:r w:rsidRPr="008E31E7">
              <w:rPr>
                <w:color w:val="auto"/>
              </w:rPr>
              <w:t>councils</w:t>
            </w:r>
            <w:proofErr w:type="gramEnd"/>
            <w:r w:rsidRPr="008E31E7">
              <w:rPr>
                <w:color w:val="auto"/>
              </w:rPr>
              <w:t xml:space="preserve"> strategy </w:t>
            </w:r>
          </w:p>
          <w:p w14:paraId="57274B3C" w14:textId="77777777" w:rsidR="00DF3D80" w:rsidRPr="008E31E7" w:rsidRDefault="009421C6">
            <w:pPr>
              <w:numPr>
                <w:ilvl w:val="0"/>
                <w:numId w:val="85"/>
              </w:numPr>
              <w:ind w:hanging="360"/>
              <w:rPr>
                <w:color w:val="auto"/>
              </w:rPr>
            </w:pPr>
            <w:r w:rsidRPr="008E31E7">
              <w:rPr>
                <w:color w:val="auto"/>
              </w:rPr>
              <w:t>Health improvement communications (press releases, written material, radio)</w:t>
            </w:r>
          </w:p>
          <w:p w14:paraId="197E215A" w14:textId="77777777" w:rsidR="00DF3D80" w:rsidRPr="008E31E7" w:rsidRDefault="009421C6">
            <w:pPr>
              <w:numPr>
                <w:ilvl w:val="0"/>
                <w:numId w:val="85"/>
              </w:numPr>
              <w:ind w:hanging="360"/>
              <w:rPr>
                <w:color w:val="auto"/>
              </w:rPr>
            </w:pPr>
            <w:r w:rsidRPr="008E31E7">
              <w:rPr>
                <w:color w:val="auto"/>
              </w:rPr>
              <w:t xml:space="preserve">Evaluation of community engagement programme </w:t>
            </w:r>
          </w:p>
        </w:tc>
      </w:tr>
      <w:tr w:rsidR="008E31E7" w:rsidRPr="008E31E7" w14:paraId="7B4CD1C7"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1C7CD039" w14:textId="77777777" w:rsidR="00DF3D80" w:rsidRPr="008E31E7" w:rsidRDefault="009421C6">
            <w:pPr>
              <w:contextualSpacing w:val="0"/>
              <w:rPr>
                <w:color w:val="auto"/>
              </w:rPr>
            </w:pPr>
            <w:r w:rsidRPr="008E31E7">
              <w:rPr>
                <w:b/>
                <w:color w:val="auto"/>
              </w:rPr>
              <w:t>Useful information re location, parking, etc</w:t>
            </w:r>
            <w:r w:rsidRPr="008E31E7">
              <w:rPr>
                <w:color w:val="auto"/>
              </w:rPr>
              <w:t> </w:t>
            </w:r>
          </w:p>
        </w:tc>
      </w:tr>
      <w:tr w:rsidR="008E31E7" w:rsidRPr="008E31E7" w14:paraId="469FFDAE" w14:textId="77777777">
        <w:tc>
          <w:tcPr>
            <w:tcW w:w="10598" w:type="dxa"/>
            <w:gridSpan w:val="6"/>
            <w:tcBorders>
              <w:top w:val="single" w:sz="8" w:space="0" w:color="6D6D6D"/>
              <w:left w:val="single" w:sz="8" w:space="0" w:color="000000"/>
              <w:bottom w:val="single" w:sz="8" w:space="0" w:color="000000"/>
              <w:right w:val="single" w:sz="8" w:space="0" w:color="000000"/>
            </w:tcBorders>
          </w:tcPr>
          <w:p w14:paraId="4D18AC8A" w14:textId="77777777" w:rsidR="00DF3D80" w:rsidRPr="008E31E7" w:rsidRDefault="009421C6">
            <w:pPr>
              <w:contextualSpacing w:val="0"/>
              <w:rPr>
                <w:color w:val="auto"/>
              </w:rPr>
            </w:pPr>
            <w:r w:rsidRPr="008E31E7">
              <w:rPr>
                <w:color w:val="auto"/>
              </w:rPr>
              <w:t xml:space="preserve">Registrars are based at Shire Hall. No parking is </w:t>
            </w:r>
            <w:proofErr w:type="gramStart"/>
            <w:r w:rsidRPr="008E31E7">
              <w:rPr>
                <w:color w:val="auto"/>
              </w:rPr>
              <w:t>available</w:t>
            </w:r>
            <w:proofErr w:type="gramEnd"/>
            <w:r w:rsidRPr="008E31E7">
              <w:rPr>
                <w:color w:val="auto"/>
              </w:rPr>
              <w:t xml:space="preserve"> and the use of city Park &amp; Ride service is advisable. </w:t>
            </w:r>
          </w:p>
        </w:tc>
      </w:tr>
    </w:tbl>
    <w:p w14:paraId="02D3C3FF" w14:textId="77777777" w:rsidR="00DF3D80" w:rsidRPr="008E31E7" w:rsidRDefault="009421C6">
      <w:pPr>
        <w:pStyle w:val="Heading2"/>
        <w:rPr>
          <w:color w:val="auto"/>
          <w:sz w:val="28"/>
          <w:szCs w:val="28"/>
        </w:rPr>
      </w:pPr>
      <w:r w:rsidRPr="008E31E7">
        <w:rPr>
          <w:color w:val="auto"/>
          <w:sz w:val="28"/>
          <w:szCs w:val="28"/>
        </w:rPr>
        <w:t> </w:t>
      </w:r>
      <w:bookmarkStart w:id="5" w:name="_Toc536694048"/>
      <w:r w:rsidRPr="008E31E7">
        <w:rPr>
          <w:color w:val="auto"/>
          <w:sz w:val="28"/>
          <w:szCs w:val="28"/>
        </w:rPr>
        <w:t>1.3 Essex County Council</w:t>
      </w:r>
      <w:bookmarkEnd w:id="5"/>
    </w:p>
    <w:p w14:paraId="1112C191" w14:textId="77777777" w:rsidR="00DF3D80" w:rsidRPr="008E31E7" w:rsidRDefault="00DF3D80"/>
    <w:tbl>
      <w:tblPr>
        <w:tblStyle w:val="a1"/>
        <w:tblW w:w="10560" w:type="dxa"/>
        <w:tblInd w:w="-20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425"/>
        <w:gridCol w:w="1200"/>
        <w:gridCol w:w="1410"/>
        <w:gridCol w:w="3120"/>
        <w:gridCol w:w="3405"/>
      </w:tblGrid>
      <w:tr w:rsidR="008E31E7" w:rsidRPr="008E31E7" w14:paraId="516A27FD" w14:textId="77777777">
        <w:tc>
          <w:tcPr>
            <w:tcW w:w="10560" w:type="dxa"/>
            <w:gridSpan w:val="5"/>
            <w:tcBorders>
              <w:top w:val="single" w:sz="8" w:space="0" w:color="000000"/>
              <w:left w:val="single" w:sz="8" w:space="0" w:color="000000"/>
              <w:bottom w:val="single" w:sz="8" w:space="0" w:color="000000"/>
              <w:right w:val="single" w:sz="8" w:space="0" w:color="000000"/>
            </w:tcBorders>
            <w:shd w:val="clear" w:color="auto" w:fill="D7E5F4"/>
            <w:vAlign w:val="bottom"/>
          </w:tcPr>
          <w:p w14:paraId="17988670" w14:textId="77777777" w:rsidR="00DF3D80" w:rsidRPr="008E31E7" w:rsidRDefault="009421C6">
            <w:pPr>
              <w:contextualSpacing w:val="0"/>
              <w:rPr>
                <w:rFonts w:ascii="Tahoma" w:eastAsia="Tahoma" w:hAnsi="Tahoma" w:cs="Tahoma"/>
                <w:b/>
                <w:color w:val="auto"/>
              </w:rPr>
            </w:pPr>
            <w:r w:rsidRPr="008E31E7">
              <w:rPr>
                <w:b/>
                <w:color w:val="auto"/>
              </w:rPr>
              <w:t>Address</w:t>
            </w:r>
          </w:p>
        </w:tc>
      </w:tr>
      <w:tr w:rsidR="008E31E7" w:rsidRPr="008E31E7" w14:paraId="3729C88B" w14:textId="77777777">
        <w:tc>
          <w:tcPr>
            <w:tcW w:w="10560" w:type="dxa"/>
            <w:gridSpan w:val="5"/>
            <w:tcBorders>
              <w:top w:val="single" w:sz="8" w:space="0" w:color="6D6D6D"/>
              <w:left w:val="single" w:sz="8" w:space="0" w:color="000000"/>
              <w:bottom w:val="single" w:sz="8" w:space="0" w:color="000000"/>
              <w:right w:val="single" w:sz="8" w:space="0" w:color="000000"/>
            </w:tcBorders>
          </w:tcPr>
          <w:p w14:paraId="708D02AD" w14:textId="77777777" w:rsidR="00DF3D80" w:rsidRPr="008E31E7" w:rsidRDefault="009421C6">
            <w:pPr>
              <w:contextualSpacing w:val="0"/>
              <w:rPr>
                <w:color w:val="auto"/>
              </w:rPr>
            </w:pPr>
            <w:r w:rsidRPr="008E31E7">
              <w:rPr>
                <w:color w:val="auto"/>
              </w:rPr>
              <w:t>Essex County Council, County Hall, Market Road, Chelmsford, CM1 1QH</w:t>
            </w:r>
          </w:p>
          <w:p w14:paraId="6CACAB05" w14:textId="77777777" w:rsidR="00DF3D80" w:rsidRPr="008E31E7" w:rsidRDefault="009421C6">
            <w:pPr>
              <w:contextualSpacing w:val="0"/>
              <w:rPr>
                <w:color w:val="auto"/>
              </w:rPr>
            </w:pPr>
            <w:r w:rsidRPr="008E31E7">
              <w:rPr>
                <w:color w:val="auto"/>
              </w:rPr>
              <w:t>http://www.essex.gov.uk/Health-Social-Care/Health/Pages/Our-Services.aspx</w:t>
            </w:r>
          </w:p>
        </w:tc>
      </w:tr>
      <w:tr w:rsidR="008E31E7" w:rsidRPr="008E31E7" w14:paraId="52952178" w14:textId="77777777">
        <w:tc>
          <w:tcPr>
            <w:tcW w:w="10560" w:type="dxa"/>
            <w:gridSpan w:val="5"/>
            <w:tcBorders>
              <w:top w:val="single" w:sz="8" w:space="0" w:color="6D6D6D"/>
              <w:left w:val="single" w:sz="8" w:space="0" w:color="000000"/>
              <w:bottom w:val="single" w:sz="8" w:space="0" w:color="000000"/>
              <w:right w:val="single" w:sz="8" w:space="0" w:color="000000"/>
            </w:tcBorders>
            <w:shd w:val="clear" w:color="auto" w:fill="D7E5F4"/>
          </w:tcPr>
          <w:p w14:paraId="58FF3B5C" w14:textId="77777777" w:rsidR="00DF3D80" w:rsidRPr="008E31E7" w:rsidRDefault="009421C6">
            <w:pPr>
              <w:contextualSpacing w:val="0"/>
              <w:rPr>
                <w:color w:val="auto"/>
              </w:rPr>
            </w:pPr>
            <w:r w:rsidRPr="008E31E7">
              <w:rPr>
                <w:b/>
                <w:color w:val="auto"/>
              </w:rPr>
              <w:t>Demography </w:t>
            </w:r>
            <w:r w:rsidRPr="008E31E7">
              <w:rPr>
                <w:color w:val="auto"/>
              </w:rPr>
              <w:t> </w:t>
            </w:r>
          </w:p>
        </w:tc>
      </w:tr>
      <w:tr w:rsidR="008E31E7" w:rsidRPr="008E31E7" w14:paraId="38178812" w14:textId="77777777">
        <w:tc>
          <w:tcPr>
            <w:tcW w:w="10560" w:type="dxa"/>
            <w:gridSpan w:val="5"/>
            <w:tcBorders>
              <w:top w:val="single" w:sz="8" w:space="0" w:color="6D6D6D"/>
              <w:left w:val="single" w:sz="8" w:space="0" w:color="000000"/>
              <w:bottom w:val="single" w:sz="8" w:space="0" w:color="000000"/>
              <w:right w:val="single" w:sz="8" w:space="0" w:color="000000"/>
            </w:tcBorders>
          </w:tcPr>
          <w:p w14:paraId="3E31EBC2" w14:textId="77777777" w:rsidR="00DF3D80" w:rsidRPr="008E31E7" w:rsidRDefault="009421C6">
            <w:pPr>
              <w:contextualSpacing w:val="0"/>
              <w:rPr>
                <w:color w:val="auto"/>
              </w:rPr>
            </w:pPr>
            <w:r w:rsidRPr="008E31E7">
              <w:rPr>
                <w:color w:val="auto"/>
              </w:rPr>
              <w:t>Essex County Council covers the majority of the historic county of Essex with the exception of Southend and Thurrock which are separate unitary councils. The council serves a population of around 1.6 million making it one of the largest local authorities in England. It works with five CCGs and there are four major hospital trusts in the geographic area.</w:t>
            </w:r>
          </w:p>
          <w:p w14:paraId="1C2E5249" w14:textId="77777777" w:rsidR="00DF3D80" w:rsidRPr="008E31E7" w:rsidRDefault="009421C6">
            <w:pPr>
              <w:contextualSpacing w:val="0"/>
              <w:rPr>
                <w:color w:val="auto"/>
              </w:rPr>
            </w:pPr>
            <w:r w:rsidRPr="008E31E7">
              <w:rPr>
                <w:color w:val="auto"/>
              </w:rPr>
              <w:t> </w:t>
            </w:r>
          </w:p>
        </w:tc>
      </w:tr>
      <w:tr w:rsidR="008E31E7" w:rsidRPr="008E31E7" w14:paraId="20681F0B" w14:textId="77777777">
        <w:tc>
          <w:tcPr>
            <w:tcW w:w="10560" w:type="dxa"/>
            <w:gridSpan w:val="5"/>
            <w:tcBorders>
              <w:top w:val="single" w:sz="8" w:space="0" w:color="6D6D6D"/>
              <w:left w:val="single" w:sz="8" w:space="0" w:color="000000"/>
              <w:bottom w:val="single" w:sz="8" w:space="0" w:color="000000"/>
              <w:right w:val="single" w:sz="8" w:space="0" w:color="000000"/>
            </w:tcBorders>
            <w:shd w:val="clear" w:color="auto" w:fill="D7E5F4"/>
          </w:tcPr>
          <w:p w14:paraId="79CBF44D" w14:textId="77777777" w:rsidR="00DF3D80" w:rsidRPr="008E31E7" w:rsidRDefault="009421C6">
            <w:pPr>
              <w:contextualSpacing w:val="0"/>
              <w:rPr>
                <w:color w:val="auto"/>
              </w:rPr>
            </w:pPr>
            <w:r w:rsidRPr="008E31E7">
              <w:rPr>
                <w:b/>
                <w:color w:val="auto"/>
              </w:rPr>
              <w:t>Public health team</w:t>
            </w:r>
            <w:r w:rsidRPr="008E31E7">
              <w:rPr>
                <w:color w:val="auto"/>
              </w:rPr>
              <w:t> </w:t>
            </w:r>
          </w:p>
        </w:tc>
      </w:tr>
      <w:tr w:rsidR="008E31E7" w:rsidRPr="008E31E7" w14:paraId="5B6F6B69" w14:textId="77777777">
        <w:tc>
          <w:tcPr>
            <w:tcW w:w="10560" w:type="dxa"/>
            <w:gridSpan w:val="5"/>
            <w:tcBorders>
              <w:top w:val="single" w:sz="8" w:space="0" w:color="6D6D6D"/>
              <w:left w:val="single" w:sz="8" w:space="0" w:color="000000"/>
              <w:bottom w:val="single" w:sz="8" w:space="0" w:color="000000"/>
              <w:right w:val="single" w:sz="8" w:space="0" w:color="000000"/>
            </w:tcBorders>
          </w:tcPr>
          <w:p w14:paraId="557BA038" w14:textId="77777777" w:rsidR="00DF3D80" w:rsidRPr="008E31E7" w:rsidRDefault="009421C6">
            <w:pPr>
              <w:contextualSpacing w:val="0"/>
              <w:rPr>
                <w:color w:val="auto"/>
              </w:rPr>
            </w:pPr>
            <w:r w:rsidRPr="008E31E7">
              <w:rPr>
                <w:color w:val="auto"/>
              </w:rPr>
              <w:t xml:space="preserve">The Public Health Team in Essex is small with a DPH, 3 consultants (1 on secondment currently) and 5 heads of service.  The consultants cover the 5 CCG areas and hold key area portfolios.  The support team are currently situated in other teams within the council e.g. Commissioning Support, policy, evidence and intelligence etc. </w:t>
            </w:r>
          </w:p>
          <w:p w14:paraId="02BE592B" w14:textId="77777777" w:rsidR="00DF3D80" w:rsidRPr="008E31E7" w:rsidRDefault="009421C6">
            <w:pPr>
              <w:contextualSpacing w:val="0"/>
              <w:rPr>
                <w:color w:val="auto"/>
              </w:rPr>
            </w:pPr>
            <w:r w:rsidRPr="008E31E7">
              <w:rPr>
                <w:color w:val="auto"/>
              </w:rPr>
              <w:t> </w:t>
            </w:r>
          </w:p>
        </w:tc>
      </w:tr>
      <w:tr w:rsidR="008E31E7" w:rsidRPr="008E31E7" w14:paraId="153DE3F0" w14:textId="77777777">
        <w:tc>
          <w:tcPr>
            <w:tcW w:w="10560" w:type="dxa"/>
            <w:gridSpan w:val="5"/>
            <w:tcBorders>
              <w:top w:val="single" w:sz="8" w:space="0" w:color="6D6D6D"/>
              <w:left w:val="single" w:sz="8" w:space="0" w:color="000000"/>
              <w:bottom w:val="single" w:sz="8" w:space="0" w:color="000000"/>
              <w:right w:val="single" w:sz="8" w:space="0" w:color="000000"/>
            </w:tcBorders>
            <w:shd w:val="clear" w:color="auto" w:fill="D7E5F4"/>
          </w:tcPr>
          <w:p w14:paraId="5C787C1A" w14:textId="77777777" w:rsidR="00DF3D80" w:rsidRPr="008E31E7" w:rsidRDefault="009421C6">
            <w:pPr>
              <w:contextualSpacing w:val="0"/>
              <w:rPr>
                <w:color w:val="auto"/>
              </w:rPr>
            </w:pPr>
            <w:r w:rsidRPr="008E31E7">
              <w:rPr>
                <w:b/>
                <w:color w:val="auto"/>
              </w:rPr>
              <w:t>Clinical supervisors</w:t>
            </w:r>
            <w:r w:rsidRPr="008E31E7">
              <w:rPr>
                <w:color w:val="auto"/>
              </w:rPr>
              <w:t> </w:t>
            </w:r>
          </w:p>
        </w:tc>
      </w:tr>
      <w:tr w:rsidR="008E31E7" w:rsidRPr="008E31E7" w14:paraId="291021A0" w14:textId="77777777">
        <w:trPr>
          <w:trHeight w:val="500"/>
        </w:trPr>
        <w:tc>
          <w:tcPr>
            <w:tcW w:w="2625" w:type="dxa"/>
            <w:gridSpan w:val="2"/>
            <w:tcBorders>
              <w:top w:val="single" w:sz="8" w:space="0" w:color="6D6D6D"/>
              <w:left w:val="single" w:sz="8" w:space="0" w:color="000000"/>
              <w:right w:val="single" w:sz="8" w:space="0" w:color="000000"/>
            </w:tcBorders>
          </w:tcPr>
          <w:p w14:paraId="025E36A6" w14:textId="77777777" w:rsidR="00DF3D80" w:rsidRPr="008E31E7" w:rsidRDefault="009421C6">
            <w:pPr>
              <w:contextualSpacing w:val="0"/>
              <w:rPr>
                <w:b/>
                <w:color w:val="auto"/>
              </w:rPr>
            </w:pPr>
            <w:r w:rsidRPr="008E31E7">
              <w:rPr>
                <w:b/>
                <w:color w:val="auto"/>
              </w:rPr>
              <w:t>Name </w:t>
            </w:r>
          </w:p>
          <w:p w14:paraId="73632437" w14:textId="77777777" w:rsidR="00DF3D80" w:rsidRPr="008E31E7" w:rsidRDefault="00DF3D80">
            <w:pPr>
              <w:contextualSpacing w:val="0"/>
              <w:rPr>
                <w:b/>
                <w:color w:val="auto"/>
              </w:rPr>
            </w:pPr>
          </w:p>
        </w:tc>
        <w:tc>
          <w:tcPr>
            <w:tcW w:w="4530" w:type="dxa"/>
            <w:gridSpan w:val="2"/>
            <w:tcBorders>
              <w:top w:val="single" w:sz="8" w:space="0" w:color="6D6D6D"/>
              <w:left w:val="single" w:sz="8" w:space="0" w:color="000000"/>
              <w:right w:val="single" w:sz="8" w:space="0" w:color="000000"/>
            </w:tcBorders>
          </w:tcPr>
          <w:p w14:paraId="3D714EBD" w14:textId="77777777" w:rsidR="00DF3D80" w:rsidRPr="008E31E7" w:rsidRDefault="009421C6">
            <w:pPr>
              <w:contextualSpacing w:val="0"/>
              <w:rPr>
                <w:b/>
                <w:color w:val="auto"/>
              </w:rPr>
            </w:pPr>
            <w:r w:rsidRPr="008E31E7">
              <w:rPr>
                <w:b/>
                <w:color w:val="auto"/>
              </w:rPr>
              <w:t> Email  </w:t>
            </w:r>
          </w:p>
        </w:tc>
        <w:tc>
          <w:tcPr>
            <w:tcW w:w="3405" w:type="dxa"/>
            <w:tcBorders>
              <w:top w:val="single" w:sz="8" w:space="0" w:color="6D6D6D"/>
              <w:left w:val="single" w:sz="8" w:space="0" w:color="000000"/>
              <w:right w:val="single" w:sz="8" w:space="0" w:color="000000"/>
            </w:tcBorders>
          </w:tcPr>
          <w:p w14:paraId="3EE683B3" w14:textId="77777777" w:rsidR="00DF3D80" w:rsidRPr="008E31E7" w:rsidRDefault="009421C6">
            <w:pPr>
              <w:contextualSpacing w:val="0"/>
              <w:rPr>
                <w:b/>
                <w:color w:val="auto"/>
              </w:rPr>
            </w:pPr>
            <w:r w:rsidRPr="008E31E7">
              <w:rPr>
                <w:b/>
                <w:color w:val="auto"/>
              </w:rPr>
              <w:t> Key projects/interests </w:t>
            </w:r>
          </w:p>
          <w:p w14:paraId="2C57381B" w14:textId="77777777" w:rsidR="00DF3D80" w:rsidRPr="008E31E7" w:rsidRDefault="00DF3D80">
            <w:pPr>
              <w:contextualSpacing w:val="0"/>
              <w:rPr>
                <w:b/>
                <w:color w:val="auto"/>
              </w:rPr>
            </w:pPr>
          </w:p>
        </w:tc>
      </w:tr>
      <w:tr w:rsidR="008E31E7" w:rsidRPr="008E31E7" w14:paraId="0205AC28" w14:textId="77777777">
        <w:trPr>
          <w:trHeight w:val="360"/>
        </w:trPr>
        <w:tc>
          <w:tcPr>
            <w:tcW w:w="2625" w:type="dxa"/>
            <w:gridSpan w:val="2"/>
            <w:tcBorders>
              <w:top w:val="single" w:sz="8" w:space="0" w:color="6D6D6D"/>
              <w:left w:val="single" w:sz="8" w:space="0" w:color="000000"/>
              <w:right w:val="single" w:sz="8" w:space="0" w:color="000000"/>
            </w:tcBorders>
          </w:tcPr>
          <w:p w14:paraId="6AE6CB58" w14:textId="77777777" w:rsidR="00DF3D80" w:rsidRPr="008E31E7" w:rsidRDefault="009421C6">
            <w:pPr>
              <w:contextualSpacing w:val="0"/>
              <w:rPr>
                <w:color w:val="auto"/>
              </w:rPr>
            </w:pPr>
            <w:r w:rsidRPr="008E31E7">
              <w:rPr>
                <w:color w:val="auto"/>
              </w:rPr>
              <w:t xml:space="preserve">Maggie </w:t>
            </w:r>
            <w:proofErr w:type="spellStart"/>
            <w:r w:rsidRPr="008E31E7">
              <w:rPr>
                <w:color w:val="auto"/>
              </w:rPr>
              <w:t>Pacini</w:t>
            </w:r>
            <w:proofErr w:type="spellEnd"/>
            <w:r w:rsidRPr="008E31E7">
              <w:rPr>
                <w:color w:val="auto"/>
              </w:rPr>
              <w:t>, CPH</w:t>
            </w:r>
          </w:p>
        </w:tc>
        <w:tc>
          <w:tcPr>
            <w:tcW w:w="4530" w:type="dxa"/>
            <w:gridSpan w:val="2"/>
            <w:tcBorders>
              <w:top w:val="single" w:sz="8" w:space="0" w:color="6D6D6D"/>
              <w:left w:val="single" w:sz="8" w:space="0" w:color="000000"/>
              <w:right w:val="single" w:sz="8" w:space="0" w:color="000000"/>
            </w:tcBorders>
          </w:tcPr>
          <w:p w14:paraId="3313CF1A" w14:textId="77777777" w:rsidR="00DF3D80" w:rsidRPr="008E31E7" w:rsidRDefault="009421C6">
            <w:pPr>
              <w:contextualSpacing w:val="0"/>
              <w:rPr>
                <w:color w:val="auto"/>
              </w:rPr>
            </w:pPr>
            <w:r w:rsidRPr="008E31E7">
              <w:rPr>
                <w:color w:val="auto"/>
              </w:rPr>
              <w:t>Maggie.pacini@essex.gov.uk</w:t>
            </w:r>
          </w:p>
        </w:tc>
        <w:tc>
          <w:tcPr>
            <w:tcW w:w="3405" w:type="dxa"/>
            <w:tcBorders>
              <w:top w:val="single" w:sz="8" w:space="0" w:color="6D6D6D"/>
              <w:left w:val="single" w:sz="8" w:space="0" w:color="000000"/>
              <w:right w:val="single" w:sz="8" w:space="0" w:color="000000"/>
            </w:tcBorders>
          </w:tcPr>
          <w:p w14:paraId="19FCF416" w14:textId="77777777" w:rsidR="00DF3D80" w:rsidRPr="008E31E7" w:rsidRDefault="009421C6">
            <w:pPr>
              <w:contextualSpacing w:val="0"/>
              <w:rPr>
                <w:color w:val="auto"/>
              </w:rPr>
            </w:pPr>
            <w:r w:rsidRPr="008E31E7">
              <w:rPr>
                <w:color w:val="auto"/>
              </w:rPr>
              <w:t>Teaching and education</w:t>
            </w:r>
          </w:p>
          <w:p w14:paraId="182CA917" w14:textId="77777777" w:rsidR="00DF3D80" w:rsidRPr="008E31E7" w:rsidRDefault="009421C6">
            <w:pPr>
              <w:contextualSpacing w:val="0"/>
              <w:rPr>
                <w:color w:val="auto"/>
              </w:rPr>
            </w:pPr>
            <w:r w:rsidRPr="008E31E7">
              <w:rPr>
                <w:color w:val="auto"/>
              </w:rPr>
              <w:t>Falls prevention</w:t>
            </w:r>
          </w:p>
          <w:p w14:paraId="045F9A92" w14:textId="77777777" w:rsidR="00DF3D80" w:rsidRPr="008E31E7" w:rsidRDefault="009421C6">
            <w:pPr>
              <w:contextualSpacing w:val="0"/>
              <w:rPr>
                <w:color w:val="auto"/>
              </w:rPr>
            </w:pPr>
            <w:r w:rsidRPr="008E31E7">
              <w:rPr>
                <w:color w:val="auto"/>
              </w:rPr>
              <w:t>PH economics</w:t>
            </w:r>
          </w:p>
          <w:p w14:paraId="62B983E4" w14:textId="77777777" w:rsidR="00DF3D80" w:rsidRPr="008E31E7" w:rsidRDefault="009421C6">
            <w:pPr>
              <w:contextualSpacing w:val="0"/>
              <w:rPr>
                <w:color w:val="auto"/>
              </w:rPr>
            </w:pPr>
            <w:r w:rsidRPr="008E31E7">
              <w:rPr>
                <w:color w:val="auto"/>
              </w:rPr>
              <w:t>CCG liaison</w:t>
            </w:r>
          </w:p>
        </w:tc>
      </w:tr>
      <w:tr w:rsidR="008E31E7" w:rsidRPr="008E31E7" w14:paraId="0A6B222B" w14:textId="77777777">
        <w:trPr>
          <w:trHeight w:val="420"/>
        </w:trPr>
        <w:tc>
          <w:tcPr>
            <w:tcW w:w="2625" w:type="dxa"/>
            <w:gridSpan w:val="2"/>
            <w:tcBorders>
              <w:top w:val="single" w:sz="8" w:space="0" w:color="6D6D6D"/>
              <w:left w:val="single" w:sz="8" w:space="0" w:color="000000"/>
              <w:right w:val="single" w:sz="8" w:space="0" w:color="000000"/>
            </w:tcBorders>
          </w:tcPr>
          <w:p w14:paraId="2EAA2458" w14:textId="77777777" w:rsidR="00DF3D80" w:rsidRPr="008E31E7" w:rsidRDefault="009421C6">
            <w:pPr>
              <w:contextualSpacing w:val="0"/>
              <w:rPr>
                <w:color w:val="auto"/>
              </w:rPr>
            </w:pPr>
            <w:r w:rsidRPr="008E31E7">
              <w:rPr>
                <w:color w:val="auto"/>
              </w:rPr>
              <w:t xml:space="preserve">Danny </w:t>
            </w:r>
            <w:proofErr w:type="spellStart"/>
            <w:r w:rsidRPr="008E31E7">
              <w:rPr>
                <w:color w:val="auto"/>
              </w:rPr>
              <w:t>Showell</w:t>
            </w:r>
            <w:proofErr w:type="spellEnd"/>
            <w:r w:rsidRPr="008E31E7">
              <w:rPr>
                <w:color w:val="auto"/>
              </w:rPr>
              <w:t>, CPH</w:t>
            </w:r>
          </w:p>
        </w:tc>
        <w:tc>
          <w:tcPr>
            <w:tcW w:w="4530" w:type="dxa"/>
            <w:gridSpan w:val="2"/>
            <w:tcBorders>
              <w:top w:val="single" w:sz="8" w:space="0" w:color="6D6D6D"/>
              <w:left w:val="single" w:sz="8" w:space="0" w:color="000000"/>
              <w:right w:val="single" w:sz="8" w:space="0" w:color="000000"/>
            </w:tcBorders>
          </w:tcPr>
          <w:p w14:paraId="50410515" w14:textId="77777777" w:rsidR="00DF3D80" w:rsidRPr="008E31E7" w:rsidRDefault="009421C6">
            <w:pPr>
              <w:contextualSpacing w:val="0"/>
              <w:rPr>
                <w:color w:val="auto"/>
              </w:rPr>
            </w:pPr>
            <w:r w:rsidRPr="008E31E7">
              <w:rPr>
                <w:color w:val="auto"/>
              </w:rPr>
              <w:t>Danny.showell@essex.gov.uk</w:t>
            </w:r>
          </w:p>
        </w:tc>
        <w:tc>
          <w:tcPr>
            <w:tcW w:w="3405" w:type="dxa"/>
            <w:tcBorders>
              <w:top w:val="single" w:sz="8" w:space="0" w:color="6D6D6D"/>
              <w:left w:val="single" w:sz="8" w:space="0" w:color="000000"/>
              <w:right w:val="single" w:sz="8" w:space="0" w:color="000000"/>
            </w:tcBorders>
          </w:tcPr>
          <w:p w14:paraId="696CE18D" w14:textId="77777777" w:rsidR="00DF3D80" w:rsidRPr="008E31E7" w:rsidRDefault="009421C6">
            <w:pPr>
              <w:contextualSpacing w:val="0"/>
              <w:rPr>
                <w:color w:val="auto"/>
              </w:rPr>
            </w:pPr>
            <w:r w:rsidRPr="008E31E7">
              <w:rPr>
                <w:color w:val="auto"/>
              </w:rPr>
              <w:t>Health protection</w:t>
            </w:r>
          </w:p>
          <w:p w14:paraId="1115BFC8" w14:textId="77777777" w:rsidR="00DF3D80" w:rsidRPr="008E31E7" w:rsidRDefault="009421C6">
            <w:pPr>
              <w:contextualSpacing w:val="0"/>
              <w:rPr>
                <w:color w:val="auto"/>
              </w:rPr>
            </w:pPr>
            <w:r w:rsidRPr="008E31E7">
              <w:rPr>
                <w:color w:val="auto"/>
              </w:rPr>
              <w:t>CCG liaison</w:t>
            </w:r>
          </w:p>
        </w:tc>
      </w:tr>
      <w:tr w:rsidR="008E31E7" w:rsidRPr="008E31E7" w14:paraId="622E1175" w14:textId="77777777">
        <w:trPr>
          <w:trHeight w:val="420"/>
        </w:trPr>
        <w:tc>
          <w:tcPr>
            <w:tcW w:w="2625" w:type="dxa"/>
            <w:gridSpan w:val="2"/>
            <w:tcBorders>
              <w:top w:val="single" w:sz="8" w:space="0" w:color="6D6D6D"/>
              <w:left w:val="single" w:sz="8" w:space="0" w:color="000000"/>
              <w:right w:val="single" w:sz="8" w:space="0" w:color="000000"/>
            </w:tcBorders>
          </w:tcPr>
          <w:p w14:paraId="4B0A7C2D" w14:textId="77777777" w:rsidR="00DF3D80" w:rsidRPr="008E31E7" w:rsidRDefault="009421C6">
            <w:pPr>
              <w:contextualSpacing w:val="0"/>
              <w:rPr>
                <w:color w:val="auto"/>
              </w:rPr>
            </w:pPr>
            <w:r w:rsidRPr="008E31E7">
              <w:rPr>
                <w:color w:val="auto"/>
              </w:rPr>
              <w:t xml:space="preserve">Krishna </w:t>
            </w:r>
            <w:proofErr w:type="spellStart"/>
            <w:r w:rsidRPr="008E31E7">
              <w:rPr>
                <w:color w:val="auto"/>
              </w:rPr>
              <w:t>Ramkhelawon</w:t>
            </w:r>
            <w:proofErr w:type="spellEnd"/>
            <w:r w:rsidRPr="008E31E7">
              <w:rPr>
                <w:color w:val="auto"/>
              </w:rPr>
              <w:t>, CPH (on secondment)</w:t>
            </w:r>
          </w:p>
        </w:tc>
        <w:tc>
          <w:tcPr>
            <w:tcW w:w="4530" w:type="dxa"/>
            <w:gridSpan w:val="2"/>
            <w:tcBorders>
              <w:top w:val="single" w:sz="8" w:space="0" w:color="6D6D6D"/>
              <w:left w:val="single" w:sz="8" w:space="0" w:color="000000"/>
              <w:right w:val="single" w:sz="8" w:space="0" w:color="000000"/>
            </w:tcBorders>
          </w:tcPr>
          <w:p w14:paraId="6C4A98CC" w14:textId="77777777" w:rsidR="00DF3D80" w:rsidRPr="008E31E7" w:rsidRDefault="00FE18A7">
            <w:pPr>
              <w:contextualSpacing w:val="0"/>
              <w:rPr>
                <w:color w:val="auto"/>
              </w:rPr>
            </w:pPr>
            <w:hyperlink r:id="rId17">
              <w:r w:rsidR="009421C6" w:rsidRPr="008E31E7">
                <w:rPr>
                  <w:color w:val="auto"/>
                  <w:u w:val="single"/>
                </w:rPr>
                <w:t>Krishna.ramkhelawon2@essex.gov.uk</w:t>
              </w:r>
            </w:hyperlink>
          </w:p>
        </w:tc>
        <w:tc>
          <w:tcPr>
            <w:tcW w:w="3405" w:type="dxa"/>
            <w:tcBorders>
              <w:top w:val="single" w:sz="8" w:space="0" w:color="6D6D6D"/>
              <w:left w:val="single" w:sz="8" w:space="0" w:color="000000"/>
              <w:right w:val="single" w:sz="8" w:space="0" w:color="000000"/>
            </w:tcBorders>
          </w:tcPr>
          <w:p w14:paraId="04D4AAC5" w14:textId="77777777" w:rsidR="00DF3D80" w:rsidRPr="008E31E7" w:rsidRDefault="009421C6">
            <w:pPr>
              <w:contextualSpacing w:val="0"/>
              <w:rPr>
                <w:color w:val="auto"/>
              </w:rPr>
            </w:pPr>
            <w:r w:rsidRPr="008E31E7">
              <w:rPr>
                <w:color w:val="auto"/>
              </w:rPr>
              <w:t>Finance</w:t>
            </w:r>
          </w:p>
          <w:p w14:paraId="6DA80754" w14:textId="77777777" w:rsidR="00DF3D80" w:rsidRPr="008E31E7" w:rsidRDefault="009421C6">
            <w:pPr>
              <w:contextualSpacing w:val="0"/>
              <w:rPr>
                <w:color w:val="auto"/>
              </w:rPr>
            </w:pPr>
            <w:r w:rsidRPr="008E31E7">
              <w:rPr>
                <w:color w:val="auto"/>
              </w:rPr>
              <w:t>CCG liaison</w:t>
            </w:r>
          </w:p>
        </w:tc>
      </w:tr>
      <w:tr w:rsidR="008E31E7" w:rsidRPr="008E31E7" w14:paraId="12D0EF41" w14:textId="77777777">
        <w:trPr>
          <w:trHeight w:val="420"/>
        </w:trPr>
        <w:tc>
          <w:tcPr>
            <w:tcW w:w="2625" w:type="dxa"/>
            <w:gridSpan w:val="2"/>
            <w:tcBorders>
              <w:top w:val="single" w:sz="8" w:space="0" w:color="6D6D6D"/>
              <w:left w:val="single" w:sz="8" w:space="0" w:color="000000"/>
              <w:right w:val="single" w:sz="8" w:space="0" w:color="000000"/>
            </w:tcBorders>
          </w:tcPr>
          <w:p w14:paraId="1C609DBB" w14:textId="77777777" w:rsidR="00DF3D80" w:rsidRPr="008E31E7" w:rsidRDefault="009421C6">
            <w:pPr>
              <w:contextualSpacing w:val="0"/>
              <w:rPr>
                <w:color w:val="auto"/>
              </w:rPr>
            </w:pPr>
            <w:r w:rsidRPr="008E31E7">
              <w:rPr>
                <w:color w:val="auto"/>
              </w:rPr>
              <w:t xml:space="preserve">Mike </w:t>
            </w:r>
            <w:proofErr w:type="spellStart"/>
            <w:r w:rsidRPr="008E31E7">
              <w:rPr>
                <w:color w:val="auto"/>
              </w:rPr>
              <w:t>Gogarty</w:t>
            </w:r>
            <w:proofErr w:type="spellEnd"/>
            <w:r w:rsidRPr="008E31E7">
              <w:rPr>
                <w:color w:val="auto"/>
              </w:rPr>
              <w:t>, DPH</w:t>
            </w:r>
          </w:p>
        </w:tc>
        <w:tc>
          <w:tcPr>
            <w:tcW w:w="4530" w:type="dxa"/>
            <w:gridSpan w:val="2"/>
            <w:tcBorders>
              <w:top w:val="single" w:sz="8" w:space="0" w:color="6D6D6D"/>
              <w:left w:val="single" w:sz="8" w:space="0" w:color="000000"/>
              <w:right w:val="single" w:sz="8" w:space="0" w:color="000000"/>
            </w:tcBorders>
          </w:tcPr>
          <w:p w14:paraId="418FDBCF" w14:textId="77777777" w:rsidR="00DF3D80" w:rsidRPr="008E31E7" w:rsidRDefault="009421C6">
            <w:pPr>
              <w:contextualSpacing w:val="0"/>
              <w:rPr>
                <w:color w:val="auto"/>
              </w:rPr>
            </w:pPr>
            <w:r w:rsidRPr="008E31E7">
              <w:rPr>
                <w:color w:val="auto"/>
              </w:rPr>
              <w:t>Mike.gogarty@essex.gov.uk</w:t>
            </w:r>
          </w:p>
        </w:tc>
        <w:tc>
          <w:tcPr>
            <w:tcW w:w="3405" w:type="dxa"/>
            <w:tcBorders>
              <w:top w:val="single" w:sz="8" w:space="0" w:color="6D6D6D"/>
              <w:left w:val="single" w:sz="8" w:space="0" w:color="000000"/>
              <w:right w:val="single" w:sz="8" w:space="0" w:color="000000"/>
            </w:tcBorders>
          </w:tcPr>
          <w:p w14:paraId="46F07BFA" w14:textId="77777777" w:rsidR="00DF3D80" w:rsidRPr="008E31E7" w:rsidRDefault="00DF3D80">
            <w:pPr>
              <w:contextualSpacing w:val="0"/>
              <w:rPr>
                <w:color w:val="auto"/>
              </w:rPr>
            </w:pPr>
          </w:p>
        </w:tc>
      </w:tr>
      <w:tr w:rsidR="008E31E7" w:rsidRPr="008E31E7" w14:paraId="1E877783" w14:textId="77777777">
        <w:tc>
          <w:tcPr>
            <w:tcW w:w="10560" w:type="dxa"/>
            <w:gridSpan w:val="5"/>
            <w:tcBorders>
              <w:top w:val="single" w:sz="8" w:space="0" w:color="6D6D6D"/>
              <w:left w:val="single" w:sz="8" w:space="0" w:color="000000"/>
              <w:bottom w:val="single" w:sz="8" w:space="0" w:color="000000"/>
              <w:right w:val="single" w:sz="8" w:space="0" w:color="000000"/>
            </w:tcBorders>
            <w:shd w:val="clear" w:color="auto" w:fill="D7E5F4"/>
          </w:tcPr>
          <w:p w14:paraId="74774463" w14:textId="77777777" w:rsidR="00DF3D80" w:rsidRPr="008E31E7" w:rsidRDefault="009421C6">
            <w:pPr>
              <w:contextualSpacing w:val="0"/>
              <w:rPr>
                <w:color w:val="auto"/>
              </w:rPr>
            </w:pPr>
            <w:r w:rsidRPr="008E31E7">
              <w:rPr>
                <w:b/>
                <w:color w:val="auto"/>
              </w:rPr>
              <w:t>Recent registrars (last 2 years)</w:t>
            </w:r>
            <w:r w:rsidRPr="008E31E7">
              <w:rPr>
                <w:color w:val="auto"/>
              </w:rPr>
              <w:t> </w:t>
            </w:r>
          </w:p>
        </w:tc>
      </w:tr>
      <w:tr w:rsidR="008E31E7" w:rsidRPr="008E31E7" w14:paraId="20530DDA" w14:textId="77777777">
        <w:tc>
          <w:tcPr>
            <w:tcW w:w="1425" w:type="dxa"/>
            <w:tcBorders>
              <w:top w:val="single" w:sz="8" w:space="0" w:color="6D6D6D"/>
              <w:left w:val="single" w:sz="8" w:space="0" w:color="000000"/>
              <w:bottom w:val="single" w:sz="8" w:space="0" w:color="000000"/>
              <w:right w:val="single" w:sz="8" w:space="0" w:color="000000"/>
            </w:tcBorders>
          </w:tcPr>
          <w:p w14:paraId="4E00A5A5" w14:textId="77777777" w:rsidR="00DF3D80" w:rsidRPr="008E31E7" w:rsidRDefault="009421C6">
            <w:pPr>
              <w:contextualSpacing w:val="0"/>
              <w:rPr>
                <w:b/>
                <w:color w:val="auto"/>
              </w:rPr>
            </w:pPr>
            <w:r w:rsidRPr="008E31E7">
              <w:rPr>
                <w:b/>
                <w:color w:val="auto"/>
              </w:rPr>
              <w:t>Name </w:t>
            </w:r>
          </w:p>
        </w:tc>
        <w:tc>
          <w:tcPr>
            <w:tcW w:w="1200" w:type="dxa"/>
            <w:tcBorders>
              <w:top w:val="single" w:sz="8" w:space="0" w:color="6D6D6D"/>
              <w:left w:val="single" w:sz="8" w:space="0" w:color="6D6D6D"/>
              <w:bottom w:val="single" w:sz="8" w:space="0" w:color="000000"/>
              <w:right w:val="single" w:sz="8" w:space="0" w:color="000000"/>
            </w:tcBorders>
          </w:tcPr>
          <w:p w14:paraId="09DF889B" w14:textId="77777777" w:rsidR="00DF3D80" w:rsidRPr="008E31E7" w:rsidRDefault="009421C6">
            <w:pPr>
              <w:contextualSpacing w:val="0"/>
              <w:rPr>
                <w:b/>
                <w:color w:val="auto"/>
              </w:rPr>
            </w:pPr>
            <w:r w:rsidRPr="008E31E7">
              <w:rPr>
                <w:b/>
                <w:color w:val="auto"/>
              </w:rPr>
              <w:t>Stage of training </w:t>
            </w:r>
          </w:p>
        </w:tc>
        <w:tc>
          <w:tcPr>
            <w:tcW w:w="1410" w:type="dxa"/>
            <w:tcBorders>
              <w:top w:val="single" w:sz="8" w:space="0" w:color="6D6D6D"/>
              <w:left w:val="single" w:sz="8" w:space="0" w:color="6D6D6D"/>
              <w:bottom w:val="single" w:sz="8" w:space="0" w:color="000000"/>
              <w:right w:val="single" w:sz="8" w:space="0" w:color="000000"/>
            </w:tcBorders>
          </w:tcPr>
          <w:p w14:paraId="5F8857BB" w14:textId="77777777" w:rsidR="00DF3D80" w:rsidRPr="008E31E7" w:rsidRDefault="009421C6">
            <w:pPr>
              <w:contextualSpacing w:val="0"/>
              <w:rPr>
                <w:b/>
                <w:color w:val="auto"/>
              </w:rPr>
            </w:pPr>
            <w:r w:rsidRPr="008E31E7">
              <w:rPr>
                <w:b/>
                <w:color w:val="auto"/>
              </w:rPr>
              <w:t>Year of placement </w:t>
            </w:r>
          </w:p>
        </w:tc>
        <w:tc>
          <w:tcPr>
            <w:tcW w:w="6525" w:type="dxa"/>
            <w:gridSpan w:val="2"/>
            <w:tcBorders>
              <w:top w:val="single" w:sz="8" w:space="0" w:color="6D6D6D"/>
              <w:left w:val="single" w:sz="8" w:space="0" w:color="6D6D6D"/>
              <w:bottom w:val="single" w:sz="8" w:space="0" w:color="000000"/>
              <w:right w:val="single" w:sz="8" w:space="0" w:color="000000"/>
            </w:tcBorders>
          </w:tcPr>
          <w:p w14:paraId="0C9A8E55" w14:textId="77777777" w:rsidR="00DF3D80" w:rsidRPr="008E31E7" w:rsidRDefault="009421C6">
            <w:pPr>
              <w:contextualSpacing w:val="0"/>
              <w:rPr>
                <w:b/>
                <w:color w:val="auto"/>
              </w:rPr>
            </w:pPr>
            <w:r w:rsidRPr="008E31E7">
              <w:rPr>
                <w:b/>
                <w:color w:val="auto"/>
              </w:rPr>
              <w:t>Key projects </w:t>
            </w:r>
          </w:p>
        </w:tc>
      </w:tr>
      <w:tr w:rsidR="008E31E7" w:rsidRPr="008E31E7" w14:paraId="7FB9C08A" w14:textId="77777777">
        <w:trPr>
          <w:trHeight w:val="1160"/>
        </w:trPr>
        <w:tc>
          <w:tcPr>
            <w:tcW w:w="1425" w:type="dxa"/>
            <w:tcBorders>
              <w:top w:val="single" w:sz="8" w:space="0" w:color="6D6D6D"/>
              <w:left w:val="single" w:sz="8" w:space="0" w:color="000000"/>
              <w:bottom w:val="single" w:sz="8" w:space="0" w:color="000000"/>
              <w:right w:val="single" w:sz="8" w:space="0" w:color="000000"/>
            </w:tcBorders>
          </w:tcPr>
          <w:p w14:paraId="2D4715CD" w14:textId="77777777" w:rsidR="00DF3D80" w:rsidRPr="008E31E7" w:rsidRDefault="009421C6">
            <w:pPr>
              <w:contextualSpacing w:val="0"/>
              <w:rPr>
                <w:color w:val="auto"/>
              </w:rPr>
            </w:pPr>
            <w:r w:rsidRPr="008E31E7">
              <w:rPr>
                <w:color w:val="auto"/>
              </w:rPr>
              <w:t xml:space="preserve">Constance </w:t>
            </w:r>
            <w:proofErr w:type="spellStart"/>
            <w:r w:rsidRPr="008E31E7">
              <w:rPr>
                <w:color w:val="auto"/>
              </w:rPr>
              <w:t>Wou</w:t>
            </w:r>
            <w:proofErr w:type="spellEnd"/>
          </w:p>
        </w:tc>
        <w:tc>
          <w:tcPr>
            <w:tcW w:w="1200" w:type="dxa"/>
            <w:tcBorders>
              <w:top w:val="single" w:sz="8" w:space="0" w:color="6D6D6D"/>
              <w:left w:val="single" w:sz="8" w:space="0" w:color="6D6D6D"/>
              <w:bottom w:val="single" w:sz="8" w:space="0" w:color="000000"/>
              <w:right w:val="single" w:sz="8" w:space="0" w:color="000000"/>
            </w:tcBorders>
          </w:tcPr>
          <w:p w14:paraId="1B1C1664" w14:textId="77777777" w:rsidR="00DF3D80" w:rsidRPr="008E31E7" w:rsidRDefault="009421C6">
            <w:pPr>
              <w:contextualSpacing w:val="0"/>
              <w:rPr>
                <w:color w:val="auto"/>
              </w:rPr>
            </w:pPr>
            <w:r w:rsidRPr="008E31E7">
              <w:rPr>
                <w:color w:val="auto"/>
              </w:rPr>
              <w:t>ST3</w:t>
            </w:r>
          </w:p>
        </w:tc>
        <w:tc>
          <w:tcPr>
            <w:tcW w:w="1410" w:type="dxa"/>
            <w:tcBorders>
              <w:top w:val="single" w:sz="8" w:space="0" w:color="6D6D6D"/>
              <w:left w:val="single" w:sz="8" w:space="0" w:color="6D6D6D"/>
              <w:bottom w:val="single" w:sz="8" w:space="0" w:color="000000"/>
              <w:right w:val="single" w:sz="8" w:space="0" w:color="000000"/>
            </w:tcBorders>
          </w:tcPr>
          <w:p w14:paraId="1F93C7A8" w14:textId="77777777" w:rsidR="00DF3D80" w:rsidRPr="008E31E7" w:rsidRDefault="009421C6">
            <w:pPr>
              <w:contextualSpacing w:val="0"/>
              <w:rPr>
                <w:color w:val="auto"/>
              </w:rPr>
            </w:pPr>
            <w:r w:rsidRPr="008E31E7">
              <w:rPr>
                <w:color w:val="auto"/>
              </w:rPr>
              <w:t>2018 (7 months)</w:t>
            </w:r>
          </w:p>
        </w:tc>
        <w:tc>
          <w:tcPr>
            <w:tcW w:w="6525" w:type="dxa"/>
            <w:gridSpan w:val="2"/>
            <w:tcBorders>
              <w:top w:val="single" w:sz="8" w:space="0" w:color="6D6D6D"/>
              <w:left w:val="single" w:sz="8" w:space="0" w:color="6D6D6D"/>
              <w:bottom w:val="single" w:sz="8" w:space="0" w:color="000000"/>
              <w:right w:val="single" w:sz="8" w:space="0" w:color="000000"/>
            </w:tcBorders>
          </w:tcPr>
          <w:p w14:paraId="035F3CE5" w14:textId="77777777" w:rsidR="00DF3D80" w:rsidRPr="008E31E7" w:rsidRDefault="009421C6">
            <w:pPr>
              <w:ind w:left="360" w:hanging="360"/>
              <w:contextualSpacing w:val="0"/>
              <w:rPr>
                <w:color w:val="auto"/>
              </w:rPr>
            </w:pPr>
            <w:r w:rsidRPr="008E31E7">
              <w:rPr>
                <w:color w:val="auto"/>
              </w:rPr>
              <w:t xml:space="preserve">West Essex CCG </w:t>
            </w:r>
          </w:p>
          <w:p w14:paraId="77AFCDE4" w14:textId="77777777" w:rsidR="00DF3D80" w:rsidRPr="008E31E7" w:rsidRDefault="009421C6">
            <w:pPr>
              <w:numPr>
                <w:ilvl w:val="0"/>
                <w:numId w:val="40"/>
              </w:numPr>
              <w:rPr>
                <w:color w:val="auto"/>
              </w:rPr>
            </w:pPr>
            <w:r w:rsidRPr="008E31E7">
              <w:rPr>
                <w:color w:val="auto"/>
              </w:rPr>
              <w:t>IFR panels, second opinion hearing</w:t>
            </w:r>
          </w:p>
          <w:p w14:paraId="2E7AA694" w14:textId="77777777" w:rsidR="00DF3D80" w:rsidRPr="008E31E7" w:rsidRDefault="009421C6">
            <w:pPr>
              <w:numPr>
                <w:ilvl w:val="0"/>
                <w:numId w:val="40"/>
              </w:numPr>
              <w:rPr>
                <w:color w:val="auto"/>
              </w:rPr>
            </w:pPr>
            <w:r w:rsidRPr="008E31E7">
              <w:rPr>
                <w:color w:val="auto"/>
              </w:rPr>
              <w:t>Back injection service restriction</w:t>
            </w:r>
          </w:p>
          <w:p w14:paraId="32555442" w14:textId="77777777" w:rsidR="00DF3D80" w:rsidRPr="008E31E7" w:rsidRDefault="009421C6">
            <w:pPr>
              <w:numPr>
                <w:ilvl w:val="0"/>
                <w:numId w:val="40"/>
              </w:numPr>
              <w:rPr>
                <w:color w:val="auto"/>
              </w:rPr>
            </w:pPr>
            <w:r w:rsidRPr="008E31E7">
              <w:rPr>
                <w:color w:val="auto"/>
              </w:rPr>
              <w:t>Triple inhaler formulary application</w:t>
            </w:r>
          </w:p>
          <w:p w14:paraId="0E8E2F50" w14:textId="77777777" w:rsidR="00DF3D80" w:rsidRPr="008E31E7" w:rsidRDefault="009421C6">
            <w:pPr>
              <w:numPr>
                <w:ilvl w:val="0"/>
                <w:numId w:val="40"/>
              </w:numPr>
              <w:rPr>
                <w:color w:val="auto"/>
              </w:rPr>
            </w:pPr>
            <w:r w:rsidRPr="008E31E7">
              <w:rPr>
                <w:color w:val="auto"/>
              </w:rPr>
              <w:t>Project evaluating sustainability plan</w:t>
            </w:r>
          </w:p>
        </w:tc>
      </w:tr>
      <w:tr w:rsidR="008E31E7" w:rsidRPr="008E31E7" w14:paraId="5CDE4E9D" w14:textId="77777777">
        <w:trPr>
          <w:trHeight w:val="480"/>
        </w:trPr>
        <w:tc>
          <w:tcPr>
            <w:tcW w:w="1425" w:type="dxa"/>
            <w:tcBorders>
              <w:top w:val="single" w:sz="8" w:space="0" w:color="6D6D6D"/>
              <w:left w:val="single" w:sz="8" w:space="0" w:color="000000"/>
              <w:bottom w:val="single" w:sz="8" w:space="0" w:color="000000"/>
              <w:right w:val="single" w:sz="8" w:space="0" w:color="000000"/>
            </w:tcBorders>
          </w:tcPr>
          <w:p w14:paraId="141C5BFB" w14:textId="77777777" w:rsidR="00DF3D80" w:rsidRPr="008E31E7" w:rsidRDefault="009421C6">
            <w:pPr>
              <w:contextualSpacing w:val="0"/>
              <w:rPr>
                <w:color w:val="auto"/>
              </w:rPr>
            </w:pPr>
            <w:proofErr w:type="spellStart"/>
            <w:r w:rsidRPr="008E31E7">
              <w:rPr>
                <w:color w:val="auto"/>
              </w:rPr>
              <w:t>Arrthi</w:t>
            </w:r>
            <w:proofErr w:type="spellEnd"/>
            <w:r w:rsidRPr="008E31E7">
              <w:rPr>
                <w:color w:val="auto"/>
              </w:rPr>
              <w:t xml:space="preserve"> </w:t>
            </w:r>
            <w:proofErr w:type="spellStart"/>
            <w:r w:rsidRPr="008E31E7">
              <w:rPr>
                <w:color w:val="auto"/>
              </w:rPr>
              <w:t>Pangayatselvan</w:t>
            </w:r>
            <w:proofErr w:type="spellEnd"/>
            <w:r w:rsidRPr="008E31E7">
              <w:rPr>
                <w:color w:val="auto"/>
              </w:rPr>
              <w:t xml:space="preserve"> </w:t>
            </w:r>
          </w:p>
        </w:tc>
        <w:tc>
          <w:tcPr>
            <w:tcW w:w="1200" w:type="dxa"/>
            <w:tcBorders>
              <w:top w:val="single" w:sz="8" w:space="0" w:color="6D6D6D"/>
              <w:left w:val="single" w:sz="8" w:space="0" w:color="6D6D6D"/>
              <w:bottom w:val="single" w:sz="8" w:space="0" w:color="000000"/>
              <w:right w:val="single" w:sz="8" w:space="0" w:color="000000"/>
            </w:tcBorders>
          </w:tcPr>
          <w:p w14:paraId="1F016AC0" w14:textId="77777777" w:rsidR="00DF3D80" w:rsidRPr="008E31E7" w:rsidRDefault="009421C6">
            <w:pPr>
              <w:contextualSpacing w:val="0"/>
              <w:rPr>
                <w:color w:val="auto"/>
              </w:rPr>
            </w:pPr>
            <w:r w:rsidRPr="008E31E7">
              <w:rPr>
                <w:color w:val="auto"/>
              </w:rPr>
              <w:t>ST2</w:t>
            </w:r>
          </w:p>
        </w:tc>
        <w:tc>
          <w:tcPr>
            <w:tcW w:w="1410" w:type="dxa"/>
            <w:tcBorders>
              <w:top w:val="single" w:sz="8" w:space="0" w:color="6D6D6D"/>
              <w:left w:val="single" w:sz="8" w:space="0" w:color="6D6D6D"/>
              <w:bottom w:val="single" w:sz="8" w:space="0" w:color="000000"/>
              <w:right w:val="single" w:sz="8" w:space="0" w:color="000000"/>
            </w:tcBorders>
          </w:tcPr>
          <w:p w14:paraId="146914EE" w14:textId="77777777" w:rsidR="00DF3D80" w:rsidRPr="008E31E7" w:rsidRDefault="009421C6">
            <w:pPr>
              <w:contextualSpacing w:val="0"/>
              <w:rPr>
                <w:color w:val="auto"/>
              </w:rPr>
            </w:pPr>
            <w:r w:rsidRPr="008E31E7">
              <w:rPr>
                <w:color w:val="auto"/>
              </w:rPr>
              <w:t>2017-2018</w:t>
            </w:r>
          </w:p>
        </w:tc>
        <w:tc>
          <w:tcPr>
            <w:tcW w:w="6525" w:type="dxa"/>
            <w:gridSpan w:val="2"/>
            <w:tcBorders>
              <w:top w:val="single" w:sz="8" w:space="0" w:color="6D6D6D"/>
              <w:left w:val="single" w:sz="8" w:space="0" w:color="6D6D6D"/>
              <w:bottom w:val="single" w:sz="8" w:space="0" w:color="000000"/>
              <w:right w:val="single" w:sz="8" w:space="0" w:color="000000"/>
            </w:tcBorders>
          </w:tcPr>
          <w:p w14:paraId="1E54A563" w14:textId="77777777" w:rsidR="00DF3D80" w:rsidRPr="008E31E7" w:rsidRDefault="009421C6">
            <w:pPr>
              <w:ind w:left="360"/>
              <w:contextualSpacing w:val="0"/>
              <w:rPr>
                <w:color w:val="auto"/>
              </w:rPr>
            </w:pPr>
            <w:r w:rsidRPr="008E31E7">
              <w:rPr>
                <w:color w:val="auto"/>
              </w:rPr>
              <w:t>Homeless Health Needs Assessment (ST1)</w:t>
            </w:r>
          </w:p>
          <w:p w14:paraId="30597FE9" w14:textId="77777777" w:rsidR="00DF3D80" w:rsidRPr="008E31E7" w:rsidRDefault="009421C6">
            <w:pPr>
              <w:ind w:left="360"/>
              <w:contextualSpacing w:val="0"/>
              <w:rPr>
                <w:color w:val="auto"/>
              </w:rPr>
            </w:pPr>
            <w:r w:rsidRPr="008E31E7">
              <w:rPr>
                <w:color w:val="auto"/>
              </w:rPr>
              <w:t xml:space="preserve">Contribution to </w:t>
            </w:r>
            <w:proofErr w:type="spellStart"/>
            <w:r w:rsidRPr="008E31E7">
              <w:rPr>
                <w:color w:val="auto"/>
              </w:rPr>
              <w:t>Self Harm</w:t>
            </w:r>
            <w:proofErr w:type="spellEnd"/>
            <w:r w:rsidRPr="008E31E7">
              <w:rPr>
                <w:color w:val="auto"/>
              </w:rPr>
              <w:t xml:space="preserve"> Management Toolkit development (ST1)</w:t>
            </w:r>
          </w:p>
          <w:p w14:paraId="748CE947" w14:textId="77777777" w:rsidR="00DF3D80" w:rsidRPr="008E31E7" w:rsidRDefault="009421C6">
            <w:pPr>
              <w:ind w:left="360"/>
              <w:contextualSpacing w:val="0"/>
              <w:rPr>
                <w:color w:val="auto"/>
              </w:rPr>
            </w:pPr>
            <w:r w:rsidRPr="008E31E7">
              <w:rPr>
                <w:color w:val="auto"/>
              </w:rPr>
              <w:t>Qualitative analysis of hospital never events (ST2)</w:t>
            </w:r>
          </w:p>
        </w:tc>
      </w:tr>
      <w:tr w:rsidR="008E31E7" w:rsidRPr="008E31E7" w14:paraId="639838FC" w14:textId="77777777">
        <w:trPr>
          <w:trHeight w:val="480"/>
        </w:trPr>
        <w:tc>
          <w:tcPr>
            <w:tcW w:w="1425" w:type="dxa"/>
            <w:tcBorders>
              <w:top w:val="single" w:sz="8" w:space="0" w:color="6D6D6D"/>
              <w:left w:val="single" w:sz="8" w:space="0" w:color="000000"/>
              <w:bottom w:val="single" w:sz="8" w:space="0" w:color="000000"/>
              <w:right w:val="single" w:sz="8" w:space="0" w:color="000000"/>
            </w:tcBorders>
          </w:tcPr>
          <w:p w14:paraId="577AC6C2" w14:textId="77777777" w:rsidR="00DF3D80" w:rsidRPr="008E31E7" w:rsidRDefault="009421C6">
            <w:pPr>
              <w:contextualSpacing w:val="0"/>
              <w:rPr>
                <w:color w:val="auto"/>
              </w:rPr>
            </w:pPr>
            <w:r w:rsidRPr="008E31E7">
              <w:rPr>
                <w:color w:val="auto"/>
              </w:rPr>
              <w:lastRenderedPageBreak/>
              <w:t>Grace Norman</w:t>
            </w:r>
          </w:p>
        </w:tc>
        <w:tc>
          <w:tcPr>
            <w:tcW w:w="1200" w:type="dxa"/>
            <w:tcBorders>
              <w:top w:val="single" w:sz="8" w:space="0" w:color="6D6D6D"/>
              <w:left w:val="single" w:sz="8" w:space="0" w:color="6D6D6D"/>
              <w:bottom w:val="single" w:sz="8" w:space="0" w:color="000000"/>
              <w:right w:val="single" w:sz="8" w:space="0" w:color="000000"/>
            </w:tcBorders>
          </w:tcPr>
          <w:p w14:paraId="1C27E5A2" w14:textId="77777777" w:rsidR="00DF3D80" w:rsidRPr="008E31E7" w:rsidRDefault="009421C6">
            <w:pPr>
              <w:contextualSpacing w:val="0"/>
              <w:rPr>
                <w:color w:val="auto"/>
              </w:rPr>
            </w:pPr>
            <w:r w:rsidRPr="008E31E7">
              <w:rPr>
                <w:color w:val="auto"/>
              </w:rPr>
              <w:t>ST1-3</w:t>
            </w:r>
          </w:p>
        </w:tc>
        <w:tc>
          <w:tcPr>
            <w:tcW w:w="1410" w:type="dxa"/>
            <w:tcBorders>
              <w:top w:val="single" w:sz="8" w:space="0" w:color="6D6D6D"/>
              <w:left w:val="single" w:sz="8" w:space="0" w:color="6D6D6D"/>
              <w:bottom w:val="single" w:sz="8" w:space="0" w:color="000000"/>
              <w:right w:val="single" w:sz="8" w:space="0" w:color="000000"/>
            </w:tcBorders>
          </w:tcPr>
          <w:p w14:paraId="41A13392" w14:textId="77777777" w:rsidR="00DF3D80" w:rsidRPr="008E31E7" w:rsidRDefault="009421C6">
            <w:pPr>
              <w:contextualSpacing w:val="0"/>
              <w:rPr>
                <w:color w:val="auto"/>
              </w:rPr>
            </w:pPr>
            <w:r w:rsidRPr="008E31E7">
              <w:rPr>
                <w:color w:val="auto"/>
              </w:rPr>
              <w:t>2016-17</w:t>
            </w:r>
          </w:p>
        </w:tc>
        <w:tc>
          <w:tcPr>
            <w:tcW w:w="6525" w:type="dxa"/>
            <w:gridSpan w:val="2"/>
            <w:tcBorders>
              <w:top w:val="single" w:sz="8" w:space="0" w:color="6D6D6D"/>
              <w:left w:val="single" w:sz="8" w:space="0" w:color="6D6D6D"/>
              <w:bottom w:val="single" w:sz="8" w:space="0" w:color="000000"/>
              <w:right w:val="single" w:sz="8" w:space="0" w:color="000000"/>
            </w:tcBorders>
          </w:tcPr>
          <w:p w14:paraId="604438F6" w14:textId="77777777" w:rsidR="00DF3D80" w:rsidRPr="008E31E7" w:rsidRDefault="009421C6">
            <w:pPr>
              <w:numPr>
                <w:ilvl w:val="0"/>
                <w:numId w:val="9"/>
              </w:numPr>
              <w:rPr>
                <w:color w:val="auto"/>
              </w:rPr>
            </w:pPr>
            <w:r w:rsidRPr="008E31E7">
              <w:rPr>
                <w:color w:val="auto"/>
              </w:rPr>
              <w:t>CCG work:</w:t>
            </w:r>
          </w:p>
          <w:p w14:paraId="344A15CD" w14:textId="77777777" w:rsidR="00DF3D80" w:rsidRPr="008E31E7" w:rsidRDefault="009421C6">
            <w:pPr>
              <w:numPr>
                <w:ilvl w:val="1"/>
                <w:numId w:val="9"/>
              </w:numPr>
              <w:rPr>
                <w:color w:val="auto"/>
              </w:rPr>
            </w:pPr>
            <w:r w:rsidRPr="008E31E7">
              <w:rPr>
                <w:color w:val="auto"/>
              </w:rPr>
              <w:t xml:space="preserve">IFR panels, </w:t>
            </w:r>
          </w:p>
          <w:p w14:paraId="19332A8C" w14:textId="77777777" w:rsidR="00DF3D80" w:rsidRPr="008E31E7" w:rsidRDefault="009421C6">
            <w:pPr>
              <w:numPr>
                <w:ilvl w:val="1"/>
                <w:numId w:val="9"/>
              </w:numPr>
              <w:rPr>
                <w:color w:val="auto"/>
              </w:rPr>
            </w:pPr>
            <w:r w:rsidRPr="008E31E7">
              <w:rPr>
                <w:color w:val="auto"/>
              </w:rPr>
              <w:t xml:space="preserve">Implementing </w:t>
            </w:r>
            <w:proofErr w:type="spellStart"/>
            <w:r w:rsidRPr="008E31E7">
              <w:rPr>
                <w:color w:val="auto"/>
              </w:rPr>
              <w:t>MyCOPD</w:t>
            </w:r>
            <w:proofErr w:type="spellEnd"/>
          </w:p>
          <w:p w14:paraId="5AF404DD" w14:textId="77777777" w:rsidR="00DF3D80" w:rsidRPr="008E31E7" w:rsidRDefault="009421C6">
            <w:pPr>
              <w:numPr>
                <w:ilvl w:val="1"/>
                <w:numId w:val="9"/>
              </w:numPr>
              <w:rPr>
                <w:color w:val="auto"/>
              </w:rPr>
            </w:pPr>
            <w:r w:rsidRPr="008E31E7">
              <w:rPr>
                <w:color w:val="auto"/>
              </w:rPr>
              <w:t>Implementing Stop Before the Op (</w:t>
            </w:r>
            <w:proofErr w:type="spellStart"/>
            <w:r w:rsidRPr="008E31E7">
              <w:rPr>
                <w:color w:val="auto"/>
              </w:rPr>
              <w:t>Lite</w:t>
            </w:r>
            <w:proofErr w:type="spellEnd"/>
            <w:r w:rsidRPr="008E31E7">
              <w:rPr>
                <w:color w:val="auto"/>
              </w:rPr>
              <w:t>)</w:t>
            </w:r>
          </w:p>
          <w:p w14:paraId="5E6B817A" w14:textId="77777777" w:rsidR="00DF3D80" w:rsidRPr="008E31E7" w:rsidRDefault="009421C6">
            <w:pPr>
              <w:numPr>
                <w:ilvl w:val="1"/>
                <w:numId w:val="9"/>
              </w:numPr>
              <w:rPr>
                <w:color w:val="auto"/>
              </w:rPr>
            </w:pPr>
            <w:r w:rsidRPr="008E31E7">
              <w:rPr>
                <w:color w:val="auto"/>
              </w:rPr>
              <w:t xml:space="preserve">Cost minimisation economic analysis of different methods of contraception  </w:t>
            </w:r>
          </w:p>
          <w:p w14:paraId="5D531470" w14:textId="77777777" w:rsidR="00DF3D80" w:rsidRPr="008E31E7" w:rsidRDefault="009421C6">
            <w:pPr>
              <w:numPr>
                <w:ilvl w:val="0"/>
                <w:numId w:val="9"/>
              </w:numPr>
              <w:rPr>
                <w:color w:val="auto"/>
              </w:rPr>
            </w:pPr>
            <w:r w:rsidRPr="008E31E7">
              <w:rPr>
                <w:color w:val="auto"/>
              </w:rPr>
              <w:t>Substance misuse strategy &amp; implementation (ST3)</w:t>
            </w:r>
          </w:p>
          <w:p w14:paraId="5743F4D6" w14:textId="77777777" w:rsidR="00DF3D80" w:rsidRPr="008E31E7" w:rsidRDefault="009421C6">
            <w:pPr>
              <w:numPr>
                <w:ilvl w:val="0"/>
                <w:numId w:val="9"/>
              </w:numPr>
              <w:rPr>
                <w:color w:val="auto"/>
              </w:rPr>
            </w:pPr>
            <w:r w:rsidRPr="008E31E7">
              <w:rPr>
                <w:color w:val="auto"/>
              </w:rPr>
              <w:t>Substance misuse JSNA (ST1/2)</w:t>
            </w:r>
          </w:p>
          <w:p w14:paraId="6514A203" w14:textId="77777777" w:rsidR="00DF3D80" w:rsidRPr="008E31E7" w:rsidRDefault="009421C6">
            <w:pPr>
              <w:numPr>
                <w:ilvl w:val="0"/>
                <w:numId w:val="9"/>
              </w:numPr>
              <w:rPr>
                <w:color w:val="auto"/>
              </w:rPr>
            </w:pPr>
            <w:r w:rsidRPr="008E31E7">
              <w:rPr>
                <w:color w:val="auto"/>
              </w:rPr>
              <w:t>Novel psychoactive substances research in prisons (ST1)</w:t>
            </w:r>
          </w:p>
        </w:tc>
      </w:tr>
      <w:tr w:rsidR="008E31E7" w:rsidRPr="008E31E7" w14:paraId="452C2576" w14:textId="77777777">
        <w:trPr>
          <w:trHeight w:val="480"/>
        </w:trPr>
        <w:tc>
          <w:tcPr>
            <w:tcW w:w="1425" w:type="dxa"/>
            <w:tcBorders>
              <w:top w:val="single" w:sz="8" w:space="0" w:color="6D6D6D"/>
              <w:left w:val="single" w:sz="8" w:space="0" w:color="000000"/>
              <w:bottom w:val="single" w:sz="8" w:space="0" w:color="000000"/>
              <w:right w:val="single" w:sz="8" w:space="0" w:color="000000"/>
            </w:tcBorders>
          </w:tcPr>
          <w:p w14:paraId="61CF0AF7" w14:textId="77777777" w:rsidR="00DF3D80" w:rsidRPr="008E31E7" w:rsidRDefault="009421C6">
            <w:pPr>
              <w:contextualSpacing w:val="0"/>
              <w:rPr>
                <w:color w:val="auto"/>
              </w:rPr>
            </w:pPr>
            <w:r w:rsidRPr="008E31E7">
              <w:rPr>
                <w:color w:val="auto"/>
              </w:rPr>
              <w:t>Molly Thomas-Meyer</w:t>
            </w:r>
          </w:p>
        </w:tc>
        <w:tc>
          <w:tcPr>
            <w:tcW w:w="1200" w:type="dxa"/>
            <w:tcBorders>
              <w:top w:val="single" w:sz="8" w:space="0" w:color="6D6D6D"/>
              <w:left w:val="single" w:sz="8" w:space="0" w:color="6D6D6D"/>
              <w:bottom w:val="single" w:sz="8" w:space="0" w:color="000000"/>
              <w:right w:val="single" w:sz="8" w:space="0" w:color="000000"/>
            </w:tcBorders>
          </w:tcPr>
          <w:p w14:paraId="5EE48364" w14:textId="77777777" w:rsidR="00DF3D80" w:rsidRPr="008E31E7" w:rsidRDefault="009421C6">
            <w:pPr>
              <w:contextualSpacing w:val="0"/>
              <w:rPr>
                <w:color w:val="auto"/>
              </w:rPr>
            </w:pPr>
            <w:r w:rsidRPr="008E31E7">
              <w:rPr>
                <w:color w:val="auto"/>
              </w:rPr>
              <w:t>ST2</w:t>
            </w:r>
          </w:p>
        </w:tc>
        <w:tc>
          <w:tcPr>
            <w:tcW w:w="1410" w:type="dxa"/>
            <w:tcBorders>
              <w:top w:val="single" w:sz="8" w:space="0" w:color="6D6D6D"/>
              <w:left w:val="single" w:sz="8" w:space="0" w:color="6D6D6D"/>
              <w:bottom w:val="single" w:sz="8" w:space="0" w:color="000000"/>
              <w:right w:val="single" w:sz="8" w:space="0" w:color="000000"/>
            </w:tcBorders>
          </w:tcPr>
          <w:p w14:paraId="7F916F1D" w14:textId="77777777" w:rsidR="00DF3D80" w:rsidRPr="008E31E7" w:rsidRDefault="009421C6">
            <w:pPr>
              <w:contextualSpacing w:val="0"/>
              <w:rPr>
                <w:color w:val="auto"/>
              </w:rPr>
            </w:pPr>
            <w:r w:rsidRPr="008E31E7">
              <w:rPr>
                <w:color w:val="auto"/>
              </w:rPr>
              <w:t>2014-2018</w:t>
            </w:r>
          </w:p>
        </w:tc>
        <w:tc>
          <w:tcPr>
            <w:tcW w:w="6525" w:type="dxa"/>
            <w:gridSpan w:val="2"/>
            <w:tcBorders>
              <w:top w:val="single" w:sz="8" w:space="0" w:color="6D6D6D"/>
              <w:left w:val="single" w:sz="8" w:space="0" w:color="6D6D6D"/>
              <w:bottom w:val="single" w:sz="8" w:space="0" w:color="000000"/>
              <w:right w:val="single" w:sz="8" w:space="0" w:color="000000"/>
            </w:tcBorders>
          </w:tcPr>
          <w:p w14:paraId="096098EF" w14:textId="77777777" w:rsidR="00DF3D80" w:rsidRPr="008E31E7" w:rsidRDefault="009421C6">
            <w:pPr>
              <w:numPr>
                <w:ilvl w:val="0"/>
                <w:numId w:val="9"/>
              </w:numPr>
              <w:rPr>
                <w:color w:val="auto"/>
              </w:rPr>
            </w:pPr>
            <w:r w:rsidRPr="008E31E7">
              <w:rPr>
                <w:color w:val="auto"/>
              </w:rPr>
              <w:t>Maternity services scoping HNA (ST1)</w:t>
            </w:r>
          </w:p>
          <w:p w14:paraId="59D7C3CB" w14:textId="77777777" w:rsidR="00DF3D80" w:rsidRPr="008E31E7" w:rsidRDefault="009421C6">
            <w:pPr>
              <w:numPr>
                <w:ilvl w:val="0"/>
                <w:numId w:val="9"/>
              </w:numPr>
              <w:rPr>
                <w:color w:val="auto"/>
              </w:rPr>
            </w:pPr>
            <w:r w:rsidRPr="008E31E7">
              <w:rPr>
                <w:color w:val="auto"/>
              </w:rPr>
              <w:t xml:space="preserve">Cervical screening technical briefing and public oriented FAQ for screening and </w:t>
            </w:r>
            <w:proofErr w:type="spellStart"/>
            <w:r w:rsidRPr="008E31E7">
              <w:rPr>
                <w:color w:val="auto"/>
              </w:rPr>
              <w:t>imms</w:t>
            </w:r>
            <w:proofErr w:type="spellEnd"/>
            <w:r w:rsidRPr="008E31E7">
              <w:rPr>
                <w:color w:val="auto"/>
              </w:rPr>
              <w:t xml:space="preserve"> team, Essex (ST2)</w:t>
            </w:r>
          </w:p>
          <w:p w14:paraId="457F1AB6" w14:textId="77777777" w:rsidR="00DF3D80" w:rsidRPr="008E31E7" w:rsidRDefault="009421C6">
            <w:pPr>
              <w:numPr>
                <w:ilvl w:val="0"/>
                <w:numId w:val="9"/>
              </w:numPr>
              <w:rPr>
                <w:color w:val="auto"/>
              </w:rPr>
            </w:pPr>
            <w:r w:rsidRPr="008E31E7">
              <w:rPr>
                <w:color w:val="auto"/>
              </w:rPr>
              <w:t>Smoking in pregnancy HNA (ST2)</w:t>
            </w:r>
          </w:p>
          <w:p w14:paraId="38309B66" w14:textId="77777777" w:rsidR="00DF3D80" w:rsidRPr="008E31E7" w:rsidRDefault="009421C6">
            <w:pPr>
              <w:numPr>
                <w:ilvl w:val="0"/>
                <w:numId w:val="9"/>
              </w:numPr>
              <w:rPr>
                <w:color w:val="auto"/>
              </w:rPr>
            </w:pPr>
            <w:r w:rsidRPr="008E31E7">
              <w:rPr>
                <w:color w:val="auto"/>
              </w:rPr>
              <w:t>Travellers HNA (ST2/3)</w:t>
            </w:r>
          </w:p>
          <w:p w14:paraId="3BC66562" w14:textId="77777777" w:rsidR="00DF3D80" w:rsidRPr="008E31E7" w:rsidRDefault="009421C6">
            <w:pPr>
              <w:numPr>
                <w:ilvl w:val="0"/>
                <w:numId w:val="9"/>
              </w:numPr>
              <w:rPr>
                <w:color w:val="auto"/>
              </w:rPr>
            </w:pPr>
            <w:r w:rsidRPr="008E31E7">
              <w:rPr>
                <w:color w:val="auto"/>
              </w:rPr>
              <w:t xml:space="preserve">Audit Hep B vaccinations in children born to Hep B positive mothers (ST1/2/3 -- Essex Screening and </w:t>
            </w:r>
            <w:proofErr w:type="spellStart"/>
            <w:r w:rsidRPr="008E31E7">
              <w:rPr>
                <w:color w:val="auto"/>
              </w:rPr>
              <w:t>Imms</w:t>
            </w:r>
            <w:proofErr w:type="spellEnd"/>
            <w:r w:rsidRPr="008E31E7">
              <w:rPr>
                <w:color w:val="auto"/>
              </w:rPr>
              <w:t xml:space="preserve"> team)</w:t>
            </w:r>
          </w:p>
        </w:tc>
      </w:tr>
      <w:tr w:rsidR="008E31E7" w:rsidRPr="008E31E7" w14:paraId="1C2DDDD1" w14:textId="77777777">
        <w:tc>
          <w:tcPr>
            <w:tcW w:w="1425" w:type="dxa"/>
            <w:tcBorders>
              <w:top w:val="single" w:sz="8" w:space="0" w:color="6D6D6D"/>
              <w:left w:val="single" w:sz="8" w:space="0" w:color="000000"/>
              <w:bottom w:val="single" w:sz="8" w:space="0" w:color="000000"/>
              <w:right w:val="single" w:sz="8" w:space="0" w:color="000000"/>
            </w:tcBorders>
          </w:tcPr>
          <w:p w14:paraId="49A5F6EF" w14:textId="77777777" w:rsidR="00DF3D80" w:rsidRPr="008E31E7" w:rsidRDefault="009421C6">
            <w:pPr>
              <w:contextualSpacing w:val="0"/>
              <w:rPr>
                <w:color w:val="auto"/>
              </w:rPr>
            </w:pPr>
            <w:proofErr w:type="spellStart"/>
            <w:r w:rsidRPr="008E31E7">
              <w:rPr>
                <w:color w:val="auto"/>
              </w:rPr>
              <w:t>Mhairi</w:t>
            </w:r>
            <w:proofErr w:type="spellEnd"/>
            <w:r w:rsidRPr="008E31E7">
              <w:rPr>
                <w:color w:val="auto"/>
              </w:rPr>
              <w:t xml:space="preserve"> Galbraith</w:t>
            </w:r>
          </w:p>
        </w:tc>
        <w:tc>
          <w:tcPr>
            <w:tcW w:w="1200" w:type="dxa"/>
            <w:tcBorders>
              <w:top w:val="single" w:sz="8" w:space="0" w:color="6D6D6D"/>
              <w:left w:val="single" w:sz="8" w:space="0" w:color="6D6D6D"/>
              <w:bottom w:val="single" w:sz="8" w:space="0" w:color="000000"/>
              <w:right w:val="single" w:sz="8" w:space="0" w:color="000000"/>
            </w:tcBorders>
          </w:tcPr>
          <w:p w14:paraId="7EFF0B35" w14:textId="77777777" w:rsidR="00DF3D80" w:rsidRPr="008E31E7" w:rsidRDefault="009421C6">
            <w:pPr>
              <w:contextualSpacing w:val="0"/>
              <w:rPr>
                <w:color w:val="auto"/>
              </w:rPr>
            </w:pPr>
            <w:r w:rsidRPr="008E31E7">
              <w:rPr>
                <w:color w:val="auto"/>
              </w:rPr>
              <w:t> ST1</w:t>
            </w:r>
          </w:p>
        </w:tc>
        <w:tc>
          <w:tcPr>
            <w:tcW w:w="1410" w:type="dxa"/>
            <w:tcBorders>
              <w:top w:val="single" w:sz="8" w:space="0" w:color="6D6D6D"/>
              <w:left w:val="single" w:sz="8" w:space="0" w:color="6D6D6D"/>
              <w:bottom w:val="single" w:sz="8" w:space="0" w:color="000000"/>
              <w:right w:val="single" w:sz="8" w:space="0" w:color="000000"/>
            </w:tcBorders>
          </w:tcPr>
          <w:p w14:paraId="195DEF09" w14:textId="77777777" w:rsidR="00DF3D80" w:rsidRPr="008E31E7" w:rsidRDefault="009421C6">
            <w:pPr>
              <w:contextualSpacing w:val="0"/>
              <w:rPr>
                <w:color w:val="auto"/>
              </w:rPr>
            </w:pPr>
            <w:r w:rsidRPr="008E31E7">
              <w:rPr>
                <w:color w:val="auto"/>
              </w:rPr>
              <w:t>2015-2016 </w:t>
            </w:r>
          </w:p>
        </w:tc>
        <w:tc>
          <w:tcPr>
            <w:tcW w:w="6525" w:type="dxa"/>
            <w:gridSpan w:val="2"/>
            <w:tcBorders>
              <w:top w:val="single" w:sz="8" w:space="0" w:color="6D6D6D"/>
              <w:left w:val="single" w:sz="8" w:space="0" w:color="6D6D6D"/>
              <w:bottom w:val="single" w:sz="8" w:space="0" w:color="000000"/>
              <w:right w:val="single" w:sz="8" w:space="0" w:color="000000"/>
            </w:tcBorders>
          </w:tcPr>
          <w:p w14:paraId="43A7ECA2" w14:textId="77777777" w:rsidR="00DF3D80" w:rsidRPr="008E31E7" w:rsidRDefault="009421C6">
            <w:pPr>
              <w:numPr>
                <w:ilvl w:val="0"/>
                <w:numId w:val="9"/>
              </w:numPr>
              <w:rPr>
                <w:color w:val="auto"/>
              </w:rPr>
            </w:pPr>
            <w:r w:rsidRPr="008E31E7">
              <w:rPr>
                <w:color w:val="auto"/>
              </w:rPr>
              <w:t>JSNA for Health and Wellbeing Board (ST1)</w:t>
            </w:r>
          </w:p>
        </w:tc>
      </w:tr>
      <w:tr w:rsidR="008E31E7" w:rsidRPr="008E31E7" w14:paraId="512F2C77" w14:textId="77777777">
        <w:tc>
          <w:tcPr>
            <w:tcW w:w="1425" w:type="dxa"/>
            <w:tcBorders>
              <w:top w:val="single" w:sz="8" w:space="0" w:color="6D6D6D"/>
              <w:left w:val="single" w:sz="8" w:space="0" w:color="000000"/>
              <w:bottom w:val="single" w:sz="8" w:space="0" w:color="000000"/>
              <w:right w:val="single" w:sz="8" w:space="0" w:color="000000"/>
            </w:tcBorders>
          </w:tcPr>
          <w:p w14:paraId="26A36209" w14:textId="77777777" w:rsidR="00DF3D80" w:rsidRPr="008E31E7" w:rsidRDefault="009421C6">
            <w:pPr>
              <w:contextualSpacing w:val="0"/>
              <w:rPr>
                <w:color w:val="auto"/>
              </w:rPr>
            </w:pPr>
            <w:r w:rsidRPr="008E31E7">
              <w:rPr>
                <w:color w:val="auto"/>
              </w:rPr>
              <w:t>Gregory Lewis</w:t>
            </w:r>
          </w:p>
        </w:tc>
        <w:tc>
          <w:tcPr>
            <w:tcW w:w="1200" w:type="dxa"/>
            <w:tcBorders>
              <w:top w:val="single" w:sz="8" w:space="0" w:color="6D6D6D"/>
              <w:left w:val="single" w:sz="8" w:space="0" w:color="6D6D6D"/>
              <w:bottom w:val="single" w:sz="8" w:space="0" w:color="000000"/>
              <w:right w:val="single" w:sz="8" w:space="0" w:color="000000"/>
            </w:tcBorders>
          </w:tcPr>
          <w:p w14:paraId="64F4B534" w14:textId="77777777" w:rsidR="00DF3D80" w:rsidRPr="008E31E7" w:rsidRDefault="009421C6">
            <w:pPr>
              <w:contextualSpacing w:val="0"/>
              <w:rPr>
                <w:color w:val="auto"/>
              </w:rPr>
            </w:pPr>
            <w:r w:rsidRPr="008E31E7">
              <w:rPr>
                <w:color w:val="auto"/>
              </w:rPr>
              <w:t>ST1</w:t>
            </w:r>
          </w:p>
        </w:tc>
        <w:tc>
          <w:tcPr>
            <w:tcW w:w="1410" w:type="dxa"/>
            <w:tcBorders>
              <w:top w:val="single" w:sz="8" w:space="0" w:color="6D6D6D"/>
              <w:left w:val="single" w:sz="8" w:space="0" w:color="6D6D6D"/>
              <w:bottom w:val="single" w:sz="8" w:space="0" w:color="000000"/>
              <w:right w:val="single" w:sz="8" w:space="0" w:color="000000"/>
            </w:tcBorders>
          </w:tcPr>
          <w:p w14:paraId="1AD8861A" w14:textId="77777777" w:rsidR="00DF3D80" w:rsidRPr="008E31E7" w:rsidRDefault="009421C6">
            <w:pPr>
              <w:contextualSpacing w:val="0"/>
              <w:rPr>
                <w:color w:val="auto"/>
              </w:rPr>
            </w:pPr>
            <w:r w:rsidRPr="008E31E7">
              <w:rPr>
                <w:color w:val="auto"/>
              </w:rPr>
              <w:t>2015-2016 </w:t>
            </w:r>
          </w:p>
        </w:tc>
        <w:tc>
          <w:tcPr>
            <w:tcW w:w="6525" w:type="dxa"/>
            <w:gridSpan w:val="2"/>
            <w:tcBorders>
              <w:top w:val="single" w:sz="8" w:space="0" w:color="6D6D6D"/>
              <w:left w:val="single" w:sz="8" w:space="0" w:color="6D6D6D"/>
              <w:bottom w:val="single" w:sz="8" w:space="0" w:color="000000"/>
              <w:right w:val="single" w:sz="8" w:space="0" w:color="000000"/>
            </w:tcBorders>
          </w:tcPr>
          <w:p w14:paraId="7F9D50BC" w14:textId="77777777" w:rsidR="00DF3D80" w:rsidRPr="008E31E7" w:rsidRDefault="009421C6">
            <w:pPr>
              <w:numPr>
                <w:ilvl w:val="0"/>
                <w:numId w:val="9"/>
              </w:numPr>
              <w:rPr>
                <w:color w:val="auto"/>
              </w:rPr>
            </w:pPr>
            <w:r w:rsidRPr="008E31E7">
              <w:rPr>
                <w:color w:val="auto"/>
              </w:rPr>
              <w:t>County-wide Joint Strategic Needs Assessment (ST1)</w:t>
            </w:r>
          </w:p>
        </w:tc>
      </w:tr>
      <w:tr w:rsidR="008E31E7" w:rsidRPr="008E31E7" w14:paraId="4DB3651D" w14:textId="77777777">
        <w:tc>
          <w:tcPr>
            <w:tcW w:w="1425" w:type="dxa"/>
            <w:tcBorders>
              <w:top w:val="single" w:sz="8" w:space="0" w:color="6D6D6D"/>
              <w:left w:val="single" w:sz="8" w:space="0" w:color="000000"/>
              <w:bottom w:val="single" w:sz="8" w:space="0" w:color="000000"/>
              <w:right w:val="single" w:sz="8" w:space="0" w:color="000000"/>
            </w:tcBorders>
          </w:tcPr>
          <w:p w14:paraId="19C9A7ED" w14:textId="77777777" w:rsidR="00DF3D80" w:rsidRPr="008E31E7" w:rsidRDefault="009421C6">
            <w:pPr>
              <w:contextualSpacing w:val="0"/>
              <w:rPr>
                <w:color w:val="auto"/>
              </w:rPr>
            </w:pPr>
            <w:r w:rsidRPr="008E31E7">
              <w:rPr>
                <w:color w:val="auto"/>
              </w:rPr>
              <w:t xml:space="preserve">Jonathan </w:t>
            </w:r>
            <w:proofErr w:type="spellStart"/>
            <w:r w:rsidRPr="008E31E7">
              <w:rPr>
                <w:color w:val="auto"/>
              </w:rPr>
              <w:t>Fok</w:t>
            </w:r>
            <w:proofErr w:type="spellEnd"/>
          </w:p>
        </w:tc>
        <w:tc>
          <w:tcPr>
            <w:tcW w:w="1200" w:type="dxa"/>
            <w:tcBorders>
              <w:top w:val="single" w:sz="8" w:space="0" w:color="6D6D6D"/>
              <w:left w:val="single" w:sz="8" w:space="0" w:color="6D6D6D"/>
              <w:bottom w:val="single" w:sz="8" w:space="0" w:color="000000"/>
              <w:right w:val="single" w:sz="8" w:space="0" w:color="000000"/>
            </w:tcBorders>
          </w:tcPr>
          <w:p w14:paraId="683BE8A4" w14:textId="77777777" w:rsidR="00DF3D80" w:rsidRPr="008E31E7" w:rsidRDefault="009421C6">
            <w:pPr>
              <w:contextualSpacing w:val="0"/>
              <w:rPr>
                <w:color w:val="auto"/>
              </w:rPr>
            </w:pPr>
            <w:r w:rsidRPr="008E31E7">
              <w:rPr>
                <w:color w:val="auto"/>
              </w:rPr>
              <w:t>ST1-ST3</w:t>
            </w:r>
          </w:p>
        </w:tc>
        <w:tc>
          <w:tcPr>
            <w:tcW w:w="1410" w:type="dxa"/>
            <w:tcBorders>
              <w:top w:val="single" w:sz="8" w:space="0" w:color="6D6D6D"/>
              <w:left w:val="single" w:sz="8" w:space="0" w:color="6D6D6D"/>
              <w:bottom w:val="single" w:sz="8" w:space="0" w:color="000000"/>
              <w:right w:val="single" w:sz="8" w:space="0" w:color="000000"/>
            </w:tcBorders>
          </w:tcPr>
          <w:p w14:paraId="5D58C899" w14:textId="77777777" w:rsidR="00DF3D80" w:rsidRPr="008E31E7" w:rsidRDefault="00DF3D80">
            <w:pPr>
              <w:contextualSpacing w:val="0"/>
              <w:rPr>
                <w:color w:val="auto"/>
              </w:rPr>
            </w:pPr>
          </w:p>
        </w:tc>
        <w:tc>
          <w:tcPr>
            <w:tcW w:w="6525" w:type="dxa"/>
            <w:gridSpan w:val="2"/>
            <w:tcBorders>
              <w:top w:val="single" w:sz="8" w:space="0" w:color="6D6D6D"/>
              <w:left w:val="single" w:sz="8" w:space="0" w:color="6D6D6D"/>
              <w:bottom w:val="single" w:sz="8" w:space="0" w:color="000000"/>
              <w:right w:val="single" w:sz="8" w:space="0" w:color="000000"/>
            </w:tcBorders>
          </w:tcPr>
          <w:p w14:paraId="32147A70" w14:textId="77777777" w:rsidR="00DF3D80" w:rsidRPr="008E31E7" w:rsidRDefault="009421C6">
            <w:pPr>
              <w:numPr>
                <w:ilvl w:val="0"/>
                <w:numId w:val="9"/>
              </w:numPr>
              <w:rPr>
                <w:color w:val="auto"/>
              </w:rPr>
            </w:pPr>
            <w:r w:rsidRPr="008E31E7">
              <w:rPr>
                <w:color w:val="auto"/>
              </w:rPr>
              <w:t>Homeless JSNA and Maternity Capacity Review (ST1/ST2)</w:t>
            </w:r>
          </w:p>
          <w:p w14:paraId="56A9E0E5" w14:textId="77777777" w:rsidR="00DF3D80" w:rsidRPr="008E31E7" w:rsidRDefault="009421C6">
            <w:pPr>
              <w:numPr>
                <w:ilvl w:val="0"/>
                <w:numId w:val="9"/>
              </w:numPr>
              <w:rPr>
                <w:color w:val="auto"/>
              </w:rPr>
            </w:pPr>
            <w:r w:rsidRPr="008E31E7">
              <w:rPr>
                <w:color w:val="auto"/>
              </w:rPr>
              <w:t>Falls prevention media work (ST3)</w:t>
            </w:r>
          </w:p>
          <w:p w14:paraId="4E259299" w14:textId="77777777" w:rsidR="00DF3D80" w:rsidRPr="008E31E7" w:rsidRDefault="009421C6">
            <w:pPr>
              <w:numPr>
                <w:ilvl w:val="0"/>
                <w:numId w:val="9"/>
              </w:numPr>
              <w:rPr>
                <w:color w:val="auto"/>
              </w:rPr>
            </w:pPr>
            <w:proofErr w:type="gramStart"/>
            <w:r w:rsidRPr="008E31E7">
              <w:rPr>
                <w:color w:val="auto"/>
              </w:rPr>
              <w:t>100 day</w:t>
            </w:r>
            <w:proofErr w:type="gramEnd"/>
            <w:r w:rsidRPr="008E31E7">
              <w:rPr>
                <w:color w:val="auto"/>
              </w:rPr>
              <w:t xml:space="preserve"> challenge for West Essex CCG (altering service delivery for diabetes care) (ST3)</w:t>
            </w:r>
          </w:p>
          <w:p w14:paraId="1275D685" w14:textId="77777777" w:rsidR="00DF3D80" w:rsidRPr="008E31E7" w:rsidRDefault="009421C6">
            <w:pPr>
              <w:numPr>
                <w:ilvl w:val="0"/>
                <w:numId w:val="9"/>
              </w:numPr>
              <w:rPr>
                <w:color w:val="auto"/>
              </w:rPr>
            </w:pPr>
            <w:r w:rsidRPr="008E31E7">
              <w:rPr>
                <w:color w:val="auto"/>
              </w:rPr>
              <w:t>IFR audit and re-drafting of the IFR TOR and IFR policy. (ST3)</w:t>
            </w:r>
          </w:p>
        </w:tc>
      </w:tr>
      <w:tr w:rsidR="008E31E7" w:rsidRPr="008E31E7" w14:paraId="374A70A1" w14:textId="77777777">
        <w:tc>
          <w:tcPr>
            <w:tcW w:w="1425" w:type="dxa"/>
            <w:tcBorders>
              <w:top w:val="single" w:sz="8" w:space="0" w:color="6D6D6D"/>
              <w:left w:val="single" w:sz="8" w:space="0" w:color="000000"/>
              <w:bottom w:val="single" w:sz="8" w:space="0" w:color="000000"/>
              <w:right w:val="single" w:sz="8" w:space="0" w:color="000000"/>
            </w:tcBorders>
          </w:tcPr>
          <w:p w14:paraId="763AD73C" w14:textId="77777777" w:rsidR="00DF3D80" w:rsidRPr="008E31E7" w:rsidRDefault="009421C6">
            <w:pPr>
              <w:contextualSpacing w:val="0"/>
              <w:rPr>
                <w:color w:val="auto"/>
              </w:rPr>
            </w:pPr>
            <w:r w:rsidRPr="008E31E7">
              <w:rPr>
                <w:color w:val="auto"/>
              </w:rPr>
              <w:t xml:space="preserve">Ian </w:t>
            </w:r>
            <w:proofErr w:type="spellStart"/>
            <w:r w:rsidRPr="008E31E7">
              <w:rPr>
                <w:color w:val="auto"/>
              </w:rPr>
              <w:t>Diley</w:t>
            </w:r>
            <w:proofErr w:type="spellEnd"/>
          </w:p>
        </w:tc>
        <w:tc>
          <w:tcPr>
            <w:tcW w:w="1200" w:type="dxa"/>
            <w:tcBorders>
              <w:top w:val="single" w:sz="8" w:space="0" w:color="6D6D6D"/>
              <w:left w:val="single" w:sz="8" w:space="0" w:color="6D6D6D"/>
              <w:bottom w:val="single" w:sz="8" w:space="0" w:color="000000"/>
              <w:right w:val="single" w:sz="8" w:space="0" w:color="000000"/>
            </w:tcBorders>
          </w:tcPr>
          <w:p w14:paraId="4A60007F" w14:textId="77777777" w:rsidR="00DF3D80" w:rsidRPr="008E31E7" w:rsidRDefault="009421C6">
            <w:pPr>
              <w:contextualSpacing w:val="0"/>
              <w:rPr>
                <w:color w:val="auto"/>
              </w:rPr>
            </w:pPr>
            <w:r w:rsidRPr="008E31E7">
              <w:rPr>
                <w:color w:val="auto"/>
              </w:rPr>
              <w:t>ST3-ST4</w:t>
            </w:r>
          </w:p>
        </w:tc>
        <w:tc>
          <w:tcPr>
            <w:tcW w:w="1410" w:type="dxa"/>
            <w:tcBorders>
              <w:top w:val="single" w:sz="8" w:space="0" w:color="6D6D6D"/>
              <w:left w:val="single" w:sz="8" w:space="0" w:color="6D6D6D"/>
              <w:bottom w:val="single" w:sz="8" w:space="0" w:color="000000"/>
              <w:right w:val="single" w:sz="8" w:space="0" w:color="000000"/>
            </w:tcBorders>
          </w:tcPr>
          <w:p w14:paraId="5FFFF0F6" w14:textId="77777777" w:rsidR="00DF3D80" w:rsidRPr="008E31E7" w:rsidRDefault="00DF3D80">
            <w:pPr>
              <w:contextualSpacing w:val="0"/>
              <w:rPr>
                <w:color w:val="auto"/>
              </w:rPr>
            </w:pPr>
          </w:p>
        </w:tc>
        <w:tc>
          <w:tcPr>
            <w:tcW w:w="6525" w:type="dxa"/>
            <w:gridSpan w:val="2"/>
            <w:tcBorders>
              <w:top w:val="single" w:sz="8" w:space="0" w:color="6D6D6D"/>
              <w:left w:val="single" w:sz="8" w:space="0" w:color="6D6D6D"/>
              <w:bottom w:val="single" w:sz="8" w:space="0" w:color="000000"/>
              <w:right w:val="single" w:sz="8" w:space="0" w:color="000000"/>
            </w:tcBorders>
          </w:tcPr>
          <w:p w14:paraId="78CBEBA0" w14:textId="77777777" w:rsidR="00DF3D80" w:rsidRPr="008E31E7" w:rsidRDefault="009421C6">
            <w:pPr>
              <w:numPr>
                <w:ilvl w:val="0"/>
                <w:numId w:val="9"/>
              </w:numPr>
              <w:rPr>
                <w:color w:val="auto"/>
              </w:rPr>
            </w:pPr>
            <w:r w:rsidRPr="008E31E7">
              <w:rPr>
                <w:color w:val="auto"/>
              </w:rPr>
              <w:t>Development of Social Prescribing system for Mid Essex (ST3/4),</w:t>
            </w:r>
          </w:p>
          <w:p w14:paraId="421B464C" w14:textId="77777777" w:rsidR="00DF3D80" w:rsidRPr="008E31E7" w:rsidRDefault="009421C6">
            <w:pPr>
              <w:numPr>
                <w:ilvl w:val="0"/>
                <w:numId w:val="9"/>
              </w:numPr>
              <w:rPr>
                <w:color w:val="auto"/>
              </w:rPr>
            </w:pPr>
            <w:r w:rsidRPr="008E31E7">
              <w:rPr>
                <w:color w:val="auto"/>
              </w:rPr>
              <w:t>Development of Commissioning Academy Public Health course at Essex CC (ST3/4),</w:t>
            </w:r>
          </w:p>
          <w:p w14:paraId="2B649E1D" w14:textId="77777777" w:rsidR="00DF3D80" w:rsidRPr="008E31E7" w:rsidRDefault="009421C6">
            <w:pPr>
              <w:numPr>
                <w:ilvl w:val="0"/>
                <w:numId w:val="9"/>
              </w:numPr>
              <w:rPr>
                <w:color w:val="auto"/>
              </w:rPr>
            </w:pPr>
            <w:r w:rsidRPr="008E31E7">
              <w:rPr>
                <w:color w:val="auto"/>
              </w:rPr>
              <w:t>Audit of inpatient falls support services in Mid Essex (ST3/4)</w:t>
            </w:r>
          </w:p>
          <w:p w14:paraId="4E128378" w14:textId="77777777" w:rsidR="00DF3D80" w:rsidRPr="008E31E7" w:rsidRDefault="009421C6">
            <w:pPr>
              <w:numPr>
                <w:ilvl w:val="0"/>
                <w:numId w:val="9"/>
              </w:numPr>
              <w:rPr>
                <w:color w:val="auto"/>
              </w:rPr>
            </w:pPr>
            <w:r w:rsidRPr="008E31E7">
              <w:rPr>
                <w:color w:val="auto"/>
              </w:rPr>
              <w:t>Development and lead for communications plan re social prescribing (ST3/4)</w:t>
            </w:r>
          </w:p>
        </w:tc>
      </w:tr>
      <w:tr w:rsidR="008E31E7" w:rsidRPr="008E31E7" w14:paraId="6289CCE7" w14:textId="77777777">
        <w:tc>
          <w:tcPr>
            <w:tcW w:w="10560" w:type="dxa"/>
            <w:gridSpan w:val="5"/>
            <w:tcBorders>
              <w:top w:val="single" w:sz="8" w:space="0" w:color="6D6D6D"/>
              <w:left w:val="single" w:sz="8" w:space="0" w:color="000000"/>
              <w:bottom w:val="single" w:sz="8" w:space="0" w:color="000000"/>
              <w:right w:val="single" w:sz="8" w:space="0" w:color="000000"/>
            </w:tcBorders>
            <w:shd w:val="clear" w:color="auto" w:fill="D7E5F4"/>
          </w:tcPr>
          <w:p w14:paraId="3DCFA8C1" w14:textId="77777777" w:rsidR="00DF3D80" w:rsidRPr="008E31E7" w:rsidRDefault="009421C6">
            <w:pPr>
              <w:contextualSpacing w:val="0"/>
              <w:rPr>
                <w:color w:val="auto"/>
              </w:rPr>
            </w:pPr>
            <w:r w:rsidRPr="008E31E7">
              <w:rPr>
                <w:b/>
                <w:color w:val="auto"/>
              </w:rPr>
              <w:t>Useful information re location, parking, etc</w:t>
            </w:r>
            <w:r w:rsidRPr="008E31E7">
              <w:rPr>
                <w:color w:val="auto"/>
              </w:rPr>
              <w:t> </w:t>
            </w:r>
          </w:p>
        </w:tc>
      </w:tr>
      <w:tr w:rsidR="008E31E7" w:rsidRPr="008E31E7" w14:paraId="15E778EF" w14:textId="77777777">
        <w:tc>
          <w:tcPr>
            <w:tcW w:w="10560" w:type="dxa"/>
            <w:gridSpan w:val="5"/>
            <w:tcBorders>
              <w:top w:val="single" w:sz="8" w:space="0" w:color="6D6D6D"/>
              <w:left w:val="single" w:sz="8" w:space="0" w:color="000000"/>
              <w:bottom w:val="single" w:sz="8" w:space="0" w:color="000000"/>
              <w:right w:val="single" w:sz="8" w:space="0" w:color="000000"/>
            </w:tcBorders>
          </w:tcPr>
          <w:p w14:paraId="5B869D1F" w14:textId="77777777" w:rsidR="00DF3D80" w:rsidRPr="008E31E7" w:rsidRDefault="009421C6">
            <w:pPr>
              <w:contextualSpacing w:val="0"/>
              <w:rPr>
                <w:color w:val="auto"/>
              </w:rPr>
            </w:pPr>
            <w:r w:rsidRPr="008E31E7">
              <w:rPr>
                <w:color w:val="auto"/>
              </w:rPr>
              <w:t xml:space="preserve">This is a good placement due to the small numbers of staff: meaning as a registrar you are likely to get to do projects of some complexity and depth, and things which will actually be used! It is also a placement where the political and financial realities for PH are very </w:t>
            </w:r>
            <w:proofErr w:type="gramStart"/>
            <w:r w:rsidRPr="008E31E7">
              <w:rPr>
                <w:color w:val="auto"/>
              </w:rPr>
              <w:t>apparent, and</w:t>
            </w:r>
            <w:proofErr w:type="gramEnd"/>
            <w:r w:rsidRPr="008E31E7">
              <w:rPr>
                <w:color w:val="auto"/>
              </w:rPr>
              <w:t xml:space="preserve"> is a good learning ground for experiencing life at the coal face.</w:t>
            </w:r>
          </w:p>
          <w:p w14:paraId="56469AFB" w14:textId="77777777" w:rsidR="00DF3D80" w:rsidRPr="008E31E7" w:rsidRDefault="00DF3D80">
            <w:pPr>
              <w:contextualSpacing w:val="0"/>
              <w:rPr>
                <w:color w:val="auto"/>
              </w:rPr>
            </w:pPr>
          </w:p>
          <w:p w14:paraId="6DB47E86" w14:textId="77777777" w:rsidR="00DF3D80" w:rsidRPr="008E31E7" w:rsidRDefault="009421C6">
            <w:pPr>
              <w:contextualSpacing w:val="0"/>
              <w:rPr>
                <w:color w:val="auto"/>
              </w:rPr>
            </w:pPr>
            <w:r w:rsidRPr="008E31E7">
              <w:rPr>
                <w:color w:val="auto"/>
              </w:rPr>
              <w:t xml:space="preserve">Maggie </w:t>
            </w:r>
            <w:proofErr w:type="spellStart"/>
            <w:r w:rsidRPr="008E31E7">
              <w:rPr>
                <w:color w:val="auto"/>
              </w:rPr>
              <w:t>Pacini</w:t>
            </w:r>
            <w:proofErr w:type="spellEnd"/>
            <w:r w:rsidRPr="008E31E7">
              <w:rPr>
                <w:color w:val="auto"/>
              </w:rPr>
              <w:t xml:space="preserve"> in particularly tends to look after all the registrars and their movements within the Essex placement, and is very good at involving and making sure that each registrar’s needs are addressed and that suitable projects are found. </w:t>
            </w:r>
          </w:p>
          <w:p w14:paraId="4066D7BC" w14:textId="77777777" w:rsidR="00DF3D80" w:rsidRPr="008E31E7" w:rsidRDefault="00DF3D80">
            <w:pPr>
              <w:contextualSpacing w:val="0"/>
              <w:rPr>
                <w:color w:val="auto"/>
              </w:rPr>
            </w:pPr>
          </w:p>
          <w:p w14:paraId="446F2748" w14:textId="77777777" w:rsidR="00DF3D80" w:rsidRPr="008E31E7" w:rsidRDefault="009421C6">
            <w:pPr>
              <w:contextualSpacing w:val="0"/>
              <w:rPr>
                <w:color w:val="auto"/>
              </w:rPr>
            </w:pPr>
            <w:r w:rsidRPr="008E31E7">
              <w:rPr>
                <w:color w:val="auto"/>
              </w:rPr>
              <w:t xml:space="preserve">The main negative aspect is the ‘hot desk’ model of working, which means the PH team are often not around every day, and there is no PH area in which to ‘soak up’ information and learning opportunities. It requires the registrar to be proactive about finding work. </w:t>
            </w:r>
          </w:p>
          <w:p w14:paraId="7742C2C7" w14:textId="77777777" w:rsidR="00DF3D80" w:rsidRPr="008E31E7" w:rsidRDefault="00DF3D80">
            <w:pPr>
              <w:contextualSpacing w:val="0"/>
              <w:rPr>
                <w:color w:val="auto"/>
              </w:rPr>
            </w:pPr>
          </w:p>
          <w:p w14:paraId="57375363" w14:textId="77777777" w:rsidR="00DF3D80" w:rsidRPr="008E31E7" w:rsidRDefault="009421C6">
            <w:pPr>
              <w:contextualSpacing w:val="0"/>
              <w:rPr>
                <w:color w:val="auto"/>
              </w:rPr>
            </w:pPr>
            <w:r w:rsidRPr="008E31E7">
              <w:rPr>
                <w:color w:val="auto"/>
              </w:rPr>
              <w:t xml:space="preserve">Each Monday there is a PH team meeting where registrars are expected to attend, and where you are most likely to find out what is going on, and to contribute. </w:t>
            </w:r>
          </w:p>
          <w:p w14:paraId="0086E9FD" w14:textId="77777777" w:rsidR="00DF3D80" w:rsidRPr="008E31E7" w:rsidRDefault="00DF3D80">
            <w:pPr>
              <w:contextualSpacing w:val="0"/>
              <w:rPr>
                <w:color w:val="auto"/>
              </w:rPr>
            </w:pPr>
          </w:p>
          <w:p w14:paraId="52CB4D66" w14:textId="77777777" w:rsidR="00DF3D80" w:rsidRPr="008E31E7" w:rsidRDefault="009421C6">
            <w:pPr>
              <w:contextualSpacing w:val="0"/>
              <w:rPr>
                <w:color w:val="auto"/>
              </w:rPr>
            </w:pPr>
            <w:r w:rsidRPr="008E31E7">
              <w:rPr>
                <w:color w:val="auto"/>
              </w:rPr>
              <w:t xml:space="preserve">DPH, Mike </w:t>
            </w:r>
            <w:proofErr w:type="spellStart"/>
            <w:r w:rsidRPr="008E31E7">
              <w:rPr>
                <w:color w:val="auto"/>
              </w:rPr>
              <w:t>Gogarty</w:t>
            </w:r>
            <w:proofErr w:type="spellEnd"/>
            <w:r w:rsidRPr="008E31E7">
              <w:rPr>
                <w:color w:val="auto"/>
              </w:rPr>
              <w:t xml:space="preserve"> is very supportive of registrar involvement, and very keen to get the team working together so it’s easy to speak up and contribute. </w:t>
            </w:r>
            <w:proofErr w:type="gramStart"/>
            <w:r w:rsidRPr="008E31E7">
              <w:rPr>
                <w:color w:val="auto"/>
              </w:rPr>
              <w:t>However</w:t>
            </w:r>
            <w:proofErr w:type="gramEnd"/>
            <w:r w:rsidRPr="008E31E7">
              <w:rPr>
                <w:color w:val="auto"/>
              </w:rPr>
              <w:t xml:space="preserve"> because of severe economic cuts the PH resources such as a library </w:t>
            </w:r>
            <w:r w:rsidRPr="008E31E7">
              <w:rPr>
                <w:color w:val="auto"/>
              </w:rPr>
              <w:lastRenderedPageBreak/>
              <w:t xml:space="preserve">etc are non-existent, and again a very self-reliant model of working is necessary to get the most out of the placement. </w:t>
            </w:r>
          </w:p>
          <w:p w14:paraId="5C652EA0" w14:textId="77777777" w:rsidR="00DF3D80" w:rsidRPr="008E31E7" w:rsidRDefault="00DF3D80">
            <w:pPr>
              <w:contextualSpacing w:val="0"/>
              <w:rPr>
                <w:color w:val="auto"/>
              </w:rPr>
            </w:pPr>
          </w:p>
          <w:p w14:paraId="30BA9CFF" w14:textId="77777777" w:rsidR="00DF3D80" w:rsidRPr="008E31E7" w:rsidRDefault="009421C6">
            <w:pPr>
              <w:contextualSpacing w:val="0"/>
              <w:rPr>
                <w:color w:val="auto"/>
              </w:rPr>
            </w:pPr>
            <w:r w:rsidRPr="008E31E7">
              <w:rPr>
                <w:color w:val="auto"/>
              </w:rPr>
              <w:t xml:space="preserve">There are good opportunities for CCG working, Consultants usually spend a day a week at their nominated CCG and registrars work at the CCG(s) that their Clinical Supervisor is assigned to for part of the week.  </w:t>
            </w:r>
          </w:p>
          <w:p w14:paraId="0225B98F" w14:textId="77777777" w:rsidR="00DF3D80" w:rsidRPr="008E31E7" w:rsidRDefault="00DF3D80">
            <w:pPr>
              <w:contextualSpacing w:val="0"/>
              <w:rPr>
                <w:color w:val="auto"/>
              </w:rPr>
            </w:pPr>
          </w:p>
          <w:p w14:paraId="7C4C4B08" w14:textId="77777777" w:rsidR="00DF3D80" w:rsidRPr="008E31E7" w:rsidRDefault="009421C6">
            <w:pPr>
              <w:contextualSpacing w:val="0"/>
              <w:rPr>
                <w:color w:val="auto"/>
              </w:rPr>
            </w:pPr>
            <w:proofErr w:type="gramStart"/>
            <w:r w:rsidRPr="008E31E7">
              <w:rPr>
                <w:color w:val="auto"/>
              </w:rPr>
              <w:t>Additionally</w:t>
            </w:r>
            <w:proofErr w:type="gramEnd"/>
            <w:r w:rsidRPr="008E31E7">
              <w:rPr>
                <w:color w:val="auto"/>
              </w:rPr>
              <w:t xml:space="preserve"> there are good opportunities to work with and from other local organisations. These include organisations such as NHS foundation trusts, Healthwatch Essex and the </w:t>
            </w:r>
            <w:proofErr w:type="spellStart"/>
            <w:r w:rsidRPr="008E31E7">
              <w:rPr>
                <w:color w:val="auto"/>
              </w:rPr>
              <w:t>EoE</w:t>
            </w:r>
            <w:proofErr w:type="spellEnd"/>
            <w:r w:rsidRPr="008E31E7">
              <w:rPr>
                <w:color w:val="auto"/>
              </w:rPr>
              <w:t xml:space="preserve"> Screening and Immunisation Team. </w:t>
            </w:r>
          </w:p>
        </w:tc>
      </w:tr>
    </w:tbl>
    <w:p w14:paraId="6C171927" w14:textId="77777777" w:rsidR="00DF3D80" w:rsidRPr="008E31E7" w:rsidRDefault="009421C6">
      <w:pPr>
        <w:pStyle w:val="Heading2"/>
        <w:rPr>
          <w:color w:val="auto"/>
          <w:sz w:val="28"/>
          <w:szCs w:val="28"/>
        </w:rPr>
      </w:pPr>
      <w:bookmarkStart w:id="6" w:name="_Toc536694049"/>
      <w:r w:rsidRPr="008E31E7">
        <w:rPr>
          <w:color w:val="auto"/>
          <w:sz w:val="28"/>
          <w:szCs w:val="28"/>
        </w:rPr>
        <w:lastRenderedPageBreak/>
        <w:t>1.4 Hertfordshire County Council</w:t>
      </w:r>
      <w:bookmarkEnd w:id="6"/>
    </w:p>
    <w:p w14:paraId="4D2CCD13" w14:textId="77777777" w:rsidR="00DF3D80" w:rsidRPr="008E31E7" w:rsidRDefault="00DF3D80"/>
    <w:tbl>
      <w:tblPr>
        <w:tblStyle w:val="a2"/>
        <w:tblW w:w="10698" w:type="dxa"/>
        <w:tblInd w:w="-23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766"/>
        <w:gridCol w:w="1417"/>
        <w:gridCol w:w="1843"/>
        <w:gridCol w:w="779"/>
        <w:gridCol w:w="2251"/>
        <w:gridCol w:w="2642"/>
      </w:tblGrid>
      <w:tr w:rsidR="008E31E7" w:rsidRPr="008E31E7" w14:paraId="65AEC896" w14:textId="77777777">
        <w:tc>
          <w:tcPr>
            <w:tcW w:w="10698"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4AC43EEC" w14:textId="77777777" w:rsidR="00DF3D80" w:rsidRPr="008E31E7" w:rsidRDefault="009421C6">
            <w:pPr>
              <w:contextualSpacing w:val="0"/>
              <w:rPr>
                <w:b/>
                <w:color w:val="auto"/>
              </w:rPr>
            </w:pPr>
            <w:r w:rsidRPr="008E31E7">
              <w:rPr>
                <w:b/>
                <w:color w:val="auto"/>
              </w:rPr>
              <w:t>Address</w:t>
            </w:r>
          </w:p>
        </w:tc>
      </w:tr>
      <w:tr w:rsidR="008E31E7" w:rsidRPr="008E31E7" w14:paraId="5FACD547" w14:textId="77777777">
        <w:tc>
          <w:tcPr>
            <w:tcW w:w="10698" w:type="dxa"/>
            <w:gridSpan w:val="6"/>
            <w:tcBorders>
              <w:top w:val="single" w:sz="8" w:space="0" w:color="6D6D6D"/>
              <w:left w:val="single" w:sz="8" w:space="0" w:color="000000"/>
              <w:bottom w:val="single" w:sz="8" w:space="0" w:color="000000"/>
              <w:right w:val="single" w:sz="8" w:space="0" w:color="000000"/>
            </w:tcBorders>
          </w:tcPr>
          <w:p w14:paraId="7D520F0F" w14:textId="77777777" w:rsidR="00DF3D80" w:rsidRPr="008E31E7" w:rsidRDefault="009421C6">
            <w:pPr>
              <w:contextualSpacing w:val="0"/>
              <w:rPr>
                <w:color w:val="auto"/>
              </w:rPr>
            </w:pPr>
            <w:r w:rsidRPr="008E31E7">
              <w:rPr>
                <w:color w:val="auto"/>
              </w:rPr>
              <w:t>Hertfordshire County Council, County Hall, Pegs Lane, Hertford SG13 8DQ</w:t>
            </w:r>
          </w:p>
          <w:p w14:paraId="5018BA38" w14:textId="77777777" w:rsidR="00DF3D80" w:rsidRPr="008E31E7" w:rsidRDefault="00FE18A7">
            <w:pPr>
              <w:contextualSpacing w:val="0"/>
              <w:rPr>
                <w:color w:val="auto"/>
              </w:rPr>
            </w:pPr>
            <w:hyperlink r:id="rId18">
              <w:r w:rsidR="009421C6" w:rsidRPr="008E31E7">
                <w:rPr>
                  <w:color w:val="auto"/>
                  <w:u w:val="single"/>
                </w:rPr>
                <w:t>https://www.hertfordshire.gov.uk/services/health-in-herts/health-in-herts.aspx</w:t>
              </w:r>
            </w:hyperlink>
          </w:p>
        </w:tc>
      </w:tr>
      <w:tr w:rsidR="008E31E7" w:rsidRPr="008E31E7" w14:paraId="12FBD558" w14:textId="77777777">
        <w:tc>
          <w:tcPr>
            <w:tcW w:w="106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047EE3F5" w14:textId="77777777" w:rsidR="00DF3D80" w:rsidRPr="008E31E7" w:rsidRDefault="009421C6">
            <w:pPr>
              <w:contextualSpacing w:val="0"/>
              <w:rPr>
                <w:color w:val="auto"/>
              </w:rPr>
            </w:pPr>
            <w:r w:rsidRPr="008E31E7">
              <w:rPr>
                <w:b/>
                <w:color w:val="auto"/>
              </w:rPr>
              <w:t>Demography </w:t>
            </w:r>
            <w:r w:rsidRPr="008E31E7">
              <w:rPr>
                <w:color w:val="auto"/>
              </w:rPr>
              <w:t> </w:t>
            </w:r>
          </w:p>
        </w:tc>
      </w:tr>
      <w:tr w:rsidR="008E31E7" w:rsidRPr="008E31E7" w14:paraId="3AC79757" w14:textId="77777777">
        <w:tc>
          <w:tcPr>
            <w:tcW w:w="10698" w:type="dxa"/>
            <w:gridSpan w:val="6"/>
            <w:tcBorders>
              <w:top w:val="single" w:sz="8" w:space="0" w:color="6D6D6D"/>
              <w:left w:val="single" w:sz="8" w:space="0" w:color="000000"/>
              <w:bottom w:val="single" w:sz="8" w:space="0" w:color="000000"/>
              <w:right w:val="single" w:sz="8" w:space="0" w:color="000000"/>
            </w:tcBorders>
          </w:tcPr>
          <w:p w14:paraId="6234524E" w14:textId="77777777" w:rsidR="00DF3D80" w:rsidRPr="008E31E7" w:rsidRDefault="009421C6">
            <w:pPr>
              <w:contextualSpacing w:val="0"/>
              <w:rPr>
                <w:color w:val="auto"/>
              </w:rPr>
            </w:pPr>
            <w:r w:rsidRPr="008E31E7">
              <w:rPr>
                <w:color w:val="auto"/>
              </w:rPr>
              <w:t>There were 1, 116 000 people living in Hertfordshire according to the 2011 census.</w:t>
            </w:r>
          </w:p>
          <w:p w14:paraId="0C46632A" w14:textId="77777777" w:rsidR="00DF3D80" w:rsidRPr="008E31E7" w:rsidRDefault="009421C6">
            <w:pPr>
              <w:contextualSpacing w:val="0"/>
              <w:rPr>
                <w:color w:val="auto"/>
              </w:rPr>
            </w:pPr>
            <w:r w:rsidRPr="008E31E7">
              <w:rPr>
                <w:color w:val="auto"/>
              </w:rPr>
              <w:t>It is estimated that the population of Hertfordshire will increase by 11% between 2012-21 which is higher than the projected increase in England (9%). Hertfordshire is split into 10 district areas. There are 2 CCGs (Herts Valley CCG and East and North Herts CCG).</w:t>
            </w:r>
          </w:p>
          <w:p w14:paraId="0356FA29" w14:textId="77777777" w:rsidR="00DF3D80" w:rsidRPr="008E31E7" w:rsidRDefault="009421C6">
            <w:pPr>
              <w:contextualSpacing w:val="0"/>
              <w:rPr>
                <w:color w:val="auto"/>
              </w:rPr>
            </w:pPr>
            <w:r w:rsidRPr="008E31E7">
              <w:rPr>
                <w:color w:val="auto"/>
              </w:rPr>
              <w:t xml:space="preserve"> Although Hertfordshire consistently performs above the average for England in terms of health and wellbeing and life expectancy indicators, significant inequalities exist across the county between districts. </w:t>
            </w:r>
          </w:p>
        </w:tc>
      </w:tr>
      <w:tr w:rsidR="008E31E7" w:rsidRPr="008E31E7" w14:paraId="7365643B" w14:textId="77777777">
        <w:tc>
          <w:tcPr>
            <w:tcW w:w="106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1605B109" w14:textId="77777777" w:rsidR="00DF3D80" w:rsidRPr="008E31E7" w:rsidRDefault="009421C6">
            <w:pPr>
              <w:contextualSpacing w:val="0"/>
              <w:rPr>
                <w:color w:val="auto"/>
              </w:rPr>
            </w:pPr>
            <w:r w:rsidRPr="008E31E7">
              <w:rPr>
                <w:b/>
                <w:color w:val="auto"/>
              </w:rPr>
              <w:t>Public health team</w:t>
            </w:r>
            <w:r w:rsidRPr="008E31E7">
              <w:rPr>
                <w:color w:val="auto"/>
              </w:rPr>
              <w:t> </w:t>
            </w:r>
          </w:p>
        </w:tc>
      </w:tr>
      <w:tr w:rsidR="008E31E7" w:rsidRPr="008E31E7" w14:paraId="1E507295" w14:textId="77777777">
        <w:tc>
          <w:tcPr>
            <w:tcW w:w="10698" w:type="dxa"/>
            <w:gridSpan w:val="6"/>
            <w:tcBorders>
              <w:top w:val="single" w:sz="8" w:space="0" w:color="6D6D6D"/>
              <w:left w:val="single" w:sz="8" w:space="0" w:color="000000"/>
              <w:bottom w:val="single" w:sz="8" w:space="0" w:color="000000"/>
              <w:right w:val="single" w:sz="8" w:space="0" w:color="000000"/>
            </w:tcBorders>
          </w:tcPr>
          <w:p w14:paraId="13C333F5" w14:textId="77777777" w:rsidR="00DF3D80" w:rsidRPr="008E31E7" w:rsidRDefault="009421C6">
            <w:pPr>
              <w:spacing w:line="276" w:lineRule="auto"/>
              <w:contextualSpacing w:val="0"/>
              <w:rPr>
                <w:color w:val="auto"/>
              </w:rPr>
            </w:pPr>
            <w:r w:rsidRPr="008E31E7">
              <w:rPr>
                <w:color w:val="auto"/>
              </w:rPr>
              <w:t>Jim McManus is the DPH, Joel Bonnet is the Deputy Director. They oversee all strands of work:</w:t>
            </w:r>
          </w:p>
          <w:p w14:paraId="42ACEFAE" w14:textId="77777777" w:rsidR="00DF3D80" w:rsidRPr="008E31E7" w:rsidRDefault="009421C6">
            <w:pPr>
              <w:spacing w:line="276" w:lineRule="auto"/>
              <w:contextualSpacing w:val="0"/>
              <w:rPr>
                <w:color w:val="auto"/>
              </w:rPr>
            </w:pPr>
            <w:r w:rsidRPr="008E31E7">
              <w:rPr>
                <w:color w:val="auto"/>
              </w:rPr>
              <w:t>Prevention and healthcare public health,</w:t>
            </w:r>
          </w:p>
          <w:p w14:paraId="7F73D075" w14:textId="77777777" w:rsidR="00DF3D80" w:rsidRPr="008E31E7" w:rsidRDefault="009421C6">
            <w:pPr>
              <w:spacing w:line="276" w:lineRule="auto"/>
              <w:contextualSpacing w:val="0"/>
              <w:rPr>
                <w:color w:val="auto"/>
              </w:rPr>
            </w:pPr>
            <w:r w:rsidRPr="008E31E7">
              <w:rPr>
                <w:color w:val="auto"/>
              </w:rPr>
              <w:t>Children and young people,</w:t>
            </w:r>
          </w:p>
          <w:p w14:paraId="19110813" w14:textId="77777777" w:rsidR="00DF3D80" w:rsidRPr="008E31E7" w:rsidRDefault="009421C6">
            <w:pPr>
              <w:spacing w:line="276" w:lineRule="auto"/>
              <w:contextualSpacing w:val="0"/>
              <w:rPr>
                <w:color w:val="auto"/>
              </w:rPr>
            </w:pPr>
            <w:r w:rsidRPr="008E31E7">
              <w:rPr>
                <w:color w:val="auto"/>
              </w:rPr>
              <w:t>Health improvement and mental health – includes a health psychologist in training, tobacco control team,</w:t>
            </w:r>
          </w:p>
          <w:p w14:paraId="3D6F8636" w14:textId="77777777" w:rsidR="00DF3D80" w:rsidRPr="008E31E7" w:rsidRDefault="009421C6">
            <w:pPr>
              <w:spacing w:line="276" w:lineRule="auto"/>
              <w:contextualSpacing w:val="0"/>
              <w:rPr>
                <w:color w:val="auto"/>
              </w:rPr>
            </w:pPr>
            <w:r w:rsidRPr="008E31E7">
              <w:rPr>
                <w:color w:val="auto"/>
              </w:rPr>
              <w:t xml:space="preserve">Consultant support to the 2 </w:t>
            </w:r>
            <w:proofErr w:type="gramStart"/>
            <w:r w:rsidRPr="008E31E7">
              <w:rPr>
                <w:color w:val="auto"/>
              </w:rPr>
              <w:t>CCGs ,</w:t>
            </w:r>
            <w:proofErr w:type="gramEnd"/>
          </w:p>
          <w:p w14:paraId="7A7CA021" w14:textId="77777777" w:rsidR="00DF3D80" w:rsidRPr="008E31E7" w:rsidRDefault="009421C6">
            <w:pPr>
              <w:spacing w:line="276" w:lineRule="auto"/>
              <w:contextualSpacing w:val="0"/>
              <w:rPr>
                <w:color w:val="auto"/>
              </w:rPr>
            </w:pPr>
            <w:r w:rsidRPr="008E31E7">
              <w:rPr>
                <w:color w:val="auto"/>
              </w:rPr>
              <w:t>Health protection, drugs &amp; alcohol, sexual health,</w:t>
            </w:r>
          </w:p>
          <w:p w14:paraId="1A17FC04" w14:textId="77777777" w:rsidR="00DF3D80" w:rsidRPr="008E31E7" w:rsidRDefault="009421C6">
            <w:pPr>
              <w:spacing w:line="276" w:lineRule="auto"/>
              <w:contextualSpacing w:val="0"/>
              <w:rPr>
                <w:color w:val="auto"/>
              </w:rPr>
            </w:pPr>
            <w:r w:rsidRPr="008E31E7">
              <w:rPr>
                <w:color w:val="auto"/>
              </w:rPr>
              <w:t>Evidence and intelligence – with a team of 6</w:t>
            </w:r>
          </w:p>
          <w:p w14:paraId="252BD9D4" w14:textId="77777777" w:rsidR="00DF3D80" w:rsidRPr="008E31E7" w:rsidRDefault="009421C6">
            <w:pPr>
              <w:contextualSpacing w:val="0"/>
              <w:rPr>
                <w:color w:val="auto"/>
              </w:rPr>
            </w:pPr>
            <w:r w:rsidRPr="008E31E7">
              <w:rPr>
                <w:color w:val="auto"/>
              </w:rPr>
              <w:t xml:space="preserve">There is a project management approach to public health work with a team of 6 project managers. </w:t>
            </w:r>
          </w:p>
        </w:tc>
      </w:tr>
      <w:tr w:rsidR="008E31E7" w:rsidRPr="008E31E7" w14:paraId="6D402AAE" w14:textId="77777777">
        <w:tc>
          <w:tcPr>
            <w:tcW w:w="106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0F488C6F" w14:textId="77777777" w:rsidR="00DF3D80" w:rsidRPr="008E31E7" w:rsidRDefault="009421C6">
            <w:pPr>
              <w:contextualSpacing w:val="0"/>
              <w:rPr>
                <w:color w:val="auto"/>
              </w:rPr>
            </w:pPr>
            <w:r w:rsidRPr="008E31E7">
              <w:rPr>
                <w:b/>
                <w:color w:val="auto"/>
              </w:rPr>
              <w:t>Clinical supervisors</w:t>
            </w:r>
            <w:r w:rsidRPr="008E31E7">
              <w:rPr>
                <w:color w:val="auto"/>
              </w:rPr>
              <w:t> </w:t>
            </w:r>
          </w:p>
        </w:tc>
      </w:tr>
      <w:tr w:rsidR="008E31E7" w:rsidRPr="008E31E7" w14:paraId="767CEFE5" w14:textId="77777777">
        <w:trPr>
          <w:trHeight w:val="240"/>
        </w:trPr>
        <w:tc>
          <w:tcPr>
            <w:tcW w:w="5805" w:type="dxa"/>
            <w:gridSpan w:val="4"/>
            <w:tcBorders>
              <w:top w:val="single" w:sz="8" w:space="0" w:color="6D6D6D"/>
              <w:left w:val="single" w:sz="8" w:space="0" w:color="000000"/>
              <w:right w:val="single" w:sz="8" w:space="0" w:color="000000"/>
            </w:tcBorders>
          </w:tcPr>
          <w:p w14:paraId="51B2436E" w14:textId="77777777" w:rsidR="00DF3D80" w:rsidRPr="008E31E7" w:rsidRDefault="009421C6">
            <w:pPr>
              <w:contextualSpacing w:val="0"/>
              <w:rPr>
                <w:b/>
                <w:color w:val="auto"/>
              </w:rPr>
            </w:pPr>
            <w:r w:rsidRPr="008E31E7">
              <w:rPr>
                <w:b/>
                <w:color w:val="auto"/>
              </w:rPr>
              <w:t>Name </w:t>
            </w:r>
          </w:p>
        </w:tc>
        <w:tc>
          <w:tcPr>
            <w:tcW w:w="2251" w:type="dxa"/>
            <w:tcBorders>
              <w:top w:val="single" w:sz="8" w:space="0" w:color="000000"/>
              <w:left w:val="single" w:sz="8" w:space="0" w:color="000000"/>
              <w:bottom w:val="single" w:sz="8" w:space="0" w:color="6D6D6D"/>
              <w:right w:val="single" w:sz="8" w:space="0" w:color="000000"/>
            </w:tcBorders>
          </w:tcPr>
          <w:p w14:paraId="3ED1B44B" w14:textId="77777777" w:rsidR="00DF3D80" w:rsidRPr="008E31E7" w:rsidRDefault="009421C6">
            <w:pPr>
              <w:contextualSpacing w:val="0"/>
              <w:rPr>
                <w:b/>
                <w:color w:val="auto"/>
              </w:rPr>
            </w:pPr>
            <w:r w:rsidRPr="008E31E7">
              <w:rPr>
                <w:b/>
                <w:color w:val="auto"/>
              </w:rPr>
              <w:t> Email  </w:t>
            </w:r>
          </w:p>
        </w:tc>
        <w:tc>
          <w:tcPr>
            <w:tcW w:w="2642" w:type="dxa"/>
            <w:tcBorders>
              <w:top w:val="single" w:sz="8" w:space="0" w:color="6D6D6D"/>
              <w:left w:val="single" w:sz="8" w:space="0" w:color="000000"/>
              <w:right w:val="single" w:sz="8" w:space="0" w:color="000000"/>
            </w:tcBorders>
          </w:tcPr>
          <w:p w14:paraId="0DFE7937" w14:textId="77777777" w:rsidR="00DF3D80" w:rsidRPr="008E31E7" w:rsidRDefault="009421C6">
            <w:pPr>
              <w:contextualSpacing w:val="0"/>
              <w:rPr>
                <w:b/>
                <w:color w:val="auto"/>
              </w:rPr>
            </w:pPr>
            <w:r w:rsidRPr="008E31E7">
              <w:rPr>
                <w:b/>
                <w:color w:val="auto"/>
              </w:rPr>
              <w:t> Key projects/interests </w:t>
            </w:r>
          </w:p>
        </w:tc>
      </w:tr>
      <w:tr w:rsidR="008E31E7" w:rsidRPr="008E31E7" w14:paraId="614F87B6" w14:textId="77777777">
        <w:trPr>
          <w:trHeight w:val="440"/>
        </w:trPr>
        <w:tc>
          <w:tcPr>
            <w:tcW w:w="5805" w:type="dxa"/>
            <w:gridSpan w:val="4"/>
            <w:tcBorders>
              <w:top w:val="single" w:sz="8" w:space="0" w:color="6D6D6D"/>
              <w:left w:val="single" w:sz="8" w:space="0" w:color="000000"/>
              <w:bottom w:val="single" w:sz="8" w:space="0" w:color="6D6D6D"/>
              <w:right w:val="single" w:sz="8" w:space="0" w:color="000000"/>
            </w:tcBorders>
            <w:tcMar>
              <w:top w:w="100" w:type="dxa"/>
              <w:left w:w="120" w:type="dxa"/>
              <w:bottom w:w="100" w:type="dxa"/>
              <w:right w:w="120" w:type="dxa"/>
            </w:tcMar>
          </w:tcPr>
          <w:p w14:paraId="320C17E2" w14:textId="77777777" w:rsidR="00DF3D80" w:rsidRPr="008E31E7" w:rsidRDefault="009421C6">
            <w:pPr>
              <w:spacing w:line="276" w:lineRule="auto"/>
              <w:contextualSpacing w:val="0"/>
              <w:rPr>
                <w:color w:val="auto"/>
              </w:rPr>
            </w:pPr>
            <w:r w:rsidRPr="008E31E7">
              <w:rPr>
                <w:color w:val="auto"/>
              </w:rPr>
              <w:t>Joel Bonnet</w:t>
            </w:r>
          </w:p>
        </w:tc>
        <w:tc>
          <w:tcPr>
            <w:tcW w:w="2251" w:type="dxa"/>
            <w:tcBorders>
              <w:top w:val="single" w:sz="8" w:space="0" w:color="6D6D6D"/>
              <w:left w:val="single" w:sz="8" w:space="0" w:color="000000"/>
              <w:bottom w:val="single" w:sz="8" w:space="0" w:color="6D6D6D"/>
              <w:right w:val="single" w:sz="8" w:space="0" w:color="000000"/>
            </w:tcBorders>
            <w:tcMar>
              <w:top w:w="100" w:type="dxa"/>
              <w:left w:w="120" w:type="dxa"/>
              <w:bottom w:w="100" w:type="dxa"/>
              <w:right w:w="120" w:type="dxa"/>
            </w:tcMar>
          </w:tcPr>
          <w:p w14:paraId="14FCFDF7" w14:textId="77777777" w:rsidR="00DF3D80" w:rsidRPr="008E31E7" w:rsidRDefault="00FE18A7">
            <w:pPr>
              <w:spacing w:line="276" w:lineRule="auto"/>
              <w:contextualSpacing w:val="0"/>
              <w:rPr>
                <w:color w:val="auto"/>
              </w:rPr>
            </w:pPr>
            <w:hyperlink r:id="rId19">
              <w:r w:rsidR="009421C6" w:rsidRPr="008E31E7">
                <w:rPr>
                  <w:color w:val="auto"/>
                  <w:u w:val="single"/>
                </w:rPr>
                <w:t>Joel.bonnet@hertfordshire</w:t>
              </w:r>
            </w:hyperlink>
            <w:r w:rsidR="009421C6" w:rsidRPr="008E31E7">
              <w:rPr>
                <w:color w:val="auto"/>
              </w:rPr>
              <w:t>.gov.uk</w:t>
            </w:r>
          </w:p>
        </w:tc>
        <w:tc>
          <w:tcPr>
            <w:tcW w:w="2642" w:type="dxa"/>
            <w:tcBorders>
              <w:top w:val="single" w:sz="8" w:space="0" w:color="6D6D6D"/>
              <w:left w:val="single" w:sz="8" w:space="0" w:color="000000"/>
              <w:bottom w:val="single" w:sz="8" w:space="0" w:color="6D6D6D"/>
              <w:right w:val="single" w:sz="8" w:space="0" w:color="000000"/>
            </w:tcBorders>
            <w:tcMar>
              <w:top w:w="100" w:type="dxa"/>
              <w:left w:w="120" w:type="dxa"/>
              <w:bottom w:w="100" w:type="dxa"/>
              <w:right w:w="120" w:type="dxa"/>
            </w:tcMar>
          </w:tcPr>
          <w:p w14:paraId="48A79D6F" w14:textId="77777777" w:rsidR="00DF3D80" w:rsidRPr="008E31E7" w:rsidRDefault="009421C6">
            <w:pPr>
              <w:spacing w:line="276" w:lineRule="auto"/>
              <w:contextualSpacing w:val="0"/>
              <w:rPr>
                <w:color w:val="auto"/>
              </w:rPr>
            </w:pPr>
            <w:r w:rsidRPr="008E31E7">
              <w:rPr>
                <w:color w:val="auto"/>
              </w:rPr>
              <w:t>Deputy Director, Health Intelligence</w:t>
            </w:r>
          </w:p>
        </w:tc>
      </w:tr>
      <w:tr w:rsidR="008E31E7" w:rsidRPr="008E31E7" w14:paraId="1C708689" w14:textId="77777777">
        <w:trPr>
          <w:trHeight w:val="440"/>
        </w:trPr>
        <w:tc>
          <w:tcPr>
            <w:tcW w:w="5805" w:type="dxa"/>
            <w:gridSpan w:val="4"/>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43162988" w14:textId="77777777" w:rsidR="00DF3D80" w:rsidRPr="008E31E7" w:rsidRDefault="009421C6">
            <w:pPr>
              <w:spacing w:line="276" w:lineRule="auto"/>
              <w:contextualSpacing w:val="0"/>
              <w:rPr>
                <w:color w:val="auto"/>
              </w:rPr>
            </w:pPr>
            <w:r w:rsidRPr="008E31E7">
              <w:rPr>
                <w:color w:val="auto"/>
              </w:rPr>
              <w:t>Linda Mercy (also ES)</w:t>
            </w:r>
          </w:p>
        </w:tc>
        <w:tc>
          <w:tcPr>
            <w:tcW w:w="2251"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44442D22" w14:textId="77777777" w:rsidR="00DF3D80" w:rsidRPr="008E31E7" w:rsidRDefault="00FE18A7">
            <w:pPr>
              <w:spacing w:line="276" w:lineRule="auto"/>
              <w:contextualSpacing w:val="0"/>
              <w:rPr>
                <w:color w:val="auto"/>
              </w:rPr>
            </w:pPr>
            <w:hyperlink r:id="rId20">
              <w:r w:rsidR="009421C6" w:rsidRPr="008E31E7">
                <w:rPr>
                  <w:color w:val="auto"/>
                  <w:u w:val="single"/>
                </w:rPr>
                <w:t>Linda.mercy@hertfordshire</w:t>
              </w:r>
            </w:hyperlink>
            <w:r w:rsidR="009421C6" w:rsidRPr="008E31E7">
              <w:rPr>
                <w:color w:val="auto"/>
              </w:rPr>
              <w:t>.gov.uk</w:t>
            </w:r>
          </w:p>
        </w:tc>
        <w:tc>
          <w:tcPr>
            <w:tcW w:w="2642"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06844C51" w14:textId="77777777" w:rsidR="00DF3D80" w:rsidRPr="008E31E7" w:rsidRDefault="009421C6">
            <w:pPr>
              <w:spacing w:line="276" w:lineRule="auto"/>
              <w:contextualSpacing w:val="0"/>
              <w:rPr>
                <w:color w:val="auto"/>
              </w:rPr>
            </w:pPr>
            <w:r w:rsidRPr="008E31E7">
              <w:rPr>
                <w:color w:val="auto"/>
              </w:rPr>
              <w:t>Prevention, Training and Healthcare Public Health</w:t>
            </w:r>
          </w:p>
        </w:tc>
      </w:tr>
      <w:tr w:rsidR="008E31E7" w:rsidRPr="008E31E7" w14:paraId="575978F7" w14:textId="77777777">
        <w:trPr>
          <w:trHeight w:val="440"/>
        </w:trPr>
        <w:tc>
          <w:tcPr>
            <w:tcW w:w="5805" w:type="dxa"/>
            <w:gridSpan w:val="4"/>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23E5F7B5" w14:textId="77777777" w:rsidR="00DF3D80" w:rsidRPr="008E31E7" w:rsidRDefault="009421C6">
            <w:pPr>
              <w:spacing w:line="276" w:lineRule="auto"/>
              <w:contextualSpacing w:val="0"/>
              <w:rPr>
                <w:color w:val="auto"/>
              </w:rPr>
            </w:pPr>
            <w:r w:rsidRPr="008E31E7">
              <w:rPr>
                <w:color w:val="auto"/>
              </w:rPr>
              <w:t>David Conrad</w:t>
            </w:r>
          </w:p>
        </w:tc>
        <w:tc>
          <w:tcPr>
            <w:tcW w:w="2251"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485CAE99" w14:textId="77777777" w:rsidR="00DF3D80" w:rsidRPr="008E31E7" w:rsidRDefault="00FE18A7">
            <w:pPr>
              <w:spacing w:line="276" w:lineRule="auto"/>
              <w:contextualSpacing w:val="0"/>
              <w:rPr>
                <w:color w:val="auto"/>
              </w:rPr>
            </w:pPr>
            <w:hyperlink r:id="rId21">
              <w:r w:rsidR="009421C6" w:rsidRPr="008E31E7">
                <w:rPr>
                  <w:color w:val="auto"/>
                  <w:u w:val="single"/>
                </w:rPr>
                <w:t>David.conrad@hertfordshire</w:t>
              </w:r>
            </w:hyperlink>
            <w:r w:rsidR="009421C6" w:rsidRPr="008E31E7">
              <w:rPr>
                <w:color w:val="auto"/>
              </w:rPr>
              <w:t>.gov.uk</w:t>
            </w:r>
          </w:p>
        </w:tc>
        <w:tc>
          <w:tcPr>
            <w:tcW w:w="2642"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26A3073D" w14:textId="77777777" w:rsidR="00DF3D80" w:rsidRPr="008E31E7" w:rsidRDefault="009421C6">
            <w:pPr>
              <w:spacing w:line="276" w:lineRule="auto"/>
              <w:contextualSpacing w:val="0"/>
              <w:rPr>
                <w:color w:val="auto"/>
              </w:rPr>
            </w:pPr>
            <w:r w:rsidRPr="008E31E7">
              <w:rPr>
                <w:color w:val="auto"/>
              </w:rPr>
              <w:t>Evidence and Intelligence</w:t>
            </w:r>
          </w:p>
        </w:tc>
      </w:tr>
      <w:tr w:rsidR="008E31E7" w:rsidRPr="008E31E7" w14:paraId="0C181EBC" w14:textId="77777777">
        <w:trPr>
          <w:trHeight w:val="440"/>
        </w:trPr>
        <w:tc>
          <w:tcPr>
            <w:tcW w:w="5805" w:type="dxa"/>
            <w:gridSpan w:val="4"/>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1E82725A" w14:textId="77777777" w:rsidR="00DF3D80" w:rsidRPr="008E31E7" w:rsidRDefault="009421C6">
            <w:pPr>
              <w:spacing w:line="276" w:lineRule="auto"/>
              <w:contextualSpacing w:val="0"/>
              <w:rPr>
                <w:color w:val="auto"/>
              </w:rPr>
            </w:pPr>
            <w:r w:rsidRPr="008E31E7">
              <w:rPr>
                <w:color w:val="auto"/>
              </w:rPr>
              <w:t>Sue Matthews</w:t>
            </w:r>
          </w:p>
        </w:tc>
        <w:tc>
          <w:tcPr>
            <w:tcW w:w="2251"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0D699946" w14:textId="77777777" w:rsidR="00DF3D80" w:rsidRPr="008E31E7" w:rsidRDefault="00FE18A7">
            <w:pPr>
              <w:spacing w:line="276" w:lineRule="auto"/>
              <w:contextualSpacing w:val="0"/>
              <w:rPr>
                <w:color w:val="auto"/>
              </w:rPr>
            </w:pPr>
            <w:hyperlink r:id="rId22">
              <w:r w:rsidR="009421C6" w:rsidRPr="008E31E7">
                <w:rPr>
                  <w:color w:val="auto"/>
                  <w:u w:val="single"/>
                </w:rPr>
                <w:t>Sue.matthews@hertfordshire</w:t>
              </w:r>
            </w:hyperlink>
            <w:r w:rsidR="009421C6" w:rsidRPr="008E31E7">
              <w:rPr>
                <w:color w:val="auto"/>
              </w:rPr>
              <w:t>.gov.uk</w:t>
            </w:r>
          </w:p>
        </w:tc>
        <w:tc>
          <w:tcPr>
            <w:tcW w:w="2642"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2729DD36" w14:textId="77777777" w:rsidR="00DF3D80" w:rsidRPr="008E31E7" w:rsidRDefault="009421C6">
            <w:pPr>
              <w:spacing w:line="276" w:lineRule="auto"/>
              <w:contextualSpacing w:val="0"/>
              <w:rPr>
                <w:color w:val="auto"/>
              </w:rPr>
            </w:pPr>
            <w:r w:rsidRPr="008E31E7">
              <w:rPr>
                <w:color w:val="auto"/>
              </w:rPr>
              <w:t>Children and young people</w:t>
            </w:r>
          </w:p>
        </w:tc>
      </w:tr>
      <w:tr w:rsidR="008E31E7" w:rsidRPr="008E31E7" w14:paraId="2C49D4B1" w14:textId="77777777">
        <w:trPr>
          <w:trHeight w:val="440"/>
        </w:trPr>
        <w:tc>
          <w:tcPr>
            <w:tcW w:w="5805" w:type="dxa"/>
            <w:gridSpan w:val="4"/>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145FDC08" w14:textId="77777777" w:rsidR="00DF3D80" w:rsidRPr="008E31E7" w:rsidRDefault="009421C6">
            <w:pPr>
              <w:spacing w:line="276" w:lineRule="auto"/>
              <w:contextualSpacing w:val="0"/>
              <w:rPr>
                <w:color w:val="auto"/>
              </w:rPr>
            </w:pPr>
            <w:r w:rsidRPr="008E31E7">
              <w:rPr>
                <w:color w:val="auto"/>
              </w:rPr>
              <w:t xml:space="preserve">Piers </w:t>
            </w:r>
            <w:proofErr w:type="spellStart"/>
            <w:r w:rsidRPr="008E31E7">
              <w:rPr>
                <w:color w:val="auto"/>
              </w:rPr>
              <w:t>Simey</w:t>
            </w:r>
            <w:proofErr w:type="spellEnd"/>
          </w:p>
        </w:tc>
        <w:tc>
          <w:tcPr>
            <w:tcW w:w="2251"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3C88C831" w14:textId="77777777" w:rsidR="00DF3D80" w:rsidRPr="008E31E7" w:rsidRDefault="00FE18A7">
            <w:pPr>
              <w:spacing w:line="276" w:lineRule="auto"/>
              <w:contextualSpacing w:val="0"/>
              <w:rPr>
                <w:color w:val="auto"/>
              </w:rPr>
            </w:pPr>
            <w:hyperlink r:id="rId23">
              <w:r w:rsidR="009421C6" w:rsidRPr="008E31E7">
                <w:rPr>
                  <w:color w:val="auto"/>
                  <w:u w:val="single"/>
                </w:rPr>
                <w:t>Piers.simey@hertfordshire</w:t>
              </w:r>
            </w:hyperlink>
            <w:r w:rsidR="009421C6" w:rsidRPr="008E31E7">
              <w:rPr>
                <w:color w:val="auto"/>
              </w:rPr>
              <w:t>.gov.uk</w:t>
            </w:r>
          </w:p>
        </w:tc>
        <w:tc>
          <w:tcPr>
            <w:tcW w:w="2642"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6674DCDC" w14:textId="77777777" w:rsidR="00DF3D80" w:rsidRPr="008E31E7" w:rsidRDefault="009421C6">
            <w:pPr>
              <w:spacing w:line="276" w:lineRule="auto"/>
              <w:contextualSpacing w:val="0"/>
              <w:rPr>
                <w:color w:val="auto"/>
              </w:rPr>
            </w:pPr>
            <w:r w:rsidRPr="008E31E7">
              <w:rPr>
                <w:color w:val="auto"/>
              </w:rPr>
              <w:t>Health Improvement and Mental Health</w:t>
            </w:r>
          </w:p>
        </w:tc>
      </w:tr>
      <w:tr w:rsidR="008E31E7" w:rsidRPr="008E31E7" w14:paraId="42031ECF" w14:textId="77777777">
        <w:trPr>
          <w:trHeight w:val="440"/>
        </w:trPr>
        <w:tc>
          <w:tcPr>
            <w:tcW w:w="5805" w:type="dxa"/>
            <w:gridSpan w:val="4"/>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27714BF1" w14:textId="77777777" w:rsidR="00DF3D80" w:rsidRPr="008E31E7" w:rsidRDefault="009421C6">
            <w:pPr>
              <w:spacing w:line="276" w:lineRule="auto"/>
              <w:contextualSpacing w:val="0"/>
              <w:rPr>
                <w:color w:val="auto"/>
              </w:rPr>
            </w:pPr>
            <w:r w:rsidRPr="008E31E7">
              <w:rPr>
                <w:color w:val="auto"/>
              </w:rPr>
              <w:t xml:space="preserve">Miranda </w:t>
            </w:r>
            <w:proofErr w:type="spellStart"/>
            <w:r w:rsidRPr="008E31E7">
              <w:rPr>
                <w:color w:val="auto"/>
              </w:rPr>
              <w:t>Sutters</w:t>
            </w:r>
            <w:proofErr w:type="spellEnd"/>
            <w:r w:rsidRPr="008E31E7">
              <w:rPr>
                <w:color w:val="auto"/>
              </w:rPr>
              <w:t xml:space="preserve"> (mat leave)</w:t>
            </w:r>
          </w:p>
        </w:tc>
        <w:tc>
          <w:tcPr>
            <w:tcW w:w="2251"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407B1486" w14:textId="77777777" w:rsidR="00DF3D80" w:rsidRPr="008E31E7" w:rsidRDefault="009421C6">
            <w:pPr>
              <w:spacing w:line="276" w:lineRule="auto"/>
              <w:contextualSpacing w:val="0"/>
              <w:rPr>
                <w:color w:val="auto"/>
              </w:rPr>
            </w:pPr>
            <w:r w:rsidRPr="008E31E7">
              <w:rPr>
                <w:color w:val="auto"/>
              </w:rPr>
              <w:t>miranda.sutters@hertfordshire.gov.uk</w:t>
            </w:r>
          </w:p>
        </w:tc>
        <w:tc>
          <w:tcPr>
            <w:tcW w:w="2642" w:type="dxa"/>
            <w:tcBorders>
              <w:top w:val="nil"/>
              <w:left w:val="single" w:sz="8" w:space="0" w:color="000000"/>
              <w:bottom w:val="single" w:sz="8" w:space="0" w:color="6D6D6D"/>
              <w:right w:val="single" w:sz="8" w:space="0" w:color="000000"/>
            </w:tcBorders>
            <w:tcMar>
              <w:top w:w="100" w:type="dxa"/>
              <w:left w:w="120" w:type="dxa"/>
              <w:bottom w:w="100" w:type="dxa"/>
              <w:right w:w="120" w:type="dxa"/>
            </w:tcMar>
          </w:tcPr>
          <w:p w14:paraId="4CCF2674" w14:textId="77777777" w:rsidR="00DF3D80" w:rsidRPr="008E31E7" w:rsidRDefault="009421C6">
            <w:pPr>
              <w:spacing w:line="276" w:lineRule="auto"/>
              <w:contextualSpacing w:val="0"/>
              <w:rPr>
                <w:color w:val="auto"/>
              </w:rPr>
            </w:pPr>
            <w:r w:rsidRPr="008E31E7">
              <w:rPr>
                <w:color w:val="auto"/>
              </w:rPr>
              <w:t>CCG</w:t>
            </w:r>
          </w:p>
        </w:tc>
      </w:tr>
      <w:tr w:rsidR="008E31E7" w:rsidRPr="008E31E7" w14:paraId="0251AF8E" w14:textId="77777777">
        <w:tc>
          <w:tcPr>
            <w:tcW w:w="106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0CC1CFE8" w14:textId="77777777" w:rsidR="00DF3D80" w:rsidRPr="008E31E7" w:rsidRDefault="009421C6">
            <w:pPr>
              <w:contextualSpacing w:val="0"/>
              <w:rPr>
                <w:color w:val="auto"/>
              </w:rPr>
            </w:pPr>
            <w:r w:rsidRPr="008E31E7">
              <w:rPr>
                <w:b/>
                <w:color w:val="auto"/>
              </w:rPr>
              <w:lastRenderedPageBreak/>
              <w:t>Recent registrars (last 2 years)</w:t>
            </w:r>
            <w:r w:rsidRPr="008E31E7">
              <w:rPr>
                <w:color w:val="auto"/>
              </w:rPr>
              <w:t> </w:t>
            </w:r>
          </w:p>
        </w:tc>
      </w:tr>
      <w:tr w:rsidR="008E31E7" w:rsidRPr="008E31E7" w14:paraId="263B390E" w14:textId="77777777">
        <w:tc>
          <w:tcPr>
            <w:tcW w:w="1766" w:type="dxa"/>
            <w:tcBorders>
              <w:top w:val="single" w:sz="8" w:space="0" w:color="6D6D6D"/>
              <w:left w:val="single" w:sz="8" w:space="0" w:color="000000"/>
              <w:bottom w:val="single" w:sz="8" w:space="0" w:color="000000"/>
              <w:right w:val="single" w:sz="8" w:space="0" w:color="000000"/>
            </w:tcBorders>
          </w:tcPr>
          <w:p w14:paraId="12C89DE0" w14:textId="77777777" w:rsidR="00DF3D80" w:rsidRPr="008E31E7" w:rsidRDefault="009421C6">
            <w:pPr>
              <w:contextualSpacing w:val="0"/>
              <w:rPr>
                <w:b/>
                <w:color w:val="auto"/>
              </w:rPr>
            </w:pPr>
            <w:r w:rsidRPr="008E31E7">
              <w:rPr>
                <w:b/>
                <w:color w:val="auto"/>
              </w:rPr>
              <w:t>Name </w:t>
            </w:r>
          </w:p>
        </w:tc>
        <w:tc>
          <w:tcPr>
            <w:tcW w:w="1417" w:type="dxa"/>
            <w:tcBorders>
              <w:top w:val="single" w:sz="8" w:space="0" w:color="6D6D6D"/>
              <w:left w:val="single" w:sz="8" w:space="0" w:color="6D6D6D"/>
              <w:bottom w:val="single" w:sz="8" w:space="0" w:color="000000"/>
              <w:right w:val="single" w:sz="8" w:space="0" w:color="000000"/>
            </w:tcBorders>
          </w:tcPr>
          <w:p w14:paraId="355D5233" w14:textId="77777777" w:rsidR="00DF3D80" w:rsidRPr="008E31E7" w:rsidRDefault="009421C6">
            <w:pPr>
              <w:contextualSpacing w:val="0"/>
              <w:rPr>
                <w:b/>
                <w:color w:val="auto"/>
              </w:rPr>
            </w:pPr>
            <w:r w:rsidRPr="008E31E7">
              <w:rPr>
                <w:b/>
                <w:color w:val="auto"/>
              </w:rPr>
              <w:t>ST level</w:t>
            </w:r>
          </w:p>
        </w:tc>
        <w:tc>
          <w:tcPr>
            <w:tcW w:w="1843" w:type="dxa"/>
            <w:tcBorders>
              <w:top w:val="single" w:sz="8" w:space="0" w:color="6D6D6D"/>
              <w:left w:val="single" w:sz="8" w:space="0" w:color="6D6D6D"/>
              <w:bottom w:val="single" w:sz="8" w:space="0" w:color="000000"/>
              <w:right w:val="single" w:sz="8" w:space="0" w:color="000000"/>
            </w:tcBorders>
          </w:tcPr>
          <w:p w14:paraId="5827455E" w14:textId="77777777" w:rsidR="00DF3D80" w:rsidRPr="008E31E7" w:rsidRDefault="009421C6">
            <w:pPr>
              <w:contextualSpacing w:val="0"/>
              <w:rPr>
                <w:b/>
                <w:color w:val="auto"/>
              </w:rPr>
            </w:pPr>
            <w:r w:rsidRPr="008E31E7">
              <w:rPr>
                <w:b/>
                <w:color w:val="auto"/>
              </w:rPr>
              <w:t>Years of placement</w:t>
            </w:r>
          </w:p>
        </w:tc>
        <w:tc>
          <w:tcPr>
            <w:tcW w:w="5672" w:type="dxa"/>
            <w:gridSpan w:val="3"/>
            <w:tcBorders>
              <w:top w:val="single" w:sz="8" w:space="0" w:color="6D6D6D"/>
              <w:left w:val="single" w:sz="8" w:space="0" w:color="6D6D6D"/>
              <w:bottom w:val="single" w:sz="8" w:space="0" w:color="000000"/>
              <w:right w:val="single" w:sz="8" w:space="0" w:color="000000"/>
            </w:tcBorders>
          </w:tcPr>
          <w:p w14:paraId="759D14FE" w14:textId="77777777" w:rsidR="00DF3D80" w:rsidRPr="008E31E7" w:rsidRDefault="009421C6">
            <w:pPr>
              <w:contextualSpacing w:val="0"/>
              <w:rPr>
                <w:b/>
                <w:color w:val="auto"/>
              </w:rPr>
            </w:pPr>
            <w:r w:rsidRPr="008E31E7">
              <w:rPr>
                <w:b/>
                <w:color w:val="auto"/>
              </w:rPr>
              <w:t>Key projects </w:t>
            </w:r>
          </w:p>
        </w:tc>
      </w:tr>
      <w:tr w:rsidR="008E31E7" w:rsidRPr="008E31E7" w14:paraId="182A025E"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49088D66" w14:textId="77777777" w:rsidR="00DF3D80" w:rsidRPr="008E31E7" w:rsidRDefault="009421C6">
            <w:pPr>
              <w:contextualSpacing w:val="0"/>
              <w:rPr>
                <w:color w:val="auto"/>
              </w:rPr>
            </w:pPr>
            <w:r w:rsidRPr="008E31E7">
              <w:rPr>
                <w:color w:val="auto"/>
              </w:rPr>
              <w:t>Kathryn Faulkner</w:t>
            </w:r>
          </w:p>
        </w:tc>
        <w:tc>
          <w:tcPr>
            <w:tcW w:w="1417" w:type="dxa"/>
            <w:tcBorders>
              <w:top w:val="single" w:sz="8" w:space="0" w:color="6D6D6D"/>
              <w:left w:val="single" w:sz="8" w:space="0" w:color="6D6D6D"/>
              <w:bottom w:val="single" w:sz="8" w:space="0" w:color="000000"/>
              <w:right w:val="single" w:sz="8" w:space="0" w:color="000000"/>
            </w:tcBorders>
          </w:tcPr>
          <w:p w14:paraId="68256E8C" w14:textId="77777777" w:rsidR="00DF3D80" w:rsidRPr="008E31E7" w:rsidRDefault="009421C6">
            <w:pPr>
              <w:ind w:left="720" w:hanging="360"/>
              <w:contextualSpacing w:val="0"/>
              <w:rPr>
                <w:color w:val="auto"/>
              </w:rPr>
            </w:pPr>
            <w:r w:rsidRPr="008E31E7">
              <w:rPr>
                <w:color w:val="auto"/>
              </w:rPr>
              <w:t>1-2</w:t>
            </w:r>
          </w:p>
        </w:tc>
        <w:tc>
          <w:tcPr>
            <w:tcW w:w="1843" w:type="dxa"/>
            <w:tcBorders>
              <w:top w:val="single" w:sz="8" w:space="0" w:color="6D6D6D"/>
              <w:left w:val="single" w:sz="8" w:space="0" w:color="6D6D6D"/>
              <w:bottom w:val="single" w:sz="8" w:space="0" w:color="000000"/>
              <w:right w:val="single" w:sz="8" w:space="0" w:color="000000"/>
            </w:tcBorders>
          </w:tcPr>
          <w:p w14:paraId="7F0EF1A8" w14:textId="77777777" w:rsidR="00DF3D80" w:rsidRPr="008E31E7" w:rsidRDefault="009421C6">
            <w:pPr>
              <w:ind w:left="720" w:hanging="360"/>
              <w:contextualSpacing w:val="0"/>
              <w:rPr>
                <w:color w:val="auto"/>
              </w:rPr>
            </w:pPr>
            <w:r w:rsidRPr="008E31E7">
              <w:rPr>
                <w:color w:val="auto"/>
              </w:rPr>
              <w:t>2016</w:t>
            </w:r>
          </w:p>
        </w:tc>
        <w:tc>
          <w:tcPr>
            <w:tcW w:w="5672" w:type="dxa"/>
            <w:gridSpan w:val="3"/>
            <w:tcBorders>
              <w:top w:val="single" w:sz="8" w:space="0" w:color="6D6D6D"/>
              <w:left w:val="single" w:sz="8" w:space="0" w:color="6D6D6D"/>
              <w:bottom w:val="single" w:sz="8" w:space="0" w:color="000000"/>
              <w:right w:val="single" w:sz="8" w:space="0" w:color="000000"/>
            </w:tcBorders>
          </w:tcPr>
          <w:p w14:paraId="7B59C372" w14:textId="77777777" w:rsidR="00DF3D80" w:rsidRPr="008E31E7" w:rsidRDefault="009421C6">
            <w:pPr>
              <w:numPr>
                <w:ilvl w:val="0"/>
                <w:numId w:val="12"/>
              </w:numPr>
              <w:rPr>
                <w:color w:val="auto"/>
              </w:rPr>
            </w:pPr>
            <w:r w:rsidRPr="008E31E7">
              <w:rPr>
                <w:color w:val="auto"/>
              </w:rPr>
              <w:t>Stroke JSNA (ST1)</w:t>
            </w:r>
          </w:p>
          <w:p w14:paraId="3DABF1B6" w14:textId="77777777" w:rsidR="00DF3D80" w:rsidRPr="008E31E7" w:rsidRDefault="009421C6">
            <w:pPr>
              <w:numPr>
                <w:ilvl w:val="0"/>
                <w:numId w:val="12"/>
              </w:numPr>
              <w:rPr>
                <w:color w:val="auto"/>
              </w:rPr>
            </w:pPr>
            <w:r w:rsidRPr="008E31E7">
              <w:rPr>
                <w:color w:val="auto"/>
              </w:rPr>
              <w:t xml:space="preserve">Workplace health service </w:t>
            </w:r>
            <w:proofErr w:type="gramStart"/>
            <w:r w:rsidRPr="008E31E7">
              <w:rPr>
                <w:color w:val="auto"/>
              </w:rPr>
              <w:t>spec  (</w:t>
            </w:r>
            <w:proofErr w:type="gramEnd"/>
            <w:r w:rsidRPr="008E31E7">
              <w:rPr>
                <w:color w:val="auto"/>
              </w:rPr>
              <w:t>ST1)</w:t>
            </w:r>
          </w:p>
          <w:p w14:paraId="0864B25B" w14:textId="77777777" w:rsidR="00DF3D80" w:rsidRPr="008E31E7" w:rsidRDefault="009421C6">
            <w:pPr>
              <w:numPr>
                <w:ilvl w:val="0"/>
                <w:numId w:val="12"/>
              </w:numPr>
              <w:rPr>
                <w:color w:val="auto"/>
              </w:rPr>
            </w:pPr>
            <w:r w:rsidRPr="008E31E7">
              <w:rPr>
                <w:color w:val="auto"/>
              </w:rPr>
              <w:t>Drug related deaths (ST2)</w:t>
            </w:r>
          </w:p>
          <w:p w14:paraId="1A1AFB5E" w14:textId="77777777" w:rsidR="00DF3D80" w:rsidRPr="008E31E7" w:rsidRDefault="009421C6">
            <w:pPr>
              <w:numPr>
                <w:ilvl w:val="0"/>
                <w:numId w:val="12"/>
              </w:numPr>
              <w:rPr>
                <w:color w:val="auto"/>
              </w:rPr>
            </w:pPr>
            <w:r w:rsidRPr="008E31E7">
              <w:rPr>
                <w:color w:val="auto"/>
              </w:rPr>
              <w:t xml:space="preserve">Community Engagement for latent TB </w:t>
            </w:r>
            <w:proofErr w:type="gramStart"/>
            <w:r w:rsidRPr="008E31E7">
              <w:rPr>
                <w:color w:val="auto"/>
              </w:rPr>
              <w:t>screening  (</w:t>
            </w:r>
            <w:proofErr w:type="gramEnd"/>
            <w:r w:rsidRPr="008E31E7">
              <w:rPr>
                <w:color w:val="auto"/>
              </w:rPr>
              <w:t>ST2)</w:t>
            </w:r>
          </w:p>
        </w:tc>
      </w:tr>
      <w:tr w:rsidR="008E31E7" w:rsidRPr="008E31E7" w14:paraId="55995A6C"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1EA992FD" w14:textId="77777777" w:rsidR="00DF3D80" w:rsidRPr="008E31E7" w:rsidRDefault="009421C6">
            <w:pPr>
              <w:contextualSpacing w:val="0"/>
              <w:rPr>
                <w:color w:val="auto"/>
              </w:rPr>
            </w:pPr>
            <w:r w:rsidRPr="008E31E7">
              <w:rPr>
                <w:color w:val="auto"/>
              </w:rPr>
              <w:t>Elizabeth Elliott</w:t>
            </w:r>
          </w:p>
        </w:tc>
        <w:tc>
          <w:tcPr>
            <w:tcW w:w="14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A78A848" w14:textId="77777777" w:rsidR="00DF3D80" w:rsidRPr="008E31E7" w:rsidRDefault="009421C6">
            <w:pPr>
              <w:spacing w:line="276" w:lineRule="auto"/>
              <w:ind w:left="720" w:hanging="360"/>
              <w:contextualSpacing w:val="0"/>
              <w:rPr>
                <w:rFonts w:ascii="Times New Roman" w:eastAsia="Times New Roman" w:hAnsi="Times New Roman" w:cs="Times New Roman"/>
                <w:color w:val="auto"/>
              </w:rPr>
            </w:pPr>
            <w:r w:rsidRPr="008E31E7">
              <w:rPr>
                <w:rFonts w:ascii="Times New Roman" w:eastAsia="Times New Roman" w:hAnsi="Times New Roman" w:cs="Times New Roman"/>
                <w:color w:val="auto"/>
              </w:rPr>
              <w:t xml:space="preserve"> 2</w:t>
            </w:r>
          </w:p>
        </w:tc>
        <w:tc>
          <w:tcPr>
            <w:tcW w:w="1843"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31DCD116" w14:textId="77777777" w:rsidR="00DF3D80" w:rsidRPr="008E31E7" w:rsidRDefault="009421C6">
            <w:pPr>
              <w:spacing w:line="276" w:lineRule="auto"/>
              <w:ind w:left="720" w:hanging="360"/>
              <w:contextualSpacing w:val="0"/>
              <w:rPr>
                <w:rFonts w:ascii="Times New Roman" w:eastAsia="Times New Roman" w:hAnsi="Times New Roman" w:cs="Times New Roman"/>
                <w:color w:val="auto"/>
              </w:rPr>
            </w:pPr>
            <w:r w:rsidRPr="008E31E7">
              <w:rPr>
                <w:rFonts w:ascii="Times New Roman" w:eastAsia="Times New Roman" w:hAnsi="Times New Roman" w:cs="Times New Roman"/>
                <w:color w:val="auto"/>
              </w:rPr>
              <w:t xml:space="preserve"> 2014-2017</w:t>
            </w:r>
          </w:p>
        </w:tc>
        <w:tc>
          <w:tcPr>
            <w:tcW w:w="5672" w:type="dxa"/>
            <w:gridSpan w:val="3"/>
            <w:tcBorders>
              <w:top w:val="single" w:sz="8" w:space="0" w:color="6D6D6D"/>
              <w:left w:val="single" w:sz="8" w:space="0" w:color="6D6D6D"/>
              <w:bottom w:val="single" w:sz="8" w:space="0" w:color="000000"/>
              <w:right w:val="single" w:sz="8" w:space="0" w:color="000000"/>
            </w:tcBorders>
          </w:tcPr>
          <w:p w14:paraId="7F4E074A" w14:textId="77777777" w:rsidR="00DF3D80" w:rsidRPr="008E31E7" w:rsidRDefault="009421C6">
            <w:pPr>
              <w:numPr>
                <w:ilvl w:val="0"/>
                <w:numId w:val="12"/>
              </w:numPr>
              <w:spacing w:line="276" w:lineRule="auto"/>
              <w:rPr>
                <w:color w:val="auto"/>
              </w:rPr>
            </w:pPr>
            <w:r w:rsidRPr="008E31E7">
              <w:rPr>
                <w:color w:val="auto"/>
              </w:rPr>
              <w:t>School nursing (ST1)</w:t>
            </w:r>
          </w:p>
          <w:p w14:paraId="6F7A9AF7" w14:textId="77777777" w:rsidR="00DF3D80" w:rsidRPr="008E31E7" w:rsidRDefault="009421C6">
            <w:pPr>
              <w:numPr>
                <w:ilvl w:val="0"/>
                <w:numId w:val="12"/>
              </w:numPr>
              <w:spacing w:line="276" w:lineRule="auto"/>
              <w:rPr>
                <w:color w:val="auto"/>
              </w:rPr>
            </w:pPr>
            <w:r w:rsidRPr="008E31E7">
              <w:rPr>
                <w:color w:val="auto"/>
              </w:rPr>
              <w:t>Young carers’ literature review (ST1)</w:t>
            </w:r>
          </w:p>
          <w:p w14:paraId="4D97E3F3" w14:textId="77777777" w:rsidR="00DF3D80" w:rsidRPr="008E31E7" w:rsidRDefault="009421C6">
            <w:pPr>
              <w:numPr>
                <w:ilvl w:val="0"/>
                <w:numId w:val="12"/>
              </w:numPr>
              <w:spacing w:line="276" w:lineRule="auto"/>
              <w:rPr>
                <w:color w:val="auto"/>
              </w:rPr>
            </w:pPr>
            <w:r w:rsidRPr="008E31E7">
              <w:rPr>
                <w:color w:val="auto"/>
              </w:rPr>
              <w:t>Domestic Violence review (ST1)</w:t>
            </w:r>
          </w:p>
          <w:p w14:paraId="5710C29C" w14:textId="77777777" w:rsidR="00DF3D80" w:rsidRPr="008E31E7" w:rsidRDefault="009421C6">
            <w:pPr>
              <w:numPr>
                <w:ilvl w:val="0"/>
                <w:numId w:val="12"/>
              </w:numPr>
              <w:spacing w:line="276" w:lineRule="auto"/>
              <w:rPr>
                <w:color w:val="auto"/>
              </w:rPr>
            </w:pPr>
            <w:r w:rsidRPr="008E31E7">
              <w:rPr>
                <w:color w:val="auto"/>
              </w:rPr>
              <w:t>Cancer JSNA (ST1)</w:t>
            </w:r>
          </w:p>
          <w:p w14:paraId="3906B2A3" w14:textId="77777777" w:rsidR="00DF3D80" w:rsidRPr="008E31E7" w:rsidRDefault="009421C6">
            <w:pPr>
              <w:numPr>
                <w:ilvl w:val="0"/>
                <w:numId w:val="12"/>
              </w:numPr>
              <w:spacing w:line="276" w:lineRule="auto"/>
              <w:rPr>
                <w:color w:val="auto"/>
              </w:rPr>
            </w:pPr>
            <w:r w:rsidRPr="008E31E7">
              <w:rPr>
                <w:color w:val="auto"/>
              </w:rPr>
              <w:t>Suicide audit (ST2)</w:t>
            </w:r>
          </w:p>
          <w:p w14:paraId="50FFFA7E" w14:textId="77777777" w:rsidR="00DF3D80" w:rsidRPr="008E31E7" w:rsidRDefault="009421C6">
            <w:pPr>
              <w:numPr>
                <w:ilvl w:val="0"/>
                <w:numId w:val="12"/>
              </w:numPr>
              <w:spacing w:line="276" w:lineRule="auto"/>
              <w:rPr>
                <w:color w:val="auto"/>
              </w:rPr>
            </w:pPr>
            <w:r w:rsidRPr="008E31E7">
              <w:rPr>
                <w:color w:val="auto"/>
              </w:rPr>
              <w:t>Diabetic retinopathy equality audit (ST2)</w:t>
            </w:r>
          </w:p>
          <w:p w14:paraId="0739A777" w14:textId="77777777" w:rsidR="00DF3D80" w:rsidRPr="008E31E7" w:rsidRDefault="009421C6">
            <w:pPr>
              <w:numPr>
                <w:ilvl w:val="0"/>
                <w:numId w:val="12"/>
              </w:numPr>
              <w:spacing w:line="276" w:lineRule="auto"/>
              <w:rPr>
                <w:color w:val="auto"/>
              </w:rPr>
            </w:pPr>
            <w:r w:rsidRPr="008E31E7">
              <w:rPr>
                <w:color w:val="auto"/>
              </w:rPr>
              <w:t>Urgent care centre recommissioning proposal (ST2)</w:t>
            </w:r>
          </w:p>
          <w:p w14:paraId="49DA4517" w14:textId="77777777" w:rsidR="00DF3D80" w:rsidRPr="008E31E7" w:rsidRDefault="009421C6">
            <w:pPr>
              <w:numPr>
                <w:ilvl w:val="0"/>
                <w:numId w:val="12"/>
              </w:numPr>
              <w:spacing w:line="276" w:lineRule="auto"/>
              <w:rPr>
                <w:color w:val="auto"/>
              </w:rPr>
            </w:pPr>
            <w:r w:rsidRPr="008E31E7">
              <w:rPr>
                <w:color w:val="auto"/>
              </w:rPr>
              <w:t>IFR for liposuction for lipoedema (ST2)</w:t>
            </w:r>
          </w:p>
        </w:tc>
      </w:tr>
      <w:tr w:rsidR="008E31E7" w:rsidRPr="008E31E7" w14:paraId="4BC1FD2F"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772EBD9E" w14:textId="77777777" w:rsidR="00DF3D80" w:rsidRPr="008E31E7" w:rsidRDefault="009421C6">
            <w:pPr>
              <w:contextualSpacing w:val="0"/>
              <w:rPr>
                <w:color w:val="auto"/>
              </w:rPr>
            </w:pPr>
            <w:r w:rsidRPr="008E31E7">
              <w:rPr>
                <w:color w:val="auto"/>
              </w:rPr>
              <w:t xml:space="preserve">Ahmed </w:t>
            </w:r>
            <w:proofErr w:type="spellStart"/>
            <w:r w:rsidRPr="008E31E7">
              <w:rPr>
                <w:color w:val="auto"/>
              </w:rPr>
              <w:t>Razavi</w:t>
            </w:r>
            <w:proofErr w:type="spellEnd"/>
          </w:p>
        </w:tc>
        <w:tc>
          <w:tcPr>
            <w:tcW w:w="1417" w:type="dxa"/>
            <w:tcBorders>
              <w:top w:val="single" w:sz="8" w:space="0" w:color="6D6D6D"/>
              <w:left w:val="single" w:sz="8" w:space="0" w:color="6D6D6D"/>
              <w:bottom w:val="single" w:sz="8" w:space="0" w:color="000000"/>
              <w:right w:val="single" w:sz="8" w:space="0" w:color="000000"/>
            </w:tcBorders>
          </w:tcPr>
          <w:p w14:paraId="572D552D" w14:textId="77777777" w:rsidR="00DF3D80" w:rsidRPr="008E31E7" w:rsidRDefault="009421C6">
            <w:pPr>
              <w:ind w:left="360"/>
              <w:contextualSpacing w:val="0"/>
              <w:rPr>
                <w:color w:val="auto"/>
              </w:rPr>
            </w:pPr>
            <w:r w:rsidRPr="008E31E7">
              <w:rPr>
                <w:color w:val="auto"/>
              </w:rPr>
              <w:t>1-2</w:t>
            </w:r>
          </w:p>
        </w:tc>
        <w:tc>
          <w:tcPr>
            <w:tcW w:w="1843" w:type="dxa"/>
            <w:tcBorders>
              <w:top w:val="single" w:sz="8" w:space="0" w:color="6D6D6D"/>
              <w:left w:val="single" w:sz="8" w:space="0" w:color="6D6D6D"/>
              <w:bottom w:val="single" w:sz="8" w:space="0" w:color="000000"/>
              <w:right w:val="single" w:sz="8" w:space="0" w:color="000000"/>
            </w:tcBorders>
          </w:tcPr>
          <w:p w14:paraId="01298614" w14:textId="77777777" w:rsidR="00DF3D80" w:rsidRPr="008E31E7" w:rsidRDefault="009421C6">
            <w:pPr>
              <w:ind w:left="720" w:hanging="360"/>
              <w:contextualSpacing w:val="0"/>
              <w:rPr>
                <w:color w:val="auto"/>
              </w:rPr>
            </w:pPr>
            <w:r w:rsidRPr="008E31E7">
              <w:rPr>
                <w:color w:val="auto"/>
              </w:rPr>
              <w:t>2015-2018</w:t>
            </w:r>
          </w:p>
        </w:tc>
        <w:tc>
          <w:tcPr>
            <w:tcW w:w="5672" w:type="dxa"/>
            <w:gridSpan w:val="3"/>
            <w:tcBorders>
              <w:top w:val="single" w:sz="8" w:space="0" w:color="6D6D6D"/>
              <w:left w:val="single" w:sz="8" w:space="0" w:color="6D6D6D"/>
              <w:bottom w:val="single" w:sz="8" w:space="0" w:color="000000"/>
              <w:right w:val="single" w:sz="8" w:space="0" w:color="000000"/>
            </w:tcBorders>
          </w:tcPr>
          <w:p w14:paraId="310961DE" w14:textId="77777777" w:rsidR="00DF3D80" w:rsidRPr="008E31E7" w:rsidRDefault="009421C6">
            <w:pPr>
              <w:numPr>
                <w:ilvl w:val="0"/>
                <w:numId w:val="12"/>
              </w:numPr>
              <w:rPr>
                <w:color w:val="auto"/>
              </w:rPr>
            </w:pPr>
            <w:r w:rsidRPr="008E31E7">
              <w:rPr>
                <w:color w:val="auto"/>
              </w:rPr>
              <w:t>JSNA of musculoskeletal disorders in Hertfordshire (ST1)</w:t>
            </w:r>
          </w:p>
          <w:p w14:paraId="4FFC48C2" w14:textId="77777777" w:rsidR="00DF3D80" w:rsidRPr="008E31E7" w:rsidRDefault="009421C6">
            <w:pPr>
              <w:numPr>
                <w:ilvl w:val="0"/>
                <w:numId w:val="12"/>
              </w:numPr>
              <w:rPr>
                <w:color w:val="auto"/>
              </w:rPr>
            </w:pPr>
            <w:r w:rsidRPr="008E31E7">
              <w:rPr>
                <w:color w:val="auto"/>
              </w:rPr>
              <w:t>Modelling the impact of prevention on disease burden in Hertfordshire (ST1)</w:t>
            </w:r>
          </w:p>
          <w:p w14:paraId="1C8007EB" w14:textId="77777777" w:rsidR="00DF3D80" w:rsidRPr="008E31E7" w:rsidRDefault="009421C6">
            <w:pPr>
              <w:numPr>
                <w:ilvl w:val="0"/>
                <w:numId w:val="12"/>
              </w:numPr>
              <w:rPr>
                <w:color w:val="auto"/>
              </w:rPr>
            </w:pPr>
            <w:r w:rsidRPr="008E31E7">
              <w:rPr>
                <w:color w:val="auto"/>
              </w:rPr>
              <w:t>Health and Housing Cost Calculator (ST2)</w:t>
            </w:r>
          </w:p>
          <w:p w14:paraId="76BC7E76" w14:textId="77777777" w:rsidR="00DF3D80" w:rsidRPr="008E31E7" w:rsidRDefault="009421C6">
            <w:pPr>
              <w:numPr>
                <w:ilvl w:val="0"/>
                <w:numId w:val="12"/>
              </w:numPr>
              <w:rPr>
                <w:color w:val="auto"/>
              </w:rPr>
            </w:pPr>
            <w:r w:rsidRPr="008E31E7">
              <w:rPr>
                <w:color w:val="auto"/>
              </w:rPr>
              <w:t>Self-management hub (ST2)</w:t>
            </w:r>
          </w:p>
          <w:p w14:paraId="384C68A2" w14:textId="77777777" w:rsidR="00DF3D80" w:rsidRPr="008E31E7" w:rsidRDefault="009421C6">
            <w:pPr>
              <w:numPr>
                <w:ilvl w:val="0"/>
                <w:numId w:val="12"/>
              </w:numPr>
              <w:rPr>
                <w:color w:val="auto"/>
              </w:rPr>
            </w:pPr>
            <w:r w:rsidRPr="008E31E7">
              <w:rPr>
                <w:color w:val="auto"/>
              </w:rPr>
              <w:t>Procurement of school nursing / health visiting contract (ST2-3)</w:t>
            </w:r>
          </w:p>
          <w:p w14:paraId="6656DAC0" w14:textId="77777777" w:rsidR="00DF3D80" w:rsidRPr="008E31E7" w:rsidRDefault="009421C6">
            <w:pPr>
              <w:numPr>
                <w:ilvl w:val="0"/>
                <w:numId w:val="12"/>
              </w:numPr>
              <w:rPr>
                <w:color w:val="auto"/>
              </w:rPr>
            </w:pPr>
            <w:r w:rsidRPr="008E31E7">
              <w:rPr>
                <w:color w:val="auto"/>
              </w:rPr>
              <w:t>Health in All Policies Strategy (ST3)</w:t>
            </w:r>
          </w:p>
          <w:p w14:paraId="2D12F807" w14:textId="77777777" w:rsidR="00DF3D80" w:rsidRPr="008E31E7" w:rsidRDefault="009421C6">
            <w:pPr>
              <w:numPr>
                <w:ilvl w:val="0"/>
                <w:numId w:val="12"/>
              </w:numPr>
              <w:rPr>
                <w:color w:val="auto"/>
              </w:rPr>
            </w:pPr>
            <w:r w:rsidRPr="008E31E7">
              <w:rPr>
                <w:color w:val="auto"/>
              </w:rPr>
              <w:t>Priorities Forum - Tubal Surgery (ST3)</w:t>
            </w:r>
          </w:p>
        </w:tc>
      </w:tr>
      <w:tr w:rsidR="008E31E7" w:rsidRPr="008E31E7" w14:paraId="21EFB314"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6C1AC957" w14:textId="77777777" w:rsidR="00DF3D80" w:rsidRPr="008E31E7" w:rsidRDefault="009421C6">
            <w:pPr>
              <w:contextualSpacing w:val="0"/>
              <w:rPr>
                <w:color w:val="auto"/>
              </w:rPr>
            </w:pPr>
            <w:r w:rsidRPr="008E31E7">
              <w:rPr>
                <w:color w:val="auto"/>
              </w:rPr>
              <w:t>Nicola Ainsworth</w:t>
            </w:r>
          </w:p>
        </w:tc>
        <w:tc>
          <w:tcPr>
            <w:tcW w:w="1417" w:type="dxa"/>
            <w:tcBorders>
              <w:top w:val="single" w:sz="8" w:space="0" w:color="6D6D6D"/>
              <w:left w:val="single" w:sz="8" w:space="0" w:color="6D6D6D"/>
              <w:bottom w:val="single" w:sz="8" w:space="0" w:color="000000"/>
              <w:right w:val="single" w:sz="8" w:space="0" w:color="000000"/>
            </w:tcBorders>
          </w:tcPr>
          <w:p w14:paraId="5AAB0391" w14:textId="77777777" w:rsidR="00DF3D80" w:rsidRPr="008E31E7" w:rsidRDefault="009421C6">
            <w:pPr>
              <w:ind w:left="720" w:hanging="360"/>
              <w:contextualSpacing w:val="0"/>
              <w:rPr>
                <w:color w:val="auto"/>
              </w:rPr>
            </w:pPr>
            <w:r w:rsidRPr="008E31E7">
              <w:rPr>
                <w:color w:val="auto"/>
              </w:rPr>
              <w:t>1-2</w:t>
            </w:r>
          </w:p>
        </w:tc>
        <w:tc>
          <w:tcPr>
            <w:tcW w:w="1843" w:type="dxa"/>
            <w:tcBorders>
              <w:top w:val="single" w:sz="8" w:space="0" w:color="6D6D6D"/>
              <w:left w:val="single" w:sz="8" w:space="0" w:color="6D6D6D"/>
              <w:bottom w:val="single" w:sz="8" w:space="0" w:color="000000"/>
              <w:right w:val="single" w:sz="8" w:space="0" w:color="000000"/>
            </w:tcBorders>
          </w:tcPr>
          <w:p w14:paraId="6DB4C058" w14:textId="77777777" w:rsidR="00DF3D80" w:rsidRPr="008E31E7" w:rsidRDefault="009421C6">
            <w:pPr>
              <w:ind w:left="720" w:hanging="360"/>
              <w:contextualSpacing w:val="0"/>
              <w:rPr>
                <w:color w:val="auto"/>
              </w:rPr>
            </w:pPr>
            <w:r w:rsidRPr="008E31E7">
              <w:rPr>
                <w:color w:val="auto"/>
              </w:rPr>
              <w:t>2016-present</w:t>
            </w:r>
          </w:p>
        </w:tc>
        <w:tc>
          <w:tcPr>
            <w:tcW w:w="5672" w:type="dxa"/>
            <w:gridSpan w:val="3"/>
            <w:tcBorders>
              <w:top w:val="single" w:sz="8" w:space="0" w:color="6D6D6D"/>
              <w:left w:val="single" w:sz="8" w:space="0" w:color="6D6D6D"/>
              <w:bottom w:val="single" w:sz="8" w:space="0" w:color="000000"/>
              <w:right w:val="single" w:sz="8" w:space="0" w:color="000000"/>
            </w:tcBorders>
          </w:tcPr>
          <w:p w14:paraId="4A43D4AC" w14:textId="77777777" w:rsidR="00DF3D80" w:rsidRPr="008E31E7" w:rsidRDefault="009421C6">
            <w:pPr>
              <w:numPr>
                <w:ilvl w:val="0"/>
                <w:numId w:val="12"/>
              </w:numPr>
              <w:spacing w:line="288" w:lineRule="auto"/>
              <w:rPr>
                <w:color w:val="auto"/>
              </w:rPr>
            </w:pPr>
            <w:r w:rsidRPr="008E31E7">
              <w:rPr>
                <w:color w:val="auto"/>
              </w:rPr>
              <w:t>Stop smoking medication guidance (ST1)</w:t>
            </w:r>
          </w:p>
          <w:p w14:paraId="2742A91F" w14:textId="77777777" w:rsidR="00DF3D80" w:rsidRPr="008E31E7" w:rsidRDefault="009421C6">
            <w:pPr>
              <w:numPr>
                <w:ilvl w:val="0"/>
                <w:numId w:val="12"/>
              </w:numPr>
              <w:spacing w:line="288" w:lineRule="auto"/>
              <w:rPr>
                <w:color w:val="auto"/>
              </w:rPr>
            </w:pPr>
            <w:r w:rsidRPr="008E31E7">
              <w:rPr>
                <w:color w:val="auto"/>
              </w:rPr>
              <w:t>Hertfordshire stop smoking services annual report 2015/16 (ST1)</w:t>
            </w:r>
          </w:p>
          <w:p w14:paraId="435ECD8C" w14:textId="77777777" w:rsidR="00DF3D80" w:rsidRPr="008E31E7" w:rsidRDefault="009421C6">
            <w:pPr>
              <w:numPr>
                <w:ilvl w:val="0"/>
                <w:numId w:val="12"/>
              </w:numPr>
              <w:spacing w:line="288" w:lineRule="auto"/>
              <w:rPr>
                <w:color w:val="auto"/>
              </w:rPr>
            </w:pPr>
            <w:r w:rsidRPr="008E31E7">
              <w:rPr>
                <w:color w:val="auto"/>
              </w:rPr>
              <w:t>Promoting physical activity in over 65s (ST1)</w:t>
            </w:r>
          </w:p>
          <w:p w14:paraId="2700520C" w14:textId="77777777" w:rsidR="00DF3D80" w:rsidRPr="008E31E7" w:rsidRDefault="009421C6">
            <w:pPr>
              <w:numPr>
                <w:ilvl w:val="0"/>
                <w:numId w:val="12"/>
              </w:numPr>
              <w:spacing w:line="288" w:lineRule="auto"/>
              <w:rPr>
                <w:color w:val="auto"/>
              </w:rPr>
            </w:pPr>
            <w:r w:rsidRPr="008E31E7">
              <w:rPr>
                <w:color w:val="auto"/>
              </w:rPr>
              <w:t xml:space="preserve">Provision of </w:t>
            </w:r>
            <w:proofErr w:type="spellStart"/>
            <w:r w:rsidRPr="008E31E7">
              <w:rPr>
                <w:color w:val="auto"/>
              </w:rPr>
              <w:t>nalmefene</w:t>
            </w:r>
            <w:proofErr w:type="spellEnd"/>
            <w:r w:rsidRPr="008E31E7">
              <w:rPr>
                <w:color w:val="auto"/>
              </w:rPr>
              <w:t xml:space="preserve"> – options appraisal (ST2)</w:t>
            </w:r>
          </w:p>
          <w:p w14:paraId="52585633" w14:textId="77777777" w:rsidR="00DF3D80" w:rsidRPr="008E31E7" w:rsidRDefault="009421C6">
            <w:pPr>
              <w:numPr>
                <w:ilvl w:val="0"/>
                <w:numId w:val="12"/>
              </w:numPr>
              <w:spacing w:line="288" w:lineRule="auto"/>
              <w:rPr>
                <w:color w:val="auto"/>
              </w:rPr>
            </w:pPr>
            <w:r w:rsidRPr="008E31E7">
              <w:rPr>
                <w:color w:val="auto"/>
              </w:rPr>
              <w:t>JSNA looked after children (ST2)</w:t>
            </w:r>
          </w:p>
        </w:tc>
      </w:tr>
      <w:tr w:rsidR="008E31E7" w:rsidRPr="008E31E7" w14:paraId="2DC9449C"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03B5C3DC" w14:textId="77777777" w:rsidR="00DF3D80" w:rsidRPr="008E31E7" w:rsidRDefault="009421C6">
            <w:pPr>
              <w:contextualSpacing w:val="0"/>
              <w:rPr>
                <w:color w:val="auto"/>
              </w:rPr>
            </w:pPr>
            <w:r w:rsidRPr="008E31E7">
              <w:rPr>
                <w:color w:val="auto"/>
              </w:rPr>
              <w:t xml:space="preserve">Constance </w:t>
            </w:r>
            <w:proofErr w:type="spellStart"/>
            <w:r w:rsidRPr="008E31E7">
              <w:rPr>
                <w:color w:val="auto"/>
              </w:rPr>
              <w:t>Wou</w:t>
            </w:r>
            <w:proofErr w:type="spellEnd"/>
          </w:p>
        </w:tc>
        <w:tc>
          <w:tcPr>
            <w:tcW w:w="1417" w:type="dxa"/>
            <w:tcBorders>
              <w:top w:val="single" w:sz="8" w:space="0" w:color="6D6D6D"/>
              <w:left w:val="single" w:sz="8" w:space="0" w:color="6D6D6D"/>
              <w:bottom w:val="single" w:sz="8" w:space="0" w:color="000000"/>
              <w:right w:val="single" w:sz="8" w:space="0" w:color="000000"/>
            </w:tcBorders>
          </w:tcPr>
          <w:p w14:paraId="6F278E3C" w14:textId="77777777" w:rsidR="00DF3D80" w:rsidRPr="008E31E7" w:rsidRDefault="009421C6">
            <w:pPr>
              <w:ind w:left="720" w:hanging="360"/>
              <w:contextualSpacing w:val="0"/>
              <w:rPr>
                <w:color w:val="auto"/>
              </w:rPr>
            </w:pPr>
            <w:r w:rsidRPr="008E31E7">
              <w:rPr>
                <w:color w:val="auto"/>
              </w:rPr>
              <w:t>1-3</w:t>
            </w:r>
          </w:p>
        </w:tc>
        <w:tc>
          <w:tcPr>
            <w:tcW w:w="1843" w:type="dxa"/>
            <w:tcBorders>
              <w:top w:val="single" w:sz="8" w:space="0" w:color="6D6D6D"/>
              <w:left w:val="single" w:sz="8" w:space="0" w:color="6D6D6D"/>
              <w:bottom w:val="single" w:sz="8" w:space="0" w:color="000000"/>
              <w:right w:val="single" w:sz="8" w:space="0" w:color="000000"/>
            </w:tcBorders>
          </w:tcPr>
          <w:p w14:paraId="5B88804B" w14:textId="77777777" w:rsidR="00DF3D80" w:rsidRPr="008E31E7" w:rsidRDefault="009421C6">
            <w:pPr>
              <w:ind w:left="720" w:hanging="360"/>
              <w:contextualSpacing w:val="0"/>
              <w:rPr>
                <w:color w:val="auto"/>
              </w:rPr>
            </w:pPr>
            <w:r w:rsidRPr="008E31E7">
              <w:rPr>
                <w:color w:val="auto"/>
              </w:rPr>
              <w:t>2015-2018</w:t>
            </w:r>
          </w:p>
        </w:tc>
        <w:tc>
          <w:tcPr>
            <w:tcW w:w="5672" w:type="dxa"/>
            <w:gridSpan w:val="3"/>
            <w:tcBorders>
              <w:top w:val="single" w:sz="8" w:space="0" w:color="6D6D6D"/>
              <w:left w:val="single" w:sz="8" w:space="0" w:color="6D6D6D"/>
              <w:bottom w:val="single" w:sz="8" w:space="0" w:color="000000"/>
              <w:right w:val="single" w:sz="8" w:space="0" w:color="000000"/>
            </w:tcBorders>
          </w:tcPr>
          <w:p w14:paraId="1EAE97B0" w14:textId="77777777" w:rsidR="00DF3D80" w:rsidRPr="008E31E7" w:rsidRDefault="009421C6">
            <w:pPr>
              <w:numPr>
                <w:ilvl w:val="0"/>
                <w:numId w:val="14"/>
              </w:numPr>
              <w:ind w:left="357" w:hanging="357"/>
              <w:rPr>
                <w:color w:val="auto"/>
              </w:rPr>
            </w:pPr>
            <w:r w:rsidRPr="008E31E7">
              <w:rPr>
                <w:color w:val="auto"/>
              </w:rPr>
              <w:t>JSNA of musculoskeletal disorders in Hertfordshire (ST1)</w:t>
            </w:r>
          </w:p>
          <w:p w14:paraId="2AFDF7A2" w14:textId="77777777" w:rsidR="00DF3D80" w:rsidRPr="008E31E7" w:rsidRDefault="009421C6">
            <w:pPr>
              <w:numPr>
                <w:ilvl w:val="0"/>
                <w:numId w:val="14"/>
              </w:numPr>
              <w:ind w:left="357" w:hanging="357"/>
              <w:rPr>
                <w:color w:val="auto"/>
              </w:rPr>
            </w:pPr>
            <w:r w:rsidRPr="008E31E7">
              <w:rPr>
                <w:color w:val="auto"/>
              </w:rPr>
              <w:t>Literature review of minor ailment pharmacy services (ST1)</w:t>
            </w:r>
          </w:p>
          <w:p w14:paraId="6C11BA45" w14:textId="77777777" w:rsidR="00DF3D80" w:rsidRPr="008E31E7" w:rsidRDefault="009421C6">
            <w:pPr>
              <w:numPr>
                <w:ilvl w:val="0"/>
                <w:numId w:val="14"/>
              </w:numPr>
              <w:ind w:left="357" w:hanging="357"/>
              <w:rPr>
                <w:color w:val="auto"/>
              </w:rPr>
            </w:pPr>
            <w:r w:rsidRPr="008E31E7">
              <w:rPr>
                <w:color w:val="auto"/>
              </w:rPr>
              <w:t>Updating JSNA of healthy weight and physical activity (ST1)</w:t>
            </w:r>
          </w:p>
          <w:p w14:paraId="7F23E0A6" w14:textId="77777777" w:rsidR="00DF3D80" w:rsidRPr="008E31E7" w:rsidRDefault="009421C6">
            <w:pPr>
              <w:numPr>
                <w:ilvl w:val="0"/>
                <w:numId w:val="14"/>
              </w:numPr>
              <w:ind w:left="357" w:hanging="357"/>
              <w:rPr>
                <w:color w:val="auto"/>
              </w:rPr>
            </w:pPr>
            <w:r w:rsidRPr="008E31E7">
              <w:rPr>
                <w:color w:val="auto"/>
              </w:rPr>
              <w:t>Modelling the impact of prevention on disease burden in Hertfordshire (ST1)</w:t>
            </w:r>
          </w:p>
          <w:p w14:paraId="1E6E3C9D" w14:textId="77777777" w:rsidR="00DF3D80" w:rsidRPr="008E31E7" w:rsidRDefault="009421C6">
            <w:pPr>
              <w:numPr>
                <w:ilvl w:val="0"/>
                <w:numId w:val="14"/>
              </w:numPr>
              <w:ind w:left="357" w:hanging="357"/>
              <w:rPr>
                <w:color w:val="auto"/>
              </w:rPr>
            </w:pPr>
            <w:r w:rsidRPr="008E31E7">
              <w:rPr>
                <w:color w:val="auto"/>
              </w:rPr>
              <w:t>Self-management strategy (ST2)</w:t>
            </w:r>
          </w:p>
          <w:p w14:paraId="061813B4" w14:textId="77777777" w:rsidR="00DF3D80" w:rsidRPr="008E31E7" w:rsidRDefault="009421C6">
            <w:pPr>
              <w:numPr>
                <w:ilvl w:val="0"/>
                <w:numId w:val="14"/>
              </w:numPr>
              <w:ind w:left="357" w:hanging="357"/>
              <w:rPr>
                <w:color w:val="auto"/>
              </w:rPr>
            </w:pPr>
            <w:r w:rsidRPr="008E31E7">
              <w:rPr>
                <w:color w:val="auto"/>
              </w:rPr>
              <w:t>Mapping of child weight management services (ST2)</w:t>
            </w:r>
          </w:p>
          <w:p w14:paraId="64B88A80" w14:textId="77777777" w:rsidR="00DF3D80" w:rsidRPr="008E31E7" w:rsidRDefault="009421C6">
            <w:pPr>
              <w:numPr>
                <w:ilvl w:val="0"/>
                <w:numId w:val="14"/>
              </w:numPr>
              <w:ind w:left="357" w:hanging="357"/>
              <w:rPr>
                <w:color w:val="auto"/>
              </w:rPr>
            </w:pPr>
            <w:r w:rsidRPr="008E31E7">
              <w:rPr>
                <w:color w:val="auto"/>
              </w:rPr>
              <w:t>JSNA for healthy weight (ST3)</w:t>
            </w:r>
          </w:p>
          <w:p w14:paraId="16A62D7D" w14:textId="77777777" w:rsidR="00DF3D80" w:rsidRPr="008E31E7" w:rsidRDefault="009421C6">
            <w:pPr>
              <w:numPr>
                <w:ilvl w:val="0"/>
                <w:numId w:val="14"/>
              </w:numPr>
              <w:ind w:left="357" w:hanging="357"/>
              <w:rPr>
                <w:color w:val="auto"/>
              </w:rPr>
            </w:pPr>
            <w:r w:rsidRPr="008E31E7">
              <w:rPr>
                <w:color w:val="auto"/>
              </w:rPr>
              <w:t>Evaluation for children’s weight management service (ST3)</w:t>
            </w:r>
          </w:p>
          <w:p w14:paraId="002BD7DA" w14:textId="77777777" w:rsidR="00DF3D80" w:rsidRPr="008E31E7" w:rsidRDefault="009421C6">
            <w:pPr>
              <w:numPr>
                <w:ilvl w:val="0"/>
                <w:numId w:val="14"/>
              </w:numPr>
              <w:ind w:left="357" w:hanging="357"/>
              <w:rPr>
                <w:color w:val="auto"/>
              </w:rPr>
            </w:pPr>
            <w:r w:rsidRPr="008E31E7">
              <w:rPr>
                <w:color w:val="auto"/>
              </w:rPr>
              <w:t>Implementation of Fitness for Surgery policy (ST3)</w:t>
            </w:r>
          </w:p>
          <w:p w14:paraId="2D046597" w14:textId="77777777" w:rsidR="00DF3D80" w:rsidRPr="008E31E7" w:rsidRDefault="009421C6">
            <w:pPr>
              <w:numPr>
                <w:ilvl w:val="0"/>
                <w:numId w:val="14"/>
              </w:numPr>
              <w:ind w:left="357" w:hanging="357"/>
              <w:rPr>
                <w:color w:val="auto"/>
              </w:rPr>
            </w:pPr>
            <w:r w:rsidRPr="008E31E7">
              <w:rPr>
                <w:color w:val="auto"/>
              </w:rPr>
              <w:t>Implementation of workplace health service (ST3)</w:t>
            </w:r>
          </w:p>
          <w:p w14:paraId="1CBA2FD2" w14:textId="77777777" w:rsidR="00DF3D80" w:rsidRPr="008E31E7" w:rsidRDefault="009421C6">
            <w:pPr>
              <w:numPr>
                <w:ilvl w:val="0"/>
                <w:numId w:val="14"/>
              </w:numPr>
              <w:ind w:left="357" w:hanging="357"/>
              <w:rPr>
                <w:color w:val="auto"/>
              </w:rPr>
            </w:pPr>
            <w:r w:rsidRPr="008E31E7">
              <w:rPr>
                <w:color w:val="auto"/>
              </w:rPr>
              <w:t>Priorities forum service restrictions (ST3)</w:t>
            </w:r>
          </w:p>
        </w:tc>
      </w:tr>
      <w:tr w:rsidR="008E31E7" w:rsidRPr="008E31E7" w14:paraId="0723632A"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1D59ECCA" w14:textId="77777777" w:rsidR="00DF3D80" w:rsidRPr="008E31E7" w:rsidRDefault="009421C6">
            <w:pPr>
              <w:contextualSpacing w:val="0"/>
              <w:rPr>
                <w:color w:val="auto"/>
              </w:rPr>
            </w:pPr>
            <w:r w:rsidRPr="008E31E7">
              <w:rPr>
                <w:color w:val="auto"/>
              </w:rPr>
              <w:t xml:space="preserve">Harriet </w:t>
            </w:r>
            <w:proofErr w:type="spellStart"/>
            <w:r w:rsidRPr="008E31E7">
              <w:rPr>
                <w:color w:val="auto"/>
              </w:rPr>
              <w:t>Edmonson</w:t>
            </w:r>
            <w:proofErr w:type="spellEnd"/>
          </w:p>
        </w:tc>
        <w:tc>
          <w:tcPr>
            <w:tcW w:w="1417" w:type="dxa"/>
            <w:tcBorders>
              <w:top w:val="single" w:sz="8" w:space="0" w:color="6D6D6D"/>
              <w:left w:val="single" w:sz="8" w:space="0" w:color="6D6D6D"/>
              <w:bottom w:val="single" w:sz="8" w:space="0" w:color="000000"/>
              <w:right w:val="single" w:sz="8" w:space="0" w:color="000000"/>
            </w:tcBorders>
          </w:tcPr>
          <w:p w14:paraId="1DDDCC3D" w14:textId="77777777" w:rsidR="00DF3D80" w:rsidRPr="008E31E7" w:rsidRDefault="00DF3D80">
            <w:pPr>
              <w:ind w:left="720" w:hanging="360"/>
              <w:contextualSpacing w:val="0"/>
              <w:rPr>
                <w:color w:val="auto"/>
              </w:rPr>
            </w:pPr>
          </w:p>
        </w:tc>
        <w:tc>
          <w:tcPr>
            <w:tcW w:w="1843" w:type="dxa"/>
            <w:tcBorders>
              <w:top w:val="single" w:sz="8" w:space="0" w:color="6D6D6D"/>
              <w:left w:val="single" w:sz="8" w:space="0" w:color="6D6D6D"/>
              <w:bottom w:val="single" w:sz="8" w:space="0" w:color="000000"/>
              <w:right w:val="single" w:sz="8" w:space="0" w:color="000000"/>
            </w:tcBorders>
          </w:tcPr>
          <w:p w14:paraId="60F1053E" w14:textId="77777777" w:rsidR="00DF3D80" w:rsidRPr="008E31E7" w:rsidRDefault="00DF3D80">
            <w:pPr>
              <w:ind w:left="720" w:hanging="360"/>
              <w:contextualSpacing w:val="0"/>
              <w:rPr>
                <w:color w:val="auto"/>
              </w:rPr>
            </w:pPr>
          </w:p>
        </w:tc>
        <w:tc>
          <w:tcPr>
            <w:tcW w:w="5672" w:type="dxa"/>
            <w:gridSpan w:val="3"/>
            <w:tcBorders>
              <w:top w:val="single" w:sz="8" w:space="0" w:color="6D6D6D"/>
              <w:left w:val="single" w:sz="8" w:space="0" w:color="6D6D6D"/>
              <w:bottom w:val="single" w:sz="8" w:space="0" w:color="000000"/>
              <w:right w:val="single" w:sz="8" w:space="0" w:color="000000"/>
            </w:tcBorders>
          </w:tcPr>
          <w:p w14:paraId="1963077F" w14:textId="77777777" w:rsidR="00DF3D80" w:rsidRPr="008E31E7" w:rsidRDefault="00DF3D80">
            <w:pPr>
              <w:numPr>
                <w:ilvl w:val="0"/>
                <w:numId w:val="14"/>
              </w:numPr>
              <w:ind w:left="357" w:hanging="357"/>
              <w:rPr>
                <w:color w:val="auto"/>
              </w:rPr>
            </w:pPr>
          </w:p>
        </w:tc>
      </w:tr>
      <w:tr w:rsidR="008E31E7" w:rsidRPr="008E31E7" w14:paraId="5954077D"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739FF56E" w14:textId="77777777" w:rsidR="00DF3D80" w:rsidRPr="008E31E7" w:rsidRDefault="009421C6">
            <w:pPr>
              <w:contextualSpacing w:val="0"/>
              <w:rPr>
                <w:color w:val="auto"/>
              </w:rPr>
            </w:pPr>
            <w:r w:rsidRPr="008E31E7">
              <w:rPr>
                <w:color w:val="auto"/>
              </w:rPr>
              <w:lastRenderedPageBreak/>
              <w:t>Gabi Woolf</w:t>
            </w:r>
          </w:p>
        </w:tc>
        <w:tc>
          <w:tcPr>
            <w:tcW w:w="1417" w:type="dxa"/>
            <w:tcBorders>
              <w:top w:val="single" w:sz="8" w:space="0" w:color="6D6D6D"/>
              <w:left w:val="single" w:sz="8" w:space="0" w:color="6D6D6D"/>
              <w:bottom w:val="single" w:sz="8" w:space="0" w:color="000000"/>
              <w:right w:val="single" w:sz="8" w:space="0" w:color="000000"/>
            </w:tcBorders>
          </w:tcPr>
          <w:p w14:paraId="5A977F7C" w14:textId="77777777" w:rsidR="00DF3D80" w:rsidRPr="008E31E7" w:rsidRDefault="00DF3D80">
            <w:pPr>
              <w:ind w:left="720" w:hanging="360"/>
              <w:contextualSpacing w:val="0"/>
              <w:rPr>
                <w:color w:val="auto"/>
              </w:rPr>
            </w:pPr>
          </w:p>
        </w:tc>
        <w:tc>
          <w:tcPr>
            <w:tcW w:w="1843" w:type="dxa"/>
            <w:tcBorders>
              <w:top w:val="single" w:sz="8" w:space="0" w:color="6D6D6D"/>
              <w:left w:val="single" w:sz="8" w:space="0" w:color="6D6D6D"/>
              <w:bottom w:val="single" w:sz="8" w:space="0" w:color="000000"/>
              <w:right w:val="single" w:sz="8" w:space="0" w:color="000000"/>
            </w:tcBorders>
          </w:tcPr>
          <w:p w14:paraId="0102A213" w14:textId="77777777" w:rsidR="00DF3D80" w:rsidRPr="008E31E7" w:rsidRDefault="00DF3D80">
            <w:pPr>
              <w:ind w:left="720" w:hanging="360"/>
              <w:contextualSpacing w:val="0"/>
              <w:rPr>
                <w:color w:val="auto"/>
              </w:rPr>
            </w:pPr>
          </w:p>
        </w:tc>
        <w:tc>
          <w:tcPr>
            <w:tcW w:w="5672" w:type="dxa"/>
            <w:gridSpan w:val="3"/>
            <w:tcBorders>
              <w:top w:val="single" w:sz="8" w:space="0" w:color="6D6D6D"/>
              <w:left w:val="single" w:sz="8" w:space="0" w:color="6D6D6D"/>
              <w:bottom w:val="single" w:sz="8" w:space="0" w:color="000000"/>
              <w:right w:val="single" w:sz="8" w:space="0" w:color="000000"/>
            </w:tcBorders>
          </w:tcPr>
          <w:p w14:paraId="5D106733" w14:textId="77777777" w:rsidR="00DF3D80" w:rsidRPr="008E31E7" w:rsidRDefault="00DF3D80">
            <w:pPr>
              <w:numPr>
                <w:ilvl w:val="0"/>
                <w:numId w:val="14"/>
              </w:numPr>
              <w:ind w:left="357" w:hanging="357"/>
              <w:rPr>
                <w:color w:val="auto"/>
              </w:rPr>
            </w:pPr>
          </w:p>
        </w:tc>
      </w:tr>
      <w:tr w:rsidR="008E31E7" w:rsidRPr="008E31E7" w14:paraId="113DACEA"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07B0244D" w14:textId="77777777" w:rsidR="00DF3D80" w:rsidRPr="008E31E7" w:rsidRDefault="009421C6">
            <w:pPr>
              <w:contextualSpacing w:val="0"/>
              <w:rPr>
                <w:color w:val="auto"/>
              </w:rPr>
            </w:pPr>
            <w:r w:rsidRPr="008E31E7">
              <w:rPr>
                <w:color w:val="auto"/>
              </w:rPr>
              <w:t xml:space="preserve">Oliver </w:t>
            </w:r>
            <w:proofErr w:type="spellStart"/>
            <w:r w:rsidRPr="008E31E7">
              <w:rPr>
                <w:color w:val="auto"/>
              </w:rPr>
              <w:t>Mytton</w:t>
            </w:r>
            <w:proofErr w:type="spellEnd"/>
          </w:p>
        </w:tc>
        <w:tc>
          <w:tcPr>
            <w:tcW w:w="1417" w:type="dxa"/>
            <w:tcBorders>
              <w:top w:val="single" w:sz="8" w:space="0" w:color="6D6D6D"/>
              <w:left w:val="single" w:sz="8" w:space="0" w:color="6D6D6D"/>
              <w:bottom w:val="single" w:sz="8" w:space="0" w:color="000000"/>
              <w:right w:val="single" w:sz="8" w:space="0" w:color="000000"/>
            </w:tcBorders>
          </w:tcPr>
          <w:p w14:paraId="0B6D41F1" w14:textId="77777777" w:rsidR="00DF3D80" w:rsidRPr="008E31E7" w:rsidRDefault="009421C6">
            <w:pPr>
              <w:ind w:left="720" w:hanging="360"/>
              <w:contextualSpacing w:val="0"/>
              <w:rPr>
                <w:color w:val="auto"/>
              </w:rPr>
            </w:pPr>
            <w:r w:rsidRPr="008E31E7">
              <w:rPr>
                <w:color w:val="auto"/>
              </w:rPr>
              <w:t>4-5</w:t>
            </w:r>
          </w:p>
        </w:tc>
        <w:tc>
          <w:tcPr>
            <w:tcW w:w="1843" w:type="dxa"/>
            <w:tcBorders>
              <w:top w:val="single" w:sz="8" w:space="0" w:color="6D6D6D"/>
              <w:left w:val="single" w:sz="8" w:space="0" w:color="6D6D6D"/>
              <w:bottom w:val="single" w:sz="8" w:space="0" w:color="000000"/>
              <w:right w:val="single" w:sz="8" w:space="0" w:color="000000"/>
            </w:tcBorders>
          </w:tcPr>
          <w:p w14:paraId="79877537" w14:textId="77777777" w:rsidR="00DF3D80" w:rsidRPr="008E31E7" w:rsidRDefault="009421C6">
            <w:pPr>
              <w:ind w:left="720" w:hanging="360"/>
              <w:contextualSpacing w:val="0"/>
              <w:rPr>
                <w:color w:val="auto"/>
              </w:rPr>
            </w:pPr>
            <w:r w:rsidRPr="008E31E7">
              <w:rPr>
                <w:color w:val="auto"/>
              </w:rPr>
              <w:t>2017- present</w:t>
            </w:r>
          </w:p>
        </w:tc>
        <w:tc>
          <w:tcPr>
            <w:tcW w:w="5672" w:type="dxa"/>
            <w:gridSpan w:val="3"/>
            <w:tcBorders>
              <w:top w:val="single" w:sz="8" w:space="0" w:color="6D6D6D"/>
              <w:left w:val="single" w:sz="8" w:space="0" w:color="6D6D6D"/>
              <w:bottom w:val="single" w:sz="8" w:space="0" w:color="000000"/>
              <w:right w:val="single" w:sz="8" w:space="0" w:color="000000"/>
            </w:tcBorders>
          </w:tcPr>
          <w:p w14:paraId="5CA8C7CC" w14:textId="77777777" w:rsidR="00DF3D80" w:rsidRPr="008E31E7" w:rsidRDefault="009421C6">
            <w:pPr>
              <w:numPr>
                <w:ilvl w:val="0"/>
                <w:numId w:val="63"/>
              </w:numPr>
              <w:ind w:left="283" w:hanging="283"/>
              <w:rPr>
                <w:color w:val="auto"/>
              </w:rPr>
            </w:pPr>
            <w:r w:rsidRPr="008E31E7">
              <w:rPr>
                <w:color w:val="auto"/>
              </w:rPr>
              <w:t xml:space="preserve">Whole systems </w:t>
            </w:r>
            <w:proofErr w:type="gramStart"/>
            <w:r w:rsidRPr="008E31E7">
              <w:rPr>
                <w:color w:val="auto"/>
              </w:rPr>
              <w:t>approaches</w:t>
            </w:r>
            <w:proofErr w:type="gramEnd"/>
            <w:r w:rsidRPr="008E31E7">
              <w:rPr>
                <w:color w:val="auto"/>
              </w:rPr>
              <w:t xml:space="preserve"> to obesity (ST4/5)</w:t>
            </w:r>
          </w:p>
          <w:p w14:paraId="5205D106" w14:textId="77777777" w:rsidR="00DF3D80" w:rsidRPr="008E31E7" w:rsidRDefault="009421C6">
            <w:pPr>
              <w:numPr>
                <w:ilvl w:val="0"/>
                <w:numId w:val="63"/>
              </w:numPr>
              <w:ind w:left="283" w:hanging="283"/>
              <w:rPr>
                <w:color w:val="auto"/>
              </w:rPr>
            </w:pPr>
            <w:r w:rsidRPr="008E31E7">
              <w:rPr>
                <w:color w:val="auto"/>
              </w:rPr>
              <w:t>Healthy streets (ST4/5)</w:t>
            </w:r>
          </w:p>
          <w:p w14:paraId="4430ACF2" w14:textId="77777777" w:rsidR="00DF3D80" w:rsidRPr="008E31E7" w:rsidRDefault="009421C6">
            <w:pPr>
              <w:numPr>
                <w:ilvl w:val="0"/>
                <w:numId w:val="63"/>
              </w:numPr>
              <w:ind w:left="283" w:hanging="283"/>
              <w:rPr>
                <w:color w:val="auto"/>
              </w:rPr>
            </w:pPr>
            <w:r w:rsidRPr="008E31E7">
              <w:rPr>
                <w:color w:val="auto"/>
              </w:rPr>
              <w:t>20mph limits (ST4/5)</w:t>
            </w:r>
          </w:p>
          <w:p w14:paraId="1A678A9F" w14:textId="77777777" w:rsidR="00DF3D80" w:rsidRPr="008E31E7" w:rsidRDefault="009421C6">
            <w:pPr>
              <w:numPr>
                <w:ilvl w:val="0"/>
                <w:numId w:val="63"/>
              </w:numPr>
              <w:ind w:left="283" w:hanging="283"/>
              <w:rPr>
                <w:color w:val="auto"/>
              </w:rPr>
            </w:pPr>
            <w:r w:rsidRPr="008E31E7">
              <w:rPr>
                <w:color w:val="auto"/>
              </w:rPr>
              <w:t>Supporting Health Select Committee scrutinizing the government’s childhood obesity plan (ST4/5)</w:t>
            </w:r>
          </w:p>
        </w:tc>
      </w:tr>
      <w:tr w:rsidR="008E31E7" w:rsidRPr="008E31E7" w14:paraId="363E5F32" w14:textId="77777777">
        <w:trPr>
          <w:trHeight w:val="480"/>
        </w:trPr>
        <w:tc>
          <w:tcPr>
            <w:tcW w:w="1766" w:type="dxa"/>
            <w:tcBorders>
              <w:top w:val="single" w:sz="8" w:space="0" w:color="6D6D6D"/>
              <w:left w:val="single" w:sz="8" w:space="0" w:color="000000"/>
              <w:bottom w:val="single" w:sz="8" w:space="0" w:color="000000"/>
              <w:right w:val="single" w:sz="8" w:space="0" w:color="000000"/>
            </w:tcBorders>
          </w:tcPr>
          <w:p w14:paraId="061F3480" w14:textId="77777777" w:rsidR="00DF3D80" w:rsidRPr="008E31E7" w:rsidRDefault="009421C6">
            <w:pPr>
              <w:contextualSpacing w:val="0"/>
              <w:rPr>
                <w:color w:val="auto"/>
              </w:rPr>
            </w:pPr>
            <w:proofErr w:type="spellStart"/>
            <w:r w:rsidRPr="008E31E7">
              <w:rPr>
                <w:color w:val="auto"/>
              </w:rPr>
              <w:t>Sugha</w:t>
            </w:r>
            <w:proofErr w:type="spellEnd"/>
            <w:r w:rsidRPr="008E31E7">
              <w:rPr>
                <w:color w:val="auto"/>
              </w:rPr>
              <w:t xml:space="preserve"> </w:t>
            </w:r>
            <w:proofErr w:type="spellStart"/>
            <w:r w:rsidRPr="008E31E7">
              <w:rPr>
                <w:color w:val="auto"/>
              </w:rPr>
              <w:t>Murugesu</w:t>
            </w:r>
            <w:proofErr w:type="spellEnd"/>
          </w:p>
        </w:tc>
        <w:tc>
          <w:tcPr>
            <w:tcW w:w="1417" w:type="dxa"/>
            <w:tcBorders>
              <w:top w:val="single" w:sz="8" w:space="0" w:color="6D6D6D"/>
              <w:left w:val="single" w:sz="8" w:space="0" w:color="6D6D6D"/>
              <w:bottom w:val="single" w:sz="8" w:space="0" w:color="000000"/>
              <w:right w:val="single" w:sz="8" w:space="0" w:color="000000"/>
            </w:tcBorders>
          </w:tcPr>
          <w:p w14:paraId="762DBB68" w14:textId="77777777" w:rsidR="00DF3D80" w:rsidRPr="008E31E7" w:rsidRDefault="009421C6">
            <w:pPr>
              <w:ind w:left="720" w:hanging="360"/>
              <w:contextualSpacing w:val="0"/>
              <w:rPr>
                <w:color w:val="auto"/>
              </w:rPr>
            </w:pPr>
            <w:r w:rsidRPr="008E31E7">
              <w:rPr>
                <w:color w:val="auto"/>
              </w:rPr>
              <w:t>1</w:t>
            </w:r>
          </w:p>
        </w:tc>
        <w:tc>
          <w:tcPr>
            <w:tcW w:w="1843" w:type="dxa"/>
            <w:tcBorders>
              <w:top w:val="single" w:sz="8" w:space="0" w:color="6D6D6D"/>
              <w:left w:val="single" w:sz="8" w:space="0" w:color="6D6D6D"/>
              <w:bottom w:val="single" w:sz="8" w:space="0" w:color="000000"/>
              <w:right w:val="single" w:sz="8" w:space="0" w:color="000000"/>
            </w:tcBorders>
          </w:tcPr>
          <w:p w14:paraId="537B8BBA" w14:textId="77777777" w:rsidR="00DF3D80" w:rsidRPr="008E31E7" w:rsidRDefault="009421C6">
            <w:pPr>
              <w:ind w:left="720" w:hanging="360"/>
              <w:contextualSpacing w:val="0"/>
              <w:rPr>
                <w:color w:val="auto"/>
              </w:rPr>
            </w:pPr>
            <w:r w:rsidRPr="008E31E7">
              <w:rPr>
                <w:color w:val="auto"/>
              </w:rPr>
              <w:t>2018-present</w:t>
            </w:r>
          </w:p>
        </w:tc>
        <w:tc>
          <w:tcPr>
            <w:tcW w:w="5672" w:type="dxa"/>
            <w:gridSpan w:val="3"/>
            <w:tcBorders>
              <w:top w:val="single" w:sz="8" w:space="0" w:color="6D6D6D"/>
              <w:left w:val="single" w:sz="8" w:space="0" w:color="6D6D6D"/>
              <w:bottom w:val="single" w:sz="8" w:space="0" w:color="000000"/>
              <w:right w:val="single" w:sz="8" w:space="0" w:color="000000"/>
            </w:tcBorders>
          </w:tcPr>
          <w:p w14:paraId="45AC3DA7" w14:textId="77777777" w:rsidR="00DF3D80" w:rsidRPr="008E31E7" w:rsidRDefault="009421C6">
            <w:pPr>
              <w:contextualSpacing w:val="0"/>
              <w:rPr>
                <w:color w:val="auto"/>
              </w:rPr>
            </w:pPr>
            <w:r w:rsidRPr="008E31E7">
              <w:rPr>
                <w:color w:val="auto"/>
              </w:rPr>
              <w:t>-     Oral Health JSNA (ST1)</w:t>
            </w:r>
          </w:p>
          <w:p w14:paraId="7BC61CC3" w14:textId="77777777" w:rsidR="00DF3D80" w:rsidRPr="008E31E7" w:rsidRDefault="009421C6">
            <w:pPr>
              <w:contextualSpacing w:val="0"/>
              <w:rPr>
                <w:color w:val="auto"/>
              </w:rPr>
            </w:pPr>
            <w:r w:rsidRPr="008E31E7">
              <w:rPr>
                <w:color w:val="auto"/>
              </w:rPr>
              <w:t>-     ESWT for Orthopaedic Indications Policy IFR (ST1)</w:t>
            </w:r>
          </w:p>
          <w:p w14:paraId="7A4A50A9" w14:textId="77777777" w:rsidR="00DF3D80" w:rsidRPr="008E31E7" w:rsidRDefault="009421C6">
            <w:pPr>
              <w:contextualSpacing w:val="0"/>
              <w:rPr>
                <w:color w:val="auto"/>
              </w:rPr>
            </w:pPr>
            <w:r w:rsidRPr="008E31E7">
              <w:rPr>
                <w:color w:val="auto"/>
              </w:rPr>
              <w:t>-     Letchworth and Baldock HNA (ST1)</w:t>
            </w:r>
          </w:p>
          <w:p w14:paraId="10054BEC" w14:textId="77777777" w:rsidR="00DF3D80" w:rsidRPr="008E31E7" w:rsidRDefault="009421C6">
            <w:pPr>
              <w:contextualSpacing w:val="0"/>
              <w:rPr>
                <w:color w:val="auto"/>
              </w:rPr>
            </w:pPr>
            <w:r w:rsidRPr="008E31E7">
              <w:rPr>
                <w:color w:val="auto"/>
              </w:rPr>
              <w:t>-     Late HIV Diagnosis (ST1)</w:t>
            </w:r>
          </w:p>
        </w:tc>
      </w:tr>
      <w:tr w:rsidR="008E31E7" w:rsidRPr="008E31E7" w14:paraId="7B461F67" w14:textId="77777777">
        <w:tc>
          <w:tcPr>
            <w:tcW w:w="106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11D6DF6D" w14:textId="77777777" w:rsidR="00DF3D80" w:rsidRPr="008E31E7" w:rsidRDefault="009421C6">
            <w:pPr>
              <w:contextualSpacing w:val="0"/>
              <w:rPr>
                <w:color w:val="auto"/>
              </w:rPr>
            </w:pPr>
            <w:r w:rsidRPr="008E31E7">
              <w:rPr>
                <w:b/>
                <w:color w:val="auto"/>
              </w:rPr>
              <w:t>Useful information re location, parking, etc</w:t>
            </w:r>
            <w:r w:rsidRPr="008E31E7">
              <w:rPr>
                <w:color w:val="auto"/>
              </w:rPr>
              <w:t> </w:t>
            </w:r>
          </w:p>
        </w:tc>
      </w:tr>
      <w:tr w:rsidR="008E31E7" w:rsidRPr="008E31E7" w14:paraId="5AE1C695" w14:textId="77777777">
        <w:trPr>
          <w:trHeight w:val="240"/>
        </w:trPr>
        <w:tc>
          <w:tcPr>
            <w:tcW w:w="10698" w:type="dxa"/>
            <w:gridSpan w:val="6"/>
            <w:tcBorders>
              <w:top w:val="single" w:sz="8" w:space="0" w:color="6D6D6D"/>
              <w:left w:val="single" w:sz="8" w:space="0" w:color="000000"/>
              <w:bottom w:val="single" w:sz="8" w:space="0" w:color="000000"/>
              <w:right w:val="single" w:sz="8" w:space="0" w:color="000000"/>
            </w:tcBorders>
          </w:tcPr>
          <w:p w14:paraId="4C2FA535" w14:textId="77777777" w:rsidR="00DF3D80" w:rsidRPr="008E31E7" w:rsidRDefault="009421C6">
            <w:pPr>
              <w:contextualSpacing w:val="0"/>
              <w:rPr>
                <w:color w:val="auto"/>
              </w:rPr>
            </w:pPr>
            <w:r w:rsidRPr="008E31E7">
              <w:rPr>
                <w:color w:val="auto"/>
              </w:rPr>
              <w:t>Registrars and consultants are generally based at County Hall in Hertford, but some of the public health team is also based in Farnham House, in Stevenage. Hot desking in both locations. Remote desktop access is also available. There is free parking available in both locations. There are reasonably sized canteens on both sites. There are other potential lunch options in Hertford town centre, which is a 10 min walk from County Hall.</w:t>
            </w:r>
          </w:p>
        </w:tc>
      </w:tr>
    </w:tbl>
    <w:p w14:paraId="228C2449" w14:textId="77777777" w:rsidR="00DF3D80" w:rsidRPr="008E31E7" w:rsidRDefault="009421C6">
      <w:r w:rsidRPr="008E31E7">
        <w:t> </w:t>
      </w:r>
    </w:p>
    <w:p w14:paraId="7558DC68" w14:textId="77777777" w:rsidR="00DF3D80" w:rsidRPr="008E31E7" w:rsidRDefault="00DF3D80"/>
    <w:p w14:paraId="6D0C8474" w14:textId="77777777" w:rsidR="00DF3D80" w:rsidRPr="008E31E7" w:rsidRDefault="009421C6">
      <w:r w:rsidRPr="008E31E7">
        <w:br w:type="page"/>
      </w:r>
    </w:p>
    <w:p w14:paraId="14424DF4" w14:textId="77777777" w:rsidR="00DF3D80" w:rsidRPr="008E31E7" w:rsidRDefault="009421C6">
      <w:pPr>
        <w:pStyle w:val="Heading2"/>
        <w:rPr>
          <w:color w:val="auto"/>
          <w:sz w:val="28"/>
          <w:szCs w:val="28"/>
        </w:rPr>
      </w:pPr>
      <w:bookmarkStart w:id="7" w:name="_Toc536694050"/>
      <w:r w:rsidRPr="008E31E7">
        <w:rPr>
          <w:color w:val="auto"/>
          <w:sz w:val="28"/>
          <w:szCs w:val="28"/>
        </w:rPr>
        <w:lastRenderedPageBreak/>
        <w:t>1.5 Luton Borough Council</w:t>
      </w:r>
      <w:bookmarkEnd w:id="7"/>
      <w:r w:rsidRPr="008E31E7">
        <w:rPr>
          <w:color w:val="auto"/>
          <w:sz w:val="28"/>
          <w:szCs w:val="28"/>
        </w:rPr>
        <w:t xml:space="preserve">  </w:t>
      </w:r>
    </w:p>
    <w:p w14:paraId="4EB54E33" w14:textId="77777777" w:rsidR="00DF3D80" w:rsidRPr="008E31E7" w:rsidRDefault="00DF3D80"/>
    <w:tbl>
      <w:tblPr>
        <w:tblStyle w:val="a3"/>
        <w:tblW w:w="10450"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52"/>
        <w:gridCol w:w="4451"/>
        <w:gridCol w:w="2647"/>
      </w:tblGrid>
      <w:tr w:rsidR="008E31E7" w:rsidRPr="008E31E7" w14:paraId="5658FE80" w14:textId="77777777">
        <w:tc>
          <w:tcPr>
            <w:tcW w:w="10450" w:type="dxa"/>
            <w:gridSpan w:val="3"/>
            <w:shd w:val="clear" w:color="auto" w:fill="DEEBF6"/>
          </w:tcPr>
          <w:p w14:paraId="1C85DC16"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37E21652" w14:textId="77777777">
        <w:tc>
          <w:tcPr>
            <w:tcW w:w="10450" w:type="dxa"/>
            <w:gridSpan w:val="3"/>
          </w:tcPr>
          <w:p w14:paraId="2F284B6B" w14:textId="77777777" w:rsidR="00DF3D80" w:rsidRPr="008E31E7" w:rsidRDefault="009421C6">
            <w:pPr>
              <w:contextualSpacing w:val="0"/>
              <w:rPr>
                <w:color w:val="auto"/>
                <w:sz w:val="24"/>
                <w:szCs w:val="24"/>
              </w:rPr>
            </w:pPr>
            <w:r w:rsidRPr="008E31E7">
              <w:rPr>
                <w:color w:val="auto"/>
                <w:sz w:val="24"/>
                <w:szCs w:val="24"/>
              </w:rPr>
              <w:t>Town Hall, Upper George Street, Luton, LU1 2BQ</w:t>
            </w:r>
          </w:p>
        </w:tc>
      </w:tr>
      <w:tr w:rsidR="008E31E7" w:rsidRPr="008E31E7" w14:paraId="643F8364" w14:textId="77777777">
        <w:tc>
          <w:tcPr>
            <w:tcW w:w="10450" w:type="dxa"/>
            <w:gridSpan w:val="3"/>
            <w:shd w:val="clear" w:color="auto" w:fill="DEEBF6"/>
          </w:tcPr>
          <w:p w14:paraId="777F2872"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6DC50E11" w14:textId="77777777">
        <w:tc>
          <w:tcPr>
            <w:tcW w:w="10450" w:type="dxa"/>
            <w:gridSpan w:val="3"/>
          </w:tcPr>
          <w:p w14:paraId="73A07568" w14:textId="77777777" w:rsidR="00DF3D80" w:rsidRPr="008E31E7" w:rsidRDefault="009421C6">
            <w:pPr>
              <w:contextualSpacing w:val="0"/>
              <w:rPr>
                <w:i/>
                <w:color w:val="auto"/>
                <w:sz w:val="24"/>
                <w:szCs w:val="24"/>
              </w:rPr>
            </w:pPr>
            <w:r w:rsidRPr="008E31E7">
              <w:rPr>
                <w:color w:val="auto"/>
                <w:sz w:val="24"/>
                <w:szCs w:val="24"/>
                <w:highlight w:val="white"/>
              </w:rPr>
              <w:t>Luton is a vibrant, exciting town to live and work. </w:t>
            </w:r>
            <w:r w:rsidRPr="008E31E7">
              <w:rPr>
                <w:color w:val="auto"/>
                <w:sz w:val="24"/>
                <w:szCs w:val="24"/>
              </w:rPr>
              <w:t xml:space="preserve">Luton is home to circa 213,000 people forming a mix of communities speaking as many as 122 languages and dialects.  Luton has a highly dense population and has high levels of deprivation, similar to many London Boroughs.  Situated 30 miles north of London, the town has excellent road, rail and airport connections. Luton is a unity authority, has one CCG and one main hospital provider (Luton &amp; Dunstable). </w:t>
            </w:r>
          </w:p>
        </w:tc>
      </w:tr>
      <w:tr w:rsidR="008E31E7" w:rsidRPr="008E31E7" w14:paraId="56D46BD1" w14:textId="77777777">
        <w:tc>
          <w:tcPr>
            <w:tcW w:w="10450" w:type="dxa"/>
            <w:gridSpan w:val="3"/>
            <w:shd w:val="clear" w:color="auto" w:fill="DEEBF6"/>
          </w:tcPr>
          <w:p w14:paraId="3BB9829C" w14:textId="77777777" w:rsidR="00DF3D80" w:rsidRPr="008E31E7" w:rsidRDefault="009421C6">
            <w:pPr>
              <w:contextualSpacing w:val="0"/>
              <w:rPr>
                <w:color w:val="auto"/>
                <w:sz w:val="24"/>
                <w:szCs w:val="24"/>
                <w:highlight w:val="white"/>
              </w:rPr>
            </w:pPr>
            <w:r w:rsidRPr="008E31E7">
              <w:rPr>
                <w:b/>
                <w:color w:val="auto"/>
                <w:sz w:val="24"/>
                <w:szCs w:val="24"/>
              </w:rPr>
              <w:t>Public health team</w:t>
            </w:r>
            <w:r w:rsidRPr="008E31E7">
              <w:rPr>
                <w:color w:val="auto"/>
                <w:sz w:val="24"/>
                <w:szCs w:val="24"/>
              </w:rPr>
              <w:t> </w:t>
            </w:r>
          </w:p>
        </w:tc>
      </w:tr>
      <w:tr w:rsidR="008E31E7" w:rsidRPr="008E31E7" w14:paraId="42B7CE26" w14:textId="77777777">
        <w:tc>
          <w:tcPr>
            <w:tcW w:w="10450" w:type="dxa"/>
            <w:gridSpan w:val="3"/>
          </w:tcPr>
          <w:p w14:paraId="2E392644" w14:textId="77777777" w:rsidR="00DF3D80" w:rsidRPr="008E31E7" w:rsidRDefault="009421C6">
            <w:pPr>
              <w:contextualSpacing w:val="0"/>
              <w:rPr>
                <w:color w:val="auto"/>
                <w:sz w:val="24"/>
                <w:szCs w:val="24"/>
                <w:highlight w:val="white"/>
              </w:rPr>
            </w:pPr>
            <w:r w:rsidRPr="008E31E7">
              <w:rPr>
                <w:color w:val="auto"/>
              </w:rPr>
              <w:t xml:space="preserve">The public health team in Luton is part of the </w:t>
            </w:r>
            <w:r w:rsidRPr="008E31E7">
              <w:rPr>
                <w:color w:val="auto"/>
                <w:sz w:val="24"/>
                <w:szCs w:val="24"/>
                <w:highlight w:val="white"/>
              </w:rPr>
              <w:t xml:space="preserve">Public Health, Commissioning and Procurement Department.  </w:t>
            </w:r>
          </w:p>
          <w:p w14:paraId="617DC369" w14:textId="77777777" w:rsidR="00DF3D80" w:rsidRPr="008E31E7" w:rsidRDefault="00DF3D80">
            <w:pPr>
              <w:contextualSpacing w:val="0"/>
              <w:rPr>
                <w:color w:val="auto"/>
                <w:sz w:val="24"/>
                <w:szCs w:val="24"/>
                <w:highlight w:val="white"/>
              </w:rPr>
            </w:pPr>
          </w:p>
          <w:p w14:paraId="30BE82A4" w14:textId="77777777" w:rsidR="00DF3D80" w:rsidRPr="008E31E7" w:rsidRDefault="009421C6">
            <w:pPr>
              <w:contextualSpacing w:val="0"/>
              <w:rPr>
                <w:color w:val="auto"/>
                <w:sz w:val="24"/>
                <w:szCs w:val="24"/>
                <w:highlight w:val="white"/>
              </w:rPr>
            </w:pPr>
            <w:r w:rsidRPr="008E31E7">
              <w:rPr>
                <w:color w:val="auto"/>
                <w:sz w:val="24"/>
                <w:szCs w:val="24"/>
                <w:highlight w:val="white"/>
              </w:rPr>
              <w:t xml:space="preserve">The directorate covers Public Health, Commissioning (joint children’s and adults) and community wellbeing (Heritage, and leisure as well as community investment).   The department is led by the Director of Public Health Commissioning and Procurement, with 3 service directors, 2 of which are consultants in public health.  All are based in one office in the town centre council offices. </w:t>
            </w:r>
          </w:p>
          <w:p w14:paraId="17A68BD9" w14:textId="77777777" w:rsidR="00DF3D80" w:rsidRPr="008E31E7" w:rsidRDefault="00DF3D80">
            <w:pPr>
              <w:contextualSpacing w:val="0"/>
              <w:rPr>
                <w:color w:val="auto"/>
                <w:sz w:val="24"/>
                <w:szCs w:val="24"/>
                <w:highlight w:val="white"/>
              </w:rPr>
            </w:pPr>
          </w:p>
          <w:p w14:paraId="6B4FB522" w14:textId="77777777" w:rsidR="00DF3D80" w:rsidRPr="008E31E7" w:rsidRDefault="009421C6">
            <w:pPr>
              <w:contextualSpacing w:val="0"/>
              <w:rPr>
                <w:color w:val="auto"/>
                <w:sz w:val="24"/>
                <w:szCs w:val="24"/>
              </w:rPr>
            </w:pPr>
            <w:r w:rsidRPr="008E31E7">
              <w:rPr>
                <w:color w:val="auto"/>
                <w:sz w:val="24"/>
                <w:szCs w:val="24"/>
              </w:rPr>
              <w:t xml:space="preserve">Luton’s Public Health team works closely with the CCG and across the council.  The public health team is very much part of the council and the council prides itself on being a “public health council”.  There </w:t>
            </w:r>
            <w:proofErr w:type="gramStart"/>
            <w:r w:rsidRPr="008E31E7">
              <w:rPr>
                <w:color w:val="auto"/>
                <w:sz w:val="24"/>
                <w:szCs w:val="24"/>
              </w:rPr>
              <w:t>are</w:t>
            </w:r>
            <w:proofErr w:type="gramEnd"/>
            <w:r w:rsidRPr="008E31E7">
              <w:rPr>
                <w:color w:val="auto"/>
                <w:sz w:val="24"/>
                <w:szCs w:val="24"/>
              </w:rPr>
              <w:t xml:space="preserve"> also good working relationship with both the CCG and Luton &amp; Dunstable Hospital with opportunities to undertake audits and pathway redesign etc. </w:t>
            </w:r>
          </w:p>
          <w:p w14:paraId="6BE4C71F" w14:textId="77777777" w:rsidR="00DF3D80" w:rsidRPr="008E31E7" w:rsidRDefault="00DF3D80">
            <w:pPr>
              <w:contextualSpacing w:val="0"/>
              <w:rPr>
                <w:color w:val="auto"/>
              </w:rPr>
            </w:pPr>
          </w:p>
        </w:tc>
      </w:tr>
      <w:tr w:rsidR="008E31E7" w:rsidRPr="008E31E7" w14:paraId="769AA340" w14:textId="77777777">
        <w:tc>
          <w:tcPr>
            <w:tcW w:w="10450" w:type="dxa"/>
            <w:gridSpan w:val="3"/>
            <w:shd w:val="clear" w:color="auto" w:fill="DEEBF6"/>
          </w:tcPr>
          <w:p w14:paraId="206C5236"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688A19EC" w14:textId="77777777">
        <w:tc>
          <w:tcPr>
            <w:tcW w:w="3352" w:type="dxa"/>
          </w:tcPr>
          <w:p w14:paraId="2575D2F3" w14:textId="77777777" w:rsidR="00DF3D80" w:rsidRPr="008E31E7" w:rsidRDefault="009421C6">
            <w:pPr>
              <w:contextualSpacing w:val="0"/>
              <w:rPr>
                <w:b/>
                <w:color w:val="auto"/>
                <w:sz w:val="24"/>
                <w:szCs w:val="24"/>
              </w:rPr>
            </w:pPr>
            <w:r w:rsidRPr="008E31E7">
              <w:rPr>
                <w:b/>
                <w:color w:val="auto"/>
                <w:sz w:val="24"/>
                <w:szCs w:val="24"/>
              </w:rPr>
              <w:t>Name</w:t>
            </w:r>
          </w:p>
        </w:tc>
        <w:tc>
          <w:tcPr>
            <w:tcW w:w="4451" w:type="dxa"/>
          </w:tcPr>
          <w:p w14:paraId="342A8221"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2647" w:type="dxa"/>
          </w:tcPr>
          <w:p w14:paraId="5DCEFB43" w14:textId="77777777" w:rsidR="00DF3D80" w:rsidRPr="008E31E7" w:rsidRDefault="009421C6">
            <w:pPr>
              <w:contextualSpacing w:val="0"/>
              <w:rPr>
                <w:b/>
                <w:color w:val="auto"/>
                <w:sz w:val="24"/>
                <w:szCs w:val="24"/>
              </w:rPr>
            </w:pPr>
            <w:r w:rsidRPr="008E31E7">
              <w:rPr>
                <w:b/>
                <w:color w:val="auto"/>
                <w:sz w:val="24"/>
                <w:szCs w:val="24"/>
              </w:rPr>
              <w:t>Phone number</w:t>
            </w:r>
          </w:p>
        </w:tc>
      </w:tr>
      <w:tr w:rsidR="008E31E7" w:rsidRPr="008E31E7" w14:paraId="28113077" w14:textId="77777777">
        <w:tc>
          <w:tcPr>
            <w:tcW w:w="3352" w:type="dxa"/>
          </w:tcPr>
          <w:p w14:paraId="151151BF" w14:textId="77777777" w:rsidR="00DF3D80" w:rsidRPr="008E31E7" w:rsidRDefault="009421C6">
            <w:pPr>
              <w:contextualSpacing w:val="0"/>
              <w:rPr>
                <w:color w:val="auto"/>
                <w:sz w:val="24"/>
                <w:szCs w:val="24"/>
              </w:rPr>
            </w:pPr>
            <w:r w:rsidRPr="008E31E7">
              <w:rPr>
                <w:color w:val="auto"/>
                <w:sz w:val="24"/>
                <w:szCs w:val="24"/>
              </w:rPr>
              <w:t>Stephen Gunther</w:t>
            </w:r>
          </w:p>
        </w:tc>
        <w:tc>
          <w:tcPr>
            <w:tcW w:w="4451" w:type="dxa"/>
          </w:tcPr>
          <w:p w14:paraId="5479CC26" w14:textId="77777777" w:rsidR="00DF3D80" w:rsidRPr="008E31E7" w:rsidRDefault="00FE18A7">
            <w:pPr>
              <w:contextualSpacing w:val="0"/>
              <w:rPr>
                <w:color w:val="auto"/>
                <w:sz w:val="24"/>
                <w:szCs w:val="24"/>
              </w:rPr>
            </w:pPr>
            <w:hyperlink r:id="rId24">
              <w:r w:rsidR="009421C6" w:rsidRPr="008E31E7">
                <w:rPr>
                  <w:color w:val="auto"/>
                  <w:sz w:val="24"/>
                  <w:szCs w:val="24"/>
                </w:rPr>
                <w:t>Stephen.gunther@luton.gov.uk</w:t>
              </w:r>
            </w:hyperlink>
            <w:r w:rsidR="009421C6" w:rsidRPr="008E31E7">
              <w:rPr>
                <w:color w:val="auto"/>
                <w:sz w:val="24"/>
                <w:szCs w:val="24"/>
              </w:rPr>
              <w:t xml:space="preserve"> </w:t>
            </w:r>
          </w:p>
        </w:tc>
        <w:tc>
          <w:tcPr>
            <w:tcW w:w="2647" w:type="dxa"/>
          </w:tcPr>
          <w:p w14:paraId="5F99BDBF" w14:textId="77777777" w:rsidR="00DF3D80" w:rsidRPr="008E31E7" w:rsidRDefault="009421C6">
            <w:pPr>
              <w:contextualSpacing w:val="0"/>
              <w:rPr>
                <w:color w:val="auto"/>
                <w:sz w:val="24"/>
                <w:szCs w:val="24"/>
              </w:rPr>
            </w:pPr>
            <w:r w:rsidRPr="008E31E7">
              <w:rPr>
                <w:color w:val="auto"/>
                <w:sz w:val="24"/>
                <w:szCs w:val="24"/>
              </w:rPr>
              <w:t>01582 548450</w:t>
            </w:r>
          </w:p>
        </w:tc>
      </w:tr>
      <w:tr w:rsidR="008E31E7" w:rsidRPr="008E31E7" w14:paraId="7515D5A3" w14:textId="77777777">
        <w:tc>
          <w:tcPr>
            <w:tcW w:w="10450" w:type="dxa"/>
            <w:gridSpan w:val="3"/>
            <w:shd w:val="clear" w:color="auto" w:fill="DEEBF6"/>
          </w:tcPr>
          <w:p w14:paraId="367D042C"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43B2A4AA" w14:textId="77777777">
        <w:tc>
          <w:tcPr>
            <w:tcW w:w="3352" w:type="dxa"/>
          </w:tcPr>
          <w:p w14:paraId="61B1BD42" w14:textId="77777777" w:rsidR="00DF3D80" w:rsidRPr="008E31E7" w:rsidRDefault="009421C6">
            <w:pPr>
              <w:contextualSpacing w:val="0"/>
              <w:rPr>
                <w:b/>
                <w:color w:val="auto"/>
                <w:sz w:val="24"/>
                <w:szCs w:val="24"/>
              </w:rPr>
            </w:pPr>
            <w:r w:rsidRPr="008E31E7">
              <w:rPr>
                <w:b/>
                <w:color w:val="auto"/>
                <w:sz w:val="24"/>
                <w:szCs w:val="24"/>
              </w:rPr>
              <w:t>Name</w:t>
            </w:r>
          </w:p>
        </w:tc>
        <w:tc>
          <w:tcPr>
            <w:tcW w:w="7098" w:type="dxa"/>
            <w:gridSpan w:val="2"/>
          </w:tcPr>
          <w:p w14:paraId="7AB66E4E" w14:textId="77777777" w:rsidR="00DF3D80" w:rsidRPr="008E31E7" w:rsidRDefault="009421C6">
            <w:pPr>
              <w:contextualSpacing w:val="0"/>
              <w:rPr>
                <w:b/>
                <w:color w:val="auto"/>
                <w:sz w:val="24"/>
                <w:szCs w:val="24"/>
              </w:rPr>
            </w:pPr>
            <w:r w:rsidRPr="008E31E7">
              <w:rPr>
                <w:b/>
                <w:color w:val="auto"/>
                <w:sz w:val="24"/>
                <w:szCs w:val="24"/>
              </w:rPr>
              <w:t xml:space="preserve">Email </w:t>
            </w:r>
          </w:p>
        </w:tc>
      </w:tr>
      <w:tr w:rsidR="008E31E7" w:rsidRPr="008E31E7" w14:paraId="009D4B03" w14:textId="77777777">
        <w:tc>
          <w:tcPr>
            <w:tcW w:w="3352" w:type="dxa"/>
          </w:tcPr>
          <w:p w14:paraId="3763F130" w14:textId="77777777" w:rsidR="00DF3D80" w:rsidRPr="008E31E7" w:rsidRDefault="009421C6">
            <w:pPr>
              <w:contextualSpacing w:val="0"/>
              <w:rPr>
                <w:color w:val="auto"/>
                <w:sz w:val="24"/>
                <w:szCs w:val="24"/>
              </w:rPr>
            </w:pPr>
            <w:r w:rsidRPr="008E31E7">
              <w:rPr>
                <w:color w:val="auto"/>
                <w:sz w:val="24"/>
                <w:szCs w:val="24"/>
              </w:rPr>
              <w:t xml:space="preserve">Sally Cartwright </w:t>
            </w:r>
          </w:p>
        </w:tc>
        <w:tc>
          <w:tcPr>
            <w:tcW w:w="7098" w:type="dxa"/>
            <w:gridSpan w:val="2"/>
          </w:tcPr>
          <w:p w14:paraId="102899B4" w14:textId="77777777" w:rsidR="00DF3D80" w:rsidRPr="008E31E7" w:rsidRDefault="009421C6">
            <w:pPr>
              <w:contextualSpacing w:val="0"/>
              <w:rPr>
                <w:color w:val="auto"/>
                <w:sz w:val="24"/>
                <w:szCs w:val="24"/>
              </w:rPr>
            </w:pPr>
            <w:r w:rsidRPr="008E31E7">
              <w:rPr>
                <w:color w:val="auto"/>
                <w:sz w:val="24"/>
                <w:szCs w:val="24"/>
              </w:rPr>
              <w:t>sally.cartwright@nhs.net</w:t>
            </w:r>
          </w:p>
        </w:tc>
      </w:tr>
      <w:tr w:rsidR="008E31E7" w:rsidRPr="008E31E7" w14:paraId="731EA0D6" w14:textId="77777777">
        <w:tc>
          <w:tcPr>
            <w:tcW w:w="10450" w:type="dxa"/>
            <w:gridSpan w:val="3"/>
            <w:shd w:val="clear" w:color="auto" w:fill="DEEBF6"/>
          </w:tcPr>
          <w:p w14:paraId="2D53638B" w14:textId="77777777" w:rsidR="00DF3D80" w:rsidRPr="008E31E7" w:rsidRDefault="009421C6">
            <w:pPr>
              <w:contextualSpacing w:val="0"/>
              <w:rPr>
                <w:b/>
                <w:color w:val="auto"/>
                <w:sz w:val="24"/>
                <w:szCs w:val="24"/>
              </w:rPr>
            </w:pPr>
            <w:r w:rsidRPr="008E31E7">
              <w:rPr>
                <w:b/>
                <w:color w:val="auto"/>
                <w:sz w:val="24"/>
                <w:szCs w:val="24"/>
              </w:rPr>
              <w:t>Examples of recent projects</w:t>
            </w:r>
          </w:p>
        </w:tc>
      </w:tr>
      <w:tr w:rsidR="008E31E7" w:rsidRPr="008E31E7" w14:paraId="54E5DE67" w14:textId="77777777">
        <w:tc>
          <w:tcPr>
            <w:tcW w:w="10450" w:type="dxa"/>
            <w:gridSpan w:val="3"/>
          </w:tcPr>
          <w:p w14:paraId="790D392C"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Leading a children and young people’s mental health needs assessment and subsequent strategy development</w:t>
            </w:r>
          </w:p>
          <w:p w14:paraId="0B574626"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leading the development of a children’s A&amp;E attendances action plan</w:t>
            </w:r>
          </w:p>
          <w:p w14:paraId="2E2AC858"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leading a BCG catch up programme</w:t>
            </w:r>
          </w:p>
          <w:p w14:paraId="3A5495B6"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 xml:space="preserve">leading </w:t>
            </w:r>
            <w:proofErr w:type="spellStart"/>
            <w:r w:rsidRPr="008E31E7">
              <w:rPr>
                <w:color w:val="auto"/>
                <w:sz w:val="24"/>
                <w:szCs w:val="24"/>
              </w:rPr>
              <w:t>self care</w:t>
            </w:r>
            <w:proofErr w:type="spellEnd"/>
            <w:r w:rsidRPr="008E31E7">
              <w:rPr>
                <w:color w:val="auto"/>
                <w:sz w:val="24"/>
                <w:szCs w:val="24"/>
              </w:rPr>
              <w:t xml:space="preserve"> projects</w:t>
            </w:r>
          </w:p>
          <w:p w14:paraId="5A00345E"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supported employment service review and options appraisal</w:t>
            </w:r>
          </w:p>
        </w:tc>
      </w:tr>
      <w:tr w:rsidR="008E31E7" w:rsidRPr="008E31E7" w14:paraId="26C84653" w14:textId="77777777">
        <w:tc>
          <w:tcPr>
            <w:tcW w:w="10450" w:type="dxa"/>
            <w:gridSpan w:val="3"/>
            <w:shd w:val="clear" w:color="auto" w:fill="DEEBF6"/>
          </w:tcPr>
          <w:p w14:paraId="1191F09C"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5EC55C40" w14:textId="77777777">
        <w:tc>
          <w:tcPr>
            <w:tcW w:w="10450" w:type="dxa"/>
            <w:gridSpan w:val="3"/>
          </w:tcPr>
          <w:p w14:paraId="6C3E93B9" w14:textId="77777777" w:rsidR="00DF3D80" w:rsidRPr="008E31E7" w:rsidRDefault="009421C6">
            <w:pPr>
              <w:contextualSpacing w:val="0"/>
              <w:rPr>
                <w:color w:val="auto"/>
                <w:sz w:val="24"/>
                <w:szCs w:val="24"/>
              </w:rPr>
            </w:pPr>
            <w:r w:rsidRPr="008E31E7">
              <w:rPr>
                <w:color w:val="auto"/>
                <w:sz w:val="24"/>
                <w:szCs w:val="24"/>
              </w:rPr>
              <w:t xml:space="preserve">No onsite parking.  Local parking is at a range of different sites.  Many staff use a local temple, costing £50 per month.  Street parking is a </w:t>
            </w:r>
            <w:proofErr w:type="gramStart"/>
            <w:r w:rsidRPr="008E31E7">
              <w:rPr>
                <w:color w:val="auto"/>
                <w:sz w:val="24"/>
                <w:szCs w:val="24"/>
              </w:rPr>
              <w:t>ten minute</w:t>
            </w:r>
            <w:proofErr w:type="gramEnd"/>
            <w:r w:rsidRPr="008E31E7">
              <w:rPr>
                <w:color w:val="auto"/>
                <w:sz w:val="24"/>
                <w:szCs w:val="24"/>
              </w:rPr>
              <w:t xml:space="preserve"> walk away.  Luton is well served by rail and major roads.  </w:t>
            </w:r>
          </w:p>
          <w:p w14:paraId="37B61B8A" w14:textId="77777777" w:rsidR="00DF3D80" w:rsidRPr="008E31E7" w:rsidRDefault="00DF3D80">
            <w:pPr>
              <w:contextualSpacing w:val="0"/>
              <w:rPr>
                <w:color w:val="auto"/>
                <w:sz w:val="24"/>
                <w:szCs w:val="24"/>
              </w:rPr>
            </w:pPr>
          </w:p>
          <w:p w14:paraId="604B565F" w14:textId="77777777" w:rsidR="00DF3D80" w:rsidRPr="008E31E7" w:rsidRDefault="009421C6">
            <w:pPr>
              <w:contextualSpacing w:val="0"/>
              <w:rPr>
                <w:color w:val="auto"/>
                <w:sz w:val="24"/>
                <w:szCs w:val="24"/>
              </w:rPr>
            </w:pPr>
            <w:r w:rsidRPr="008E31E7">
              <w:rPr>
                <w:color w:val="auto"/>
                <w:sz w:val="24"/>
                <w:szCs w:val="24"/>
              </w:rPr>
              <w:t xml:space="preserve">Luton Borough Council works agile with a hot desk policy.  There are changing and shower facilities available at the Town Hall.  Being located in the town centre there are a range of shops and local amenities available right outside the office.  </w:t>
            </w:r>
          </w:p>
          <w:p w14:paraId="453D612A" w14:textId="77777777" w:rsidR="00DF3D80" w:rsidRPr="008E31E7" w:rsidRDefault="009421C6">
            <w:pPr>
              <w:contextualSpacing w:val="0"/>
              <w:rPr>
                <w:color w:val="auto"/>
                <w:sz w:val="24"/>
                <w:szCs w:val="24"/>
              </w:rPr>
            </w:pPr>
            <w:r w:rsidRPr="008E31E7">
              <w:rPr>
                <w:color w:val="auto"/>
                <w:sz w:val="24"/>
                <w:szCs w:val="24"/>
              </w:rPr>
              <w:t xml:space="preserve">The CCG is a </w:t>
            </w:r>
            <w:proofErr w:type="gramStart"/>
            <w:r w:rsidRPr="008E31E7">
              <w:rPr>
                <w:color w:val="auto"/>
                <w:sz w:val="24"/>
                <w:szCs w:val="24"/>
              </w:rPr>
              <w:t>five minute</w:t>
            </w:r>
            <w:proofErr w:type="gramEnd"/>
            <w:r w:rsidRPr="008E31E7">
              <w:rPr>
                <w:color w:val="auto"/>
                <w:sz w:val="24"/>
                <w:szCs w:val="24"/>
              </w:rPr>
              <w:t xml:space="preserve"> walk from the PH office and Luton and Dunstable Hospital a 15 minute bike ride or 10 minute drive.  </w:t>
            </w:r>
          </w:p>
        </w:tc>
      </w:tr>
    </w:tbl>
    <w:p w14:paraId="5470F4D7" w14:textId="77777777" w:rsidR="00DF3D80" w:rsidRPr="008E31E7" w:rsidRDefault="00DF3D80"/>
    <w:p w14:paraId="0C6DC409" w14:textId="77777777" w:rsidR="00DF3D80" w:rsidRPr="008E31E7" w:rsidRDefault="009421C6">
      <w:pPr>
        <w:pStyle w:val="Heading2"/>
        <w:rPr>
          <w:color w:val="auto"/>
          <w:sz w:val="28"/>
          <w:szCs w:val="28"/>
        </w:rPr>
      </w:pPr>
      <w:bookmarkStart w:id="8" w:name="_Toc536694051"/>
      <w:r w:rsidRPr="008E31E7">
        <w:rPr>
          <w:color w:val="auto"/>
          <w:sz w:val="28"/>
          <w:szCs w:val="28"/>
        </w:rPr>
        <w:lastRenderedPageBreak/>
        <w:t>1.6 Norfolk County Council</w:t>
      </w:r>
      <w:bookmarkEnd w:id="8"/>
    </w:p>
    <w:p w14:paraId="6A063E45" w14:textId="77777777" w:rsidR="00DF3D80" w:rsidRPr="008E31E7" w:rsidRDefault="00DF3D80"/>
    <w:tbl>
      <w:tblPr>
        <w:tblStyle w:val="a4"/>
        <w:tblW w:w="10598" w:type="dxa"/>
        <w:tblInd w:w="-23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242"/>
        <w:gridCol w:w="1206"/>
        <w:gridCol w:w="1350"/>
        <w:gridCol w:w="2264"/>
        <w:gridCol w:w="4536"/>
      </w:tblGrid>
      <w:tr w:rsidR="008E31E7" w:rsidRPr="008E31E7" w14:paraId="04F7BF73" w14:textId="77777777">
        <w:tc>
          <w:tcPr>
            <w:tcW w:w="10598" w:type="dxa"/>
            <w:gridSpan w:val="5"/>
            <w:tcBorders>
              <w:top w:val="single" w:sz="8" w:space="0" w:color="000000"/>
              <w:left w:val="single" w:sz="8" w:space="0" w:color="000000"/>
              <w:bottom w:val="single" w:sz="8" w:space="0" w:color="000000"/>
              <w:right w:val="single" w:sz="8" w:space="0" w:color="000000"/>
            </w:tcBorders>
            <w:shd w:val="clear" w:color="auto" w:fill="D7E5F4"/>
            <w:vAlign w:val="bottom"/>
          </w:tcPr>
          <w:p w14:paraId="0C8FD554" w14:textId="77777777" w:rsidR="00DF3D80" w:rsidRPr="008E31E7" w:rsidRDefault="009421C6">
            <w:pPr>
              <w:contextualSpacing w:val="0"/>
              <w:rPr>
                <w:rFonts w:ascii="Tahoma" w:eastAsia="Tahoma" w:hAnsi="Tahoma" w:cs="Tahoma"/>
                <w:b/>
                <w:color w:val="auto"/>
              </w:rPr>
            </w:pPr>
            <w:r w:rsidRPr="008E31E7">
              <w:rPr>
                <w:b/>
                <w:color w:val="auto"/>
              </w:rPr>
              <w:t>Address</w:t>
            </w:r>
          </w:p>
        </w:tc>
      </w:tr>
      <w:tr w:rsidR="008E31E7" w:rsidRPr="008E31E7" w14:paraId="485589EB" w14:textId="77777777">
        <w:tc>
          <w:tcPr>
            <w:tcW w:w="10598" w:type="dxa"/>
            <w:gridSpan w:val="5"/>
            <w:tcBorders>
              <w:top w:val="single" w:sz="8" w:space="0" w:color="6D6D6D"/>
              <w:left w:val="single" w:sz="8" w:space="0" w:color="000000"/>
              <w:bottom w:val="single" w:sz="8" w:space="0" w:color="000000"/>
              <w:right w:val="single" w:sz="8" w:space="0" w:color="000000"/>
            </w:tcBorders>
          </w:tcPr>
          <w:p w14:paraId="2F7860A4" w14:textId="77777777" w:rsidR="00DF3D80" w:rsidRPr="008E31E7" w:rsidRDefault="009421C6">
            <w:pPr>
              <w:contextualSpacing w:val="0"/>
              <w:rPr>
                <w:color w:val="auto"/>
              </w:rPr>
            </w:pPr>
            <w:r w:rsidRPr="008E31E7">
              <w:rPr>
                <w:color w:val="auto"/>
              </w:rPr>
              <w:t>County Hall, Martineau Lane, Norwich, Norfolk, NR1 2DH</w:t>
            </w:r>
          </w:p>
          <w:p w14:paraId="38204075" w14:textId="77777777" w:rsidR="00DF3D80" w:rsidRPr="008E31E7" w:rsidRDefault="00FE18A7">
            <w:pPr>
              <w:contextualSpacing w:val="0"/>
              <w:rPr>
                <w:color w:val="auto"/>
              </w:rPr>
            </w:pPr>
            <w:hyperlink r:id="rId25">
              <w:r w:rsidR="009421C6" w:rsidRPr="008E31E7">
                <w:rPr>
                  <w:color w:val="auto"/>
                  <w:u w:val="single"/>
                </w:rPr>
                <w:t>https://www.norfolk.gov.uk/care-support-and-health/health-and-wellbeing</w:t>
              </w:r>
            </w:hyperlink>
            <w:r w:rsidR="009421C6" w:rsidRPr="008E31E7">
              <w:rPr>
                <w:color w:val="auto"/>
              </w:rPr>
              <w:t xml:space="preserve">  </w:t>
            </w:r>
          </w:p>
        </w:tc>
      </w:tr>
      <w:tr w:rsidR="008E31E7" w:rsidRPr="008E31E7" w14:paraId="43E9239D" w14:textId="77777777">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1498C5CE" w14:textId="77777777" w:rsidR="00DF3D80" w:rsidRPr="008E31E7" w:rsidRDefault="009421C6">
            <w:pPr>
              <w:contextualSpacing w:val="0"/>
              <w:rPr>
                <w:color w:val="auto"/>
              </w:rPr>
            </w:pPr>
            <w:r w:rsidRPr="008E31E7">
              <w:rPr>
                <w:b/>
                <w:color w:val="auto"/>
              </w:rPr>
              <w:t>Demography </w:t>
            </w:r>
            <w:r w:rsidRPr="008E31E7">
              <w:rPr>
                <w:color w:val="auto"/>
              </w:rPr>
              <w:t> </w:t>
            </w:r>
          </w:p>
        </w:tc>
      </w:tr>
      <w:tr w:rsidR="008E31E7" w:rsidRPr="008E31E7" w14:paraId="0B62B07D" w14:textId="77777777">
        <w:tc>
          <w:tcPr>
            <w:tcW w:w="10598" w:type="dxa"/>
            <w:gridSpan w:val="5"/>
            <w:tcBorders>
              <w:top w:val="single" w:sz="8" w:space="0" w:color="6D6D6D"/>
              <w:left w:val="single" w:sz="8" w:space="0" w:color="000000"/>
              <w:bottom w:val="single" w:sz="8" w:space="0" w:color="000000"/>
              <w:right w:val="single" w:sz="8" w:space="0" w:color="000000"/>
            </w:tcBorders>
          </w:tcPr>
          <w:p w14:paraId="62080537" w14:textId="77777777" w:rsidR="00DF3D80" w:rsidRPr="008E31E7" w:rsidRDefault="009421C6">
            <w:pPr>
              <w:contextualSpacing w:val="0"/>
              <w:rPr>
                <w:color w:val="auto"/>
              </w:rPr>
            </w:pPr>
            <w:r w:rsidRPr="008E31E7">
              <w:rPr>
                <w:color w:val="auto"/>
              </w:rPr>
              <w:t xml:space="preserve">Norfolk has a population of 859,400, it is a largely rural county with only 40% of the county’s population living in four </w:t>
            </w:r>
            <w:proofErr w:type="gramStart"/>
            <w:r w:rsidRPr="008E31E7">
              <w:rPr>
                <w:color w:val="auto"/>
              </w:rPr>
              <w:t>major</w:t>
            </w:r>
            <w:proofErr w:type="gramEnd"/>
            <w:r w:rsidRPr="008E31E7">
              <w:rPr>
                <w:color w:val="auto"/>
              </w:rPr>
              <w:t xml:space="preserve"> built up areas: Norwich, Great Yarmouth, Kings Lynn and Thetford.</w:t>
            </w:r>
          </w:p>
          <w:p w14:paraId="68BCFE3F" w14:textId="77777777" w:rsidR="00DF3D80" w:rsidRPr="008E31E7" w:rsidRDefault="009421C6">
            <w:pPr>
              <w:contextualSpacing w:val="0"/>
              <w:rPr>
                <w:color w:val="auto"/>
              </w:rPr>
            </w:pPr>
            <w:r w:rsidRPr="008E31E7">
              <w:rPr>
                <w:color w:val="auto"/>
              </w:rPr>
              <w:t xml:space="preserve">The health of people in Norfolk is generally better than the England average. Many indicators, including life expectancy, deaths due to smoking and early deaths caused by cancer, heart disease and stroke are all better than the England average. </w:t>
            </w:r>
          </w:p>
          <w:p w14:paraId="3572ACFA" w14:textId="77777777" w:rsidR="00DF3D80" w:rsidRPr="008E31E7" w:rsidRDefault="009421C6">
            <w:pPr>
              <w:contextualSpacing w:val="0"/>
              <w:rPr>
                <w:color w:val="auto"/>
              </w:rPr>
            </w:pPr>
            <w:r w:rsidRPr="008E31E7">
              <w:rPr>
                <w:color w:val="auto"/>
              </w:rPr>
              <w:t xml:space="preserve">However, there are inequalities, by location, gender, deprivation and ethnicity, which must be prioritised.  </w:t>
            </w:r>
          </w:p>
        </w:tc>
      </w:tr>
      <w:tr w:rsidR="008E31E7" w:rsidRPr="008E31E7" w14:paraId="3F2B7BAD" w14:textId="77777777">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641971B1" w14:textId="77777777" w:rsidR="00DF3D80" w:rsidRPr="008E31E7" w:rsidRDefault="009421C6">
            <w:pPr>
              <w:contextualSpacing w:val="0"/>
              <w:rPr>
                <w:color w:val="auto"/>
              </w:rPr>
            </w:pPr>
            <w:r w:rsidRPr="008E31E7">
              <w:rPr>
                <w:b/>
                <w:color w:val="auto"/>
              </w:rPr>
              <w:t>Public health team</w:t>
            </w:r>
            <w:r w:rsidRPr="008E31E7">
              <w:rPr>
                <w:color w:val="auto"/>
              </w:rPr>
              <w:t> </w:t>
            </w:r>
          </w:p>
        </w:tc>
      </w:tr>
      <w:tr w:rsidR="008E31E7" w:rsidRPr="008E31E7" w14:paraId="695F6ADA" w14:textId="77777777">
        <w:tc>
          <w:tcPr>
            <w:tcW w:w="10598" w:type="dxa"/>
            <w:gridSpan w:val="5"/>
            <w:tcBorders>
              <w:top w:val="single" w:sz="8" w:space="0" w:color="6D6D6D"/>
              <w:left w:val="single" w:sz="8" w:space="0" w:color="000000"/>
              <w:bottom w:val="single" w:sz="8" w:space="0" w:color="000000"/>
              <w:right w:val="single" w:sz="8" w:space="0" w:color="000000"/>
            </w:tcBorders>
          </w:tcPr>
          <w:p w14:paraId="023476AA" w14:textId="77777777" w:rsidR="00DF3D80" w:rsidRPr="008E31E7" w:rsidRDefault="009421C6">
            <w:pPr>
              <w:contextualSpacing w:val="0"/>
              <w:rPr>
                <w:color w:val="auto"/>
              </w:rPr>
            </w:pPr>
            <w:r w:rsidRPr="008E31E7">
              <w:rPr>
                <w:color w:val="auto"/>
              </w:rPr>
              <w:t xml:space="preserve">Norfolk Public Health team has over 50 employees based at County Hall. The department is part of the Directorate for Community </w:t>
            </w:r>
            <w:proofErr w:type="gramStart"/>
            <w:r w:rsidRPr="008E31E7">
              <w:rPr>
                <w:color w:val="auto"/>
              </w:rPr>
              <w:t>And</w:t>
            </w:r>
            <w:proofErr w:type="gramEnd"/>
            <w:r w:rsidRPr="008E31E7">
              <w:rPr>
                <w:color w:val="auto"/>
              </w:rPr>
              <w:t xml:space="preserve"> Environmental services, under the Communities Committee.</w:t>
            </w:r>
          </w:p>
          <w:p w14:paraId="31B910EE" w14:textId="77777777" w:rsidR="00DF3D80" w:rsidRPr="008E31E7" w:rsidRDefault="00DF3D80">
            <w:pPr>
              <w:contextualSpacing w:val="0"/>
              <w:rPr>
                <w:color w:val="auto"/>
              </w:rPr>
            </w:pPr>
          </w:p>
          <w:p w14:paraId="23CB44A5" w14:textId="77777777" w:rsidR="00DF3D80" w:rsidRPr="008E31E7" w:rsidRDefault="009421C6">
            <w:pPr>
              <w:contextualSpacing w:val="0"/>
              <w:rPr>
                <w:color w:val="auto"/>
              </w:rPr>
            </w:pPr>
            <w:r w:rsidRPr="008E31E7">
              <w:rPr>
                <w:color w:val="auto"/>
              </w:rPr>
              <w:t>The Director of Public Health (DPH) is supported by two deputy DPH’s and an Assistant Director.  The DDPHs lead Public Health services (supported by three Consultants in Public Health) this includes children, young people and NHS Commissioning.  The DDPH for Health Protection and Health Improvement covers vulnerable people, health improvement, and community safety. The Assistant Director / Head of Public Health Delivery and Performance leads performance, commissioning and from Spring 2017 Emergency Planning and Resilience for the Council.  The Norfolk Public Health strategy 2016-2020 involves:</w:t>
            </w:r>
          </w:p>
          <w:p w14:paraId="481531AD" w14:textId="77777777" w:rsidR="00DF3D80" w:rsidRPr="008E31E7" w:rsidRDefault="00DF3D80">
            <w:pPr>
              <w:contextualSpacing w:val="0"/>
              <w:rPr>
                <w:color w:val="auto"/>
              </w:rPr>
            </w:pPr>
          </w:p>
          <w:p w14:paraId="701F9B7A" w14:textId="77777777" w:rsidR="00DF3D80" w:rsidRPr="008E31E7" w:rsidRDefault="009421C6">
            <w:pPr>
              <w:contextualSpacing w:val="0"/>
              <w:rPr>
                <w:color w:val="auto"/>
              </w:rPr>
            </w:pPr>
            <w:r w:rsidRPr="008E31E7">
              <w:rPr>
                <w:b/>
                <w:color w:val="auto"/>
              </w:rPr>
              <w:t>Promoting Health improvement:</w:t>
            </w:r>
            <w:r w:rsidRPr="008E31E7">
              <w:rPr>
                <w:color w:val="auto"/>
              </w:rPr>
              <w:t xml:space="preserve">  healthy living and healthy places</w:t>
            </w:r>
          </w:p>
          <w:p w14:paraId="079C8B2A" w14:textId="77777777" w:rsidR="00DF3D80" w:rsidRPr="008E31E7" w:rsidRDefault="009421C6">
            <w:pPr>
              <w:contextualSpacing w:val="0"/>
              <w:rPr>
                <w:color w:val="auto"/>
              </w:rPr>
            </w:pPr>
            <w:r w:rsidRPr="008E31E7">
              <w:rPr>
                <w:color w:val="auto"/>
              </w:rPr>
              <w:t>Joint working with district councils to address wider determinants of health</w:t>
            </w:r>
          </w:p>
          <w:p w14:paraId="1B9376D8" w14:textId="77777777" w:rsidR="00DF3D80" w:rsidRPr="008E31E7" w:rsidRDefault="009421C6">
            <w:pPr>
              <w:contextualSpacing w:val="0"/>
              <w:rPr>
                <w:color w:val="auto"/>
              </w:rPr>
            </w:pPr>
            <w:r w:rsidRPr="008E31E7">
              <w:rPr>
                <w:color w:val="auto"/>
              </w:rPr>
              <w:t>Rolling out workplace health offer to reduce sickness absence and improve productivity</w:t>
            </w:r>
          </w:p>
          <w:p w14:paraId="0342F2DF" w14:textId="77777777" w:rsidR="00DF3D80" w:rsidRPr="008E31E7" w:rsidRDefault="009421C6">
            <w:pPr>
              <w:contextualSpacing w:val="0"/>
              <w:rPr>
                <w:color w:val="auto"/>
              </w:rPr>
            </w:pPr>
            <w:r w:rsidRPr="008E31E7">
              <w:rPr>
                <w:color w:val="auto"/>
              </w:rPr>
              <w:t>Addressing obesity and access to health checks</w:t>
            </w:r>
          </w:p>
          <w:p w14:paraId="3A6C038B" w14:textId="77777777" w:rsidR="00DF3D80" w:rsidRPr="008E31E7" w:rsidRDefault="009421C6">
            <w:pPr>
              <w:contextualSpacing w:val="0"/>
              <w:rPr>
                <w:color w:val="auto"/>
              </w:rPr>
            </w:pPr>
            <w:r w:rsidRPr="008E31E7">
              <w:rPr>
                <w:color w:val="auto"/>
              </w:rPr>
              <w:t>Road safety</w:t>
            </w:r>
          </w:p>
          <w:p w14:paraId="5CD0BD9E" w14:textId="77777777" w:rsidR="00DF3D80" w:rsidRPr="008E31E7" w:rsidRDefault="00DF3D80">
            <w:pPr>
              <w:contextualSpacing w:val="0"/>
              <w:rPr>
                <w:color w:val="auto"/>
              </w:rPr>
            </w:pPr>
          </w:p>
          <w:p w14:paraId="4F074A3D" w14:textId="77777777" w:rsidR="00DF3D80" w:rsidRPr="008E31E7" w:rsidRDefault="009421C6">
            <w:pPr>
              <w:contextualSpacing w:val="0"/>
              <w:rPr>
                <w:b/>
                <w:color w:val="auto"/>
              </w:rPr>
            </w:pPr>
            <w:r w:rsidRPr="008E31E7">
              <w:rPr>
                <w:b/>
                <w:color w:val="auto"/>
              </w:rPr>
              <w:t xml:space="preserve">Protecting Health </w:t>
            </w:r>
          </w:p>
          <w:p w14:paraId="65B7D8F4" w14:textId="77777777" w:rsidR="00DF3D80" w:rsidRPr="008E31E7" w:rsidRDefault="009421C6">
            <w:pPr>
              <w:contextualSpacing w:val="0"/>
              <w:rPr>
                <w:color w:val="auto"/>
              </w:rPr>
            </w:pPr>
            <w:r w:rsidRPr="008E31E7">
              <w:rPr>
                <w:color w:val="auto"/>
              </w:rPr>
              <w:t>Delivery of drug and alcohol recovery services in the community and reducing smoking</w:t>
            </w:r>
          </w:p>
          <w:p w14:paraId="590AFDD4" w14:textId="77777777" w:rsidR="00DF3D80" w:rsidRPr="008E31E7" w:rsidRDefault="009421C6">
            <w:pPr>
              <w:contextualSpacing w:val="0"/>
              <w:rPr>
                <w:color w:val="auto"/>
              </w:rPr>
            </w:pPr>
            <w:r w:rsidRPr="008E31E7">
              <w:rPr>
                <w:color w:val="auto"/>
              </w:rPr>
              <w:t>Taking a multi-agency approach to mental health, domestic abuse and substance misuse</w:t>
            </w:r>
          </w:p>
          <w:p w14:paraId="15B88B28" w14:textId="77777777" w:rsidR="00DF3D80" w:rsidRPr="008E31E7" w:rsidRDefault="009421C6">
            <w:pPr>
              <w:contextualSpacing w:val="0"/>
              <w:rPr>
                <w:color w:val="auto"/>
              </w:rPr>
            </w:pPr>
            <w:r w:rsidRPr="008E31E7">
              <w:rPr>
                <w:color w:val="auto"/>
              </w:rPr>
              <w:t>Community Safety</w:t>
            </w:r>
          </w:p>
          <w:p w14:paraId="63BF288A" w14:textId="77777777" w:rsidR="00DF3D80" w:rsidRPr="008E31E7" w:rsidRDefault="009421C6">
            <w:pPr>
              <w:contextualSpacing w:val="0"/>
              <w:rPr>
                <w:color w:val="auto"/>
              </w:rPr>
            </w:pPr>
            <w:r w:rsidRPr="008E31E7">
              <w:rPr>
                <w:color w:val="auto"/>
              </w:rPr>
              <w:t>Emergency planning and resilience</w:t>
            </w:r>
          </w:p>
          <w:p w14:paraId="37831A03" w14:textId="77777777" w:rsidR="00DF3D80" w:rsidRPr="008E31E7" w:rsidRDefault="00DF3D80">
            <w:pPr>
              <w:contextualSpacing w:val="0"/>
              <w:rPr>
                <w:color w:val="auto"/>
              </w:rPr>
            </w:pPr>
          </w:p>
          <w:p w14:paraId="3B89C3CD" w14:textId="77777777" w:rsidR="00DF3D80" w:rsidRPr="008E31E7" w:rsidRDefault="009421C6">
            <w:pPr>
              <w:contextualSpacing w:val="0"/>
              <w:rPr>
                <w:b/>
                <w:color w:val="auto"/>
              </w:rPr>
            </w:pPr>
            <w:r w:rsidRPr="008E31E7">
              <w:rPr>
                <w:b/>
                <w:color w:val="auto"/>
              </w:rPr>
              <w:t>Providing Services</w:t>
            </w:r>
          </w:p>
          <w:p w14:paraId="2F2959BA" w14:textId="77777777" w:rsidR="00DF3D80" w:rsidRPr="008E31E7" w:rsidRDefault="009421C6">
            <w:pPr>
              <w:contextualSpacing w:val="0"/>
              <w:rPr>
                <w:color w:val="auto"/>
              </w:rPr>
            </w:pPr>
            <w:r w:rsidRPr="008E31E7">
              <w:rPr>
                <w:color w:val="auto"/>
              </w:rPr>
              <w:t>High quality healthy child programme and sexual health services</w:t>
            </w:r>
          </w:p>
          <w:p w14:paraId="60640EA2" w14:textId="77777777" w:rsidR="00DF3D80" w:rsidRPr="008E31E7" w:rsidRDefault="009421C6">
            <w:pPr>
              <w:contextualSpacing w:val="0"/>
              <w:rPr>
                <w:color w:val="auto"/>
              </w:rPr>
            </w:pPr>
            <w:r w:rsidRPr="008E31E7">
              <w:rPr>
                <w:color w:val="auto"/>
              </w:rPr>
              <w:t>STP: strategic support to NHS commissioners</w:t>
            </w:r>
          </w:p>
          <w:p w14:paraId="7992436D" w14:textId="77777777" w:rsidR="00DF3D80" w:rsidRPr="008E31E7" w:rsidRDefault="00DF3D80">
            <w:pPr>
              <w:contextualSpacing w:val="0"/>
              <w:rPr>
                <w:color w:val="auto"/>
              </w:rPr>
            </w:pPr>
          </w:p>
          <w:p w14:paraId="7B319FFC" w14:textId="77777777" w:rsidR="00DF3D80" w:rsidRPr="008E31E7" w:rsidRDefault="009421C6">
            <w:pPr>
              <w:contextualSpacing w:val="0"/>
              <w:rPr>
                <w:b/>
                <w:color w:val="auto"/>
              </w:rPr>
            </w:pPr>
            <w:r w:rsidRPr="008E31E7">
              <w:rPr>
                <w:b/>
                <w:color w:val="auto"/>
              </w:rPr>
              <w:t>Partnership working</w:t>
            </w:r>
          </w:p>
          <w:p w14:paraId="39D37C43" w14:textId="77777777" w:rsidR="00DF3D80" w:rsidRPr="008E31E7" w:rsidRDefault="009421C6">
            <w:pPr>
              <w:contextualSpacing w:val="0"/>
              <w:rPr>
                <w:color w:val="auto"/>
              </w:rPr>
            </w:pPr>
            <w:r w:rsidRPr="008E31E7">
              <w:rPr>
                <w:color w:val="auto"/>
              </w:rPr>
              <w:t>Leading the Health &amp; Wellbeing Board and JSNA</w:t>
            </w:r>
          </w:p>
          <w:p w14:paraId="0152D79B" w14:textId="77777777" w:rsidR="00DF3D80" w:rsidRPr="008E31E7" w:rsidRDefault="009421C6">
            <w:pPr>
              <w:contextualSpacing w:val="0"/>
              <w:rPr>
                <w:color w:val="auto"/>
              </w:rPr>
            </w:pPr>
            <w:r w:rsidRPr="008E31E7">
              <w:rPr>
                <w:color w:val="auto"/>
              </w:rPr>
              <w:t>Developing a single, fit for purpose approach to information and analysis across teams at the council</w:t>
            </w:r>
          </w:p>
          <w:p w14:paraId="622610CD" w14:textId="77777777" w:rsidR="00DF3D80" w:rsidRPr="008E31E7" w:rsidRDefault="00DF3D80">
            <w:pPr>
              <w:contextualSpacing w:val="0"/>
              <w:rPr>
                <w:color w:val="auto"/>
              </w:rPr>
            </w:pPr>
          </w:p>
        </w:tc>
      </w:tr>
      <w:tr w:rsidR="008E31E7" w:rsidRPr="008E31E7" w14:paraId="0410C170" w14:textId="77777777">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0C932575" w14:textId="77777777" w:rsidR="00DF3D80" w:rsidRPr="008E31E7" w:rsidRDefault="009421C6">
            <w:pPr>
              <w:contextualSpacing w:val="0"/>
              <w:rPr>
                <w:color w:val="auto"/>
              </w:rPr>
            </w:pPr>
            <w:r w:rsidRPr="008E31E7">
              <w:rPr>
                <w:b/>
                <w:color w:val="auto"/>
              </w:rPr>
              <w:t>Clinical supervisors</w:t>
            </w:r>
            <w:r w:rsidRPr="008E31E7">
              <w:rPr>
                <w:color w:val="auto"/>
              </w:rPr>
              <w:t> </w:t>
            </w:r>
          </w:p>
        </w:tc>
      </w:tr>
      <w:tr w:rsidR="008E31E7" w:rsidRPr="008E31E7" w14:paraId="5DF0305A" w14:textId="77777777">
        <w:trPr>
          <w:trHeight w:val="280"/>
        </w:trPr>
        <w:tc>
          <w:tcPr>
            <w:tcW w:w="2448" w:type="dxa"/>
            <w:gridSpan w:val="2"/>
            <w:tcBorders>
              <w:top w:val="single" w:sz="8" w:space="0" w:color="6D6D6D"/>
              <w:left w:val="single" w:sz="8" w:space="0" w:color="000000"/>
              <w:right w:val="single" w:sz="8" w:space="0" w:color="000000"/>
            </w:tcBorders>
          </w:tcPr>
          <w:p w14:paraId="11D9A78D" w14:textId="77777777" w:rsidR="00DF3D80" w:rsidRPr="008E31E7" w:rsidRDefault="009421C6">
            <w:pPr>
              <w:contextualSpacing w:val="0"/>
              <w:rPr>
                <w:b/>
                <w:color w:val="auto"/>
              </w:rPr>
            </w:pPr>
            <w:r w:rsidRPr="008E31E7">
              <w:rPr>
                <w:b/>
                <w:color w:val="auto"/>
              </w:rPr>
              <w:t>Name </w:t>
            </w:r>
          </w:p>
        </w:tc>
        <w:tc>
          <w:tcPr>
            <w:tcW w:w="3614" w:type="dxa"/>
            <w:gridSpan w:val="2"/>
            <w:tcBorders>
              <w:top w:val="single" w:sz="8" w:space="0" w:color="6D6D6D"/>
              <w:left w:val="single" w:sz="8" w:space="0" w:color="000000"/>
              <w:right w:val="single" w:sz="8" w:space="0" w:color="000000"/>
            </w:tcBorders>
          </w:tcPr>
          <w:p w14:paraId="65FD9919" w14:textId="77777777" w:rsidR="00DF3D80" w:rsidRPr="008E31E7" w:rsidRDefault="009421C6">
            <w:pPr>
              <w:contextualSpacing w:val="0"/>
              <w:rPr>
                <w:b/>
                <w:color w:val="auto"/>
              </w:rPr>
            </w:pPr>
            <w:r w:rsidRPr="008E31E7">
              <w:rPr>
                <w:b/>
                <w:color w:val="auto"/>
              </w:rPr>
              <w:t> Email  </w:t>
            </w:r>
          </w:p>
        </w:tc>
        <w:tc>
          <w:tcPr>
            <w:tcW w:w="4536" w:type="dxa"/>
            <w:tcBorders>
              <w:top w:val="single" w:sz="8" w:space="0" w:color="6D6D6D"/>
              <w:left w:val="single" w:sz="8" w:space="0" w:color="000000"/>
              <w:right w:val="single" w:sz="8" w:space="0" w:color="000000"/>
            </w:tcBorders>
          </w:tcPr>
          <w:p w14:paraId="4CE73BDB" w14:textId="77777777" w:rsidR="00DF3D80" w:rsidRPr="008E31E7" w:rsidRDefault="009421C6">
            <w:pPr>
              <w:contextualSpacing w:val="0"/>
              <w:rPr>
                <w:b/>
                <w:color w:val="auto"/>
              </w:rPr>
            </w:pPr>
            <w:r w:rsidRPr="008E31E7">
              <w:rPr>
                <w:b/>
                <w:color w:val="auto"/>
              </w:rPr>
              <w:t> Key projects/interests </w:t>
            </w:r>
          </w:p>
        </w:tc>
      </w:tr>
      <w:tr w:rsidR="008E31E7" w:rsidRPr="008E31E7" w14:paraId="11CF6517" w14:textId="77777777">
        <w:trPr>
          <w:trHeight w:val="420"/>
        </w:trPr>
        <w:tc>
          <w:tcPr>
            <w:tcW w:w="2448" w:type="dxa"/>
            <w:gridSpan w:val="2"/>
            <w:tcBorders>
              <w:top w:val="single" w:sz="8" w:space="0" w:color="6D6D6D"/>
              <w:left w:val="single" w:sz="8" w:space="0" w:color="000000"/>
              <w:right w:val="single" w:sz="8" w:space="0" w:color="000000"/>
            </w:tcBorders>
          </w:tcPr>
          <w:p w14:paraId="627BC6D5" w14:textId="77777777" w:rsidR="00DF3D80" w:rsidRPr="008E31E7" w:rsidRDefault="009421C6">
            <w:pPr>
              <w:contextualSpacing w:val="0"/>
              <w:rPr>
                <w:color w:val="auto"/>
              </w:rPr>
            </w:pPr>
            <w:r w:rsidRPr="008E31E7">
              <w:rPr>
                <w:color w:val="auto"/>
              </w:rPr>
              <w:t>Suzanne Meredith</w:t>
            </w:r>
          </w:p>
        </w:tc>
        <w:tc>
          <w:tcPr>
            <w:tcW w:w="3614" w:type="dxa"/>
            <w:gridSpan w:val="2"/>
            <w:tcBorders>
              <w:top w:val="single" w:sz="8" w:space="0" w:color="6D6D6D"/>
              <w:left w:val="single" w:sz="8" w:space="0" w:color="000000"/>
              <w:right w:val="single" w:sz="8" w:space="0" w:color="000000"/>
            </w:tcBorders>
          </w:tcPr>
          <w:p w14:paraId="4187C6ED" w14:textId="77777777" w:rsidR="00DF3D80" w:rsidRPr="008E31E7" w:rsidRDefault="009421C6">
            <w:pPr>
              <w:contextualSpacing w:val="0"/>
              <w:rPr>
                <w:color w:val="auto"/>
              </w:rPr>
            </w:pPr>
            <w:r w:rsidRPr="008E31E7">
              <w:rPr>
                <w:color w:val="auto"/>
              </w:rPr>
              <w:t>suzanne.meredith@norfolk.gov.uk</w:t>
            </w:r>
          </w:p>
        </w:tc>
        <w:tc>
          <w:tcPr>
            <w:tcW w:w="4536" w:type="dxa"/>
            <w:tcBorders>
              <w:top w:val="single" w:sz="8" w:space="0" w:color="6D6D6D"/>
              <w:left w:val="single" w:sz="8" w:space="0" w:color="000000"/>
              <w:right w:val="single" w:sz="8" w:space="0" w:color="000000"/>
            </w:tcBorders>
          </w:tcPr>
          <w:p w14:paraId="10E73B02" w14:textId="77777777" w:rsidR="00DF3D80" w:rsidRPr="008E31E7" w:rsidRDefault="00DF3D80">
            <w:pPr>
              <w:contextualSpacing w:val="0"/>
              <w:rPr>
                <w:color w:val="auto"/>
              </w:rPr>
            </w:pPr>
          </w:p>
        </w:tc>
      </w:tr>
      <w:tr w:rsidR="008E31E7" w:rsidRPr="008E31E7" w14:paraId="4B766976" w14:textId="77777777">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5C65E105" w14:textId="77777777" w:rsidR="00DF3D80" w:rsidRPr="008E31E7" w:rsidRDefault="009421C6">
            <w:pPr>
              <w:contextualSpacing w:val="0"/>
              <w:rPr>
                <w:color w:val="auto"/>
              </w:rPr>
            </w:pPr>
            <w:r w:rsidRPr="008E31E7">
              <w:rPr>
                <w:b/>
                <w:color w:val="auto"/>
              </w:rPr>
              <w:t>Recent registrars (last 2 years)</w:t>
            </w:r>
            <w:r w:rsidRPr="008E31E7">
              <w:rPr>
                <w:color w:val="auto"/>
              </w:rPr>
              <w:t> </w:t>
            </w:r>
          </w:p>
        </w:tc>
      </w:tr>
      <w:tr w:rsidR="008E31E7" w:rsidRPr="008E31E7" w14:paraId="2C013F0F" w14:textId="77777777">
        <w:tc>
          <w:tcPr>
            <w:tcW w:w="1242" w:type="dxa"/>
            <w:tcBorders>
              <w:top w:val="single" w:sz="8" w:space="0" w:color="6D6D6D"/>
              <w:left w:val="single" w:sz="8" w:space="0" w:color="000000"/>
              <w:bottom w:val="single" w:sz="8" w:space="0" w:color="000000"/>
              <w:right w:val="single" w:sz="8" w:space="0" w:color="000000"/>
            </w:tcBorders>
          </w:tcPr>
          <w:p w14:paraId="18B8BC3F" w14:textId="77777777" w:rsidR="00DF3D80" w:rsidRPr="008E31E7" w:rsidRDefault="009421C6">
            <w:pPr>
              <w:contextualSpacing w:val="0"/>
              <w:rPr>
                <w:b/>
                <w:color w:val="auto"/>
              </w:rPr>
            </w:pPr>
            <w:r w:rsidRPr="008E31E7">
              <w:rPr>
                <w:b/>
                <w:color w:val="auto"/>
              </w:rPr>
              <w:t>Name </w:t>
            </w:r>
          </w:p>
        </w:tc>
        <w:tc>
          <w:tcPr>
            <w:tcW w:w="1206" w:type="dxa"/>
            <w:tcBorders>
              <w:top w:val="single" w:sz="8" w:space="0" w:color="6D6D6D"/>
              <w:left w:val="single" w:sz="8" w:space="0" w:color="6D6D6D"/>
              <w:bottom w:val="single" w:sz="8" w:space="0" w:color="000000"/>
              <w:right w:val="single" w:sz="8" w:space="0" w:color="000000"/>
            </w:tcBorders>
          </w:tcPr>
          <w:p w14:paraId="021A7157" w14:textId="77777777" w:rsidR="00DF3D80" w:rsidRPr="008E31E7" w:rsidRDefault="009421C6">
            <w:pPr>
              <w:contextualSpacing w:val="0"/>
              <w:rPr>
                <w:b/>
                <w:color w:val="auto"/>
              </w:rPr>
            </w:pPr>
            <w:r w:rsidRPr="008E31E7">
              <w:rPr>
                <w:b/>
                <w:color w:val="auto"/>
              </w:rPr>
              <w:t>Stage of training</w:t>
            </w:r>
          </w:p>
        </w:tc>
        <w:tc>
          <w:tcPr>
            <w:tcW w:w="1350" w:type="dxa"/>
            <w:tcBorders>
              <w:top w:val="single" w:sz="8" w:space="0" w:color="6D6D6D"/>
              <w:left w:val="single" w:sz="8" w:space="0" w:color="6D6D6D"/>
              <w:bottom w:val="single" w:sz="8" w:space="0" w:color="000000"/>
              <w:right w:val="single" w:sz="8" w:space="0" w:color="000000"/>
            </w:tcBorders>
          </w:tcPr>
          <w:p w14:paraId="4B7ACFC6" w14:textId="77777777" w:rsidR="00DF3D80" w:rsidRPr="008E31E7" w:rsidRDefault="009421C6">
            <w:pPr>
              <w:contextualSpacing w:val="0"/>
              <w:rPr>
                <w:b/>
                <w:color w:val="auto"/>
              </w:rPr>
            </w:pPr>
            <w:r w:rsidRPr="008E31E7">
              <w:rPr>
                <w:b/>
                <w:color w:val="auto"/>
              </w:rPr>
              <w:t>Year of placement </w:t>
            </w:r>
          </w:p>
        </w:tc>
        <w:tc>
          <w:tcPr>
            <w:tcW w:w="6800" w:type="dxa"/>
            <w:gridSpan w:val="2"/>
            <w:tcBorders>
              <w:top w:val="single" w:sz="8" w:space="0" w:color="6D6D6D"/>
              <w:left w:val="single" w:sz="8" w:space="0" w:color="6D6D6D"/>
              <w:bottom w:val="single" w:sz="8" w:space="0" w:color="000000"/>
              <w:right w:val="single" w:sz="8" w:space="0" w:color="000000"/>
            </w:tcBorders>
          </w:tcPr>
          <w:p w14:paraId="4181CF79" w14:textId="77777777" w:rsidR="00DF3D80" w:rsidRPr="008E31E7" w:rsidRDefault="009421C6">
            <w:pPr>
              <w:contextualSpacing w:val="0"/>
              <w:rPr>
                <w:b/>
                <w:color w:val="auto"/>
              </w:rPr>
            </w:pPr>
            <w:r w:rsidRPr="008E31E7">
              <w:rPr>
                <w:b/>
                <w:color w:val="auto"/>
              </w:rPr>
              <w:t>Key projects </w:t>
            </w:r>
          </w:p>
        </w:tc>
      </w:tr>
      <w:tr w:rsidR="008E31E7" w:rsidRPr="008E31E7" w14:paraId="7228CE8F" w14:textId="77777777">
        <w:trPr>
          <w:trHeight w:val="1720"/>
        </w:trPr>
        <w:tc>
          <w:tcPr>
            <w:tcW w:w="1242" w:type="dxa"/>
            <w:tcBorders>
              <w:top w:val="single" w:sz="8" w:space="0" w:color="6D6D6D"/>
              <w:left w:val="single" w:sz="8" w:space="0" w:color="000000"/>
              <w:bottom w:val="single" w:sz="8" w:space="0" w:color="000000"/>
              <w:right w:val="single" w:sz="8" w:space="0" w:color="000000"/>
            </w:tcBorders>
          </w:tcPr>
          <w:p w14:paraId="46DCDDB8" w14:textId="77777777" w:rsidR="00DF3D80" w:rsidRPr="008E31E7" w:rsidRDefault="009421C6">
            <w:pPr>
              <w:contextualSpacing w:val="0"/>
              <w:rPr>
                <w:color w:val="auto"/>
              </w:rPr>
            </w:pPr>
            <w:r w:rsidRPr="008E31E7">
              <w:rPr>
                <w:color w:val="auto"/>
              </w:rPr>
              <w:lastRenderedPageBreak/>
              <w:t>Tara Berger Gillam</w:t>
            </w:r>
          </w:p>
        </w:tc>
        <w:tc>
          <w:tcPr>
            <w:tcW w:w="1206" w:type="dxa"/>
            <w:tcBorders>
              <w:top w:val="single" w:sz="8" w:space="0" w:color="6D6D6D"/>
              <w:left w:val="single" w:sz="8" w:space="0" w:color="6D6D6D"/>
              <w:bottom w:val="single" w:sz="8" w:space="0" w:color="000000"/>
              <w:right w:val="single" w:sz="8" w:space="0" w:color="000000"/>
            </w:tcBorders>
          </w:tcPr>
          <w:p w14:paraId="2232A952" w14:textId="77777777" w:rsidR="00DF3D80" w:rsidRPr="008E31E7" w:rsidRDefault="00DF3D80">
            <w:pPr>
              <w:contextualSpacing w:val="0"/>
              <w:rPr>
                <w:color w:val="auto"/>
              </w:rPr>
            </w:pPr>
          </w:p>
        </w:tc>
        <w:tc>
          <w:tcPr>
            <w:tcW w:w="1350" w:type="dxa"/>
            <w:tcBorders>
              <w:top w:val="single" w:sz="8" w:space="0" w:color="6D6D6D"/>
              <w:left w:val="single" w:sz="8" w:space="0" w:color="6D6D6D"/>
              <w:bottom w:val="single" w:sz="8" w:space="0" w:color="000000"/>
              <w:right w:val="single" w:sz="8" w:space="0" w:color="000000"/>
            </w:tcBorders>
          </w:tcPr>
          <w:p w14:paraId="0C968197" w14:textId="77777777" w:rsidR="00DF3D80" w:rsidRPr="008E31E7" w:rsidRDefault="00DF3D80">
            <w:pPr>
              <w:contextualSpacing w:val="0"/>
              <w:rPr>
                <w:color w:val="auto"/>
              </w:rPr>
            </w:pPr>
          </w:p>
        </w:tc>
        <w:tc>
          <w:tcPr>
            <w:tcW w:w="6800" w:type="dxa"/>
            <w:gridSpan w:val="2"/>
            <w:tcBorders>
              <w:top w:val="single" w:sz="8" w:space="0" w:color="6D6D6D"/>
              <w:left w:val="single" w:sz="8" w:space="0" w:color="6D6D6D"/>
              <w:bottom w:val="single" w:sz="8" w:space="0" w:color="000000"/>
              <w:right w:val="single" w:sz="8" w:space="0" w:color="000000"/>
            </w:tcBorders>
          </w:tcPr>
          <w:p w14:paraId="04F62652" w14:textId="77777777" w:rsidR="00DF3D80" w:rsidRPr="008E31E7" w:rsidRDefault="00DF3D80">
            <w:pPr>
              <w:ind w:left="720" w:hanging="360"/>
              <w:contextualSpacing w:val="0"/>
              <w:rPr>
                <w:color w:val="auto"/>
              </w:rPr>
            </w:pPr>
          </w:p>
        </w:tc>
      </w:tr>
      <w:tr w:rsidR="008E31E7" w:rsidRPr="008E31E7" w14:paraId="66CA333F" w14:textId="77777777">
        <w:trPr>
          <w:trHeight w:val="1280"/>
        </w:trPr>
        <w:tc>
          <w:tcPr>
            <w:tcW w:w="1242" w:type="dxa"/>
            <w:tcBorders>
              <w:top w:val="single" w:sz="8" w:space="0" w:color="6D6D6D"/>
              <w:left w:val="single" w:sz="8" w:space="0" w:color="000000"/>
              <w:bottom w:val="single" w:sz="8" w:space="0" w:color="000000"/>
              <w:right w:val="single" w:sz="8" w:space="0" w:color="000000"/>
            </w:tcBorders>
          </w:tcPr>
          <w:p w14:paraId="22893BB0" w14:textId="77777777" w:rsidR="00DF3D80" w:rsidRPr="008E31E7" w:rsidRDefault="009421C6">
            <w:pPr>
              <w:contextualSpacing w:val="0"/>
              <w:rPr>
                <w:color w:val="auto"/>
              </w:rPr>
            </w:pPr>
            <w:r w:rsidRPr="008E31E7">
              <w:rPr>
                <w:color w:val="auto"/>
              </w:rPr>
              <w:t>Sarah James</w:t>
            </w:r>
          </w:p>
        </w:tc>
        <w:tc>
          <w:tcPr>
            <w:tcW w:w="1206" w:type="dxa"/>
            <w:tcBorders>
              <w:top w:val="single" w:sz="8" w:space="0" w:color="6D6D6D"/>
              <w:left w:val="single" w:sz="8" w:space="0" w:color="6D6D6D"/>
              <w:bottom w:val="single" w:sz="8" w:space="0" w:color="000000"/>
              <w:right w:val="single" w:sz="8" w:space="0" w:color="000000"/>
            </w:tcBorders>
          </w:tcPr>
          <w:p w14:paraId="05C38C9B" w14:textId="77777777" w:rsidR="00DF3D80" w:rsidRPr="008E31E7" w:rsidRDefault="00DF3D80">
            <w:pPr>
              <w:contextualSpacing w:val="0"/>
              <w:rPr>
                <w:color w:val="auto"/>
              </w:rPr>
            </w:pPr>
          </w:p>
        </w:tc>
        <w:tc>
          <w:tcPr>
            <w:tcW w:w="1350" w:type="dxa"/>
            <w:tcBorders>
              <w:top w:val="single" w:sz="8" w:space="0" w:color="6D6D6D"/>
              <w:left w:val="single" w:sz="8" w:space="0" w:color="6D6D6D"/>
              <w:bottom w:val="single" w:sz="8" w:space="0" w:color="000000"/>
              <w:right w:val="single" w:sz="8" w:space="0" w:color="000000"/>
            </w:tcBorders>
          </w:tcPr>
          <w:p w14:paraId="39F5DC98" w14:textId="77777777" w:rsidR="00DF3D80" w:rsidRPr="008E31E7" w:rsidRDefault="00DF3D80">
            <w:pPr>
              <w:contextualSpacing w:val="0"/>
              <w:rPr>
                <w:color w:val="auto"/>
              </w:rPr>
            </w:pPr>
          </w:p>
        </w:tc>
        <w:tc>
          <w:tcPr>
            <w:tcW w:w="6800" w:type="dxa"/>
            <w:gridSpan w:val="2"/>
            <w:tcBorders>
              <w:top w:val="single" w:sz="8" w:space="0" w:color="6D6D6D"/>
              <w:left w:val="single" w:sz="8" w:space="0" w:color="6D6D6D"/>
              <w:bottom w:val="single" w:sz="8" w:space="0" w:color="000000"/>
              <w:right w:val="single" w:sz="8" w:space="0" w:color="000000"/>
            </w:tcBorders>
          </w:tcPr>
          <w:p w14:paraId="281C753B" w14:textId="77777777" w:rsidR="00DF3D80" w:rsidRPr="008E31E7" w:rsidRDefault="00DF3D80">
            <w:pPr>
              <w:ind w:left="720" w:hanging="360"/>
              <w:contextualSpacing w:val="0"/>
              <w:rPr>
                <w:color w:val="auto"/>
              </w:rPr>
            </w:pPr>
          </w:p>
        </w:tc>
      </w:tr>
      <w:tr w:rsidR="008E31E7" w:rsidRPr="008E31E7" w14:paraId="28875359" w14:textId="77777777">
        <w:trPr>
          <w:trHeight w:val="2280"/>
        </w:trPr>
        <w:tc>
          <w:tcPr>
            <w:tcW w:w="1242" w:type="dxa"/>
            <w:tcBorders>
              <w:top w:val="single" w:sz="8" w:space="0" w:color="6D6D6D"/>
              <w:left w:val="single" w:sz="8" w:space="0" w:color="000000"/>
              <w:bottom w:val="single" w:sz="8" w:space="0" w:color="000000"/>
              <w:right w:val="single" w:sz="8" w:space="0" w:color="000000"/>
            </w:tcBorders>
          </w:tcPr>
          <w:p w14:paraId="761CD76B" w14:textId="77777777" w:rsidR="00DF3D80" w:rsidRPr="008E31E7" w:rsidRDefault="009421C6">
            <w:pPr>
              <w:contextualSpacing w:val="0"/>
              <w:rPr>
                <w:color w:val="auto"/>
              </w:rPr>
            </w:pPr>
            <w:r w:rsidRPr="008E31E7">
              <w:rPr>
                <w:color w:val="auto"/>
              </w:rPr>
              <w:t>Sarah Gentry (ACF)</w:t>
            </w:r>
          </w:p>
        </w:tc>
        <w:tc>
          <w:tcPr>
            <w:tcW w:w="1206" w:type="dxa"/>
            <w:tcBorders>
              <w:top w:val="single" w:sz="8" w:space="0" w:color="6D6D6D"/>
              <w:left w:val="single" w:sz="8" w:space="0" w:color="6D6D6D"/>
              <w:bottom w:val="single" w:sz="8" w:space="0" w:color="000000"/>
              <w:right w:val="single" w:sz="8" w:space="0" w:color="000000"/>
            </w:tcBorders>
          </w:tcPr>
          <w:p w14:paraId="4B81146A" w14:textId="77777777" w:rsidR="00DF3D80" w:rsidRPr="008E31E7" w:rsidRDefault="009421C6">
            <w:pPr>
              <w:contextualSpacing w:val="0"/>
              <w:rPr>
                <w:color w:val="auto"/>
              </w:rPr>
            </w:pPr>
            <w:r w:rsidRPr="008E31E7">
              <w:rPr>
                <w:color w:val="auto"/>
              </w:rPr>
              <w:t>ST3</w:t>
            </w:r>
          </w:p>
        </w:tc>
        <w:tc>
          <w:tcPr>
            <w:tcW w:w="1350" w:type="dxa"/>
            <w:tcBorders>
              <w:top w:val="single" w:sz="8" w:space="0" w:color="6D6D6D"/>
              <w:left w:val="single" w:sz="8" w:space="0" w:color="6D6D6D"/>
              <w:bottom w:val="single" w:sz="8" w:space="0" w:color="000000"/>
              <w:right w:val="single" w:sz="8" w:space="0" w:color="000000"/>
            </w:tcBorders>
          </w:tcPr>
          <w:p w14:paraId="31F8F9C1" w14:textId="77777777" w:rsidR="00DF3D80" w:rsidRPr="008E31E7" w:rsidRDefault="009421C6">
            <w:pPr>
              <w:contextualSpacing w:val="0"/>
              <w:rPr>
                <w:color w:val="auto"/>
              </w:rPr>
            </w:pPr>
            <w:r w:rsidRPr="008E31E7">
              <w:rPr>
                <w:color w:val="auto"/>
              </w:rPr>
              <w:t>August 2017-Present</w:t>
            </w:r>
          </w:p>
        </w:tc>
        <w:tc>
          <w:tcPr>
            <w:tcW w:w="6800" w:type="dxa"/>
            <w:gridSpan w:val="2"/>
            <w:tcBorders>
              <w:top w:val="single" w:sz="8" w:space="0" w:color="6D6D6D"/>
              <w:left w:val="single" w:sz="8" w:space="0" w:color="6D6D6D"/>
              <w:bottom w:val="single" w:sz="8" w:space="0" w:color="000000"/>
              <w:right w:val="single" w:sz="8" w:space="0" w:color="000000"/>
            </w:tcBorders>
          </w:tcPr>
          <w:p w14:paraId="37923363" w14:textId="77777777" w:rsidR="00DF3D80" w:rsidRPr="008E31E7" w:rsidRDefault="009421C6">
            <w:pPr>
              <w:numPr>
                <w:ilvl w:val="0"/>
                <w:numId w:val="42"/>
              </w:numPr>
              <w:rPr>
                <w:color w:val="auto"/>
              </w:rPr>
            </w:pPr>
            <w:r w:rsidRPr="008E31E7">
              <w:rPr>
                <w:color w:val="auto"/>
              </w:rPr>
              <w:t>All age autism needs assessment and engagement exercise</w:t>
            </w:r>
          </w:p>
          <w:p w14:paraId="7ECA215F" w14:textId="77777777" w:rsidR="00DF3D80" w:rsidRPr="008E31E7" w:rsidRDefault="009421C6">
            <w:pPr>
              <w:numPr>
                <w:ilvl w:val="0"/>
                <w:numId w:val="42"/>
              </w:numPr>
              <w:rPr>
                <w:color w:val="auto"/>
              </w:rPr>
            </w:pPr>
            <w:r w:rsidRPr="008E31E7">
              <w:rPr>
                <w:color w:val="auto"/>
              </w:rPr>
              <w:t>Embedding planning for extreme weather events associated with climate change</w:t>
            </w:r>
          </w:p>
          <w:p w14:paraId="2B6F337F" w14:textId="77777777" w:rsidR="00DF3D80" w:rsidRPr="008E31E7" w:rsidRDefault="009421C6">
            <w:pPr>
              <w:numPr>
                <w:ilvl w:val="0"/>
                <w:numId w:val="42"/>
              </w:numPr>
              <w:rPr>
                <w:color w:val="auto"/>
              </w:rPr>
            </w:pPr>
            <w:r w:rsidRPr="008E31E7">
              <w:rPr>
                <w:color w:val="auto"/>
              </w:rPr>
              <w:t>Safe sleep campaign and Child Death Overview Panel</w:t>
            </w:r>
          </w:p>
          <w:p w14:paraId="64175DE2" w14:textId="77777777" w:rsidR="00DF3D80" w:rsidRPr="008E31E7" w:rsidRDefault="009421C6">
            <w:pPr>
              <w:numPr>
                <w:ilvl w:val="0"/>
                <w:numId w:val="42"/>
              </w:numPr>
              <w:rPr>
                <w:color w:val="auto"/>
              </w:rPr>
            </w:pPr>
            <w:r w:rsidRPr="008E31E7">
              <w:rPr>
                <w:color w:val="auto"/>
              </w:rPr>
              <w:t>Evaluation of arts and theatre activities for improving mental wellbeing and reducing mental health stigma</w:t>
            </w:r>
          </w:p>
          <w:p w14:paraId="6F79A3A1" w14:textId="77777777" w:rsidR="00DF3D80" w:rsidRPr="008E31E7" w:rsidRDefault="009421C6">
            <w:pPr>
              <w:numPr>
                <w:ilvl w:val="0"/>
                <w:numId w:val="42"/>
              </w:numPr>
              <w:rPr>
                <w:color w:val="auto"/>
              </w:rPr>
            </w:pPr>
            <w:r w:rsidRPr="008E31E7">
              <w:rPr>
                <w:color w:val="auto"/>
              </w:rPr>
              <w:t xml:space="preserve">Health needs assessment for unaccompanied </w:t>
            </w:r>
            <w:proofErr w:type="gramStart"/>
            <w:r w:rsidRPr="008E31E7">
              <w:rPr>
                <w:color w:val="auto"/>
              </w:rPr>
              <w:t>asylum seeking</w:t>
            </w:r>
            <w:proofErr w:type="gramEnd"/>
            <w:r w:rsidRPr="008E31E7">
              <w:rPr>
                <w:color w:val="auto"/>
              </w:rPr>
              <w:t xml:space="preserve"> children</w:t>
            </w:r>
          </w:p>
        </w:tc>
      </w:tr>
      <w:tr w:rsidR="008E31E7" w:rsidRPr="008E31E7" w14:paraId="5ED483FA" w14:textId="77777777">
        <w:trPr>
          <w:trHeight w:val="2540"/>
        </w:trPr>
        <w:tc>
          <w:tcPr>
            <w:tcW w:w="1242" w:type="dxa"/>
            <w:tcBorders>
              <w:top w:val="single" w:sz="8" w:space="0" w:color="6D6D6D"/>
              <w:left w:val="single" w:sz="8" w:space="0" w:color="000000"/>
              <w:bottom w:val="single" w:sz="8" w:space="0" w:color="000000"/>
              <w:right w:val="single" w:sz="8" w:space="0" w:color="000000"/>
            </w:tcBorders>
          </w:tcPr>
          <w:p w14:paraId="6A953A8C" w14:textId="77777777" w:rsidR="00DF3D80" w:rsidRPr="008E31E7" w:rsidRDefault="009421C6">
            <w:pPr>
              <w:contextualSpacing w:val="0"/>
              <w:rPr>
                <w:color w:val="auto"/>
              </w:rPr>
            </w:pPr>
            <w:r w:rsidRPr="008E31E7">
              <w:rPr>
                <w:color w:val="auto"/>
              </w:rPr>
              <w:t> Martin Seymour</w:t>
            </w:r>
          </w:p>
        </w:tc>
        <w:tc>
          <w:tcPr>
            <w:tcW w:w="1206" w:type="dxa"/>
            <w:tcBorders>
              <w:top w:val="single" w:sz="8" w:space="0" w:color="6D6D6D"/>
              <w:left w:val="single" w:sz="8" w:space="0" w:color="6D6D6D"/>
              <w:bottom w:val="single" w:sz="8" w:space="0" w:color="000000"/>
              <w:right w:val="single" w:sz="8" w:space="0" w:color="000000"/>
            </w:tcBorders>
          </w:tcPr>
          <w:p w14:paraId="79F3F60E" w14:textId="77777777" w:rsidR="00DF3D80" w:rsidRPr="008E31E7" w:rsidRDefault="009421C6">
            <w:pPr>
              <w:contextualSpacing w:val="0"/>
              <w:rPr>
                <w:color w:val="auto"/>
              </w:rPr>
            </w:pPr>
            <w:r w:rsidRPr="008E31E7">
              <w:rPr>
                <w:color w:val="auto"/>
              </w:rPr>
              <w:t>ST5</w:t>
            </w:r>
          </w:p>
        </w:tc>
        <w:tc>
          <w:tcPr>
            <w:tcW w:w="1350" w:type="dxa"/>
            <w:tcBorders>
              <w:top w:val="single" w:sz="8" w:space="0" w:color="6D6D6D"/>
              <w:left w:val="single" w:sz="8" w:space="0" w:color="6D6D6D"/>
              <w:bottom w:val="single" w:sz="8" w:space="0" w:color="000000"/>
              <w:right w:val="single" w:sz="8" w:space="0" w:color="000000"/>
            </w:tcBorders>
          </w:tcPr>
          <w:p w14:paraId="1F337831" w14:textId="77777777" w:rsidR="00DF3D80" w:rsidRPr="008E31E7" w:rsidRDefault="009421C6">
            <w:pPr>
              <w:contextualSpacing w:val="0"/>
              <w:rPr>
                <w:color w:val="auto"/>
              </w:rPr>
            </w:pPr>
            <w:r w:rsidRPr="008E31E7">
              <w:rPr>
                <w:color w:val="auto"/>
              </w:rPr>
              <w:t>2015-March 2017</w:t>
            </w:r>
          </w:p>
        </w:tc>
        <w:tc>
          <w:tcPr>
            <w:tcW w:w="6800" w:type="dxa"/>
            <w:gridSpan w:val="2"/>
            <w:tcBorders>
              <w:top w:val="single" w:sz="8" w:space="0" w:color="6D6D6D"/>
              <w:left w:val="single" w:sz="8" w:space="0" w:color="6D6D6D"/>
              <w:bottom w:val="single" w:sz="8" w:space="0" w:color="000000"/>
              <w:right w:val="single" w:sz="8" w:space="0" w:color="000000"/>
            </w:tcBorders>
          </w:tcPr>
          <w:p w14:paraId="1496A215" w14:textId="77777777" w:rsidR="00DF3D80" w:rsidRPr="008E31E7" w:rsidRDefault="009421C6">
            <w:pPr>
              <w:numPr>
                <w:ilvl w:val="0"/>
                <w:numId w:val="17"/>
              </w:numPr>
              <w:rPr>
                <w:color w:val="auto"/>
              </w:rPr>
            </w:pPr>
            <w:r w:rsidRPr="008E31E7">
              <w:rPr>
                <w:color w:val="auto"/>
              </w:rPr>
              <w:t xml:space="preserve">Young carers health needs assessment </w:t>
            </w:r>
          </w:p>
          <w:p w14:paraId="71D4AE88" w14:textId="77777777" w:rsidR="00DF3D80" w:rsidRPr="008E31E7" w:rsidRDefault="009421C6">
            <w:pPr>
              <w:numPr>
                <w:ilvl w:val="0"/>
                <w:numId w:val="17"/>
              </w:numPr>
              <w:rPr>
                <w:color w:val="auto"/>
              </w:rPr>
            </w:pPr>
            <w:r w:rsidRPr="008E31E7">
              <w:rPr>
                <w:color w:val="auto"/>
              </w:rPr>
              <w:t>Substance misuse health needs assessment and supporting the substance misuse service redesign</w:t>
            </w:r>
          </w:p>
          <w:p w14:paraId="07388C60" w14:textId="77777777" w:rsidR="00DF3D80" w:rsidRPr="008E31E7" w:rsidRDefault="009421C6">
            <w:pPr>
              <w:numPr>
                <w:ilvl w:val="0"/>
                <w:numId w:val="17"/>
              </w:numPr>
              <w:rPr>
                <w:color w:val="auto"/>
              </w:rPr>
            </w:pPr>
            <w:r w:rsidRPr="008E31E7">
              <w:rPr>
                <w:color w:val="auto"/>
              </w:rPr>
              <w:t xml:space="preserve">Planning and health (working with local authority planning officers) </w:t>
            </w:r>
          </w:p>
          <w:p w14:paraId="1F6DE0D2" w14:textId="77777777" w:rsidR="00DF3D80" w:rsidRPr="008E31E7" w:rsidRDefault="009421C6">
            <w:pPr>
              <w:numPr>
                <w:ilvl w:val="0"/>
                <w:numId w:val="17"/>
              </w:numPr>
              <w:rPr>
                <w:color w:val="auto"/>
              </w:rPr>
            </w:pPr>
            <w:r w:rsidRPr="008E31E7">
              <w:rPr>
                <w:color w:val="auto"/>
              </w:rPr>
              <w:t>Clinical pathways (spinal pain)</w:t>
            </w:r>
          </w:p>
          <w:p w14:paraId="555696A1" w14:textId="77777777" w:rsidR="00DF3D80" w:rsidRPr="008E31E7" w:rsidRDefault="009421C6">
            <w:pPr>
              <w:numPr>
                <w:ilvl w:val="0"/>
                <w:numId w:val="17"/>
              </w:numPr>
              <w:rPr>
                <w:color w:val="auto"/>
              </w:rPr>
            </w:pPr>
            <w:r w:rsidRPr="008E31E7">
              <w:rPr>
                <w:color w:val="auto"/>
              </w:rPr>
              <w:t>Connecting arts and health</w:t>
            </w:r>
          </w:p>
          <w:p w14:paraId="75DD7D1F" w14:textId="77777777" w:rsidR="00DF3D80" w:rsidRPr="008E31E7" w:rsidRDefault="009421C6">
            <w:pPr>
              <w:numPr>
                <w:ilvl w:val="0"/>
                <w:numId w:val="17"/>
              </w:numPr>
              <w:rPr>
                <w:color w:val="auto"/>
              </w:rPr>
            </w:pPr>
            <w:r w:rsidRPr="008E31E7">
              <w:rPr>
                <w:color w:val="auto"/>
              </w:rPr>
              <w:t>Health improvement programme with active Norfolk</w:t>
            </w:r>
          </w:p>
          <w:p w14:paraId="4D15F7E9" w14:textId="77777777" w:rsidR="00DF3D80" w:rsidRPr="008E31E7" w:rsidRDefault="009421C6">
            <w:pPr>
              <w:numPr>
                <w:ilvl w:val="0"/>
                <w:numId w:val="17"/>
              </w:numPr>
              <w:rPr>
                <w:color w:val="auto"/>
              </w:rPr>
            </w:pPr>
            <w:r w:rsidRPr="008E31E7">
              <w:rPr>
                <w:color w:val="auto"/>
              </w:rPr>
              <w:t>Social prescribing</w:t>
            </w:r>
          </w:p>
        </w:tc>
      </w:tr>
      <w:tr w:rsidR="008E31E7" w:rsidRPr="008E31E7" w14:paraId="01D5C350" w14:textId="77777777">
        <w:tc>
          <w:tcPr>
            <w:tcW w:w="1242" w:type="dxa"/>
            <w:tcBorders>
              <w:top w:val="single" w:sz="8" w:space="0" w:color="6D6D6D"/>
              <w:left w:val="single" w:sz="8" w:space="0" w:color="000000"/>
              <w:bottom w:val="single" w:sz="8" w:space="0" w:color="000000"/>
              <w:right w:val="single" w:sz="8" w:space="0" w:color="000000"/>
            </w:tcBorders>
          </w:tcPr>
          <w:p w14:paraId="19D801F6" w14:textId="77777777" w:rsidR="00DF3D80" w:rsidRPr="008E31E7" w:rsidRDefault="009421C6">
            <w:pPr>
              <w:contextualSpacing w:val="0"/>
              <w:rPr>
                <w:color w:val="auto"/>
              </w:rPr>
            </w:pPr>
            <w:r w:rsidRPr="008E31E7">
              <w:rPr>
                <w:color w:val="auto"/>
              </w:rPr>
              <w:t>Rachel Bath</w:t>
            </w:r>
          </w:p>
        </w:tc>
        <w:tc>
          <w:tcPr>
            <w:tcW w:w="1206" w:type="dxa"/>
            <w:tcBorders>
              <w:top w:val="single" w:sz="8" w:space="0" w:color="6D6D6D"/>
              <w:left w:val="single" w:sz="8" w:space="0" w:color="6D6D6D"/>
              <w:bottom w:val="single" w:sz="8" w:space="0" w:color="000000"/>
              <w:right w:val="single" w:sz="8" w:space="0" w:color="000000"/>
            </w:tcBorders>
          </w:tcPr>
          <w:p w14:paraId="0ED002AD" w14:textId="77777777" w:rsidR="00DF3D80" w:rsidRPr="008E31E7" w:rsidRDefault="009421C6">
            <w:pPr>
              <w:contextualSpacing w:val="0"/>
              <w:rPr>
                <w:color w:val="auto"/>
              </w:rPr>
            </w:pPr>
            <w:r w:rsidRPr="008E31E7">
              <w:rPr>
                <w:color w:val="auto"/>
              </w:rPr>
              <w:t>ST1</w:t>
            </w:r>
          </w:p>
        </w:tc>
        <w:tc>
          <w:tcPr>
            <w:tcW w:w="1350" w:type="dxa"/>
            <w:tcBorders>
              <w:top w:val="single" w:sz="8" w:space="0" w:color="6D6D6D"/>
              <w:left w:val="single" w:sz="8" w:space="0" w:color="6D6D6D"/>
              <w:bottom w:val="single" w:sz="8" w:space="0" w:color="000000"/>
              <w:right w:val="single" w:sz="8" w:space="0" w:color="000000"/>
            </w:tcBorders>
          </w:tcPr>
          <w:p w14:paraId="5D036530" w14:textId="77777777" w:rsidR="00DF3D80" w:rsidRPr="008E31E7" w:rsidRDefault="009421C6">
            <w:pPr>
              <w:contextualSpacing w:val="0"/>
              <w:rPr>
                <w:color w:val="auto"/>
              </w:rPr>
            </w:pPr>
            <w:r w:rsidRPr="008E31E7">
              <w:rPr>
                <w:color w:val="auto"/>
              </w:rPr>
              <w:t>2015-July 2017</w:t>
            </w:r>
          </w:p>
        </w:tc>
        <w:tc>
          <w:tcPr>
            <w:tcW w:w="6800" w:type="dxa"/>
            <w:gridSpan w:val="2"/>
            <w:tcBorders>
              <w:top w:val="single" w:sz="8" w:space="0" w:color="6D6D6D"/>
              <w:left w:val="single" w:sz="8" w:space="0" w:color="6D6D6D"/>
              <w:bottom w:val="single" w:sz="8" w:space="0" w:color="000000"/>
              <w:right w:val="single" w:sz="8" w:space="0" w:color="000000"/>
            </w:tcBorders>
          </w:tcPr>
          <w:p w14:paraId="664DC112" w14:textId="77777777" w:rsidR="00DF3D80" w:rsidRPr="008E31E7" w:rsidRDefault="009421C6">
            <w:pPr>
              <w:numPr>
                <w:ilvl w:val="0"/>
                <w:numId w:val="17"/>
              </w:numPr>
              <w:rPr>
                <w:color w:val="auto"/>
              </w:rPr>
            </w:pPr>
            <w:r w:rsidRPr="008E31E7">
              <w:rPr>
                <w:color w:val="auto"/>
              </w:rPr>
              <w:t>Sleep safe campaign including Baby boxes</w:t>
            </w:r>
          </w:p>
          <w:p w14:paraId="4FF4B930" w14:textId="77777777" w:rsidR="00DF3D80" w:rsidRPr="008E31E7" w:rsidRDefault="009421C6">
            <w:pPr>
              <w:numPr>
                <w:ilvl w:val="0"/>
                <w:numId w:val="17"/>
              </w:numPr>
              <w:rPr>
                <w:color w:val="auto"/>
              </w:rPr>
            </w:pPr>
            <w:r w:rsidRPr="008E31E7">
              <w:rPr>
                <w:color w:val="auto"/>
              </w:rPr>
              <w:t>Oral Health action plan for Norfolk</w:t>
            </w:r>
          </w:p>
          <w:p w14:paraId="7A71449E" w14:textId="77777777" w:rsidR="00DF3D80" w:rsidRPr="008E31E7" w:rsidRDefault="009421C6">
            <w:pPr>
              <w:numPr>
                <w:ilvl w:val="0"/>
                <w:numId w:val="17"/>
              </w:numPr>
              <w:rPr>
                <w:color w:val="auto"/>
              </w:rPr>
            </w:pPr>
            <w:r w:rsidRPr="008E31E7">
              <w:rPr>
                <w:color w:val="auto"/>
              </w:rPr>
              <w:t>Late HIV diagnosis in Norfolk</w:t>
            </w:r>
          </w:p>
          <w:p w14:paraId="66626DF6" w14:textId="77777777" w:rsidR="00DF3D80" w:rsidRPr="008E31E7" w:rsidRDefault="009421C6">
            <w:pPr>
              <w:numPr>
                <w:ilvl w:val="0"/>
                <w:numId w:val="17"/>
              </w:numPr>
              <w:rPr>
                <w:color w:val="auto"/>
              </w:rPr>
            </w:pPr>
            <w:r w:rsidRPr="008E31E7">
              <w:rPr>
                <w:color w:val="auto"/>
              </w:rPr>
              <w:t>Child Death Overview Panel</w:t>
            </w:r>
          </w:p>
          <w:p w14:paraId="69216D47" w14:textId="77777777" w:rsidR="00DF3D80" w:rsidRPr="008E31E7" w:rsidRDefault="009421C6">
            <w:pPr>
              <w:numPr>
                <w:ilvl w:val="0"/>
                <w:numId w:val="17"/>
              </w:numPr>
              <w:rPr>
                <w:color w:val="auto"/>
              </w:rPr>
            </w:pPr>
            <w:r w:rsidRPr="008E31E7">
              <w:rPr>
                <w:color w:val="auto"/>
              </w:rPr>
              <w:t>TB Needs Assessment</w:t>
            </w:r>
          </w:p>
          <w:p w14:paraId="426A20BF" w14:textId="77777777" w:rsidR="00DF3D80" w:rsidRPr="008E31E7" w:rsidRDefault="009421C6">
            <w:pPr>
              <w:numPr>
                <w:ilvl w:val="0"/>
                <w:numId w:val="17"/>
              </w:numPr>
              <w:rPr>
                <w:color w:val="auto"/>
              </w:rPr>
            </w:pPr>
            <w:r w:rsidRPr="008E31E7">
              <w:rPr>
                <w:color w:val="auto"/>
              </w:rPr>
              <w:t xml:space="preserve">Child deaths due to </w:t>
            </w:r>
            <w:proofErr w:type="spellStart"/>
            <w:r w:rsidRPr="008E31E7">
              <w:rPr>
                <w:color w:val="auto"/>
              </w:rPr>
              <w:t>septicemia</w:t>
            </w:r>
            <w:proofErr w:type="spellEnd"/>
            <w:r w:rsidRPr="008E31E7">
              <w:rPr>
                <w:color w:val="auto"/>
              </w:rPr>
              <w:t xml:space="preserve">, meningitis and sepsis </w:t>
            </w:r>
          </w:p>
          <w:p w14:paraId="7C772510" w14:textId="77777777" w:rsidR="00DF3D80" w:rsidRPr="008E31E7" w:rsidRDefault="009421C6">
            <w:pPr>
              <w:numPr>
                <w:ilvl w:val="0"/>
                <w:numId w:val="17"/>
              </w:numPr>
              <w:rPr>
                <w:color w:val="auto"/>
              </w:rPr>
            </w:pPr>
            <w:r w:rsidRPr="008E31E7">
              <w:rPr>
                <w:color w:val="auto"/>
              </w:rPr>
              <w:t>MPhil in Public Health – Cambridge University</w:t>
            </w:r>
          </w:p>
        </w:tc>
      </w:tr>
      <w:tr w:rsidR="008E31E7" w:rsidRPr="008E31E7" w14:paraId="5C1D89C5" w14:textId="77777777">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00B28824" w14:textId="77777777" w:rsidR="00DF3D80" w:rsidRPr="008E31E7" w:rsidRDefault="009421C6">
            <w:pPr>
              <w:contextualSpacing w:val="0"/>
              <w:rPr>
                <w:color w:val="auto"/>
              </w:rPr>
            </w:pPr>
            <w:r w:rsidRPr="008E31E7">
              <w:rPr>
                <w:b/>
                <w:color w:val="auto"/>
              </w:rPr>
              <w:t>Useful information re location, parking, etc</w:t>
            </w:r>
            <w:r w:rsidRPr="008E31E7">
              <w:rPr>
                <w:color w:val="auto"/>
              </w:rPr>
              <w:t> </w:t>
            </w:r>
          </w:p>
        </w:tc>
      </w:tr>
      <w:tr w:rsidR="008E31E7" w:rsidRPr="008E31E7" w14:paraId="1AB7CB21" w14:textId="77777777">
        <w:tc>
          <w:tcPr>
            <w:tcW w:w="10598" w:type="dxa"/>
            <w:gridSpan w:val="5"/>
            <w:tcBorders>
              <w:top w:val="single" w:sz="8" w:space="0" w:color="6D6D6D"/>
              <w:left w:val="single" w:sz="8" w:space="0" w:color="000000"/>
              <w:bottom w:val="single" w:sz="8" w:space="0" w:color="000000"/>
              <w:right w:val="single" w:sz="8" w:space="0" w:color="000000"/>
            </w:tcBorders>
          </w:tcPr>
          <w:p w14:paraId="743B4058" w14:textId="77777777" w:rsidR="00DF3D80" w:rsidRPr="008E31E7" w:rsidRDefault="009421C6">
            <w:pPr>
              <w:contextualSpacing w:val="0"/>
              <w:rPr>
                <w:color w:val="auto"/>
              </w:rPr>
            </w:pPr>
            <w:r w:rsidRPr="008E31E7">
              <w:rPr>
                <w:color w:val="auto"/>
              </w:rPr>
              <w:t>County Hall is very accessible by foot (15 mins) or on bike (10 mins) from Norwich train station, bus station and Norwich city centre.</w:t>
            </w:r>
          </w:p>
          <w:p w14:paraId="202071BF" w14:textId="77777777" w:rsidR="00DF3D80" w:rsidRPr="008E31E7" w:rsidRDefault="00DF3D80">
            <w:pPr>
              <w:contextualSpacing w:val="0"/>
              <w:rPr>
                <w:color w:val="auto"/>
              </w:rPr>
            </w:pPr>
          </w:p>
          <w:p w14:paraId="17B876F1" w14:textId="77777777" w:rsidR="00DF3D80" w:rsidRPr="008E31E7" w:rsidRDefault="009421C6">
            <w:pPr>
              <w:contextualSpacing w:val="0"/>
              <w:rPr>
                <w:color w:val="auto"/>
              </w:rPr>
            </w:pPr>
            <w:r w:rsidRPr="008E31E7">
              <w:rPr>
                <w:color w:val="auto"/>
              </w:rPr>
              <w:t>Parking at County Hall can be challenging – you require a permit which can take time to be granted. The council also has a “two no parking day” policy for anyone issued with a permit, these days are issued at random and you will need to find other ways to get to work.</w:t>
            </w:r>
          </w:p>
        </w:tc>
      </w:tr>
    </w:tbl>
    <w:p w14:paraId="17F860B8" w14:textId="77777777" w:rsidR="00DF3D80" w:rsidRPr="008E31E7" w:rsidRDefault="009421C6">
      <w:r w:rsidRPr="008E31E7">
        <w:rPr>
          <w:sz w:val="30"/>
          <w:szCs w:val="30"/>
        </w:rPr>
        <w:t> </w:t>
      </w:r>
    </w:p>
    <w:p w14:paraId="2EA3415F" w14:textId="77777777" w:rsidR="00DF3D80" w:rsidRPr="008E31E7" w:rsidRDefault="009421C6">
      <w:r w:rsidRPr="008E31E7">
        <w:br w:type="page"/>
      </w:r>
    </w:p>
    <w:p w14:paraId="480F9AC6" w14:textId="77777777" w:rsidR="00DF3D80" w:rsidRPr="008E31E7" w:rsidRDefault="009421C6">
      <w:pPr>
        <w:pStyle w:val="Heading2"/>
        <w:rPr>
          <w:color w:val="auto"/>
          <w:sz w:val="28"/>
          <w:szCs w:val="28"/>
        </w:rPr>
      </w:pPr>
      <w:bookmarkStart w:id="9" w:name="_Toc536694052"/>
      <w:r w:rsidRPr="008E31E7">
        <w:rPr>
          <w:color w:val="auto"/>
          <w:sz w:val="28"/>
          <w:szCs w:val="28"/>
        </w:rPr>
        <w:lastRenderedPageBreak/>
        <w:t>1.7 Peterborough County Council</w:t>
      </w:r>
      <w:bookmarkEnd w:id="9"/>
      <w:r w:rsidRPr="008E31E7">
        <w:rPr>
          <w:color w:val="auto"/>
          <w:sz w:val="28"/>
          <w:szCs w:val="28"/>
        </w:rPr>
        <w:t xml:space="preserve"> </w:t>
      </w:r>
    </w:p>
    <w:p w14:paraId="19B17FCA" w14:textId="77777777" w:rsidR="00DF3D80" w:rsidRPr="008E31E7" w:rsidRDefault="009421C6">
      <w:r w:rsidRPr="008E31E7">
        <w:t>(Last updated 2016)</w:t>
      </w:r>
    </w:p>
    <w:p w14:paraId="49802466" w14:textId="77777777" w:rsidR="00DF3D80" w:rsidRPr="008E31E7" w:rsidRDefault="00DF3D80"/>
    <w:tbl>
      <w:tblPr>
        <w:tblStyle w:val="a5"/>
        <w:tblW w:w="10632" w:type="dxa"/>
        <w:tblInd w:w="-262"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6"/>
        <w:gridCol w:w="3321"/>
        <w:gridCol w:w="1948"/>
        <w:gridCol w:w="3747"/>
      </w:tblGrid>
      <w:tr w:rsidR="008E31E7" w:rsidRPr="008E31E7" w14:paraId="507B0025" w14:textId="77777777">
        <w:trPr>
          <w:trHeight w:val="180"/>
        </w:trPr>
        <w:tc>
          <w:tcPr>
            <w:tcW w:w="10632" w:type="dxa"/>
            <w:gridSpan w:val="4"/>
            <w:shd w:val="clear" w:color="auto" w:fill="DEEBF6"/>
            <w:vAlign w:val="bottom"/>
          </w:tcPr>
          <w:p w14:paraId="540149DA"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2A407960" w14:textId="77777777">
        <w:trPr>
          <w:trHeight w:val="540"/>
        </w:trPr>
        <w:tc>
          <w:tcPr>
            <w:tcW w:w="10632" w:type="dxa"/>
            <w:gridSpan w:val="4"/>
          </w:tcPr>
          <w:p w14:paraId="19C15E04" w14:textId="77777777" w:rsidR="00DF3D80" w:rsidRPr="008E31E7" w:rsidRDefault="009421C6">
            <w:pPr>
              <w:contextualSpacing w:val="0"/>
              <w:rPr>
                <w:color w:val="auto"/>
                <w:sz w:val="24"/>
                <w:szCs w:val="24"/>
              </w:rPr>
            </w:pPr>
            <w:r w:rsidRPr="008E31E7">
              <w:rPr>
                <w:color w:val="auto"/>
                <w:sz w:val="24"/>
                <w:szCs w:val="24"/>
              </w:rPr>
              <w:t>Peterborough City Council, Sand Martin House, Bittern Way, Fletton Quays, Peterborough, PE2 8TY</w:t>
            </w:r>
          </w:p>
        </w:tc>
      </w:tr>
      <w:tr w:rsidR="008E31E7" w:rsidRPr="008E31E7" w14:paraId="08821257" w14:textId="77777777">
        <w:tc>
          <w:tcPr>
            <w:tcW w:w="10632" w:type="dxa"/>
            <w:gridSpan w:val="4"/>
            <w:shd w:val="clear" w:color="auto" w:fill="DEEBF6"/>
          </w:tcPr>
          <w:p w14:paraId="067D1B04"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2DDAC1E1" w14:textId="77777777">
        <w:tc>
          <w:tcPr>
            <w:tcW w:w="10632" w:type="dxa"/>
            <w:gridSpan w:val="4"/>
          </w:tcPr>
          <w:p w14:paraId="01065BB1" w14:textId="77777777" w:rsidR="00DF3D80" w:rsidRPr="008E31E7" w:rsidRDefault="009421C6">
            <w:pPr>
              <w:contextualSpacing w:val="0"/>
              <w:rPr>
                <w:color w:val="auto"/>
              </w:rPr>
            </w:pPr>
            <w:r w:rsidRPr="008E31E7">
              <w:rPr>
                <w:color w:val="auto"/>
              </w:rPr>
              <w:t xml:space="preserve">Peterborough City Council is a unitary authority serving a population </w:t>
            </w:r>
            <w:proofErr w:type="gramStart"/>
            <w:r w:rsidRPr="008E31E7">
              <w:rPr>
                <w:color w:val="auto"/>
              </w:rPr>
              <w:t xml:space="preserve">of </w:t>
            </w:r>
            <w:r w:rsidRPr="008E31E7">
              <w:rPr>
                <w:color w:val="auto"/>
                <w:highlight w:val="white"/>
              </w:rPr>
              <w:t xml:space="preserve"> 196,640</w:t>
            </w:r>
            <w:proofErr w:type="gramEnd"/>
            <w:r w:rsidRPr="008E31E7">
              <w:rPr>
                <w:color w:val="auto"/>
                <w:highlight w:val="white"/>
              </w:rPr>
              <w:t xml:space="preserve"> at (mid 2015)</w:t>
            </w:r>
            <w:r w:rsidRPr="008E31E7">
              <w:rPr>
                <w:color w:val="auto"/>
              </w:rPr>
              <w:t>.  Peterborough has a young population with a higher than average number of children and young people and is also one of the fastest growing cities in the UK.  The city is ethnically diverse, with 29.1% of residents not self-identifying as White English/Welsh/Scottish/ Northern Irish/British.  There are socio-economic inequalities within the local authority area, with areas of significant deprivation close to central Peterborough.</w:t>
            </w:r>
          </w:p>
          <w:p w14:paraId="6BF83EBC" w14:textId="77777777" w:rsidR="00DF3D80" w:rsidRPr="008E31E7" w:rsidRDefault="009421C6">
            <w:pPr>
              <w:contextualSpacing w:val="0"/>
              <w:rPr>
                <w:color w:val="auto"/>
              </w:rPr>
            </w:pPr>
            <w:r w:rsidRPr="008E31E7">
              <w:rPr>
                <w:color w:val="auto"/>
              </w:rPr>
              <w:t xml:space="preserve">For more information see </w:t>
            </w:r>
            <w:hyperlink r:id="rId26">
              <w:r w:rsidRPr="008E31E7">
                <w:rPr>
                  <w:color w:val="auto"/>
                </w:rPr>
                <w:t>https://www.peterborough.gov.uk/healthcare/public-health/JSNA/</w:t>
              </w:r>
            </w:hyperlink>
            <w:r w:rsidRPr="008E31E7">
              <w:rPr>
                <w:color w:val="auto"/>
              </w:rPr>
              <w:t xml:space="preserve"> </w:t>
            </w:r>
          </w:p>
          <w:p w14:paraId="2D8B9D4C" w14:textId="77777777" w:rsidR="00DF3D80" w:rsidRPr="008E31E7" w:rsidRDefault="00DF3D80">
            <w:pPr>
              <w:contextualSpacing w:val="0"/>
              <w:rPr>
                <w:color w:val="auto"/>
              </w:rPr>
            </w:pPr>
          </w:p>
          <w:p w14:paraId="601E3A4F" w14:textId="77777777" w:rsidR="00DF3D80" w:rsidRPr="008E31E7" w:rsidRDefault="009421C6">
            <w:pPr>
              <w:shd w:val="clear" w:color="auto" w:fill="FFFFFF"/>
              <w:spacing w:after="440"/>
              <w:contextualSpacing w:val="0"/>
              <w:rPr>
                <w:color w:val="auto"/>
              </w:rPr>
            </w:pPr>
            <w:r w:rsidRPr="008E31E7">
              <w:rPr>
                <w:color w:val="auto"/>
              </w:rPr>
              <w:t xml:space="preserve">In Nov 2016 seven councils across </w:t>
            </w:r>
            <w:proofErr w:type="spellStart"/>
            <w:r w:rsidRPr="008E31E7">
              <w:rPr>
                <w:color w:val="auto"/>
              </w:rPr>
              <w:t>Cambridegshire</w:t>
            </w:r>
            <w:proofErr w:type="spellEnd"/>
            <w:r w:rsidRPr="008E31E7">
              <w:rPr>
                <w:color w:val="auto"/>
              </w:rPr>
              <w:t xml:space="preserve"> and Peterborough voted to </w:t>
            </w:r>
            <w:proofErr w:type="spellStart"/>
            <w:r w:rsidRPr="008E31E7">
              <w:rPr>
                <w:color w:val="auto"/>
              </w:rPr>
              <w:t>to</w:t>
            </w:r>
            <w:proofErr w:type="spellEnd"/>
            <w:r w:rsidRPr="008E31E7">
              <w:rPr>
                <w:color w:val="auto"/>
              </w:rPr>
              <w:t xml:space="preserve"> approve a devolution deal. By confirming the deal, councillors agreed for their council to become a constituent member of the Combined Authority for Cambridgeshire and Peterborough. The authority is led by the elected Mayor for Cambridgeshire and Peterborough.</w:t>
            </w:r>
          </w:p>
          <w:p w14:paraId="02AFD067" w14:textId="77777777" w:rsidR="00DF3D80" w:rsidRPr="008E31E7" w:rsidRDefault="009421C6">
            <w:pPr>
              <w:shd w:val="clear" w:color="auto" w:fill="FFFFFF"/>
              <w:spacing w:after="440"/>
              <w:contextualSpacing w:val="0"/>
              <w:rPr>
                <w:color w:val="auto"/>
              </w:rPr>
            </w:pPr>
            <w:r w:rsidRPr="008E31E7">
              <w:rPr>
                <w:color w:val="auto"/>
              </w:rPr>
              <w:t xml:space="preserve">On Friday 5 May 2017 James Palmer was elected the </w:t>
            </w:r>
            <w:hyperlink r:id="rId27">
              <w:r w:rsidRPr="008E31E7">
                <w:rPr>
                  <w:color w:val="auto"/>
                </w:rPr>
                <w:t>Mayor of Cambridgeshire and Peterborough</w:t>
              </w:r>
            </w:hyperlink>
          </w:p>
        </w:tc>
      </w:tr>
      <w:tr w:rsidR="008E31E7" w:rsidRPr="008E31E7" w14:paraId="657BE4CF" w14:textId="77777777">
        <w:tc>
          <w:tcPr>
            <w:tcW w:w="10632" w:type="dxa"/>
            <w:gridSpan w:val="4"/>
            <w:shd w:val="clear" w:color="auto" w:fill="DEEBF6"/>
          </w:tcPr>
          <w:p w14:paraId="3C4CB300" w14:textId="77777777" w:rsidR="00DF3D80" w:rsidRPr="008E31E7" w:rsidRDefault="009421C6">
            <w:pPr>
              <w:contextualSpacing w:val="0"/>
              <w:rPr>
                <w:b/>
                <w:color w:val="auto"/>
                <w:sz w:val="24"/>
                <w:szCs w:val="24"/>
              </w:rPr>
            </w:pPr>
            <w:r w:rsidRPr="008E31E7">
              <w:rPr>
                <w:b/>
                <w:color w:val="auto"/>
                <w:sz w:val="24"/>
                <w:szCs w:val="24"/>
              </w:rPr>
              <w:t>Public health team</w:t>
            </w:r>
          </w:p>
        </w:tc>
      </w:tr>
      <w:tr w:rsidR="008E31E7" w:rsidRPr="008E31E7" w14:paraId="2D42328C" w14:textId="77777777">
        <w:tc>
          <w:tcPr>
            <w:tcW w:w="10632" w:type="dxa"/>
            <w:gridSpan w:val="4"/>
          </w:tcPr>
          <w:p w14:paraId="5D05C2EC" w14:textId="77777777" w:rsidR="00DF3D80" w:rsidRPr="008E31E7" w:rsidRDefault="009421C6">
            <w:pPr>
              <w:contextualSpacing w:val="0"/>
              <w:rPr>
                <w:color w:val="auto"/>
                <w:sz w:val="24"/>
                <w:szCs w:val="24"/>
              </w:rPr>
            </w:pPr>
            <w:r w:rsidRPr="008E31E7">
              <w:rPr>
                <w:color w:val="auto"/>
                <w:sz w:val="24"/>
                <w:szCs w:val="24"/>
              </w:rPr>
              <w:t xml:space="preserve">The Public Health Team works across the county with a shared Director of Public Health for Peterborough City Council and Cambridgeshire County Council.  There are 3 full time Consultants in addition to the DPH with another 4 working part time. There is a knowledge and intelligence team comprising 8 members.   Both areas are served by Cambridgeshire and Peterborough CCG. </w:t>
            </w:r>
          </w:p>
          <w:p w14:paraId="4113BCE3" w14:textId="77777777" w:rsidR="00DF3D80" w:rsidRPr="008E31E7" w:rsidRDefault="00DF3D80">
            <w:pPr>
              <w:contextualSpacing w:val="0"/>
              <w:rPr>
                <w:color w:val="auto"/>
                <w:sz w:val="24"/>
                <w:szCs w:val="24"/>
              </w:rPr>
            </w:pPr>
          </w:p>
        </w:tc>
      </w:tr>
      <w:tr w:rsidR="008E31E7" w:rsidRPr="008E31E7" w14:paraId="3076DA17" w14:textId="77777777">
        <w:tc>
          <w:tcPr>
            <w:tcW w:w="10632" w:type="dxa"/>
            <w:gridSpan w:val="4"/>
            <w:shd w:val="clear" w:color="auto" w:fill="DEEBF6"/>
          </w:tcPr>
          <w:p w14:paraId="5F99F5C8"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5F191ADA" w14:textId="77777777">
        <w:tc>
          <w:tcPr>
            <w:tcW w:w="1616" w:type="dxa"/>
          </w:tcPr>
          <w:p w14:paraId="5A99756D" w14:textId="77777777" w:rsidR="00DF3D80" w:rsidRPr="008E31E7" w:rsidRDefault="009421C6">
            <w:pPr>
              <w:contextualSpacing w:val="0"/>
              <w:rPr>
                <w:color w:val="auto"/>
                <w:sz w:val="24"/>
                <w:szCs w:val="24"/>
              </w:rPr>
            </w:pPr>
            <w:r w:rsidRPr="008E31E7">
              <w:rPr>
                <w:color w:val="auto"/>
                <w:sz w:val="24"/>
                <w:szCs w:val="24"/>
              </w:rPr>
              <w:t>Name</w:t>
            </w:r>
          </w:p>
        </w:tc>
        <w:tc>
          <w:tcPr>
            <w:tcW w:w="3321" w:type="dxa"/>
          </w:tcPr>
          <w:p w14:paraId="4C3AC4F7" w14:textId="77777777" w:rsidR="00DF3D80" w:rsidRPr="008E31E7" w:rsidRDefault="009421C6">
            <w:pPr>
              <w:contextualSpacing w:val="0"/>
              <w:rPr>
                <w:color w:val="auto"/>
                <w:sz w:val="24"/>
                <w:szCs w:val="24"/>
              </w:rPr>
            </w:pPr>
            <w:r w:rsidRPr="008E31E7">
              <w:rPr>
                <w:color w:val="auto"/>
                <w:sz w:val="24"/>
                <w:szCs w:val="24"/>
              </w:rPr>
              <w:t xml:space="preserve">Email </w:t>
            </w:r>
          </w:p>
        </w:tc>
        <w:tc>
          <w:tcPr>
            <w:tcW w:w="5695" w:type="dxa"/>
            <w:gridSpan w:val="2"/>
          </w:tcPr>
          <w:p w14:paraId="05A326EE" w14:textId="77777777" w:rsidR="00DF3D80" w:rsidRPr="008E31E7" w:rsidRDefault="009421C6">
            <w:pPr>
              <w:contextualSpacing w:val="0"/>
              <w:rPr>
                <w:color w:val="auto"/>
                <w:sz w:val="24"/>
                <w:szCs w:val="24"/>
              </w:rPr>
            </w:pPr>
            <w:r w:rsidRPr="008E31E7">
              <w:rPr>
                <w:color w:val="auto"/>
                <w:sz w:val="24"/>
                <w:szCs w:val="24"/>
              </w:rPr>
              <w:t>Key projects/interests</w:t>
            </w:r>
          </w:p>
        </w:tc>
      </w:tr>
      <w:tr w:rsidR="008E31E7" w:rsidRPr="008E31E7" w14:paraId="734EED80" w14:textId="77777777">
        <w:tc>
          <w:tcPr>
            <w:tcW w:w="1616" w:type="dxa"/>
          </w:tcPr>
          <w:p w14:paraId="61280558" w14:textId="77777777" w:rsidR="00DF3D80" w:rsidRPr="008E31E7" w:rsidRDefault="009421C6">
            <w:pPr>
              <w:contextualSpacing w:val="0"/>
              <w:rPr>
                <w:color w:val="auto"/>
                <w:sz w:val="24"/>
                <w:szCs w:val="24"/>
              </w:rPr>
            </w:pPr>
            <w:r w:rsidRPr="008E31E7">
              <w:rPr>
                <w:color w:val="auto"/>
                <w:sz w:val="24"/>
                <w:szCs w:val="24"/>
              </w:rPr>
              <w:t>Dr Liz Robin</w:t>
            </w:r>
          </w:p>
        </w:tc>
        <w:tc>
          <w:tcPr>
            <w:tcW w:w="3321" w:type="dxa"/>
          </w:tcPr>
          <w:p w14:paraId="5761ED3D" w14:textId="77777777" w:rsidR="00DF3D80" w:rsidRPr="008E31E7" w:rsidRDefault="009421C6">
            <w:pPr>
              <w:contextualSpacing w:val="0"/>
              <w:rPr>
                <w:color w:val="auto"/>
                <w:sz w:val="24"/>
                <w:szCs w:val="24"/>
              </w:rPr>
            </w:pPr>
            <w:r w:rsidRPr="008E31E7">
              <w:rPr>
                <w:color w:val="auto"/>
                <w:sz w:val="24"/>
                <w:szCs w:val="24"/>
              </w:rPr>
              <w:t>Liz.robin@peterborough.gov.uk</w:t>
            </w:r>
          </w:p>
        </w:tc>
        <w:tc>
          <w:tcPr>
            <w:tcW w:w="5695" w:type="dxa"/>
            <w:gridSpan w:val="2"/>
          </w:tcPr>
          <w:p w14:paraId="62D7290E" w14:textId="77777777" w:rsidR="00DF3D80" w:rsidRPr="008E31E7" w:rsidRDefault="009421C6">
            <w:pPr>
              <w:contextualSpacing w:val="0"/>
              <w:rPr>
                <w:color w:val="auto"/>
                <w:sz w:val="24"/>
                <w:szCs w:val="24"/>
              </w:rPr>
            </w:pPr>
            <w:r w:rsidRPr="008E31E7">
              <w:rPr>
                <w:color w:val="auto"/>
                <w:sz w:val="24"/>
                <w:szCs w:val="24"/>
              </w:rPr>
              <w:t>Director of Public Health</w:t>
            </w:r>
          </w:p>
        </w:tc>
      </w:tr>
      <w:tr w:rsidR="008E31E7" w:rsidRPr="008E31E7" w14:paraId="5E302F9D" w14:textId="77777777">
        <w:tc>
          <w:tcPr>
            <w:tcW w:w="10632" w:type="dxa"/>
            <w:gridSpan w:val="4"/>
            <w:shd w:val="clear" w:color="auto" w:fill="DEEBF6"/>
          </w:tcPr>
          <w:p w14:paraId="35FA4B86"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0042605B" w14:textId="77777777">
        <w:tc>
          <w:tcPr>
            <w:tcW w:w="1616" w:type="dxa"/>
          </w:tcPr>
          <w:p w14:paraId="799F955D" w14:textId="77777777" w:rsidR="00DF3D80" w:rsidRPr="008E31E7" w:rsidRDefault="009421C6">
            <w:pPr>
              <w:contextualSpacing w:val="0"/>
              <w:rPr>
                <w:color w:val="auto"/>
                <w:sz w:val="24"/>
                <w:szCs w:val="24"/>
              </w:rPr>
            </w:pPr>
            <w:r w:rsidRPr="008E31E7">
              <w:rPr>
                <w:color w:val="auto"/>
                <w:sz w:val="24"/>
                <w:szCs w:val="24"/>
              </w:rPr>
              <w:t>Name</w:t>
            </w:r>
          </w:p>
        </w:tc>
        <w:tc>
          <w:tcPr>
            <w:tcW w:w="3321" w:type="dxa"/>
          </w:tcPr>
          <w:p w14:paraId="7A32103C" w14:textId="77777777" w:rsidR="00DF3D80" w:rsidRPr="008E31E7" w:rsidRDefault="009421C6">
            <w:pPr>
              <w:contextualSpacing w:val="0"/>
              <w:rPr>
                <w:color w:val="auto"/>
                <w:sz w:val="24"/>
                <w:szCs w:val="24"/>
              </w:rPr>
            </w:pPr>
            <w:r w:rsidRPr="008E31E7">
              <w:rPr>
                <w:color w:val="auto"/>
                <w:sz w:val="24"/>
                <w:szCs w:val="24"/>
              </w:rPr>
              <w:t>Stage of training</w:t>
            </w:r>
          </w:p>
        </w:tc>
        <w:tc>
          <w:tcPr>
            <w:tcW w:w="1948" w:type="dxa"/>
          </w:tcPr>
          <w:p w14:paraId="6DA5CCF3" w14:textId="77777777" w:rsidR="00DF3D80" w:rsidRPr="008E31E7" w:rsidRDefault="009421C6">
            <w:pPr>
              <w:contextualSpacing w:val="0"/>
              <w:rPr>
                <w:color w:val="auto"/>
                <w:sz w:val="24"/>
                <w:szCs w:val="24"/>
              </w:rPr>
            </w:pPr>
            <w:r w:rsidRPr="008E31E7">
              <w:rPr>
                <w:color w:val="auto"/>
                <w:sz w:val="24"/>
                <w:szCs w:val="24"/>
              </w:rPr>
              <w:t>Year of placement</w:t>
            </w:r>
          </w:p>
        </w:tc>
        <w:tc>
          <w:tcPr>
            <w:tcW w:w="3747" w:type="dxa"/>
          </w:tcPr>
          <w:p w14:paraId="0CB46990" w14:textId="77777777" w:rsidR="00DF3D80" w:rsidRPr="008E31E7" w:rsidRDefault="009421C6">
            <w:pPr>
              <w:contextualSpacing w:val="0"/>
              <w:rPr>
                <w:color w:val="auto"/>
                <w:sz w:val="24"/>
                <w:szCs w:val="24"/>
              </w:rPr>
            </w:pPr>
            <w:r w:rsidRPr="008E31E7">
              <w:rPr>
                <w:color w:val="auto"/>
                <w:sz w:val="24"/>
                <w:szCs w:val="24"/>
              </w:rPr>
              <w:t>Key projects</w:t>
            </w:r>
          </w:p>
        </w:tc>
      </w:tr>
      <w:tr w:rsidR="008E31E7" w:rsidRPr="008E31E7" w14:paraId="44FA2A0C" w14:textId="77777777">
        <w:tc>
          <w:tcPr>
            <w:tcW w:w="1616" w:type="dxa"/>
          </w:tcPr>
          <w:p w14:paraId="0D772887" w14:textId="77777777" w:rsidR="00DF3D80" w:rsidRPr="008E31E7" w:rsidRDefault="009421C6">
            <w:pPr>
              <w:contextualSpacing w:val="0"/>
              <w:rPr>
                <w:color w:val="auto"/>
                <w:sz w:val="24"/>
                <w:szCs w:val="24"/>
              </w:rPr>
            </w:pPr>
            <w:r w:rsidRPr="008E31E7">
              <w:rPr>
                <w:color w:val="auto"/>
                <w:sz w:val="24"/>
                <w:szCs w:val="24"/>
              </w:rPr>
              <w:t>Jess Stokes</w:t>
            </w:r>
          </w:p>
        </w:tc>
        <w:tc>
          <w:tcPr>
            <w:tcW w:w="3321" w:type="dxa"/>
          </w:tcPr>
          <w:p w14:paraId="2F5A6FA1" w14:textId="77777777" w:rsidR="00DF3D80" w:rsidRPr="008E31E7" w:rsidRDefault="009421C6">
            <w:pPr>
              <w:contextualSpacing w:val="0"/>
              <w:rPr>
                <w:color w:val="auto"/>
                <w:sz w:val="24"/>
                <w:szCs w:val="24"/>
              </w:rPr>
            </w:pPr>
            <w:r w:rsidRPr="008E31E7">
              <w:rPr>
                <w:color w:val="auto"/>
                <w:sz w:val="24"/>
                <w:szCs w:val="24"/>
              </w:rPr>
              <w:t>ST5</w:t>
            </w:r>
          </w:p>
        </w:tc>
        <w:tc>
          <w:tcPr>
            <w:tcW w:w="1948" w:type="dxa"/>
          </w:tcPr>
          <w:p w14:paraId="3B793841" w14:textId="77777777" w:rsidR="00DF3D80" w:rsidRPr="008E31E7" w:rsidRDefault="009421C6">
            <w:pPr>
              <w:contextualSpacing w:val="0"/>
              <w:rPr>
                <w:color w:val="auto"/>
                <w:sz w:val="24"/>
                <w:szCs w:val="24"/>
              </w:rPr>
            </w:pPr>
            <w:r w:rsidRPr="008E31E7">
              <w:rPr>
                <w:color w:val="auto"/>
                <w:sz w:val="24"/>
                <w:szCs w:val="24"/>
              </w:rPr>
              <w:t>2016</w:t>
            </w:r>
          </w:p>
        </w:tc>
        <w:tc>
          <w:tcPr>
            <w:tcW w:w="3747" w:type="dxa"/>
          </w:tcPr>
          <w:p w14:paraId="346FED95" w14:textId="77777777" w:rsidR="00DF3D80" w:rsidRPr="008E31E7" w:rsidRDefault="009421C6">
            <w:pPr>
              <w:contextualSpacing w:val="0"/>
              <w:rPr>
                <w:color w:val="auto"/>
                <w:sz w:val="24"/>
                <w:szCs w:val="24"/>
              </w:rPr>
            </w:pPr>
            <w:r w:rsidRPr="008E31E7">
              <w:rPr>
                <w:color w:val="auto"/>
                <w:sz w:val="24"/>
                <w:szCs w:val="24"/>
              </w:rPr>
              <w:t>Developing CVD Strategy, Review of Family Nurse Partnership, CVD lead for Cambridgeshire and Peterborough STP, Healthy Peterborough Campaign, Deputising for DPH</w:t>
            </w:r>
          </w:p>
        </w:tc>
      </w:tr>
      <w:tr w:rsidR="008E31E7" w:rsidRPr="008E31E7" w14:paraId="2B7BBAD8" w14:textId="77777777">
        <w:tc>
          <w:tcPr>
            <w:tcW w:w="1616" w:type="dxa"/>
          </w:tcPr>
          <w:p w14:paraId="4C2BDBAF" w14:textId="77777777" w:rsidR="00DF3D80" w:rsidRPr="008E31E7" w:rsidRDefault="009421C6">
            <w:pPr>
              <w:contextualSpacing w:val="0"/>
              <w:rPr>
                <w:color w:val="auto"/>
                <w:sz w:val="24"/>
                <w:szCs w:val="24"/>
              </w:rPr>
            </w:pPr>
            <w:r w:rsidRPr="008E31E7">
              <w:rPr>
                <w:color w:val="auto"/>
                <w:sz w:val="24"/>
                <w:szCs w:val="24"/>
              </w:rPr>
              <w:t>Katie Johnson</w:t>
            </w:r>
          </w:p>
          <w:p w14:paraId="4997B3CC" w14:textId="77777777" w:rsidR="00DF3D80" w:rsidRPr="008E31E7" w:rsidRDefault="00DF3D80">
            <w:pPr>
              <w:contextualSpacing w:val="0"/>
              <w:rPr>
                <w:color w:val="auto"/>
                <w:sz w:val="24"/>
                <w:szCs w:val="24"/>
              </w:rPr>
            </w:pPr>
          </w:p>
        </w:tc>
        <w:tc>
          <w:tcPr>
            <w:tcW w:w="3321" w:type="dxa"/>
          </w:tcPr>
          <w:p w14:paraId="5BD9702D" w14:textId="77777777" w:rsidR="00DF3D80" w:rsidRPr="008E31E7" w:rsidRDefault="009421C6">
            <w:pPr>
              <w:contextualSpacing w:val="0"/>
              <w:rPr>
                <w:color w:val="auto"/>
                <w:sz w:val="24"/>
                <w:szCs w:val="24"/>
              </w:rPr>
            </w:pPr>
            <w:r w:rsidRPr="008E31E7">
              <w:rPr>
                <w:color w:val="auto"/>
                <w:sz w:val="24"/>
                <w:szCs w:val="24"/>
              </w:rPr>
              <w:t>ST5</w:t>
            </w:r>
          </w:p>
        </w:tc>
        <w:tc>
          <w:tcPr>
            <w:tcW w:w="1948" w:type="dxa"/>
          </w:tcPr>
          <w:p w14:paraId="3FB14ABC" w14:textId="77777777" w:rsidR="00DF3D80" w:rsidRPr="008E31E7" w:rsidRDefault="009421C6">
            <w:pPr>
              <w:contextualSpacing w:val="0"/>
              <w:rPr>
                <w:color w:val="auto"/>
                <w:sz w:val="24"/>
                <w:szCs w:val="24"/>
              </w:rPr>
            </w:pPr>
            <w:r w:rsidRPr="008E31E7">
              <w:rPr>
                <w:color w:val="auto"/>
                <w:sz w:val="24"/>
                <w:szCs w:val="24"/>
              </w:rPr>
              <w:t>2017</w:t>
            </w:r>
          </w:p>
        </w:tc>
        <w:tc>
          <w:tcPr>
            <w:tcW w:w="3747" w:type="dxa"/>
          </w:tcPr>
          <w:p w14:paraId="0F8CE6B7" w14:textId="77777777" w:rsidR="00DF3D80" w:rsidRPr="008E31E7" w:rsidRDefault="00DF3D80">
            <w:pPr>
              <w:contextualSpacing w:val="0"/>
              <w:rPr>
                <w:color w:val="auto"/>
                <w:sz w:val="24"/>
                <w:szCs w:val="24"/>
              </w:rPr>
            </w:pPr>
          </w:p>
        </w:tc>
      </w:tr>
      <w:tr w:rsidR="008E31E7" w:rsidRPr="008E31E7" w14:paraId="253148BC" w14:textId="77777777">
        <w:tc>
          <w:tcPr>
            <w:tcW w:w="1616" w:type="dxa"/>
          </w:tcPr>
          <w:p w14:paraId="44BBCB6F" w14:textId="77777777" w:rsidR="00DF3D80" w:rsidRPr="008E31E7" w:rsidRDefault="009421C6">
            <w:pPr>
              <w:contextualSpacing w:val="0"/>
              <w:rPr>
                <w:color w:val="auto"/>
                <w:sz w:val="24"/>
                <w:szCs w:val="24"/>
              </w:rPr>
            </w:pPr>
            <w:r w:rsidRPr="008E31E7">
              <w:rPr>
                <w:color w:val="auto"/>
                <w:sz w:val="24"/>
                <w:szCs w:val="24"/>
              </w:rPr>
              <w:t>Ben Brown</w:t>
            </w:r>
          </w:p>
          <w:p w14:paraId="7378286E" w14:textId="77777777" w:rsidR="00DF3D80" w:rsidRPr="008E31E7" w:rsidRDefault="00DF3D80">
            <w:pPr>
              <w:contextualSpacing w:val="0"/>
              <w:rPr>
                <w:color w:val="auto"/>
                <w:sz w:val="24"/>
                <w:szCs w:val="24"/>
              </w:rPr>
            </w:pPr>
          </w:p>
        </w:tc>
        <w:tc>
          <w:tcPr>
            <w:tcW w:w="3321" w:type="dxa"/>
          </w:tcPr>
          <w:p w14:paraId="63B3EC42" w14:textId="77777777" w:rsidR="00DF3D80" w:rsidRPr="008E31E7" w:rsidRDefault="009421C6">
            <w:pPr>
              <w:contextualSpacing w:val="0"/>
              <w:rPr>
                <w:color w:val="auto"/>
                <w:sz w:val="24"/>
                <w:szCs w:val="24"/>
              </w:rPr>
            </w:pPr>
            <w:r w:rsidRPr="008E31E7">
              <w:rPr>
                <w:color w:val="auto"/>
                <w:sz w:val="24"/>
                <w:szCs w:val="24"/>
              </w:rPr>
              <w:t>ST4/5</w:t>
            </w:r>
          </w:p>
        </w:tc>
        <w:tc>
          <w:tcPr>
            <w:tcW w:w="1948" w:type="dxa"/>
          </w:tcPr>
          <w:p w14:paraId="087B9A30" w14:textId="77777777" w:rsidR="00DF3D80" w:rsidRPr="008E31E7" w:rsidRDefault="009421C6">
            <w:pPr>
              <w:contextualSpacing w:val="0"/>
              <w:rPr>
                <w:color w:val="auto"/>
                <w:sz w:val="24"/>
                <w:szCs w:val="24"/>
              </w:rPr>
            </w:pPr>
            <w:r w:rsidRPr="008E31E7">
              <w:rPr>
                <w:color w:val="auto"/>
                <w:sz w:val="24"/>
                <w:szCs w:val="24"/>
              </w:rPr>
              <w:t>2018</w:t>
            </w:r>
          </w:p>
        </w:tc>
        <w:tc>
          <w:tcPr>
            <w:tcW w:w="3747" w:type="dxa"/>
          </w:tcPr>
          <w:p w14:paraId="08D6E0BC" w14:textId="77777777" w:rsidR="00DF3D80" w:rsidRPr="008E31E7" w:rsidRDefault="009421C6">
            <w:pPr>
              <w:contextualSpacing w:val="0"/>
              <w:rPr>
                <w:color w:val="auto"/>
                <w:sz w:val="24"/>
                <w:szCs w:val="24"/>
              </w:rPr>
            </w:pPr>
            <w:r w:rsidRPr="008E31E7">
              <w:rPr>
                <w:color w:val="auto"/>
                <w:sz w:val="24"/>
                <w:szCs w:val="24"/>
              </w:rPr>
              <w:t>Peterborough Integration Area Project</w:t>
            </w:r>
          </w:p>
          <w:p w14:paraId="36782FBD" w14:textId="77777777" w:rsidR="00DF3D80" w:rsidRPr="008E31E7" w:rsidRDefault="009421C6">
            <w:pPr>
              <w:contextualSpacing w:val="0"/>
              <w:rPr>
                <w:color w:val="auto"/>
                <w:sz w:val="24"/>
                <w:szCs w:val="24"/>
              </w:rPr>
            </w:pPr>
            <w:r w:rsidRPr="008E31E7">
              <w:rPr>
                <w:color w:val="auto"/>
                <w:sz w:val="24"/>
                <w:szCs w:val="24"/>
              </w:rPr>
              <w:t>Naturally Healthy Project</w:t>
            </w:r>
          </w:p>
          <w:p w14:paraId="3BCC3C47" w14:textId="77777777" w:rsidR="00DF3D80" w:rsidRPr="008E31E7" w:rsidRDefault="00DF3D80">
            <w:pPr>
              <w:contextualSpacing w:val="0"/>
              <w:rPr>
                <w:color w:val="auto"/>
                <w:sz w:val="24"/>
                <w:szCs w:val="24"/>
              </w:rPr>
            </w:pPr>
          </w:p>
        </w:tc>
      </w:tr>
      <w:tr w:rsidR="008E31E7" w:rsidRPr="008E31E7" w14:paraId="5B750061" w14:textId="77777777">
        <w:tc>
          <w:tcPr>
            <w:tcW w:w="10632" w:type="dxa"/>
            <w:gridSpan w:val="4"/>
            <w:shd w:val="clear" w:color="auto" w:fill="DEEBF6"/>
          </w:tcPr>
          <w:p w14:paraId="6EC01F13"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37EA6166" w14:textId="77777777">
        <w:trPr>
          <w:trHeight w:val="240"/>
        </w:trPr>
        <w:tc>
          <w:tcPr>
            <w:tcW w:w="10632" w:type="dxa"/>
            <w:gridSpan w:val="4"/>
          </w:tcPr>
          <w:p w14:paraId="329C7968" w14:textId="77777777" w:rsidR="00DF3D80" w:rsidRPr="008E31E7" w:rsidRDefault="009421C6">
            <w:pPr>
              <w:contextualSpacing w:val="0"/>
              <w:rPr>
                <w:color w:val="auto"/>
                <w:sz w:val="24"/>
                <w:szCs w:val="24"/>
              </w:rPr>
            </w:pPr>
            <w:r w:rsidRPr="008E31E7">
              <w:rPr>
                <w:color w:val="auto"/>
                <w:sz w:val="24"/>
                <w:szCs w:val="24"/>
              </w:rPr>
              <w:lastRenderedPageBreak/>
              <w:t xml:space="preserve">Sand Martin </w:t>
            </w:r>
            <w:proofErr w:type="spellStart"/>
            <w:r w:rsidRPr="008E31E7">
              <w:rPr>
                <w:color w:val="auto"/>
                <w:sz w:val="24"/>
                <w:szCs w:val="24"/>
              </w:rPr>
              <w:t>Hse</w:t>
            </w:r>
            <w:proofErr w:type="spellEnd"/>
            <w:r w:rsidRPr="008E31E7">
              <w:rPr>
                <w:color w:val="auto"/>
                <w:sz w:val="24"/>
                <w:szCs w:val="24"/>
              </w:rPr>
              <w:t xml:space="preserve"> is located in the centre of Peterborough and is a </w:t>
            </w:r>
            <w:proofErr w:type="gramStart"/>
            <w:r w:rsidRPr="008E31E7">
              <w:rPr>
                <w:color w:val="auto"/>
                <w:sz w:val="24"/>
                <w:szCs w:val="24"/>
              </w:rPr>
              <w:t>10 minute</w:t>
            </w:r>
            <w:proofErr w:type="gramEnd"/>
            <w:r w:rsidRPr="008E31E7">
              <w:rPr>
                <w:color w:val="auto"/>
                <w:sz w:val="24"/>
                <w:szCs w:val="24"/>
              </w:rPr>
              <w:t xml:space="preserve"> walk from Peterborough Train Station.  Parking is available in a number of pay and display car parks, the cheapest being £3 per day</w:t>
            </w:r>
          </w:p>
        </w:tc>
      </w:tr>
    </w:tbl>
    <w:p w14:paraId="35A75EFF" w14:textId="77777777" w:rsidR="00DF3D80" w:rsidRPr="008E31E7" w:rsidRDefault="00DF3D80"/>
    <w:p w14:paraId="5D278319" w14:textId="77777777" w:rsidR="00DF3D80" w:rsidRPr="008E31E7" w:rsidRDefault="009421C6">
      <w:pPr>
        <w:pStyle w:val="Heading2"/>
        <w:rPr>
          <w:color w:val="auto"/>
          <w:sz w:val="28"/>
          <w:szCs w:val="28"/>
        </w:rPr>
      </w:pPr>
      <w:bookmarkStart w:id="10" w:name="_Toc536694053"/>
      <w:r w:rsidRPr="008E31E7">
        <w:rPr>
          <w:color w:val="auto"/>
          <w:sz w:val="28"/>
          <w:szCs w:val="28"/>
        </w:rPr>
        <w:t>1.8 Suffolk County Council</w:t>
      </w:r>
      <w:bookmarkEnd w:id="10"/>
    </w:p>
    <w:p w14:paraId="4FDD2F05" w14:textId="77777777" w:rsidR="00DF3D80" w:rsidRPr="008E31E7" w:rsidRDefault="00DF3D80"/>
    <w:tbl>
      <w:tblPr>
        <w:tblStyle w:val="a6"/>
        <w:tblW w:w="10598" w:type="dxa"/>
        <w:tblInd w:w="-23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458"/>
        <w:gridCol w:w="1440"/>
        <w:gridCol w:w="18"/>
        <w:gridCol w:w="1512"/>
        <w:gridCol w:w="2201"/>
        <w:gridCol w:w="3969"/>
      </w:tblGrid>
      <w:tr w:rsidR="008E31E7" w:rsidRPr="008E31E7" w14:paraId="08A7727D" w14:textId="77777777">
        <w:tc>
          <w:tcPr>
            <w:tcW w:w="10598"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7361C3F5" w14:textId="77777777" w:rsidR="00DF3D80" w:rsidRPr="008E31E7" w:rsidRDefault="009421C6">
            <w:pPr>
              <w:contextualSpacing w:val="0"/>
              <w:rPr>
                <w:b/>
                <w:color w:val="auto"/>
              </w:rPr>
            </w:pPr>
            <w:r w:rsidRPr="008E31E7">
              <w:rPr>
                <w:b/>
                <w:color w:val="auto"/>
              </w:rPr>
              <w:t>Address</w:t>
            </w:r>
          </w:p>
        </w:tc>
      </w:tr>
      <w:tr w:rsidR="008E31E7" w:rsidRPr="008E31E7" w14:paraId="634BC4A4" w14:textId="77777777">
        <w:tc>
          <w:tcPr>
            <w:tcW w:w="10598" w:type="dxa"/>
            <w:gridSpan w:val="6"/>
            <w:tcBorders>
              <w:top w:val="single" w:sz="8" w:space="0" w:color="6D6D6D"/>
              <w:left w:val="single" w:sz="8" w:space="0" w:color="000000"/>
              <w:bottom w:val="single" w:sz="8" w:space="0" w:color="000000"/>
              <w:right w:val="single" w:sz="8" w:space="0" w:color="000000"/>
            </w:tcBorders>
          </w:tcPr>
          <w:p w14:paraId="1ADFC8DB" w14:textId="77777777" w:rsidR="00DF3D80" w:rsidRPr="008E31E7" w:rsidRDefault="009421C6">
            <w:pPr>
              <w:contextualSpacing w:val="0"/>
              <w:rPr>
                <w:color w:val="auto"/>
              </w:rPr>
            </w:pPr>
            <w:r w:rsidRPr="008E31E7">
              <w:rPr>
                <w:color w:val="auto"/>
              </w:rPr>
              <w:t>Endeavour House, 8 Russell Road, Ipswich, IP1 2BX</w:t>
            </w:r>
          </w:p>
          <w:p w14:paraId="162929D1" w14:textId="77777777" w:rsidR="00DF3D80" w:rsidRPr="008E31E7" w:rsidRDefault="009421C6">
            <w:pPr>
              <w:contextualSpacing w:val="0"/>
              <w:rPr>
                <w:color w:val="auto"/>
              </w:rPr>
            </w:pPr>
            <w:r w:rsidRPr="008E31E7">
              <w:rPr>
                <w:color w:val="auto"/>
              </w:rPr>
              <w:t>(Main address and location of Public Health team, however option to work from Bury St Edmunds or Lowestoft)</w:t>
            </w:r>
          </w:p>
          <w:p w14:paraId="4435E981" w14:textId="77777777" w:rsidR="00DF3D80" w:rsidRPr="008E31E7" w:rsidRDefault="00DF3D80">
            <w:pPr>
              <w:contextualSpacing w:val="0"/>
              <w:rPr>
                <w:color w:val="auto"/>
              </w:rPr>
            </w:pPr>
          </w:p>
        </w:tc>
      </w:tr>
      <w:tr w:rsidR="008E31E7" w:rsidRPr="008E31E7" w14:paraId="29AC852E"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6CC3AC0E" w14:textId="77777777" w:rsidR="00DF3D80" w:rsidRPr="008E31E7" w:rsidRDefault="009421C6">
            <w:pPr>
              <w:contextualSpacing w:val="0"/>
              <w:rPr>
                <w:color w:val="auto"/>
              </w:rPr>
            </w:pPr>
            <w:r w:rsidRPr="008E31E7">
              <w:rPr>
                <w:b/>
                <w:color w:val="auto"/>
              </w:rPr>
              <w:t>Demography </w:t>
            </w:r>
            <w:r w:rsidRPr="008E31E7">
              <w:rPr>
                <w:color w:val="auto"/>
              </w:rPr>
              <w:t> </w:t>
            </w:r>
          </w:p>
        </w:tc>
      </w:tr>
      <w:tr w:rsidR="008E31E7" w:rsidRPr="008E31E7" w14:paraId="1FFE5B44" w14:textId="77777777">
        <w:tc>
          <w:tcPr>
            <w:tcW w:w="10598" w:type="dxa"/>
            <w:gridSpan w:val="6"/>
            <w:tcBorders>
              <w:top w:val="single" w:sz="8" w:space="0" w:color="6D6D6D"/>
              <w:left w:val="single" w:sz="8" w:space="0" w:color="000000"/>
              <w:bottom w:val="single" w:sz="8" w:space="0" w:color="000000"/>
              <w:right w:val="single" w:sz="8" w:space="0" w:color="000000"/>
            </w:tcBorders>
          </w:tcPr>
          <w:p w14:paraId="5A7E055C" w14:textId="77777777" w:rsidR="00DF3D80" w:rsidRPr="008E31E7" w:rsidRDefault="009421C6">
            <w:pPr>
              <w:contextualSpacing w:val="0"/>
              <w:rPr>
                <w:color w:val="auto"/>
              </w:rPr>
            </w:pPr>
            <w:r w:rsidRPr="008E31E7">
              <w:rPr>
                <w:color w:val="auto"/>
              </w:rPr>
              <w:t>Suffolk is a rural county and has borders with Norfolk to the north, Cambridgeshire to the west and Essex to the south. It has a total population of 738,512 roughly 22% of which is aged 65 or older.</w:t>
            </w:r>
          </w:p>
          <w:p w14:paraId="2FA0777C" w14:textId="77777777" w:rsidR="00DF3D80" w:rsidRPr="008E31E7" w:rsidRDefault="00DF3D80">
            <w:pPr>
              <w:contextualSpacing w:val="0"/>
              <w:rPr>
                <w:color w:val="auto"/>
              </w:rPr>
            </w:pPr>
          </w:p>
          <w:p w14:paraId="3A149A74" w14:textId="77777777" w:rsidR="00DF3D80" w:rsidRPr="008E31E7" w:rsidRDefault="009421C6">
            <w:pPr>
              <w:contextualSpacing w:val="0"/>
              <w:rPr>
                <w:color w:val="auto"/>
              </w:rPr>
            </w:pPr>
            <w:r w:rsidRPr="008E31E7">
              <w:rPr>
                <w:color w:val="auto"/>
              </w:rPr>
              <w:t xml:space="preserve">Almost 12% (52) of the 441 LSOAs in Suffolk are classified as having nationally high levels of deprivation, being in the top 20% most deprived LSOAs in England. Twenty-one of these LSOAs are in the top 10% most deprived nationally; these are LSOAs exclusively located in either Ipswich or Waveney.  </w:t>
            </w:r>
          </w:p>
          <w:p w14:paraId="437615C7" w14:textId="77777777" w:rsidR="00DF3D80" w:rsidRPr="008E31E7" w:rsidRDefault="00DF3D80">
            <w:pPr>
              <w:contextualSpacing w:val="0"/>
              <w:rPr>
                <w:color w:val="auto"/>
              </w:rPr>
            </w:pPr>
          </w:p>
          <w:p w14:paraId="242E51A1" w14:textId="77777777" w:rsidR="00DF3D80" w:rsidRPr="008E31E7" w:rsidRDefault="009421C6">
            <w:pPr>
              <w:contextualSpacing w:val="0"/>
              <w:rPr>
                <w:color w:val="auto"/>
              </w:rPr>
            </w:pPr>
            <w:r w:rsidRPr="008E31E7">
              <w:rPr>
                <w:color w:val="auto"/>
              </w:rPr>
              <w:t>Suffolk County Council is the Local Authority. There are 7 districts with borough/district councils.</w:t>
            </w:r>
          </w:p>
        </w:tc>
      </w:tr>
      <w:tr w:rsidR="008E31E7" w:rsidRPr="008E31E7" w14:paraId="2840196F"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7C000801" w14:textId="77777777" w:rsidR="00DF3D80" w:rsidRPr="008E31E7" w:rsidRDefault="009421C6">
            <w:pPr>
              <w:contextualSpacing w:val="0"/>
              <w:rPr>
                <w:color w:val="auto"/>
              </w:rPr>
            </w:pPr>
            <w:r w:rsidRPr="008E31E7">
              <w:rPr>
                <w:b/>
                <w:color w:val="auto"/>
              </w:rPr>
              <w:t>Public health team</w:t>
            </w:r>
            <w:r w:rsidRPr="008E31E7">
              <w:rPr>
                <w:color w:val="auto"/>
              </w:rPr>
              <w:t> </w:t>
            </w:r>
          </w:p>
        </w:tc>
      </w:tr>
      <w:tr w:rsidR="008E31E7" w:rsidRPr="008E31E7" w14:paraId="681E7AB2" w14:textId="77777777">
        <w:tc>
          <w:tcPr>
            <w:tcW w:w="10598" w:type="dxa"/>
            <w:gridSpan w:val="6"/>
            <w:tcBorders>
              <w:top w:val="single" w:sz="8" w:space="0" w:color="6D6D6D"/>
              <w:left w:val="single" w:sz="8" w:space="0" w:color="000000"/>
              <w:bottom w:val="single" w:sz="8" w:space="0" w:color="000000"/>
              <w:right w:val="single" w:sz="8" w:space="0" w:color="000000"/>
            </w:tcBorders>
          </w:tcPr>
          <w:p w14:paraId="3E1C6F99" w14:textId="77777777" w:rsidR="00DF3D80" w:rsidRPr="008E31E7" w:rsidRDefault="009421C6">
            <w:pPr>
              <w:contextualSpacing w:val="0"/>
              <w:rPr>
                <w:color w:val="auto"/>
              </w:rPr>
            </w:pPr>
            <w:r w:rsidRPr="008E31E7">
              <w:rPr>
                <w:color w:val="auto"/>
              </w:rPr>
              <w:t>Public Health has recently been merged with Children &amp; Young People to form a new Directorate of Health, Wellbeing and Children’s Services. Following a restructure in April 2018 there are now more opportunities for registrars to choose their area of interest/priority.</w:t>
            </w:r>
          </w:p>
          <w:p w14:paraId="63F203DE" w14:textId="77777777" w:rsidR="00DF3D80" w:rsidRPr="008E31E7" w:rsidRDefault="00DF3D80">
            <w:pPr>
              <w:contextualSpacing w:val="0"/>
              <w:rPr>
                <w:color w:val="auto"/>
              </w:rPr>
            </w:pPr>
          </w:p>
          <w:p w14:paraId="568B39D5" w14:textId="77777777" w:rsidR="00DF3D80" w:rsidRPr="008E31E7" w:rsidRDefault="009421C6">
            <w:pPr>
              <w:contextualSpacing w:val="0"/>
              <w:rPr>
                <w:color w:val="auto"/>
              </w:rPr>
            </w:pPr>
            <w:r w:rsidRPr="008E31E7">
              <w:rPr>
                <w:color w:val="auto"/>
              </w:rPr>
              <w:t>Public Health incorporates the following service areas:</w:t>
            </w:r>
          </w:p>
          <w:p w14:paraId="36368695" w14:textId="77777777" w:rsidR="00DF3D80" w:rsidRPr="008E31E7" w:rsidRDefault="009421C6">
            <w:pPr>
              <w:widowControl w:val="0"/>
              <w:numPr>
                <w:ilvl w:val="0"/>
                <w:numId w:val="18"/>
              </w:numPr>
              <w:pBdr>
                <w:top w:val="nil"/>
                <w:left w:val="nil"/>
                <w:bottom w:val="nil"/>
                <w:right w:val="nil"/>
                <w:between w:val="nil"/>
              </w:pBdr>
              <w:rPr>
                <w:color w:val="auto"/>
                <w:sz w:val="24"/>
                <w:szCs w:val="24"/>
              </w:rPr>
            </w:pPr>
            <w:r w:rsidRPr="008E31E7">
              <w:rPr>
                <w:color w:val="auto"/>
                <w:sz w:val="24"/>
                <w:szCs w:val="24"/>
              </w:rPr>
              <w:t>Public Health</w:t>
            </w:r>
          </w:p>
          <w:p w14:paraId="64D5D2AD" w14:textId="77777777" w:rsidR="00DF3D80" w:rsidRPr="008E31E7" w:rsidRDefault="009421C6">
            <w:pPr>
              <w:widowControl w:val="0"/>
              <w:numPr>
                <w:ilvl w:val="0"/>
                <w:numId w:val="18"/>
              </w:numPr>
              <w:pBdr>
                <w:top w:val="nil"/>
                <w:left w:val="nil"/>
                <w:bottom w:val="nil"/>
                <w:right w:val="nil"/>
                <w:between w:val="nil"/>
              </w:pBdr>
              <w:rPr>
                <w:color w:val="auto"/>
                <w:sz w:val="24"/>
                <w:szCs w:val="24"/>
              </w:rPr>
            </w:pPr>
            <w:r w:rsidRPr="008E31E7">
              <w:rPr>
                <w:color w:val="auto"/>
                <w:sz w:val="24"/>
                <w:szCs w:val="24"/>
              </w:rPr>
              <w:t>Knowledge and Intelligence team</w:t>
            </w:r>
          </w:p>
          <w:p w14:paraId="7A001ACC" w14:textId="77777777" w:rsidR="00DF3D80" w:rsidRPr="008E31E7" w:rsidRDefault="009421C6">
            <w:pPr>
              <w:widowControl w:val="0"/>
              <w:numPr>
                <w:ilvl w:val="0"/>
                <w:numId w:val="18"/>
              </w:numPr>
              <w:pBdr>
                <w:top w:val="nil"/>
                <w:left w:val="nil"/>
                <w:bottom w:val="nil"/>
                <w:right w:val="nil"/>
                <w:between w:val="nil"/>
              </w:pBdr>
              <w:rPr>
                <w:color w:val="auto"/>
                <w:sz w:val="24"/>
                <w:szCs w:val="24"/>
              </w:rPr>
            </w:pPr>
            <w:r w:rsidRPr="008E31E7">
              <w:rPr>
                <w:color w:val="auto"/>
                <w:sz w:val="24"/>
                <w:szCs w:val="24"/>
              </w:rPr>
              <w:t>Localities and Communities</w:t>
            </w:r>
          </w:p>
          <w:p w14:paraId="71111026" w14:textId="77777777" w:rsidR="00DF3D80" w:rsidRPr="008E31E7" w:rsidRDefault="009421C6">
            <w:pPr>
              <w:widowControl w:val="0"/>
              <w:numPr>
                <w:ilvl w:val="0"/>
                <w:numId w:val="18"/>
              </w:numPr>
              <w:pBdr>
                <w:top w:val="nil"/>
                <w:left w:val="nil"/>
                <w:bottom w:val="nil"/>
                <w:right w:val="nil"/>
                <w:between w:val="nil"/>
              </w:pBdr>
              <w:rPr>
                <w:color w:val="auto"/>
                <w:sz w:val="24"/>
                <w:szCs w:val="24"/>
              </w:rPr>
            </w:pPr>
            <w:r w:rsidRPr="008E31E7">
              <w:rPr>
                <w:color w:val="auto"/>
                <w:sz w:val="24"/>
                <w:szCs w:val="24"/>
              </w:rPr>
              <w:t>Suffolk Most Active County</w:t>
            </w:r>
          </w:p>
          <w:p w14:paraId="36A56E60" w14:textId="77777777" w:rsidR="00DF3D80" w:rsidRPr="008E31E7" w:rsidRDefault="009421C6">
            <w:pPr>
              <w:widowControl w:val="0"/>
              <w:numPr>
                <w:ilvl w:val="0"/>
                <w:numId w:val="18"/>
              </w:numPr>
              <w:pBdr>
                <w:top w:val="nil"/>
                <w:left w:val="nil"/>
                <w:bottom w:val="nil"/>
                <w:right w:val="nil"/>
                <w:between w:val="nil"/>
              </w:pBdr>
              <w:rPr>
                <w:color w:val="auto"/>
                <w:sz w:val="24"/>
                <w:szCs w:val="24"/>
              </w:rPr>
            </w:pPr>
            <w:r w:rsidRPr="008E31E7">
              <w:rPr>
                <w:color w:val="auto"/>
                <w:sz w:val="24"/>
                <w:szCs w:val="24"/>
              </w:rPr>
              <w:t>Libraries, Arts &amp; Museums</w:t>
            </w:r>
          </w:p>
          <w:p w14:paraId="03883A5C" w14:textId="77777777" w:rsidR="00DF3D80" w:rsidRPr="008E31E7" w:rsidRDefault="00DF3D80">
            <w:pPr>
              <w:contextualSpacing w:val="0"/>
              <w:rPr>
                <w:color w:val="auto"/>
              </w:rPr>
            </w:pPr>
          </w:p>
          <w:p w14:paraId="1C339AF7" w14:textId="77777777" w:rsidR="00DF3D80" w:rsidRPr="008E31E7" w:rsidRDefault="009421C6">
            <w:pPr>
              <w:contextualSpacing w:val="0"/>
              <w:rPr>
                <w:color w:val="auto"/>
              </w:rPr>
            </w:pPr>
            <w:r w:rsidRPr="008E31E7">
              <w:rPr>
                <w:color w:val="auto"/>
              </w:rPr>
              <w:t xml:space="preserve">The DPH (Abdul </w:t>
            </w:r>
            <w:proofErr w:type="spellStart"/>
            <w:r w:rsidRPr="008E31E7">
              <w:rPr>
                <w:color w:val="auto"/>
              </w:rPr>
              <w:t>Razaq</w:t>
            </w:r>
            <w:proofErr w:type="spellEnd"/>
            <w:r w:rsidRPr="008E31E7">
              <w:rPr>
                <w:color w:val="auto"/>
              </w:rPr>
              <w:t xml:space="preserve">) now reports to Sue Cook, Director of the newly formed directorate. There are now 5 PH consultants and 2 full time programme managers in the population healthcare team. On average 2-5 PH registrars, 1 Sports medicine registrar, and 1 FY2 on PH rotation at a time. </w:t>
            </w:r>
          </w:p>
          <w:p w14:paraId="02CCAA69" w14:textId="77777777" w:rsidR="00DF3D80" w:rsidRPr="008E31E7" w:rsidRDefault="00DF3D80">
            <w:pPr>
              <w:contextualSpacing w:val="0"/>
              <w:rPr>
                <w:color w:val="auto"/>
              </w:rPr>
            </w:pPr>
          </w:p>
          <w:p w14:paraId="00B225DC" w14:textId="77777777" w:rsidR="00DF3D80" w:rsidRPr="008E31E7" w:rsidRDefault="009421C6">
            <w:pPr>
              <w:contextualSpacing w:val="0"/>
              <w:rPr>
                <w:color w:val="auto"/>
              </w:rPr>
            </w:pPr>
            <w:r w:rsidRPr="008E31E7">
              <w:rPr>
                <w:color w:val="auto"/>
              </w:rPr>
              <w:t xml:space="preserve">Excellent library services provided by a London NHS Trust, but on site there is still a stock of useful books/textbooks, and relevant journals/publications. Large team of analysts provide support (e.g. statistics, maps etc.). </w:t>
            </w:r>
          </w:p>
          <w:p w14:paraId="4D6326BD" w14:textId="77777777" w:rsidR="00DF3D80" w:rsidRPr="008E31E7" w:rsidRDefault="00DF3D80">
            <w:pPr>
              <w:contextualSpacing w:val="0"/>
              <w:rPr>
                <w:color w:val="auto"/>
              </w:rPr>
            </w:pPr>
          </w:p>
          <w:p w14:paraId="6FD20BE0" w14:textId="77777777" w:rsidR="00DF3D80" w:rsidRPr="008E31E7" w:rsidRDefault="009421C6">
            <w:pPr>
              <w:contextualSpacing w:val="0"/>
              <w:rPr>
                <w:color w:val="auto"/>
              </w:rPr>
            </w:pPr>
            <w:r w:rsidRPr="008E31E7">
              <w:rPr>
                <w:color w:val="auto"/>
              </w:rPr>
              <w:t xml:space="preserve">For details of JSNA reports, Annual report, HWB strategy etc see the newly redesigned Healthy Suffolk website: </w:t>
            </w:r>
            <w:hyperlink r:id="rId28">
              <w:r w:rsidRPr="008E31E7">
                <w:rPr>
                  <w:color w:val="auto"/>
                </w:rPr>
                <w:t>www.healthysuffolk.org.uk</w:t>
              </w:r>
            </w:hyperlink>
            <w:r w:rsidRPr="008E31E7">
              <w:rPr>
                <w:color w:val="auto"/>
              </w:rPr>
              <w:t xml:space="preserve"> </w:t>
            </w:r>
          </w:p>
        </w:tc>
      </w:tr>
      <w:tr w:rsidR="008E31E7" w:rsidRPr="008E31E7" w14:paraId="20AF6CE0"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7455F546" w14:textId="77777777" w:rsidR="00DF3D80" w:rsidRPr="008E31E7" w:rsidRDefault="009421C6">
            <w:pPr>
              <w:contextualSpacing w:val="0"/>
              <w:rPr>
                <w:color w:val="auto"/>
              </w:rPr>
            </w:pPr>
            <w:r w:rsidRPr="008E31E7">
              <w:rPr>
                <w:b/>
                <w:color w:val="auto"/>
              </w:rPr>
              <w:t>Clinical supervisors</w:t>
            </w:r>
            <w:r w:rsidRPr="008E31E7">
              <w:rPr>
                <w:color w:val="auto"/>
              </w:rPr>
              <w:t> </w:t>
            </w:r>
          </w:p>
        </w:tc>
      </w:tr>
      <w:tr w:rsidR="008E31E7" w:rsidRPr="008E31E7" w14:paraId="247F1CE9" w14:textId="77777777">
        <w:trPr>
          <w:trHeight w:val="180"/>
        </w:trPr>
        <w:tc>
          <w:tcPr>
            <w:tcW w:w="2916" w:type="dxa"/>
            <w:gridSpan w:val="3"/>
            <w:tcBorders>
              <w:top w:val="single" w:sz="8" w:space="0" w:color="6D6D6D"/>
              <w:left w:val="single" w:sz="8" w:space="0" w:color="000000"/>
              <w:right w:val="single" w:sz="8" w:space="0" w:color="000000"/>
            </w:tcBorders>
          </w:tcPr>
          <w:p w14:paraId="04F09D54" w14:textId="77777777" w:rsidR="00DF3D80" w:rsidRPr="008E31E7" w:rsidRDefault="009421C6">
            <w:pPr>
              <w:contextualSpacing w:val="0"/>
              <w:rPr>
                <w:b/>
                <w:color w:val="auto"/>
              </w:rPr>
            </w:pPr>
            <w:r w:rsidRPr="008E31E7">
              <w:rPr>
                <w:b/>
                <w:color w:val="auto"/>
              </w:rPr>
              <w:t>Name </w:t>
            </w:r>
          </w:p>
        </w:tc>
        <w:tc>
          <w:tcPr>
            <w:tcW w:w="3713" w:type="dxa"/>
            <w:gridSpan w:val="2"/>
            <w:tcBorders>
              <w:top w:val="single" w:sz="8" w:space="0" w:color="6D6D6D"/>
              <w:left w:val="single" w:sz="8" w:space="0" w:color="000000"/>
              <w:right w:val="single" w:sz="8" w:space="0" w:color="000000"/>
            </w:tcBorders>
          </w:tcPr>
          <w:p w14:paraId="1DD04BBA" w14:textId="77777777" w:rsidR="00DF3D80" w:rsidRPr="008E31E7" w:rsidRDefault="009421C6">
            <w:pPr>
              <w:contextualSpacing w:val="0"/>
              <w:rPr>
                <w:b/>
                <w:color w:val="auto"/>
              </w:rPr>
            </w:pPr>
            <w:r w:rsidRPr="008E31E7">
              <w:rPr>
                <w:b/>
                <w:color w:val="auto"/>
              </w:rPr>
              <w:t> Email  </w:t>
            </w:r>
          </w:p>
        </w:tc>
        <w:tc>
          <w:tcPr>
            <w:tcW w:w="3969" w:type="dxa"/>
            <w:tcBorders>
              <w:top w:val="single" w:sz="8" w:space="0" w:color="6D6D6D"/>
              <w:left w:val="single" w:sz="8" w:space="0" w:color="000000"/>
              <w:right w:val="single" w:sz="8" w:space="0" w:color="000000"/>
            </w:tcBorders>
          </w:tcPr>
          <w:p w14:paraId="5AF5D87D" w14:textId="77777777" w:rsidR="00DF3D80" w:rsidRPr="008E31E7" w:rsidRDefault="009421C6">
            <w:pPr>
              <w:contextualSpacing w:val="0"/>
              <w:rPr>
                <w:b/>
                <w:color w:val="auto"/>
              </w:rPr>
            </w:pPr>
            <w:r w:rsidRPr="008E31E7">
              <w:rPr>
                <w:b/>
                <w:color w:val="auto"/>
              </w:rPr>
              <w:t> Key projects/interests </w:t>
            </w:r>
          </w:p>
        </w:tc>
      </w:tr>
      <w:tr w:rsidR="008E31E7" w:rsidRPr="008E31E7" w14:paraId="3BB2B425" w14:textId="77777777">
        <w:trPr>
          <w:trHeight w:val="360"/>
        </w:trPr>
        <w:tc>
          <w:tcPr>
            <w:tcW w:w="2916" w:type="dxa"/>
            <w:gridSpan w:val="3"/>
            <w:tcBorders>
              <w:top w:val="single" w:sz="8" w:space="0" w:color="6D6D6D"/>
              <w:left w:val="single" w:sz="8" w:space="0" w:color="000000"/>
              <w:right w:val="single" w:sz="8" w:space="0" w:color="000000"/>
            </w:tcBorders>
          </w:tcPr>
          <w:p w14:paraId="3B84E6E5" w14:textId="77777777" w:rsidR="00DF3D80" w:rsidRPr="008E31E7" w:rsidRDefault="009421C6">
            <w:pPr>
              <w:contextualSpacing w:val="0"/>
              <w:rPr>
                <w:color w:val="auto"/>
              </w:rPr>
            </w:pPr>
            <w:r w:rsidRPr="008E31E7">
              <w:rPr>
                <w:color w:val="auto"/>
              </w:rPr>
              <w:t xml:space="preserve">Dr </w:t>
            </w:r>
            <w:proofErr w:type="spellStart"/>
            <w:r w:rsidRPr="008E31E7">
              <w:rPr>
                <w:color w:val="auto"/>
              </w:rPr>
              <w:t>Mashbileg</w:t>
            </w:r>
            <w:proofErr w:type="spellEnd"/>
            <w:r w:rsidRPr="008E31E7">
              <w:rPr>
                <w:color w:val="auto"/>
              </w:rPr>
              <w:t xml:space="preserve"> </w:t>
            </w:r>
            <w:proofErr w:type="spellStart"/>
            <w:r w:rsidRPr="008E31E7">
              <w:rPr>
                <w:color w:val="auto"/>
              </w:rPr>
              <w:t>Madraig</w:t>
            </w:r>
            <w:proofErr w:type="spellEnd"/>
            <w:r w:rsidRPr="008E31E7">
              <w:rPr>
                <w:color w:val="auto"/>
              </w:rPr>
              <w:t xml:space="preserve"> (Mash)</w:t>
            </w:r>
          </w:p>
        </w:tc>
        <w:tc>
          <w:tcPr>
            <w:tcW w:w="3713" w:type="dxa"/>
            <w:gridSpan w:val="2"/>
            <w:tcBorders>
              <w:top w:val="single" w:sz="8" w:space="0" w:color="6D6D6D"/>
              <w:left w:val="single" w:sz="8" w:space="0" w:color="000000"/>
              <w:right w:val="single" w:sz="8" w:space="0" w:color="000000"/>
            </w:tcBorders>
          </w:tcPr>
          <w:p w14:paraId="749AA745" w14:textId="77777777" w:rsidR="00DF3D80" w:rsidRPr="008E31E7" w:rsidRDefault="00FE18A7">
            <w:pPr>
              <w:contextualSpacing w:val="0"/>
              <w:rPr>
                <w:color w:val="auto"/>
              </w:rPr>
            </w:pPr>
            <w:hyperlink r:id="rId29">
              <w:r w:rsidR="009421C6" w:rsidRPr="008E31E7">
                <w:rPr>
                  <w:color w:val="auto"/>
                </w:rPr>
                <w:t>Mashbileg.madraig@suffolk.gov.uk</w:t>
              </w:r>
            </w:hyperlink>
            <w:r w:rsidR="009421C6" w:rsidRPr="008E31E7">
              <w:rPr>
                <w:color w:val="auto"/>
              </w:rPr>
              <w:t xml:space="preserve"> </w:t>
            </w:r>
          </w:p>
        </w:tc>
        <w:tc>
          <w:tcPr>
            <w:tcW w:w="3969" w:type="dxa"/>
            <w:tcBorders>
              <w:top w:val="single" w:sz="8" w:space="0" w:color="6D6D6D"/>
              <w:left w:val="single" w:sz="8" w:space="0" w:color="000000"/>
              <w:right w:val="single" w:sz="8" w:space="0" w:color="000000"/>
            </w:tcBorders>
          </w:tcPr>
          <w:p w14:paraId="6C0FF83A" w14:textId="77777777" w:rsidR="00DF3D80" w:rsidRPr="008E31E7" w:rsidRDefault="009421C6">
            <w:pPr>
              <w:contextualSpacing w:val="0"/>
              <w:rPr>
                <w:color w:val="auto"/>
              </w:rPr>
            </w:pPr>
            <w:r w:rsidRPr="008E31E7">
              <w:rPr>
                <w:color w:val="auto"/>
              </w:rPr>
              <w:t xml:space="preserve">Children &amp; Young People; ES and TPD for Quality </w:t>
            </w:r>
          </w:p>
        </w:tc>
      </w:tr>
      <w:tr w:rsidR="008E31E7" w:rsidRPr="008E31E7" w14:paraId="5E24DCFE" w14:textId="77777777">
        <w:trPr>
          <w:trHeight w:val="420"/>
        </w:trPr>
        <w:tc>
          <w:tcPr>
            <w:tcW w:w="2916" w:type="dxa"/>
            <w:gridSpan w:val="3"/>
            <w:tcBorders>
              <w:top w:val="single" w:sz="8" w:space="0" w:color="6D6D6D"/>
              <w:left w:val="single" w:sz="8" w:space="0" w:color="000000"/>
              <w:right w:val="single" w:sz="8" w:space="0" w:color="000000"/>
            </w:tcBorders>
          </w:tcPr>
          <w:p w14:paraId="51B5B8A5" w14:textId="77777777" w:rsidR="00DF3D80" w:rsidRPr="008E31E7" w:rsidRDefault="009421C6">
            <w:pPr>
              <w:contextualSpacing w:val="0"/>
              <w:rPr>
                <w:color w:val="auto"/>
              </w:rPr>
            </w:pPr>
            <w:r w:rsidRPr="008E31E7">
              <w:rPr>
                <w:color w:val="auto"/>
              </w:rPr>
              <w:t>Dr Padmanabhan Badrinath (Badri)</w:t>
            </w:r>
          </w:p>
        </w:tc>
        <w:tc>
          <w:tcPr>
            <w:tcW w:w="3713" w:type="dxa"/>
            <w:gridSpan w:val="2"/>
            <w:tcBorders>
              <w:top w:val="single" w:sz="8" w:space="0" w:color="6D6D6D"/>
              <w:left w:val="single" w:sz="8" w:space="0" w:color="000000"/>
              <w:right w:val="single" w:sz="8" w:space="0" w:color="000000"/>
            </w:tcBorders>
          </w:tcPr>
          <w:p w14:paraId="43797D8A" w14:textId="77777777" w:rsidR="00DF3D80" w:rsidRPr="008E31E7" w:rsidRDefault="00FE18A7">
            <w:pPr>
              <w:contextualSpacing w:val="0"/>
              <w:rPr>
                <w:color w:val="auto"/>
              </w:rPr>
            </w:pPr>
            <w:hyperlink r:id="rId30">
              <w:r w:rsidR="009421C6" w:rsidRPr="008E31E7">
                <w:rPr>
                  <w:color w:val="auto"/>
                </w:rPr>
                <w:t>Padmanabhan.badrinath@suffolk.gov.uk</w:t>
              </w:r>
            </w:hyperlink>
            <w:r w:rsidR="009421C6" w:rsidRPr="008E31E7">
              <w:rPr>
                <w:color w:val="auto"/>
              </w:rPr>
              <w:t xml:space="preserve"> </w:t>
            </w:r>
          </w:p>
        </w:tc>
        <w:tc>
          <w:tcPr>
            <w:tcW w:w="3969" w:type="dxa"/>
            <w:tcBorders>
              <w:top w:val="single" w:sz="8" w:space="0" w:color="6D6D6D"/>
              <w:left w:val="single" w:sz="8" w:space="0" w:color="000000"/>
              <w:right w:val="single" w:sz="8" w:space="0" w:color="000000"/>
            </w:tcBorders>
          </w:tcPr>
          <w:p w14:paraId="26D1EAAE" w14:textId="77777777" w:rsidR="00DF3D80" w:rsidRPr="008E31E7" w:rsidRDefault="009421C6">
            <w:pPr>
              <w:contextualSpacing w:val="0"/>
              <w:rPr>
                <w:color w:val="auto"/>
              </w:rPr>
            </w:pPr>
            <w:r w:rsidRPr="008E31E7">
              <w:rPr>
                <w:color w:val="auto"/>
              </w:rPr>
              <w:t>Healthcare Public Health; lecturer at Cambridge</w:t>
            </w:r>
          </w:p>
        </w:tc>
      </w:tr>
      <w:tr w:rsidR="008E31E7" w:rsidRPr="008E31E7" w14:paraId="3B5EF362" w14:textId="77777777">
        <w:trPr>
          <w:trHeight w:val="420"/>
        </w:trPr>
        <w:tc>
          <w:tcPr>
            <w:tcW w:w="2916" w:type="dxa"/>
            <w:gridSpan w:val="3"/>
            <w:tcBorders>
              <w:top w:val="single" w:sz="8" w:space="0" w:color="6D6D6D"/>
              <w:left w:val="single" w:sz="8" w:space="0" w:color="000000"/>
              <w:right w:val="single" w:sz="8" w:space="0" w:color="000000"/>
            </w:tcBorders>
          </w:tcPr>
          <w:p w14:paraId="473ED690" w14:textId="77777777" w:rsidR="00DF3D80" w:rsidRPr="008E31E7" w:rsidRDefault="009421C6">
            <w:pPr>
              <w:contextualSpacing w:val="0"/>
              <w:rPr>
                <w:color w:val="auto"/>
              </w:rPr>
            </w:pPr>
            <w:r w:rsidRPr="008E31E7">
              <w:rPr>
                <w:color w:val="auto"/>
              </w:rPr>
              <w:t xml:space="preserve">Dr </w:t>
            </w:r>
            <w:proofErr w:type="spellStart"/>
            <w:r w:rsidRPr="008E31E7">
              <w:rPr>
                <w:color w:val="auto"/>
              </w:rPr>
              <w:t>Jeptepkeny</w:t>
            </w:r>
            <w:proofErr w:type="spellEnd"/>
            <w:r w:rsidRPr="008E31E7">
              <w:rPr>
                <w:color w:val="auto"/>
              </w:rPr>
              <w:t xml:space="preserve"> </w:t>
            </w:r>
            <w:proofErr w:type="spellStart"/>
            <w:r w:rsidRPr="008E31E7">
              <w:rPr>
                <w:color w:val="auto"/>
              </w:rPr>
              <w:t>Ronoh</w:t>
            </w:r>
            <w:proofErr w:type="spellEnd"/>
            <w:r w:rsidRPr="008E31E7">
              <w:rPr>
                <w:color w:val="auto"/>
              </w:rPr>
              <w:t xml:space="preserve"> (</w:t>
            </w:r>
            <w:proofErr w:type="spellStart"/>
            <w:r w:rsidRPr="008E31E7">
              <w:rPr>
                <w:color w:val="auto"/>
              </w:rPr>
              <w:t>Jep</w:t>
            </w:r>
            <w:proofErr w:type="spellEnd"/>
            <w:r w:rsidRPr="008E31E7">
              <w:rPr>
                <w:color w:val="auto"/>
              </w:rPr>
              <w:t>)</w:t>
            </w:r>
          </w:p>
        </w:tc>
        <w:tc>
          <w:tcPr>
            <w:tcW w:w="3713" w:type="dxa"/>
            <w:gridSpan w:val="2"/>
            <w:tcBorders>
              <w:top w:val="single" w:sz="8" w:space="0" w:color="6D6D6D"/>
              <w:left w:val="single" w:sz="8" w:space="0" w:color="000000"/>
              <w:right w:val="single" w:sz="8" w:space="0" w:color="000000"/>
            </w:tcBorders>
          </w:tcPr>
          <w:p w14:paraId="013B4284" w14:textId="77777777" w:rsidR="00DF3D80" w:rsidRDefault="00FE18A7">
            <w:pPr>
              <w:contextualSpacing w:val="0"/>
              <w:rPr>
                <w:color w:val="auto"/>
              </w:rPr>
            </w:pPr>
            <w:hyperlink r:id="rId31">
              <w:r w:rsidR="009421C6" w:rsidRPr="008E31E7">
                <w:rPr>
                  <w:color w:val="auto"/>
                </w:rPr>
                <w:t>Jeptepkeny.ronoh@suffolk.gov.uk</w:t>
              </w:r>
            </w:hyperlink>
            <w:r w:rsidR="009421C6" w:rsidRPr="008E31E7">
              <w:rPr>
                <w:color w:val="auto"/>
              </w:rPr>
              <w:t xml:space="preserve"> </w:t>
            </w:r>
          </w:p>
          <w:p w14:paraId="3B5626B0" w14:textId="77777777" w:rsidR="001E56A0" w:rsidRDefault="001E56A0">
            <w:pPr>
              <w:contextualSpacing w:val="0"/>
              <w:rPr>
                <w:color w:val="auto"/>
              </w:rPr>
            </w:pPr>
          </w:p>
          <w:p w14:paraId="50BA276E" w14:textId="5973677E" w:rsidR="001E56A0" w:rsidRPr="008E31E7" w:rsidRDefault="001E56A0">
            <w:pPr>
              <w:contextualSpacing w:val="0"/>
              <w:rPr>
                <w:color w:val="auto"/>
              </w:rPr>
            </w:pPr>
          </w:p>
        </w:tc>
        <w:tc>
          <w:tcPr>
            <w:tcW w:w="3969" w:type="dxa"/>
            <w:tcBorders>
              <w:top w:val="single" w:sz="8" w:space="0" w:color="6D6D6D"/>
              <w:left w:val="single" w:sz="8" w:space="0" w:color="000000"/>
              <w:right w:val="single" w:sz="8" w:space="0" w:color="000000"/>
            </w:tcBorders>
          </w:tcPr>
          <w:p w14:paraId="10878DFE" w14:textId="77777777" w:rsidR="00DF3D80" w:rsidRPr="008E31E7" w:rsidRDefault="009421C6">
            <w:pPr>
              <w:contextualSpacing w:val="0"/>
              <w:rPr>
                <w:color w:val="auto"/>
              </w:rPr>
            </w:pPr>
            <w:r w:rsidRPr="008E31E7">
              <w:rPr>
                <w:color w:val="auto"/>
              </w:rPr>
              <w:t>Older people, integrated care, prevention</w:t>
            </w:r>
          </w:p>
        </w:tc>
      </w:tr>
      <w:tr w:rsidR="008E31E7" w:rsidRPr="008E31E7" w14:paraId="0E70D6D3"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3B7EE701" w14:textId="77777777" w:rsidR="00DF3D80" w:rsidRPr="008E31E7" w:rsidRDefault="009421C6">
            <w:pPr>
              <w:contextualSpacing w:val="0"/>
              <w:rPr>
                <w:color w:val="auto"/>
              </w:rPr>
            </w:pPr>
            <w:r w:rsidRPr="008E31E7">
              <w:rPr>
                <w:b/>
                <w:color w:val="auto"/>
              </w:rPr>
              <w:lastRenderedPageBreak/>
              <w:t>Recent registrars (last 2 years)</w:t>
            </w:r>
            <w:r w:rsidRPr="008E31E7">
              <w:rPr>
                <w:color w:val="auto"/>
              </w:rPr>
              <w:t> </w:t>
            </w:r>
          </w:p>
        </w:tc>
      </w:tr>
      <w:tr w:rsidR="008E31E7" w:rsidRPr="008E31E7" w14:paraId="4D50CD98" w14:textId="77777777">
        <w:tc>
          <w:tcPr>
            <w:tcW w:w="1458" w:type="dxa"/>
            <w:tcBorders>
              <w:top w:val="single" w:sz="8" w:space="0" w:color="6D6D6D"/>
              <w:left w:val="single" w:sz="8" w:space="0" w:color="000000"/>
              <w:bottom w:val="single" w:sz="8" w:space="0" w:color="000000"/>
              <w:right w:val="single" w:sz="8" w:space="0" w:color="000000"/>
            </w:tcBorders>
          </w:tcPr>
          <w:p w14:paraId="19EE1EBE" w14:textId="77777777" w:rsidR="00DF3D80" w:rsidRPr="008E31E7" w:rsidRDefault="009421C6">
            <w:pPr>
              <w:contextualSpacing w:val="0"/>
              <w:rPr>
                <w:b/>
                <w:color w:val="auto"/>
              </w:rPr>
            </w:pPr>
            <w:r w:rsidRPr="008E31E7">
              <w:rPr>
                <w:b/>
                <w:color w:val="auto"/>
              </w:rPr>
              <w:t>Name </w:t>
            </w:r>
          </w:p>
        </w:tc>
        <w:tc>
          <w:tcPr>
            <w:tcW w:w="1440" w:type="dxa"/>
            <w:tcBorders>
              <w:top w:val="single" w:sz="8" w:space="0" w:color="6D6D6D"/>
              <w:left w:val="single" w:sz="8" w:space="0" w:color="6D6D6D"/>
              <w:bottom w:val="single" w:sz="8" w:space="0" w:color="000000"/>
              <w:right w:val="single" w:sz="8" w:space="0" w:color="000000"/>
            </w:tcBorders>
          </w:tcPr>
          <w:p w14:paraId="5F1E1A71" w14:textId="77777777" w:rsidR="00DF3D80" w:rsidRPr="008E31E7" w:rsidRDefault="009421C6">
            <w:pPr>
              <w:contextualSpacing w:val="0"/>
              <w:rPr>
                <w:b/>
                <w:color w:val="auto"/>
              </w:rPr>
            </w:pPr>
            <w:r w:rsidRPr="008E31E7">
              <w:rPr>
                <w:b/>
                <w:color w:val="auto"/>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20E93C77" w14:textId="77777777" w:rsidR="00DF3D80" w:rsidRPr="008E31E7" w:rsidRDefault="009421C6">
            <w:pPr>
              <w:contextualSpacing w:val="0"/>
              <w:rPr>
                <w:b/>
                <w:color w:val="auto"/>
              </w:rPr>
            </w:pPr>
            <w:r w:rsidRPr="008E31E7">
              <w:rPr>
                <w:b/>
                <w:color w:val="auto"/>
              </w:rPr>
              <w:t>Year of placement </w:t>
            </w:r>
          </w:p>
        </w:tc>
        <w:tc>
          <w:tcPr>
            <w:tcW w:w="6170" w:type="dxa"/>
            <w:gridSpan w:val="2"/>
            <w:tcBorders>
              <w:top w:val="single" w:sz="8" w:space="0" w:color="6D6D6D"/>
              <w:left w:val="single" w:sz="8" w:space="0" w:color="6D6D6D"/>
              <w:bottom w:val="single" w:sz="8" w:space="0" w:color="000000"/>
              <w:right w:val="single" w:sz="8" w:space="0" w:color="000000"/>
            </w:tcBorders>
          </w:tcPr>
          <w:p w14:paraId="2EC16BC9" w14:textId="77777777" w:rsidR="00DF3D80" w:rsidRPr="008E31E7" w:rsidRDefault="009421C6">
            <w:pPr>
              <w:contextualSpacing w:val="0"/>
              <w:rPr>
                <w:b/>
                <w:color w:val="auto"/>
              </w:rPr>
            </w:pPr>
            <w:r w:rsidRPr="008E31E7">
              <w:rPr>
                <w:b/>
                <w:color w:val="auto"/>
              </w:rPr>
              <w:t>Key projects </w:t>
            </w:r>
          </w:p>
        </w:tc>
      </w:tr>
      <w:tr w:rsidR="008E31E7" w:rsidRPr="008E31E7" w14:paraId="42ECD5E1" w14:textId="77777777">
        <w:tc>
          <w:tcPr>
            <w:tcW w:w="1458" w:type="dxa"/>
            <w:tcBorders>
              <w:top w:val="single" w:sz="8" w:space="0" w:color="6D6D6D"/>
              <w:left w:val="single" w:sz="8" w:space="0" w:color="000000"/>
              <w:bottom w:val="single" w:sz="8" w:space="0" w:color="000000"/>
              <w:right w:val="single" w:sz="8" w:space="0" w:color="000000"/>
            </w:tcBorders>
          </w:tcPr>
          <w:p w14:paraId="2FEC1650" w14:textId="77777777" w:rsidR="00DF3D80" w:rsidRPr="008E31E7" w:rsidRDefault="009421C6">
            <w:pPr>
              <w:contextualSpacing w:val="0"/>
              <w:rPr>
                <w:color w:val="auto"/>
              </w:rPr>
            </w:pPr>
            <w:r w:rsidRPr="008E31E7">
              <w:rPr>
                <w:color w:val="auto"/>
              </w:rPr>
              <w:t>Eleanor Powers</w:t>
            </w:r>
          </w:p>
        </w:tc>
        <w:tc>
          <w:tcPr>
            <w:tcW w:w="1440" w:type="dxa"/>
            <w:tcBorders>
              <w:top w:val="single" w:sz="8" w:space="0" w:color="6D6D6D"/>
              <w:left w:val="single" w:sz="8" w:space="0" w:color="6D6D6D"/>
              <w:bottom w:val="single" w:sz="8" w:space="0" w:color="000000"/>
              <w:right w:val="single" w:sz="8" w:space="0" w:color="000000"/>
            </w:tcBorders>
          </w:tcPr>
          <w:p w14:paraId="0F20C997" w14:textId="77777777" w:rsidR="00DF3D80" w:rsidRPr="008E31E7" w:rsidRDefault="009421C6">
            <w:pPr>
              <w:contextualSpacing w:val="0"/>
              <w:rPr>
                <w:color w:val="auto"/>
              </w:rPr>
            </w:pPr>
            <w:r w:rsidRPr="008E31E7">
              <w:rPr>
                <w:color w:val="auto"/>
              </w:rPr>
              <w:t>ST1-3</w:t>
            </w:r>
          </w:p>
        </w:tc>
        <w:tc>
          <w:tcPr>
            <w:tcW w:w="1530" w:type="dxa"/>
            <w:gridSpan w:val="2"/>
            <w:tcBorders>
              <w:top w:val="single" w:sz="8" w:space="0" w:color="6D6D6D"/>
              <w:left w:val="single" w:sz="8" w:space="0" w:color="6D6D6D"/>
              <w:bottom w:val="single" w:sz="8" w:space="0" w:color="000000"/>
              <w:right w:val="single" w:sz="8" w:space="0" w:color="000000"/>
            </w:tcBorders>
          </w:tcPr>
          <w:p w14:paraId="77E2671D" w14:textId="77777777" w:rsidR="00DF3D80" w:rsidRPr="008E31E7" w:rsidRDefault="009421C6">
            <w:pPr>
              <w:contextualSpacing w:val="0"/>
              <w:rPr>
                <w:color w:val="auto"/>
              </w:rPr>
            </w:pPr>
            <w:r w:rsidRPr="008E31E7">
              <w:rPr>
                <w:color w:val="auto"/>
              </w:rPr>
              <w:t>2016-current</w:t>
            </w:r>
          </w:p>
        </w:tc>
        <w:tc>
          <w:tcPr>
            <w:tcW w:w="6170" w:type="dxa"/>
            <w:gridSpan w:val="2"/>
            <w:tcBorders>
              <w:top w:val="single" w:sz="8" w:space="0" w:color="6D6D6D"/>
              <w:left w:val="single" w:sz="8" w:space="0" w:color="6D6D6D"/>
              <w:bottom w:val="single" w:sz="8" w:space="0" w:color="000000"/>
              <w:right w:val="single" w:sz="8" w:space="0" w:color="000000"/>
            </w:tcBorders>
          </w:tcPr>
          <w:p w14:paraId="439ACBC1" w14:textId="77777777" w:rsidR="00DF3D80" w:rsidRPr="008E31E7" w:rsidRDefault="009421C6">
            <w:pPr>
              <w:numPr>
                <w:ilvl w:val="0"/>
                <w:numId w:val="43"/>
              </w:numPr>
              <w:rPr>
                <w:color w:val="auto"/>
              </w:rPr>
            </w:pPr>
            <w:r w:rsidRPr="008E31E7">
              <w:rPr>
                <w:color w:val="auto"/>
              </w:rPr>
              <w:t>Young People’s Sexual Health, Drugs and Alcohol Needs Assessment (ST1)</w:t>
            </w:r>
          </w:p>
          <w:p w14:paraId="24878DA5" w14:textId="77777777" w:rsidR="00DF3D80" w:rsidRPr="008E31E7" w:rsidRDefault="009421C6">
            <w:pPr>
              <w:numPr>
                <w:ilvl w:val="0"/>
                <w:numId w:val="43"/>
              </w:numPr>
              <w:rPr>
                <w:color w:val="auto"/>
              </w:rPr>
            </w:pPr>
            <w:r w:rsidRPr="008E31E7">
              <w:rPr>
                <w:color w:val="auto"/>
              </w:rPr>
              <w:t>Evaluation of a voluntary family befriending service in Suffolk County (ST1)</w:t>
            </w:r>
          </w:p>
          <w:p w14:paraId="7F51C74F" w14:textId="77777777" w:rsidR="00DF3D80" w:rsidRPr="008E31E7" w:rsidRDefault="009421C6">
            <w:pPr>
              <w:numPr>
                <w:ilvl w:val="0"/>
                <w:numId w:val="43"/>
              </w:numPr>
              <w:rPr>
                <w:color w:val="auto"/>
              </w:rPr>
            </w:pPr>
            <w:r w:rsidRPr="008E31E7">
              <w:rPr>
                <w:color w:val="auto"/>
              </w:rPr>
              <w:t>Analysis of characteristics of children attending A&amp;E and using ambulances in Suffolk (ST1)</w:t>
            </w:r>
          </w:p>
          <w:p w14:paraId="7F580FC4" w14:textId="77777777" w:rsidR="00DF3D80" w:rsidRPr="008E31E7" w:rsidRDefault="009421C6">
            <w:pPr>
              <w:numPr>
                <w:ilvl w:val="0"/>
                <w:numId w:val="43"/>
              </w:numPr>
              <w:rPr>
                <w:color w:val="auto"/>
              </w:rPr>
            </w:pPr>
            <w:r w:rsidRPr="008E31E7">
              <w:rPr>
                <w:color w:val="auto"/>
              </w:rPr>
              <w:t>JSNA in Young People and Substance Misuse (ST2)</w:t>
            </w:r>
          </w:p>
          <w:p w14:paraId="7061CBF5" w14:textId="77777777" w:rsidR="00DF3D80" w:rsidRPr="008E31E7" w:rsidRDefault="009421C6">
            <w:pPr>
              <w:numPr>
                <w:ilvl w:val="0"/>
                <w:numId w:val="43"/>
              </w:numPr>
              <w:rPr>
                <w:color w:val="auto"/>
              </w:rPr>
            </w:pPr>
            <w:r w:rsidRPr="008E31E7">
              <w:rPr>
                <w:color w:val="auto"/>
              </w:rPr>
              <w:t>Options appraisal for Freestyle Libre (ST2)</w:t>
            </w:r>
          </w:p>
          <w:p w14:paraId="72DA7CA6" w14:textId="77777777" w:rsidR="00DF3D80" w:rsidRPr="008E31E7" w:rsidRDefault="009421C6">
            <w:pPr>
              <w:numPr>
                <w:ilvl w:val="0"/>
                <w:numId w:val="43"/>
              </w:numPr>
              <w:rPr>
                <w:color w:val="auto"/>
              </w:rPr>
            </w:pPr>
            <w:r w:rsidRPr="008E31E7">
              <w:rPr>
                <w:color w:val="auto"/>
              </w:rPr>
              <w:t>Promotion campaign to reduce NAHI (ST2)</w:t>
            </w:r>
          </w:p>
        </w:tc>
      </w:tr>
      <w:tr w:rsidR="008E31E7" w:rsidRPr="008E31E7" w14:paraId="75F27372" w14:textId="77777777">
        <w:tc>
          <w:tcPr>
            <w:tcW w:w="1458" w:type="dxa"/>
            <w:tcBorders>
              <w:top w:val="single" w:sz="8" w:space="0" w:color="6D6D6D"/>
              <w:left w:val="single" w:sz="8" w:space="0" w:color="000000"/>
              <w:bottom w:val="single" w:sz="8" w:space="0" w:color="000000"/>
              <w:right w:val="single" w:sz="8" w:space="0" w:color="000000"/>
            </w:tcBorders>
          </w:tcPr>
          <w:p w14:paraId="12D5F008" w14:textId="77777777" w:rsidR="00DF3D80" w:rsidRPr="008E31E7" w:rsidRDefault="009421C6">
            <w:pPr>
              <w:contextualSpacing w:val="0"/>
              <w:rPr>
                <w:color w:val="auto"/>
              </w:rPr>
            </w:pPr>
            <w:r w:rsidRPr="008E31E7">
              <w:rPr>
                <w:color w:val="auto"/>
              </w:rPr>
              <w:t>Sarah Gentry (ACF)</w:t>
            </w:r>
          </w:p>
        </w:tc>
        <w:tc>
          <w:tcPr>
            <w:tcW w:w="1440" w:type="dxa"/>
            <w:tcBorders>
              <w:top w:val="single" w:sz="8" w:space="0" w:color="6D6D6D"/>
              <w:left w:val="single" w:sz="8" w:space="0" w:color="6D6D6D"/>
              <w:bottom w:val="single" w:sz="8" w:space="0" w:color="000000"/>
              <w:right w:val="single" w:sz="8" w:space="0" w:color="000000"/>
            </w:tcBorders>
          </w:tcPr>
          <w:p w14:paraId="34662DD6" w14:textId="77777777" w:rsidR="00DF3D80" w:rsidRPr="008E31E7" w:rsidRDefault="009421C6">
            <w:pPr>
              <w:contextualSpacing w:val="0"/>
              <w:rPr>
                <w:color w:val="auto"/>
              </w:rPr>
            </w:pPr>
            <w:r w:rsidRPr="008E31E7">
              <w:rPr>
                <w:color w:val="auto"/>
              </w:rPr>
              <w:t>ST1</w:t>
            </w:r>
          </w:p>
        </w:tc>
        <w:tc>
          <w:tcPr>
            <w:tcW w:w="1530" w:type="dxa"/>
            <w:gridSpan w:val="2"/>
            <w:tcBorders>
              <w:top w:val="single" w:sz="8" w:space="0" w:color="6D6D6D"/>
              <w:left w:val="single" w:sz="8" w:space="0" w:color="6D6D6D"/>
              <w:bottom w:val="single" w:sz="8" w:space="0" w:color="000000"/>
              <w:right w:val="single" w:sz="8" w:space="0" w:color="000000"/>
            </w:tcBorders>
          </w:tcPr>
          <w:p w14:paraId="4EF936CB" w14:textId="77777777" w:rsidR="00DF3D80" w:rsidRPr="008E31E7" w:rsidRDefault="009421C6">
            <w:pPr>
              <w:contextualSpacing w:val="0"/>
              <w:rPr>
                <w:color w:val="auto"/>
              </w:rPr>
            </w:pPr>
            <w:r w:rsidRPr="008E31E7">
              <w:rPr>
                <w:color w:val="auto"/>
              </w:rPr>
              <w:t>2016-August 2017</w:t>
            </w:r>
          </w:p>
        </w:tc>
        <w:tc>
          <w:tcPr>
            <w:tcW w:w="6170" w:type="dxa"/>
            <w:gridSpan w:val="2"/>
            <w:tcBorders>
              <w:top w:val="single" w:sz="8" w:space="0" w:color="6D6D6D"/>
              <w:left w:val="single" w:sz="8" w:space="0" w:color="6D6D6D"/>
              <w:bottom w:val="single" w:sz="8" w:space="0" w:color="000000"/>
              <w:right w:val="single" w:sz="8" w:space="0" w:color="000000"/>
            </w:tcBorders>
          </w:tcPr>
          <w:p w14:paraId="49B7F199" w14:textId="77777777" w:rsidR="00DF3D80" w:rsidRPr="008E31E7" w:rsidRDefault="009421C6">
            <w:pPr>
              <w:numPr>
                <w:ilvl w:val="0"/>
                <w:numId w:val="43"/>
              </w:numPr>
              <w:rPr>
                <w:color w:val="auto"/>
              </w:rPr>
            </w:pPr>
            <w:r w:rsidRPr="008E31E7">
              <w:rPr>
                <w:color w:val="auto"/>
              </w:rPr>
              <w:t>Evaluation of a voluntary family befriending service in Suffolk County (ST1)</w:t>
            </w:r>
          </w:p>
          <w:p w14:paraId="30BC4AFB" w14:textId="77777777" w:rsidR="00DF3D80" w:rsidRPr="008E31E7" w:rsidRDefault="009421C6">
            <w:pPr>
              <w:numPr>
                <w:ilvl w:val="0"/>
                <w:numId w:val="43"/>
              </w:numPr>
              <w:rPr>
                <w:color w:val="auto"/>
              </w:rPr>
            </w:pPr>
            <w:r w:rsidRPr="008E31E7">
              <w:rPr>
                <w:color w:val="auto"/>
              </w:rPr>
              <w:t>Policy on the boundaries between NHS and private healthcare (ST1)</w:t>
            </w:r>
          </w:p>
          <w:p w14:paraId="42955534" w14:textId="77777777" w:rsidR="00DF3D80" w:rsidRPr="008E31E7" w:rsidRDefault="009421C6">
            <w:pPr>
              <w:numPr>
                <w:ilvl w:val="0"/>
                <w:numId w:val="43"/>
              </w:numPr>
              <w:rPr>
                <w:color w:val="auto"/>
              </w:rPr>
            </w:pPr>
            <w:r w:rsidRPr="008E31E7">
              <w:rPr>
                <w:color w:val="auto"/>
              </w:rPr>
              <w:t>Review article on value-based healthcare (ST1)</w:t>
            </w:r>
          </w:p>
        </w:tc>
      </w:tr>
      <w:tr w:rsidR="008E31E7" w:rsidRPr="008E31E7" w14:paraId="7C1DA080" w14:textId="77777777">
        <w:tc>
          <w:tcPr>
            <w:tcW w:w="1458" w:type="dxa"/>
            <w:tcBorders>
              <w:top w:val="single" w:sz="8" w:space="0" w:color="6D6D6D"/>
              <w:left w:val="single" w:sz="8" w:space="0" w:color="000000"/>
              <w:bottom w:val="single" w:sz="8" w:space="0" w:color="000000"/>
              <w:right w:val="single" w:sz="8" w:space="0" w:color="000000"/>
            </w:tcBorders>
          </w:tcPr>
          <w:p w14:paraId="7143C829" w14:textId="77777777" w:rsidR="00DF3D80" w:rsidRPr="008E31E7" w:rsidRDefault="009421C6">
            <w:pPr>
              <w:contextualSpacing w:val="0"/>
              <w:rPr>
                <w:color w:val="auto"/>
              </w:rPr>
            </w:pPr>
            <w:r w:rsidRPr="008E31E7">
              <w:rPr>
                <w:color w:val="auto"/>
              </w:rPr>
              <w:t>Kathryn Faulkner</w:t>
            </w:r>
          </w:p>
        </w:tc>
        <w:tc>
          <w:tcPr>
            <w:tcW w:w="1440" w:type="dxa"/>
            <w:tcBorders>
              <w:top w:val="single" w:sz="8" w:space="0" w:color="6D6D6D"/>
              <w:left w:val="single" w:sz="8" w:space="0" w:color="6D6D6D"/>
              <w:bottom w:val="single" w:sz="8" w:space="0" w:color="000000"/>
              <w:right w:val="single" w:sz="8" w:space="0" w:color="000000"/>
            </w:tcBorders>
          </w:tcPr>
          <w:p w14:paraId="5062AE87" w14:textId="77777777" w:rsidR="00DF3D80" w:rsidRPr="008E31E7" w:rsidRDefault="009421C6">
            <w:pPr>
              <w:contextualSpacing w:val="0"/>
              <w:rPr>
                <w:color w:val="auto"/>
              </w:rPr>
            </w:pPr>
            <w:r w:rsidRPr="008E31E7">
              <w:rPr>
                <w:color w:val="auto"/>
              </w:rPr>
              <w:t>ST3</w:t>
            </w:r>
          </w:p>
        </w:tc>
        <w:tc>
          <w:tcPr>
            <w:tcW w:w="1530" w:type="dxa"/>
            <w:gridSpan w:val="2"/>
            <w:tcBorders>
              <w:top w:val="single" w:sz="8" w:space="0" w:color="6D6D6D"/>
              <w:left w:val="single" w:sz="8" w:space="0" w:color="6D6D6D"/>
              <w:bottom w:val="single" w:sz="8" w:space="0" w:color="000000"/>
              <w:right w:val="single" w:sz="8" w:space="0" w:color="000000"/>
            </w:tcBorders>
          </w:tcPr>
          <w:p w14:paraId="74CE3E97" w14:textId="77777777" w:rsidR="00DF3D80" w:rsidRPr="008E31E7" w:rsidRDefault="009421C6">
            <w:pPr>
              <w:contextualSpacing w:val="0"/>
              <w:rPr>
                <w:color w:val="auto"/>
              </w:rPr>
            </w:pPr>
            <w:r w:rsidRPr="008E31E7">
              <w:rPr>
                <w:color w:val="auto"/>
              </w:rPr>
              <w:t>2016-current</w:t>
            </w:r>
          </w:p>
        </w:tc>
        <w:tc>
          <w:tcPr>
            <w:tcW w:w="6170" w:type="dxa"/>
            <w:gridSpan w:val="2"/>
            <w:tcBorders>
              <w:top w:val="single" w:sz="8" w:space="0" w:color="6D6D6D"/>
              <w:left w:val="single" w:sz="8" w:space="0" w:color="6D6D6D"/>
              <w:bottom w:val="single" w:sz="8" w:space="0" w:color="000000"/>
              <w:right w:val="single" w:sz="8" w:space="0" w:color="000000"/>
            </w:tcBorders>
          </w:tcPr>
          <w:p w14:paraId="274426FC" w14:textId="77777777" w:rsidR="00DF3D80" w:rsidRPr="008E31E7" w:rsidRDefault="009421C6">
            <w:pPr>
              <w:numPr>
                <w:ilvl w:val="0"/>
                <w:numId w:val="43"/>
              </w:numPr>
              <w:spacing w:line="288" w:lineRule="auto"/>
              <w:rPr>
                <w:color w:val="auto"/>
              </w:rPr>
            </w:pPr>
            <w:r w:rsidRPr="008E31E7">
              <w:rPr>
                <w:color w:val="auto"/>
              </w:rPr>
              <w:t>Implementing the Suffolk Prevention Strategy actions on hypertension and atrial fibrillation (ST3)</w:t>
            </w:r>
          </w:p>
          <w:p w14:paraId="7C985C66" w14:textId="77777777" w:rsidR="00DF3D80" w:rsidRPr="008E31E7" w:rsidRDefault="009421C6">
            <w:pPr>
              <w:numPr>
                <w:ilvl w:val="0"/>
                <w:numId w:val="43"/>
              </w:numPr>
              <w:spacing w:line="288" w:lineRule="auto"/>
              <w:rPr>
                <w:color w:val="auto"/>
              </w:rPr>
            </w:pPr>
            <w:r w:rsidRPr="008E31E7">
              <w:rPr>
                <w:color w:val="auto"/>
              </w:rPr>
              <w:t>Improving pathway for paediatric asthma in Suffolk (ST3)</w:t>
            </w:r>
          </w:p>
        </w:tc>
      </w:tr>
      <w:tr w:rsidR="008E31E7" w:rsidRPr="008E31E7" w14:paraId="30C1D923" w14:textId="77777777">
        <w:tc>
          <w:tcPr>
            <w:tcW w:w="1458" w:type="dxa"/>
            <w:tcBorders>
              <w:top w:val="single" w:sz="8" w:space="0" w:color="6D6D6D"/>
              <w:left w:val="single" w:sz="8" w:space="0" w:color="000000"/>
              <w:bottom w:val="single" w:sz="8" w:space="0" w:color="000000"/>
              <w:right w:val="single" w:sz="8" w:space="0" w:color="000000"/>
            </w:tcBorders>
          </w:tcPr>
          <w:p w14:paraId="17A33AA0" w14:textId="77777777" w:rsidR="00DF3D80" w:rsidRPr="008E31E7" w:rsidRDefault="009421C6">
            <w:pPr>
              <w:contextualSpacing w:val="0"/>
              <w:rPr>
                <w:color w:val="auto"/>
              </w:rPr>
            </w:pPr>
            <w:r w:rsidRPr="008E31E7">
              <w:rPr>
                <w:color w:val="auto"/>
              </w:rPr>
              <w:t xml:space="preserve">Gregory Lewis </w:t>
            </w:r>
          </w:p>
          <w:p w14:paraId="6C0CC3CB" w14:textId="77777777" w:rsidR="00DF3D80" w:rsidRPr="008E31E7" w:rsidRDefault="009421C6">
            <w:pPr>
              <w:contextualSpacing w:val="0"/>
              <w:rPr>
                <w:color w:val="auto"/>
              </w:rPr>
            </w:pPr>
            <w:r w:rsidRPr="008E31E7">
              <w:rPr>
                <w:color w:val="auto"/>
              </w:rPr>
              <w:t>(ACF)</w:t>
            </w:r>
          </w:p>
        </w:tc>
        <w:tc>
          <w:tcPr>
            <w:tcW w:w="1440" w:type="dxa"/>
            <w:tcBorders>
              <w:top w:val="single" w:sz="8" w:space="0" w:color="6D6D6D"/>
              <w:left w:val="single" w:sz="8" w:space="0" w:color="6D6D6D"/>
              <w:bottom w:val="single" w:sz="8" w:space="0" w:color="000000"/>
              <w:right w:val="single" w:sz="8" w:space="0" w:color="000000"/>
            </w:tcBorders>
          </w:tcPr>
          <w:p w14:paraId="40C04160" w14:textId="77777777" w:rsidR="00DF3D80" w:rsidRPr="008E31E7" w:rsidRDefault="009421C6">
            <w:pPr>
              <w:contextualSpacing w:val="0"/>
              <w:rPr>
                <w:color w:val="auto"/>
              </w:rPr>
            </w:pPr>
            <w:r w:rsidRPr="008E31E7">
              <w:rPr>
                <w:color w:val="auto"/>
              </w:rPr>
              <w:t>ST2</w:t>
            </w:r>
          </w:p>
        </w:tc>
        <w:tc>
          <w:tcPr>
            <w:tcW w:w="1530" w:type="dxa"/>
            <w:gridSpan w:val="2"/>
            <w:tcBorders>
              <w:top w:val="single" w:sz="8" w:space="0" w:color="6D6D6D"/>
              <w:left w:val="single" w:sz="8" w:space="0" w:color="6D6D6D"/>
              <w:bottom w:val="single" w:sz="8" w:space="0" w:color="000000"/>
              <w:right w:val="single" w:sz="8" w:space="0" w:color="000000"/>
            </w:tcBorders>
          </w:tcPr>
          <w:p w14:paraId="2A98D8D1" w14:textId="77777777" w:rsidR="00DF3D80" w:rsidRPr="008E31E7" w:rsidRDefault="009421C6">
            <w:pPr>
              <w:contextualSpacing w:val="0"/>
              <w:rPr>
                <w:color w:val="auto"/>
              </w:rPr>
            </w:pPr>
            <w:r w:rsidRPr="008E31E7">
              <w:rPr>
                <w:color w:val="auto"/>
              </w:rPr>
              <w:t xml:space="preserve">2016-current </w:t>
            </w:r>
          </w:p>
        </w:tc>
        <w:tc>
          <w:tcPr>
            <w:tcW w:w="6170" w:type="dxa"/>
            <w:gridSpan w:val="2"/>
            <w:tcBorders>
              <w:top w:val="single" w:sz="8" w:space="0" w:color="6D6D6D"/>
              <w:left w:val="single" w:sz="8" w:space="0" w:color="6D6D6D"/>
              <w:bottom w:val="single" w:sz="8" w:space="0" w:color="000000"/>
              <w:right w:val="single" w:sz="8" w:space="0" w:color="000000"/>
            </w:tcBorders>
          </w:tcPr>
          <w:p w14:paraId="44C294B4" w14:textId="77777777" w:rsidR="00DF3D80" w:rsidRPr="008E31E7" w:rsidRDefault="009421C6">
            <w:pPr>
              <w:numPr>
                <w:ilvl w:val="0"/>
                <w:numId w:val="43"/>
              </w:numPr>
              <w:spacing w:line="288" w:lineRule="auto"/>
              <w:rPr>
                <w:color w:val="auto"/>
              </w:rPr>
            </w:pPr>
            <w:r w:rsidRPr="008E31E7">
              <w:rPr>
                <w:color w:val="auto"/>
              </w:rPr>
              <w:t>Developing a healthy hospital initiative in Ipswich (ST2)</w:t>
            </w:r>
          </w:p>
          <w:p w14:paraId="77CFA1DE" w14:textId="77777777" w:rsidR="00DF3D80" w:rsidRPr="008E31E7" w:rsidRDefault="009421C6">
            <w:pPr>
              <w:numPr>
                <w:ilvl w:val="0"/>
                <w:numId w:val="43"/>
              </w:numPr>
              <w:spacing w:line="288" w:lineRule="auto"/>
              <w:rPr>
                <w:color w:val="auto"/>
              </w:rPr>
            </w:pPr>
            <w:r w:rsidRPr="008E31E7">
              <w:rPr>
                <w:color w:val="auto"/>
              </w:rPr>
              <w:t>Evaluation of a community cardiology service in East Suffolk (ST2)</w:t>
            </w:r>
          </w:p>
          <w:p w14:paraId="7381B1BD" w14:textId="77777777" w:rsidR="00DF3D80" w:rsidRPr="008E31E7" w:rsidRDefault="009421C6">
            <w:pPr>
              <w:numPr>
                <w:ilvl w:val="0"/>
                <w:numId w:val="43"/>
              </w:numPr>
              <w:spacing w:line="288" w:lineRule="auto"/>
              <w:rPr>
                <w:color w:val="auto"/>
              </w:rPr>
            </w:pPr>
            <w:r w:rsidRPr="008E31E7">
              <w:rPr>
                <w:color w:val="auto"/>
              </w:rPr>
              <w:t xml:space="preserve">Mapping of services for children with emotional and behavioural difficulties in Suffolk (ST2) </w:t>
            </w:r>
          </w:p>
          <w:p w14:paraId="518C95AC" w14:textId="77777777" w:rsidR="00DF3D80" w:rsidRPr="008E31E7" w:rsidRDefault="009421C6">
            <w:pPr>
              <w:numPr>
                <w:ilvl w:val="0"/>
                <w:numId w:val="43"/>
              </w:numPr>
              <w:rPr>
                <w:color w:val="auto"/>
              </w:rPr>
            </w:pPr>
            <w:r w:rsidRPr="008E31E7">
              <w:rPr>
                <w:color w:val="auto"/>
              </w:rPr>
              <w:t>Editor of the State of Children in Suffolk Report (ST2)</w:t>
            </w:r>
          </w:p>
          <w:p w14:paraId="1956C49F" w14:textId="77777777" w:rsidR="00DF3D80" w:rsidRPr="008E31E7" w:rsidRDefault="00DF3D80">
            <w:pPr>
              <w:contextualSpacing w:val="0"/>
              <w:rPr>
                <w:color w:val="auto"/>
              </w:rPr>
            </w:pPr>
          </w:p>
        </w:tc>
      </w:tr>
      <w:tr w:rsidR="008E31E7" w:rsidRPr="008E31E7" w14:paraId="4AFBDAF9" w14:textId="77777777">
        <w:tc>
          <w:tcPr>
            <w:tcW w:w="1458" w:type="dxa"/>
            <w:tcBorders>
              <w:top w:val="single" w:sz="8" w:space="0" w:color="6D6D6D"/>
              <w:left w:val="single" w:sz="8" w:space="0" w:color="000000"/>
              <w:bottom w:val="single" w:sz="8" w:space="0" w:color="000000"/>
              <w:right w:val="single" w:sz="8" w:space="0" w:color="000000"/>
            </w:tcBorders>
          </w:tcPr>
          <w:p w14:paraId="17B3D13C" w14:textId="77777777" w:rsidR="00DF3D80" w:rsidRPr="008E31E7" w:rsidRDefault="009421C6">
            <w:pPr>
              <w:contextualSpacing w:val="0"/>
              <w:rPr>
                <w:color w:val="auto"/>
              </w:rPr>
            </w:pPr>
            <w:r w:rsidRPr="008E31E7">
              <w:rPr>
                <w:color w:val="auto"/>
              </w:rPr>
              <w:t>Richard Merrick</w:t>
            </w:r>
          </w:p>
        </w:tc>
        <w:tc>
          <w:tcPr>
            <w:tcW w:w="1440" w:type="dxa"/>
            <w:tcBorders>
              <w:top w:val="single" w:sz="8" w:space="0" w:color="6D6D6D"/>
              <w:left w:val="single" w:sz="8" w:space="0" w:color="6D6D6D"/>
              <w:bottom w:val="single" w:sz="8" w:space="0" w:color="000000"/>
              <w:right w:val="single" w:sz="8" w:space="0" w:color="000000"/>
            </w:tcBorders>
          </w:tcPr>
          <w:p w14:paraId="686EA324" w14:textId="77777777" w:rsidR="00DF3D80" w:rsidRPr="008E31E7" w:rsidRDefault="009421C6">
            <w:pPr>
              <w:contextualSpacing w:val="0"/>
              <w:rPr>
                <w:color w:val="auto"/>
              </w:rPr>
            </w:pPr>
            <w:r w:rsidRPr="008E31E7">
              <w:rPr>
                <w:color w:val="auto"/>
              </w:rPr>
              <w:t> ST2-3</w:t>
            </w:r>
          </w:p>
        </w:tc>
        <w:tc>
          <w:tcPr>
            <w:tcW w:w="1530" w:type="dxa"/>
            <w:gridSpan w:val="2"/>
            <w:tcBorders>
              <w:top w:val="single" w:sz="8" w:space="0" w:color="6D6D6D"/>
              <w:left w:val="single" w:sz="8" w:space="0" w:color="6D6D6D"/>
              <w:bottom w:val="single" w:sz="8" w:space="0" w:color="000000"/>
              <w:right w:val="single" w:sz="8" w:space="0" w:color="000000"/>
            </w:tcBorders>
          </w:tcPr>
          <w:p w14:paraId="77758CB1" w14:textId="77777777" w:rsidR="00DF3D80" w:rsidRPr="008E31E7" w:rsidRDefault="009421C6">
            <w:pPr>
              <w:contextualSpacing w:val="0"/>
              <w:rPr>
                <w:color w:val="auto"/>
              </w:rPr>
            </w:pPr>
            <w:r w:rsidRPr="008E31E7">
              <w:rPr>
                <w:color w:val="auto"/>
              </w:rPr>
              <w:t>2015-current </w:t>
            </w:r>
          </w:p>
        </w:tc>
        <w:tc>
          <w:tcPr>
            <w:tcW w:w="6170" w:type="dxa"/>
            <w:gridSpan w:val="2"/>
            <w:tcBorders>
              <w:top w:val="single" w:sz="8" w:space="0" w:color="6D6D6D"/>
              <w:left w:val="single" w:sz="8" w:space="0" w:color="6D6D6D"/>
              <w:bottom w:val="single" w:sz="8" w:space="0" w:color="000000"/>
              <w:right w:val="single" w:sz="8" w:space="0" w:color="000000"/>
            </w:tcBorders>
          </w:tcPr>
          <w:p w14:paraId="73A362BA" w14:textId="77777777" w:rsidR="00DF3D80" w:rsidRPr="008E31E7" w:rsidRDefault="009421C6">
            <w:pPr>
              <w:numPr>
                <w:ilvl w:val="0"/>
                <w:numId w:val="43"/>
              </w:numPr>
              <w:rPr>
                <w:color w:val="auto"/>
              </w:rPr>
            </w:pPr>
            <w:r w:rsidRPr="008E31E7">
              <w:rPr>
                <w:color w:val="auto"/>
              </w:rPr>
              <w:t>Housing and Health JSNA (ST2-3)</w:t>
            </w:r>
          </w:p>
          <w:p w14:paraId="5E0F604C" w14:textId="77777777" w:rsidR="00DF3D80" w:rsidRPr="008E31E7" w:rsidRDefault="009421C6">
            <w:pPr>
              <w:numPr>
                <w:ilvl w:val="0"/>
                <w:numId w:val="43"/>
              </w:numPr>
              <w:rPr>
                <w:color w:val="auto"/>
              </w:rPr>
            </w:pPr>
            <w:r w:rsidRPr="008E31E7">
              <w:rPr>
                <w:color w:val="auto"/>
              </w:rPr>
              <w:t>NHS Health Checks evaluation (ST2)</w:t>
            </w:r>
          </w:p>
          <w:p w14:paraId="0EEE1EA7" w14:textId="77777777" w:rsidR="00DF3D80" w:rsidRPr="008E31E7" w:rsidRDefault="009421C6">
            <w:pPr>
              <w:numPr>
                <w:ilvl w:val="0"/>
                <w:numId w:val="43"/>
              </w:numPr>
              <w:rPr>
                <w:color w:val="auto"/>
              </w:rPr>
            </w:pPr>
            <w:r w:rsidRPr="008E31E7">
              <w:rPr>
                <w:color w:val="auto"/>
              </w:rPr>
              <w:t>Education chapter for Children &amp; Young People’s Needs Assessment (ST2)</w:t>
            </w:r>
          </w:p>
          <w:p w14:paraId="601A9461" w14:textId="77777777" w:rsidR="00DF3D80" w:rsidRPr="008E31E7" w:rsidRDefault="009421C6">
            <w:pPr>
              <w:numPr>
                <w:ilvl w:val="0"/>
                <w:numId w:val="43"/>
              </w:numPr>
              <w:rPr>
                <w:color w:val="auto"/>
              </w:rPr>
            </w:pPr>
            <w:r w:rsidRPr="008E31E7">
              <w:rPr>
                <w:color w:val="auto"/>
              </w:rPr>
              <w:t>CCG Clinical threshold policies –updates and consultation (ST2)</w:t>
            </w:r>
          </w:p>
          <w:p w14:paraId="76BB316A" w14:textId="77777777" w:rsidR="00DF3D80" w:rsidRPr="008E31E7" w:rsidRDefault="009421C6">
            <w:pPr>
              <w:numPr>
                <w:ilvl w:val="0"/>
                <w:numId w:val="43"/>
              </w:numPr>
              <w:rPr>
                <w:color w:val="auto"/>
              </w:rPr>
            </w:pPr>
            <w:r w:rsidRPr="008E31E7">
              <w:rPr>
                <w:color w:val="auto"/>
              </w:rPr>
              <w:t xml:space="preserve">NHS Atlas of Variation – reports and analysis for local CCGs (ST1) </w:t>
            </w:r>
          </w:p>
          <w:p w14:paraId="0663AA18" w14:textId="77777777" w:rsidR="00DF3D80" w:rsidRPr="008E31E7" w:rsidRDefault="009421C6">
            <w:pPr>
              <w:numPr>
                <w:ilvl w:val="0"/>
                <w:numId w:val="43"/>
              </w:numPr>
              <w:rPr>
                <w:color w:val="auto"/>
              </w:rPr>
            </w:pPr>
            <w:r w:rsidRPr="008E31E7">
              <w:rPr>
                <w:color w:val="auto"/>
              </w:rPr>
              <w:t xml:space="preserve">Dementia Health Needs Assessment update – epidemiology (ST1/2) </w:t>
            </w:r>
          </w:p>
          <w:p w14:paraId="3881147D" w14:textId="77777777" w:rsidR="00DF3D80" w:rsidRPr="008E31E7" w:rsidRDefault="009421C6">
            <w:pPr>
              <w:numPr>
                <w:ilvl w:val="0"/>
                <w:numId w:val="43"/>
              </w:numPr>
              <w:rPr>
                <w:color w:val="auto"/>
              </w:rPr>
            </w:pPr>
            <w:proofErr w:type="spellStart"/>
            <w:r w:rsidRPr="008E31E7">
              <w:rPr>
                <w:color w:val="auto"/>
              </w:rPr>
              <w:t>Teledermatology</w:t>
            </w:r>
            <w:proofErr w:type="spellEnd"/>
            <w:r w:rsidRPr="008E31E7">
              <w:rPr>
                <w:color w:val="auto"/>
              </w:rPr>
              <w:t xml:space="preserve"> – evidence review for service extension (ST1/2)</w:t>
            </w:r>
          </w:p>
        </w:tc>
      </w:tr>
      <w:tr w:rsidR="008E31E7" w:rsidRPr="008E31E7" w14:paraId="3527B97C" w14:textId="77777777">
        <w:tc>
          <w:tcPr>
            <w:tcW w:w="1458" w:type="dxa"/>
            <w:tcBorders>
              <w:top w:val="single" w:sz="8" w:space="0" w:color="6D6D6D"/>
              <w:left w:val="single" w:sz="8" w:space="0" w:color="000000"/>
              <w:bottom w:val="single" w:sz="8" w:space="0" w:color="000000"/>
              <w:right w:val="single" w:sz="8" w:space="0" w:color="000000"/>
            </w:tcBorders>
          </w:tcPr>
          <w:p w14:paraId="3B0C5AF3" w14:textId="77777777" w:rsidR="00DF3D80" w:rsidRPr="008E31E7" w:rsidRDefault="009421C6">
            <w:pPr>
              <w:contextualSpacing w:val="0"/>
              <w:rPr>
                <w:color w:val="auto"/>
              </w:rPr>
            </w:pPr>
            <w:r w:rsidRPr="008E31E7">
              <w:rPr>
                <w:color w:val="auto"/>
              </w:rPr>
              <w:t>Ben Brown</w:t>
            </w:r>
          </w:p>
          <w:p w14:paraId="6409E39B" w14:textId="77777777" w:rsidR="00DF3D80" w:rsidRPr="008E31E7" w:rsidRDefault="00DF3D80">
            <w:pPr>
              <w:contextualSpacing w:val="0"/>
              <w:rPr>
                <w:color w:val="auto"/>
              </w:rPr>
            </w:pPr>
          </w:p>
          <w:p w14:paraId="6A6DAE83" w14:textId="77777777" w:rsidR="00DF3D80" w:rsidRPr="008E31E7" w:rsidRDefault="00DF3D80">
            <w:pPr>
              <w:contextualSpacing w:val="0"/>
              <w:rPr>
                <w:color w:val="auto"/>
              </w:rPr>
            </w:pPr>
          </w:p>
          <w:p w14:paraId="0CCCC570" w14:textId="77777777" w:rsidR="00DF3D80" w:rsidRPr="008E31E7" w:rsidRDefault="00DF3D80">
            <w:pPr>
              <w:contextualSpacing w:val="0"/>
              <w:rPr>
                <w:color w:val="auto"/>
              </w:rPr>
            </w:pPr>
          </w:p>
          <w:p w14:paraId="26BF181B" w14:textId="77777777" w:rsidR="00DF3D80" w:rsidRPr="008E31E7" w:rsidRDefault="00DF3D80">
            <w:pPr>
              <w:contextualSpacing w:val="0"/>
              <w:rPr>
                <w:color w:val="auto"/>
              </w:rPr>
            </w:pPr>
          </w:p>
        </w:tc>
        <w:tc>
          <w:tcPr>
            <w:tcW w:w="1440" w:type="dxa"/>
            <w:tcBorders>
              <w:top w:val="single" w:sz="8" w:space="0" w:color="6D6D6D"/>
              <w:left w:val="single" w:sz="8" w:space="0" w:color="6D6D6D"/>
              <w:bottom w:val="single" w:sz="8" w:space="0" w:color="000000"/>
              <w:right w:val="single" w:sz="8" w:space="0" w:color="000000"/>
            </w:tcBorders>
          </w:tcPr>
          <w:p w14:paraId="0C0C830D" w14:textId="77777777" w:rsidR="00DF3D80" w:rsidRPr="008E31E7" w:rsidRDefault="009421C6">
            <w:pPr>
              <w:contextualSpacing w:val="0"/>
              <w:rPr>
                <w:color w:val="auto"/>
              </w:rPr>
            </w:pPr>
            <w:r w:rsidRPr="008E31E7">
              <w:rPr>
                <w:color w:val="auto"/>
              </w:rPr>
              <w:t>ST1-3</w:t>
            </w:r>
          </w:p>
        </w:tc>
        <w:tc>
          <w:tcPr>
            <w:tcW w:w="1530" w:type="dxa"/>
            <w:gridSpan w:val="2"/>
            <w:tcBorders>
              <w:top w:val="single" w:sz="8" w:space="0" w:color="6D6D6D"/>
              <w:left w:val="single" w:sz="8" w:space="0" w:color="6D6D6D"/>
              <w:bottom w:val="single" w:sz="8" w:space="0" w:color="000000"/>
              <w:right w:val="single" w:sz="8" w:space="0" w:color="000000"/>
            </w:tcBorders>
          </w:tcPr>
          <w:p w14:paraId="570C48E3" w14:textId="77777777" w:rsidR="00DF3D80" w:rsidRPr="008E31E7" w:rsidRDefault="009421C6">
            <w:pPr>
              <w:contextualSpacing w:val="0"/>
              <w:rPr>
                <w:color w:val="auto"/>
              </w:rPr>
            </w:pPr>
            <w:r w:rsidRPr="008E31E7">
              <w:rPr>
                <w:color w:val="auto"/>
              </w:rPr>
              <w:t>2014-2016</w:t>
            </w:r>
          </w:p>
        </w:tc>
        <w:tc>
          <w:tcPr>
            <w:tcW w:w="6170" w:type="dxa"/>
            <w:gridSpan w:val="2"/>
            <w:tcBorders>
              <w:top w:val="single" w:sz="8" w:space="0" w:color="6D6D6D"/>
              <w:left w:val="single" w:sz="8" w:space="0" w:color="6D6D6D"/>
              <w:bottom w:val="single" w:sz="8" w:space="0" w:color="000000"/>
              <w:right w:val="single" w:sz="8" w:space="0" w:color="000000"/>
            </w:tcBorders>
          </w:tcPr>
          <w:p w14:paraId="0D550B07" w14:textId="77777777" w:rsidR="00DF3D80" w:rsidRPr="008E31E7" w:rsidRDefault="009421C6">
            <w:pPr>
              <w:numPr>
                <w:ilvl w:val="0"/>
                <w:numId w:val="43"/>
              </w:numPr>
              <w:rPr>
                <w:color w:val="auto"/>
              </w:rPr>
            </w:pPr>
            <w:r w:rsidRPr="008E31E7">
              <w:rPr>
                <w:color w:val="auto"/>
              </w:rPr>
              <w:t xml:space="preserve">Children’s health needs assessment (ST2) </w:t>
            </w:r>
          </w:p>
          <w:p w14:paraId="1294C7DD" w14:textId="77777777" w:rsidR="00DF3D80" w:rsidRPr="008E31E7" w:rsidRDefault="009421C6">
            <w:pPr>
              <w:numPr>
                <w:ilvl w:val="0"/>
                <w:numId w:val="43"/>
              </w:numPr>
              <w:rPr>
                <w:color w:val="auto"/>
              </w:rPr>
            </w:pPr>
            <w:r w:rsidRPr="008E31E7">
              <w:rPr>
                <w:color w:val="auto"/>
              </w:rPr>
              <w:t xml:space="preserve">Evaluation of LD Liaison Nursing Service (ST2) </w:t>
            </w:r>
          </w:p>
          <w:p w14:paraId="70C4253A" w14:textId="77777777" w:rsidR="00DF3D80" w:rsidRPr="008E31E7" w:rsidRDefault="009421C6">
            <w:pPr>
              <w:numPr>
                <w:ilvl w:val="0"/>
                <w:numId w:val="43"/>
              </w:numPr>
              <w:rPr>
                <w:color w:val="auto"/>
              </w:rPr>
            </w:pPr>
            <w:r w:rsidRPr="008E31E7">
              <w:rPr>
                <w:color w:val="auto"/>
              </w:rPr>
              <w:t xml:space="preserve">Organisation of Safer Sleeping Conferences (ST2) </w:t>
            </w:r>
          </w:p>
          <w:p w14:paraId="2FD507E6" w14:textId="77777777" w:rsidR="00DF3D80" w:rsidRPr="008E31E7" w:rsidRDefault="009421C6">
            <w:pPr>
              <w:numPr>
                <w:ilvl w:val="0"/>
                <w:numId w:val="43"/>
              </w:numPr>
              <w:rPr>
                <w:color w:val="auto"/>
              </w:rPr>
            </w:pPr>
            <w:r w:rsidRPr="008E31E7">
              <w:rPr>
                <w:color w:val="auto"/>
              </w:rPr>
              <w:t xml:space="preserve">Evaluation of Adult LD Befriending Service (ST2) </w:t>
            </w:r>
          </w:p>
          <w:p w14:paraId="1A9CD6B4" w14:textId="77777777" w:rsidR="00DF3D80" w:rsidRPr="008E31E7" w:rsidRDefault="009421C6">
            <w:pPr>
              <w:numPr>
                <w:ilvl w:val="0"/>
                <w:numId w:val="43"/>
              </w:numPr>
              <w:rPr>
                <w:color w:val="auto"/>
              </w:rPr>
            </w:pPr>
            <w:r w:rsidRPr="008E31E7">
              <w:rPr>
                <w:color w:val="auto"/>
              </w:rPr>
              <w:t>Children’s Oral Health Project (ST1)</w:t>
            </w:r>
          </w:p>
          <w:p w14:paraId="0DE56A32" w14:textId="77777777" w:rsidR="00DF3D80" w:rsidRPr="008E31E7" w:rsidRDefault="00DF3D80">
            <w:pPr>
              <w:ind w:left="780"/>
              <w:contextualSpacing w:val="0"/>
              <w:rPr>
                <w:color w:val="auto"/>
              </w:rPr>
            </w:pPr>
          </w:p>
        </w:tc>
      </w:tr>
      <w:tr w:rsidR="008E31E7" w:rsidRPr="008E31E7" w14:paraId="232F5F50" w14:textId="77777777">
        <w:tc>
          <w:tcPr>
            <w:tcW w:w="1458" w:type="dxa"/>
            <w:tcBorders>
              <w:top w:val="single" w:sz="8" w:space="0" w:color="6D6D6D"/>
              <w:left w:val="single" w:sz="8" w:space="0" w:color="000000"/>
              <w:bottom w:val="single" w:sz="8" w:space="0" w:color="000000"/>
              <w:right w:val="single" w:sz="8" w:space="0" w:color="000000"/>
            </w:tcBorders>
          </w:tcPr>
          <w:p w14:paraId="5003A229" w14:textId="77777777" w:rsidR="00DF3D80" w:rsidRPr="008E31E7" w:rsidRDefault="009421C6">
            <w:pPr>
              <w:contextualSpacing w:val="0"/>
              <w:rPr>
                <w:color w:val="auto"/>
              </w:rPr>
            </w:pPr>
            <w:r w:rsidRPr="008E31E7">
              <w:rPr>
                <w:color w:val="auto"/>
              </w:rPr>
              <w:t xml:space="preserve">Vicki </w:t>
            </w:r>
            <w:proofErr w:type="spellStart"/>
            <w:r w:rsidRPr="008E31E7">
              <w:rPr>
                <w:color w:val="auto"/>
              </w:rPr>
              <w:t>Peacey</w:t>
            </w:r>
            <w:proofErr w:type="spellEnd"/>
          </w:p>
        </w:tc>
        <w:tc>
          <w:tcPr>
            <w:tcW w:w="1440" w:type="dxa"/>
            <w:tcBorders>
              <w:top w:val="single" w:sz="8" w:space="0" w:color="6D6D6D"/>
              <w:left w:val="single" w:sz="8" w:space="0" w:color="6D6D6D"/>
              <w:bottom w:val="single" w:sz="8" w:space="0" w:color="000000"/>
              <w:right w:val="single" w:sz="8" w:space="0" w:color="000000"/>
            </w:tcBorders>
          </w:tcPr>
          <w:p w14:paraId="3670F01D" w14:textId="77777777" w:rsidR="00DF3D80" w:rsidRPr="008E31E7" w:rsidRDefault="009421C6">
            <w:pPr>
              <w:contextualSpacing w:val="0"/>
              <w:rPr>
                <w:color w:val="auto"/>
              </w:rPr>
            </w:pPr>
            <w:r w:rsidRPr="008E31E7">
              <w:rPr>
                <w:color w:val="auto"/>
              </w:rPr>
              <w:t>ST3</w:t>
            </w:r>
          </w:p>
        </w:tc>
        <w:tc>
          <w:tcPr>
            <w:tcW w:w="1530" w:type="dxa"/>
            <w:gridSpan w:val="2"/>
            <w:tcBorders>
              <w:top w:val="single" w:sz="8" w:space="0" w:color="6D6D6D"/>
              <w:left w:val="single" w:sz="8" w:space="0" w:color="6D6D6D"/>
              <w:bottom w:val="single" w:sz="8" w:space="0" w:color="000000"/>
              <w:right w:val="single" w:sz="8" w:space="0" w:color="000000"/>
            </w:tcBorders>
          </w:tcPr>
          <w:p w14:paraId="25B84D9F" w14:textId="77777777" w:rsidR="00DF3D80" w:rsidRPr="008E31E7" w:rsidRDefault="009421C6">
            <w:pPr>
              <w:contextualSpacing w:val="0"/>
              <w:rPr>
                <w:color w:val="auto"/>
              </w:rPr>
            </w:pPr>
            <w:r w:rsidRPr="008E31E7">
              <w:rPr>
                <w:color w:val="auto"/>
              </w:rPr>
              <w:t>2016-current</w:t>
            </w:r>
          </w:p>
        </w:tc>
        <w:tc>
          <w:tcPr>
            <w:tcW w:w="6170" w:type="dxa"/>
            <w:gridSpan w:val="2"/>
            <w:tcBorders>
              <w:top w:val="single" w:sz="8" w:space="0" w:color="6D6D6D"/>
              <w:left w:val="single" w:sz="8" w:space="0" w:color="6D6D6D"/>
              <w:bottom w:val="single" w:sz="8" w:space="0" w:color="000000"/>
              <w:right w:val="single" w:sz="8" w:space="0" w:color="000000"/>
            </w:tcBorders>
          </w:tcPr>
          <w:p w14:paraId="2A86925F" w14:textId="77777777" w:rsidR="00DF3D80" w:rsidRPr="008E31E7" w:rsidRDefault="009421C6">
            <w:pPr>
              <w:numPr>
                <w:ilvl w:val="0"/>
                <w:numId w:val="43"/>
              </w:numPr>
              <w:rPr>
                <w:color w:val="auto"/>
              </w:rPr>
            </w:pPr>
            <w:r w:rsidRPr="008E31E7">
              <w:rPr>
                <w:color w:val="auto"/>
              </w:rPr>
              <w:t>Suicide prevention strategy</w:t>
            </w:r>
          </w:p>
          <w:p w14:paraId="2EE36CF0" w14:textId="77777777" w:rsidR="00DF3D80" w:rsidRDefault="009421C6">
            <w:pPr>
              <w:numPr>
                <w:ilvl w:val="0"/>
                <w:numId w:val="43"/>
              </w:numPr>
              <w:rPr>
                <w:color w:val="auto"/>
              </w:rPr>
            </w:pPr>
            <w:r w:rsidRPr="008E31E7">
              <w:rPr>
                <w:color w:val="auto"/>
              </w:rPr>
              <w:t>Children’s incontinence services</w:t>
            </w:r>
          </w:p>
          <w:p w14:paraId="01B4C9EA" w14:textId="77777777" w:rsidR="00F91B0B" w:rsidRDefault="00F91B0B" w:rsidP="00F91B0B">
            <w:pPr>
              <w:rPr>
                <w:color w:val="auto"/>
              </w:rPr>
            </w:pPr>
          </w:p>
          <w:p w14:paraId="59782541" w14:textId="77777777" w:rsidR="00F91B0B" w:rsidRDefault="00F91B0B" w:rsidP="00F91B0B">
            <w:pPr>
              <w:rPr>
                <w:color w:val="auto"/>
              </w:rPr>
            </w:pPr>
          </w:p>
          <w:p w14:paraId="07AA168A" w14:textId="0FB2CD3C" w:rsidR="00F91B0B" w:rsidRPr="008E31E7" w:rsidRDefault="00F91B0B" w:rsidP="00F91B0B">
            <w:pPr>
              <w:rPr>
                <w:color w:val="auto"/>
              </w:rPr>
            </w:pPr>
          </w:p>
        </w:tc>
      </w:tr>
      <w:tr w:rsidR="008E31E7" w:rsidRPr="008E31E7" w14:paraId="7FB64CE0" w14:textId="77777777">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2C276E11" w14:textId="77777777" w:rsidR="00DF3D80" w:rsidRPr="008E31E7" w:rsidRDefault="009421C6">
            <w:pPr>
              <w:contextualSpacing w:val="0"/>
              <w:rPr>
                <w:color w:val="auto"/>
              </w:rPr>
            </w:pPr>
            <w:r w:rsidRPr="008E31E7">
              <w:rPr>
                <w:b/>
                <w:color w:val="auto"/>
              </w:rPr>
              <w:lastRenderedPageBreak/>
              <w:t>Useful information re location, parking, etc</w:t>
            </w:r>
            <w:r w:rsidRPr="008E31E7">
              <w:rPr>
                <w:color w:val="auto"/>
              </w:rPr>
              <w:t> </w:t>
            </w:r>
          </w:p>
        </w:tc>
      </w:tr>
      <w:tr w:rsidR="008E31E7" w:rsidRPr="008E31E7" w14:paraId="4746122B" w14:textId="77777777">
        <w:tc>
          <w:tcPr>
            <w:tcW w:w="10598" w:type="dxa"/>
            <w:gridSpan w:val="6"/>
            <w:tcBorders>
              <w:top w:val="single" w:sz="8" w:space="0" w:color="6D6D6D"/>
              <w:left w:val="single" w:sz="8" w:space="0" w:color="000000"/>
              <w:bottom w:val="single" w:sz="8" w:space="0" w:color="000000"/>
              <w:right w:val="single" w:sz="8" w:space="0" w:color="000000"/>
            </w:tcBorders>
          </w:tcPr>
          <w:p w14:paraId="0FB03141" w14:textId="77777777" w:rsidR="00DF3D80" w:rsidRPr="008E31E7" w:rsidRDefault="009421C6">
            <w:pPr>
              <w:contextualSpacing w:val="0"/>
              <w:rPr>
                <w:color w:val="auto"/>
              </w:rPr>
            </w:pPr>
            <w:r w:rsidRPr="008E31E7">
              <w:rPr>
                <w:color w:val="auto"/>
              </w:rPr>
              <w:t xml:space="preserve">The train station is a </w:t>
            </w:r>
            <w:proofErr w:type="gramStart"/>
            <w:r w:rsidRPr="008E31E7">
              <w:rPr>
                <w:color w:val="auto"/>
              </w:rPr>
              <w:t>5-10 minute</w:t>
            </w:r>
            <w:proofErr w:type="gramEnd"/>
            <w:r w:rsidRPr="008E31E7">
              <w:rPr>
                <w:color w:val="auto"/>
              </w:rPr>
              <w:t xml:space="preserve"> walk – direct trains from London (80 mins), Cambridge (80 mins), Norwich (40 mins).</w:t>
            </w:r>
          </w:p>
          <w:p w14:paraId="755E3219" w14:textId="77777777" w:rsidR="00DF3D80" w:rsidRPr="008E31E7" w:rsidRDefault="009421C6">
            <w:pPr>
              <w:contextualSpacing w:val="0"/>
              <w:rPr>
                <w:color w:val="auto"/>
              </w:rPr>
            </w:pPr>
            <w:r w:rsidRPr="008E31E7">
              <w:rPr>
                <w:color w:val="auto"/>
              </w:rPr>
              <w:t>There is a secure staff multi-storey car park next door (although this can fill up). Electric pool cars available to book online.</w:t>
            </w:r>
          </w:p>
          <w:p w14:paraId="39B4DEB8" w14:textId="77777777" w:rsidR="00DF3D80" w:rsidRPr="008E31E7" w:rsidRDefault="009421C6">
            <w:pPr>
              <w:contextualSpacing w:val="0"/>
              <w:rPr>
                <w:color w:val="auto"/>
              </w:rPr>
            </w:pPr>
            <w:r w:rsidRPr="008E31E7">
              <w:rPr>
                <w:color w:val="auto"/>
              </w:rPr>
              <w:t>Secure bicycle storage &amp; pool bikes available. Showers available.</w:t>
            </w:r>
          </w:p>
          <w:p w14:paraId="6AD11993" w14:textId="77777777" w:rsidR="00DF3D80" w:rsidRPr="008E31E7" w:rsidRDefault="009421C6">
            <w:pPr>
              <w:contextualSpacing w:val="0"/>
              <w:rPr>
                <w:color w:val="auto"/>
              </w:rPr>
            </w:pPr>
            <w:proofErr w:type="gramStart"/>
            <w:r w:rsidRPr="008E31E7">
              <w:rPr>
                <w:color w:val="auto"/>
              </w:rPr>
              <w:t>10 minute</w:t>
            </w:r>
            <w:proofErr w:type="gramEnd"/>
            <w:r w:rsidRPr="008E31E7">
              <w:rPr>
                <w:color w:val="auto"/>
              </w:rPr>
              <w:t xml:space="preserve"> walk to town centre (free shuttle bus several times per hour).</w:t>
            </w:r>
          </w:p>
          <w:p w14:paraId="72CF0958" w14:textId="77777777" w:rsidR="00DF3D80" w:rsidRPr="008E31E7" w:rsidRDefault="009421C6">
            <w:pPr>
              <w:contextualSpacing w:val="0"/>
              <w:rPr>
                <w:color w:val="auto"/>
              </w:rPr>
            </w:pPr>
            <w:r w:rsidRPr="008E31E7">
              <w:rPr>
                <w:color w:val="auto"/>
              </w:rPr>
              <w:t>Free tea and coffee (and milk) at every floor plate.</w:t>
            </w:r>
          </w:p>
          <w:p w14:paraId="0BA6795F" w14:textId="77777777" w:rsidR="00DF3D80" w:rsidRPr="008E31E7" w:rsidRDefault="009421C6">
            <w:pPr>
              <w:contextualSpacing w:val="0"/>
              <w:rPr>
                <w:color w:val="auto"/>
              </w:rPr>
            </w:pPr>
            <w:r w:rsidRPr="008E31E7">
              <w:rPr>
                <w:color w:val="auto"/>
              </w:rPr>
              <w:t xml:space="preserve">Good onsite canteen and café; no shops immediately nearby. </w:t>
            </w:r>
          </w:p>
          <w:p w14:paraId="0C8AE37E" w14:textId="77777777" w:rsidR="00DF3D80" w:rsidRPr="008E31E7" w:rsidRDefault="009421C6">
            <w:pPr>
              <w:contextualSpacing w:val="0"/>
              <w:rPr>
                <w:color w:val="auto"/>
              </w:rPr>
            </w:pPr>
            <w:r w:rsidRPr="008E31E7">
              <w:rPr>
                <w:color w:val="auto"/>
              </w:rPr>
              <w:t xml:space="preserve">We are based on 2nd floor (Lime block) and use hot desks; have our own SCC laptop, which enables remote working at other council/CCG sites or (ad hoc) home working. A locker should be available to securely store your laptop and any other items. Unlike some councils Suffolk usually has a busy office of public health staff, with most people only WFH one day per week and a friendly, chatty atmosphere. </w:t>
            </w:r>
          </w:p>
        </w:tc>
      </w:tr>
    </w:tbl>
    <w:p w14:paraId="6633DAB4" w14:textId="77777777" w:rsidR="00DF3D80" w:rsidRPr="008E31E7" w:rsidRDefault="009421C6">
      <w:r w:rsidRPr="008E31E7">
        <w:t> </w:t>
      </w:r>
    </w:p>
    <w:p w14:paraId="6E5A187C" w14:textId="77777777" w:rsidR="00DF3D80" w:rsidRPr="008E31E7" w:rsidRDefault="009421C6">
      <w:r w:rsidRPr="008E31E7">
        <w:br w:type="page"/>
      </w:r>
    </w:p>
    <w:p w14:paraId="116A38DF" w14:textId="77777777" w:rsidR="00DF3D80" w:rsidRPr="008E31E7" w:rsidRDefault="009421C6">
      <w:pPr>
        <w:pStyle w:val="Heading2"/>
        <w:rPr>
          <w:color w:val="auto"/>
          <w:sz w:val="28"/>
          <w:szCs w:val="28"/>
        </w:rPr>
      </w:pPr>
      <w:bookmarkStart w:id="11" w:name="_Toc536694054"/>
      <w:r w:rsidRPr="008E31E7">
        <w:rPr>
          <w:color w:val="auto"/>
          <w:sz w:val="28"/>
          <w:szCs w:val="28"/>
        </w:rPr>
        <w:lastRenderedPageBreak/>
        <w:t>1.9 Thurrock Unitary Council</w:t>
      </w:r>
      <w:bookmarkEnd w:id="11"/>
    </w:p>
    <w:p w14:paraId="3314852D" w14:textId="77777777" w:rsidR="00DF3D80" w:rsidRPr="008E31E7" w:rsidRDefault="00DF3D80"/>
    <w:tbl>
      <w:tblPr>
        <w:tblStyle w:val="a7"/>
        <w:tblW w:w="1047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0"/>
        <w:gridCol w:w="3647"/>
        <w:gridCol w:w="3859"/>
      </w:tblGrid>
      <w:tr w:rsidR="008E31E7" w:rsidRPr="008E31E7" w14:paraId="528BF096" w14:textId="77777777">
        <w:trPr>
          <w:trHeight w:val="180"/>
        </w:trPr>
        <w:tc>
          <w:tcPr>
            <w:tcW w:w="10476" w:type="dxa"/>
            <w:gridSpan w:val="3"/>
            <w:shd w:val="clear" w:color="auto" w:fill="DEEBF6"/>
          </w:tcPr>
          <w:p w14:paraId="3545D1BC"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68FA3A12" w14:textId="77777777">
        <w:tc>
          <w:tcPr>
            <w:tcW w:w="10476" w:type="dxa"/>
            <w:gridSpan w:val="3"/>
          </w:tcPr>
          <w:p w14:paraId="5D999BC8" w14:textId="77777777" w:rsidR="00DF3D80" w:rsidRPr="008E31E7" w:rsidRDefault="009421C6">
            <w:pPr>
              <w:contextualSpacing w:val="0"/>
              <w:rPr>
                <w:color w:val="auto"/>
                <w:sz w:val="24"/>
                <w:szCs w:val="24"/>
              </w:rPr>
            </w:pPr>
            <w:r w:rsidRPr="008E31E7">
              <w:rPr>
                <w:color w:val="auto"/>
                <w:sz w:val="24"/>
                <w:szCs w:val="24"/>
              </w:rPr>
              <w:t xml:space="preserve">New Road, </w:t>
            </w:r>
            <w:proofErr w:type="spellStart"/>
            <w:r w:rsidRPr="008E31E7">
              <w:rPr>
                <w:color w:val="auto"/>
                <w:sz w:val="24"/>
                <w:szCs w:val="24"/>
              </w:rPr>
              <w:t>Grays</w:t>
            </w:r>
            <w:proofErr w:type="spellEnd"/>
            <w:r w:rsidRPr="008E31E7">
              <w:rPr>
                <w:color w:val="auto"/>
                <w:sz w:val="24"/>
                <w:szCs w:val="24"/>
              </w:rPr>
              <w:t>, RM17 6SL</w:t>
            </w:r>
          </w:p>
        </w:tc>
      </w:tr>
      <w:tr w:rsidR="008E31E7" w:rsidRPr="008E31E7" w14:paraId="2FEC48BA" w14:textId="77777777">
        <w:tc>
          <w:tcPr>
            <w:tcW w:w="10476" w:type="dxa"/>
            <w:gridSpan w:val="3"/>
            <w:shd w:val="clear" w:color="auto" w:fill="DEEBF6"/>
          </w:tcPr>
          <w:p w14:paraId="6292AC63"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3CCA6AFC" w14:textId="77777777">
        <w:tc>
          <w:tcPr>
            <w:tcW w:w="10476" w:type="dxa"/>
            <w:gridSpan w:val="3"/>
          </w:tcPr>
          <w:p w14:paraId="16AEDD97" w14:textId="77777777" w:rsidR="00DF3D80" w:rsidRPr="008E31E7" w:rsidRDefault="009421C6">
            <w:pPr>
              <w:spacing w:line="276" w:lineRule="auto"/>
              <w:contextualSpacing w:val="0"/>
              <w:rPr>
                <w:color w:val="auto"/>
                <w:sz w:val="24"/>
                <w:szCs w:val="24"/>
              </w:rPr>
            </w:pPr>
            <w:r w:rsidRPr="008E31E7">
              <w:rPr>
                <w:color w:val="auto"/>
                <w:sz w:val="24"/>
                <w:szCs w:val="24"/>
              </w:rPr>
              <w:t xml:space="preserve">Thurrock lies on the River Thames, just to the east of London.  With over 18 miles of riverfront, it covers an area of 64 square miles with more than half defined as Green Belt. </w:t>
            </w:r>
          </w:p>
          <w:p w14:paraId="4D77B169" w14:textId="77777777" w:rsidR="00DF3D80" w:rsidRPr="008E31E7" w:rsidRDefault="009421C6">
            <w:pPr>
              <w:spacing w:line="276" w:lineRule="auto"/>
              <w:contextualSpacing w:val="0"/>
              <w:rPr>
                <w:color w:val="auto"/>
                <w:sz w:val="24"/>
                <w:szCs w:val="24"/>
              </w:rPr>
            </w:pPr>
            <w:r w:rsidRPr="008E31E7">
              <w:rPr>
                <w:color w:val="auto"/>
                <w:sz w:val="24"/>
                <w:szCs w:val="24"/>
              </w:rPr>
              <w:t xml:space="preserve"> </w:t>
            </w:r>
          </w:p>
          <w:p w14:paraId="03DDF4E5" w14:textId="77777777" w:rsidR="00DF3D80" w:rsidRPr="008E31E7" w:rsidRDefault="009421C6">
            <w:pPr>
              <w:spacing w:line="276" w:lineRule="auto"/>
              <w:contextualSpacing w:val="0"/>
              <w:rPr>
                <w:color w:val="auto"/>
                <w:sz w:val="24"/>
                <w:szCs w:val="24"/>
              </w:rPr>
            </w:pPr>
            <w:r w:rsidRPr="008E31E7">
              <w:rPr>
                <w:color w:val="auto"/>
                <w:sz w:val="24"/>
                <w:szCs w:val="24"/>
              </w:rPr>
              <w:t>Thurrock has a population of 165,000 residents.  The area is undergoing a major programme of regeneration which is bringing many opportunities for public health, including influencing the environment and place.  Thurrock Unitary Council has the added advantage of being co-terminus with Thurrock CCG and links between the Public Health team, council and CCG colleagues are strong, with good relationships built between them.</w:t>
            </w:r>
          </w:p>
          <w:p w14:paraId="7508B04F" w14:textId="77777777" w:rsidR="00DF3D80" w:rsidRPr="008E31E7" w:rsidRDefault="009421C6">
            <w:pPr>
              <w:spacing w:line="276" w:lineRule="auto"/>
              <w:contextualSpacing w:val="0"/>
              <w:rPr>
                <w:color w:val="auto"/>
                <w:sz w:val="24"/>
                <w:szCs w:val="24"/>
              </w:rPr>
            </w:pPr>
            <w:r w:rsidRPr="008E31E7">
              <w:rPr>
                <w:color w:val="auto"/>
                <w:sz w:val="24"/>
                <w:szCs w:val="24"/>
              </w:rPr>
              <w:t xml:space="preserve"> </w:t>
            </w:r>
          </w:p>
          <w:p w14:paraId="6960AC99" w14:textId="77777777" w:rsidR="00DF3D80" w:rsidRPr="008E31E7" w:rsidRDefault="009421C6">
            <w:pPr>
              <w:contextualSpacing w:val="0"/>
              <w:rPr>
                <w:color w:val="auto"/>
                <w:sz w:val="24"/>
                <w:szCs w:val="24"/>
              </w:rPr>
            </w:pPr>
            <w:r w:rsidRPr="008E31E7">
              <w:rPr>
                <w:color w:val="auto"/>
                <w:sz w:val="24"/>
                <w:szCs w:val="24"/>
              </w:rPr>
              <w:t xml:space="preserve">There is a large proportion of young people living in Thurrock, with a growing population of elderly residents.  Thurrock’s most deprived areas include Tilbury and Purfleet.  There are currently some challenges with primary care provision in these areas as well as across Thurrock as a whole.  One of the other concerning PH issues in Thurrock is the increasing tide of obesity both in children and adults; over a third of Year 6 children are overweight or obese and this figure increases to 70% in adults.  </w:t>
            </w:r>
          </w:p>
        </w:tc>
      </w:tr>
      <w:tr w:rsidR="008E31E7" w:rsidRPr="008E31E7" w14:paraId="3F389EF1" w14:textId="77777777">
        <w:tc>
          <w:tcPr>
            <w:tcW w:w="10476" w:type="dxa"/>
            <w:gridSpan w:val="3"/>
            <w:shd w:val="clear" w:color="auto" w:fill="DEEBF6"/>
          </w:tcPr>
          <w:p w14:paraId="3C77139F" w14:textId="77777777" w:rsidR="00DF3D80" w:rsidRPr="008E31E7" w:rsidRDefault="009421C6">
            <w:pPr>
              <w:contextualSpacing w:val="0"/>
              <w:rPr>
                <w:b/>
                <w:color w:val="auto"/>
                <w:sz w:val="24"/>
                <w:szCs w:val="24"/>
              </w:rPr>
            </w:pPr>
            <w:r w:rsidRPr="008E31E7">
              <w:rPr>
                <w:b/>
                <w:color w:val="auto"/>
                <w:sz w:val="24"/>
                <w:szCs w:val="24"/>
              </w:rPr>
              <w:t>Public health team and council</w:t>
            </w:r>
          </w:p>
        </w:tc>
      </w:tr>
      <w:tr w:rsidR="008E31E7" w:rsidRPr="008E31E7" w14:paraId="199490CE" w14:textId="77777777">
        <w:tc>
          <w:tcPr>
            <w:tcW w:w="10476" w:type="dxa"/>
            <w:gridSpan w:val="3"/>
          </w:tcPr>
          <w:p w14:paraId="7A3657C4" w14:textId="77777777" w:rsidR="00DF3D80" w:rsidRPr="008E31E7" w:rsidRDefault="009421C6">
            <w:pPr>
              <w:numPr>
                <w:ilvl w:val="0"/>
                <w:numId w:val="23"/>
              </w:numPr>
              <w:spacing w:line="276" w:lineRule="auto"/>
              <w:ind w:hanging="360"/>
              <w:contextualSpacing w:val="0"/>
              <w:rPr>
                <w:color w:val="auto"/>
                <w:sz w:val="24"/>
                <w:szCs w:val="24"/>
              </w:rPr>
            </w:pPr>
            <w:r w:rsidRPr="008E31E7">
              <w:rPr>
                <w:color w:val="auto"/>
                <w:sz w:val="24"/>
                <w:szCs w:val="24"/>
              </w:rPr>
              <w:t>Thurrock’s PH team has grown in recent years with about 25 members of staff in the team.  This is very encouraging for the specialty as we have seen trends of the reverse happening in neighbouring councils.</w:t>
            </w:r>
          </w:p>
          <w:p w14:paraId="11D200B4" w14:textId="77777777" w:rsidR="00DF3D80" w:rsidRPr="008E31E7" w:rsidRDefault="009421C6">
            <w:pPr>
              <w:numPr>
                <w:ilvl w:val="0"/>
                <w:numId w:val="23"/>
              </w:numPr>
              <w:spacing w:line="276" w:lineRule="auto"/>
              <w:ind w:hanging="360"/>
              <w:contextualSpacing w:val="0"/>
              <w:rPr>
                <w:color w:val="auto"/>
                <w:sz w:val="24"/>
                <w:szCs w:val="24"/>
              </w:rPr>
            </w:pPr>
            <w:r w:rsidRPr="008E31E7">
              <w:rPr>
                <w:color w:val="auto"/>
                <w:sz w:val="24"/>
                <w:szCs w:val="24"/>
              </w:rPr>
              <w:t>Thurrock has only one unitary council and one CCG, which makes it easier and quicker to get things done.  However, the CCG are facing considerable financial challenges and GP recruitment across Thurrock is difficult.</w:t>
            </w:r>
          </w:p>
          <w:p w14:paraId="4071AEAA" w14:textId="77777777" w:rsidR="00DF3D80" w:rsidRPr="008E31E7" w:rsidRDefault="009421C6">
            <w:pPr>
              <w:numPr>
                <w:ilvl w:val="0"/>
                <w:numId w:val="23"/>
              </w:numPr>
              <w:spacing w:line="276" w:lineRule="auto"/>
              <w:ind w:hanging="360"/>
              <w:contextualSpacing w:val="0"/>
              <w:rPr>
                <w:color w:val="auto"/>
                <w:sz w:val="24"/>
                <w:szCs w:val="24"/>
              </w:rPr>
            </w:pPr>
            <w:r w:rsidRPr="008E31E7">
              <w:rPr>
                <w:color w:val="auto"/>
                <w:sz w:val="24"/>
                <w:szCs w:val="24"/>
              </w:rPr>
              <w:t>There are frequent PH team meetings where there is an opportunity for staff development and registrars will be encouraged to get involved in developing the team.  We have PH practitioners, a registrar, 3 public health graduate trainees and an apprentice in the team, which makes it an excellent environment for learning and development.</w:t>
            </w:r>
          </w:p>
          <w:p w14:paraId="64468F37" w14:textId="77777777" w:rsidR="00DF3D80" w:rsidRPr="008E31E7" w:rsidRDefault="009421C6">
            <w:pPr>
              <w:numPr>
                <w:ilvl w:val="0"/>
                <w:numId w:val="23"/>
              </w:numPr>
              <w:spacing w:line="276" w:lineRule="auto"/>
              <w:ind w:hanging="360"/>
              <w:contextualSpacing w:val="0"/>
              <w:rPr>
                <w:color w:val="auto"/>
                <w:sz w:val="24"/>
                <w:szCs w:val="24"/>
              </w:rPr>
            </w:pPr>
            <w:r w:rsidRPr="008E31E7">
              <w:rPr>
                <w:color w:val="auto"/>
                <w:sz w:val="24"/>
                <w:szCs w:val="24"/>
              </w:rPr>
              <w:t>There are weekly Public Health Leadership Team (PHLT) meetings where registrars automatically become members and have an opportunity to help shape the direction of our work streams as well as to take advice from senior colleagues on their projects.</w:t>
            </w:r>
          </w:p>
          <w:p w14:paraId="01F11A8F" w14:textId="77777777" w:rsidR="00DF3D80" w:rsidRPr="008E31E7" w:rsidRDefault="009421C6">
            <w:pPr>
              <w:numPr>
                <w:ilvl w:val="0"/>
                <w:numId w:val="23"/>
              </w:numPr>
              <w:spacing w:line="276" w:lineRule="auto"/>
              <w:ind w:hanging="360"/>
              <w:contextualSpacing w:val="0"/>
              <w:rPr>
                <w:color w:val="auto"/>
                <w:sz w:val="24"/>
                <w:szCs w:val="24"/>
              </w:rPr>
            </w:pPr>
            <w:r w:rsidRPr="008E31E7">
              <w:rPr>
                <w:color w:val="auto"/>
                <w:sz w:val="24"/>
                <w:szCs w:val="24"/>
              </w:rPr>
              <w:t>The Council is led by the Conservative party.</w:t>
            </w:r>
          </w:p>
        </w:tc>
      </w:tr>
      <w:tr w:rsidR="008E31E7" w:rsidRPr="008E31E7" w14:paraId="2806634A" w14:textId="77777777">
        <w:tc>
          <w:tcPr>
            <w:tcW w:w="10476" w:type="dxa"/>
            <w:gridSpan w:val="3"/>
            <w:shd w:val="clear" w:color="auto" w:fill="DEEBF6"/>
          </w:tcPr>
          <w:p w14:paraId="7383F2CC"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79174F0A" w14:textId="77777777">
        <w:tc>
          <w:tcPr>
            <w:tcW w:w="2970" w:type="dxa"/>
          </w:tcPr>
          <w:p w14:paraId="181BC602" w14:textId="77777777" w:rsidR="00DF3D80" w:rsidRPr="008E31E7" w:rsidRDefault="009421C6">
            <w:pPr>
              <w:contextualSpacing w:val="0"/>
              <w:rPr>
                <w:color w:val="auto"/>
                <w:sz w:val="24"/>
                <w:szCs w:val="24"/>
              </w:rPr>
            </w:pPr>
            <w:r w:rsidRPr="008E31E7">
              <w:rPr>
                <w:color w:val="auto"/>
                <w:sz w:val="24"/>
                <w:szCs w:val="24"/>
              </w:rPr>
              <w:t>Name</w:t>
            </w:r>
          </w:p>
        </w:tc>
        <w:tc>
          <w:tcPr>
            <w:tcW w:w="3647" w:type="dxa"/>
          </w:tcPr>
          <w:p w14:paraId="7C87F012" w14:textId="77777777" w:rsidR="00DF3D80" w:rsidRPr="008E31E7" w:rsidRDefault="009421C6">
            <w:pPr>
              <w:contextualSpacing w:val="0"/>
              <w:rPr>
                <w:color w:val="auto"/>
                <w:sz w:val="24"/>
                <w:szCs w:val="24"/>
              </w:rPr>
            </w:pPr>
            <w:r w:rsidRPr="008E31E7">
              <w:rPr>
                <w:color w:val="auto"/>
                <w:sz w:val="24"/>
                <w:szCs w:val="24"/>
              </w:rPr>
              <w:t xml:space="preserve">Email </w:t>
            </w:r>
          </w:p>
        </w:tc>
        <w:tc>
          <w:tcPr>
            <w:tcW w:w="3859" w:type="dxa"/>
          </w:tcPr>
          <w:p w14:paraId="0611EF55" w14:textId="77777777" w:rsidR="00DF3D80" w:rsidRPr="008E31E7" w:rsidRDefault="009421C6">
            <w:pPr>
              <w:contextualSpacing w:val="0"/>
              <w:rPr>
                <w:color w:val="auto"/>
                <w:sz w:val="24"/>
                <w:szCs w:val="24"/>
              </w:rPr>
            </w:pPr>
            <w:r w:rsidRPr="008E31E7">
              <w:rPr>
                <w:color w:val="auto"/>
                <w:sz w:val="24"/>
                <w:szCs w:val="24"/>
              </w:rPr>
              <w:t>Phone number</w:t>
            </w:r>
          </w:p>
        </w:tc>
      </w:tr>
      <w:tr w:rsidR="008E31E7" w:rsidRPr="008E31E7" w14:paraId="151F8A10" w14:textId="77777777">
        <w:tc>
          <w:tcPr>
            <w:tcW w:w="2970" w:type="dxa"/>
          </w:tcPr>
          <w:p w14:paraId="0E40378F" w14:textId="77777777" w:rsidR="00DF3D80" w:rsidRPr="008E31E7" w:rsidRDefault="009421C6">
            <w:pPr>
              <w:contextualSpacing w:val="0"/>
              <w:rPr>
                <w:color w:val="auto"/>
                <w:sz w:val="24"/>
                <w:szCs w:val="24"/>
              </w:rPr>
            </w:pPr>
            <w:r w:rsidRPr="008E31E7">
              <w:rPr>
                <w:color w:val="auto"/>
                <w:sz w:val="24"/>
                <w:szCs w:val="24"/>
              </w:rPr>
              <w:t xml:space="preserve">Maggie </w:t>
            </w:r>
            <w:proofErr w:type="spellStart"/>
            <w:r w:rsidRPr="008E31E7">
              <w:rPr>
                <w:color w:val="auto"/>
                <w:sz w:val="24"/>
                <w:szCs w:val="24"/>
              </w:rPr>
              <w:t>Pacini</w:t>
            </w:r>
            <w:proofErr w:type="spellEnd"/>
          </w:p>
        </w:tc>
        <w:tc>
          <w:tcPr>
            <w:tcW w:w="3647" w:type="dxa"/>
          </w:tcPr>
          <w:p w14:paraId="50A0256A" w14:textId="77777777" w:rsidR="00DF3D80" w:rsidRPr="008E31E7" w:rsidRDefault="00FE18A7">
            <w:pPr>
              <w:contextualSpacing w:val="0"/>
              <w:rPr>
                <w:color w:val="auto"/>
                <w:sz w:val="24"/>
                <w:szCs w:val="24"/>
              </w:rPr>
            </w:pPr>
            <w:hyperlink r:id="rId32">
              <w:r w:rsidR="009421C6" w:rsidRPr="008E31E7">
                <w:rPr>
                  <w:color w:val="auto"/>
                  <w:sz w:val="24"/>
                  <w:szCs w:val="24"/>
                </w:rPr>
                <w:t>Maggie.pacini@essex.gov.uk</w:t>
              </w:r>
            </w:hyperlink>
          </w:p>
        </w:tc>
        <w:tc>
          <w:tcPr>
            <w:tcW w:w="3859" w:type="dxa"/>
          </w:tcPr>
          <w:p w14:paraId="2AC843C1" w14:textId="77777777" w:rsidR="00DF3D80" w:rsidRPr="008E31E7" w:rsidRDefault="009421C6">
            <w:pPr>
              <w:contextualSpacing w:val="0"/>
              <w:rPr>
                <w:color w:val="auto"/>
                <w:sz w:val="24"/>
                <w:szCs w:val="24"/>
              </w:rPr>
            </w:pPr>
            <w:r w:rsidRPr="008E31E7">
              <w:rPr>
                <w:color w:val="auto"/>
                <w:sz w:val="24"/>
                <w:szCs w:val="24"/>
              </w:rPr>
              <w:t>Mobile: 07921397122</w:t>
            </w:r>
          </w:p>
          <w:p w14:paraId="5FDBFA55" w14:textId="77777777" w:rsidR="00DF3D80" w:rsidRPr="008E31E7" w:rsidRDefault="00DF3D80">
            <w:pPr>
              <w:contextualSpacing w:val="0"/>
              <w:rPr>
                <w:color w:val="auto"/>
                <w:sz w:val="24"/>
                <w:szCs w:val="24"/>
              </w:rPr>
            </w:pPr>
          </w:p>
        </w:tc>
      </w:tr>
      <w:tr w:rsidR="008E31E7" w:rsidRPr="008E31E7" w14:paraId="17B628A6" w14:textId="77777777">
        <w:tc>
          <w:tcPr>
            <w:tcW w:w="2970" w:type="dxa"/>
          </w:tcPr>
          <w:p w14:paraId="760052F6" w14:textId="77777777" w:rsidR="00DF3D80" w:rsidRPr="008E31E7" w:rsidRDefault="009421C6">
            <w:pPr>
              <w:contextualSpacing w:val="0"/>
              <w:rPr>
                <w:color w:val="auto"/>
                <w:sz w:val="24"/>
                <w:szCs w:val="24"/>
              </w:rPr>
            </w:pPr>
            <w:r w:rsidRPr="008E31E7">
              <w:rPr>
                <w:color w:val="auto"/>
                <w:sz w:val="24"/>
                <w:szCs w:val="24"/>
              </w:rPr>
              <w:t>Ian Wake</w:t>
            </w:r>
          </w:p>
        </w:tc>
        <w:tc>
          <w:tcPr>
            <w:tcW w:w="3647" w:type="dxa"/>
          </w:tcPr>
          <w:p w14:paraId="057BAEB1" w14:textId="77777777" w:rsidR="00DF3D80" w:rsidRPr="008E31E7" w:rsidRDefault="00FE18A7">
            <w:pPr>
              <w:contextualSpacing w:val="0"/>
              <w:rPr>
                <w:color w:val="auto"/>
                <w:sz w:val="24"/>
                <w:szCs w:val="24"/>
              </w:rPr>
            </w:pPr>
            <w:hyperlink r:id="rId33">
              <w:r w:rsidR="009421C6" w:rsidRPr="008E31E7">
                <w:rPr>
                  <w:color w:val="auto"/>
                  <w:sz w:val="24"/>
                  <w:szCs w:val="24"/>
                </w:rPr>
                <w:t>iwake@thurrock.gov.uk</w:t>
              </w:r>
            </w:hyperlink>
          </w:p>
        </w:tc>
        <w:tc>
          <w:tcPr>
            <w:tcW w:w="3859" w:type="dxa"/>
          </w:tcPr>
          <w:p w14:paraId="74E97192" w14:textId="77777777" w:rsidR="00DF3D80" w:rsidRPr="008E31E7" w:rsidRDefault="009421C6">
            <w:pPr>
              <w:contextualSpacing w:val="0"/>
              <w:rPr>
                <w:color w:val="auto"/>
                <w:sz w:val="24"/>
                <w:szCs w:val="24"/>
              </w:rPr>
            </w:pPr>
            <w:r w:rsidRPr="008E31E7">
              <w:rPr>
                <w:color w:val="auto"/>
                <w:sz w:val="24"/>
                <w:szCs w:val="24"/>
              </w:rPr>
              <w:t>Mobile: 07742602261</w:t>
            </w:r>
          </w:p>
          <w:p w14:paraId="3AB6F3DD" w14:textId="77777777" w:rsidR="00DF3D80" w:rsidRPr="008E31E7" w:rsidRDefault="00DF3D80">
            <w:pPr>
              <w:contextualSpacing w:val="0"/>
              <w:rPr>
                <w:color w:val="auto"/>
                <w:sz w:val="24"/>
                <w:szCs w:val="24"/>
              </w:rPr>
            </w:pPr>
          </w:p>
        </w:tc>
      </w:tr>
      <w:tr w:rsidR="008E31E7" w:rsidRPr="008E31E7" w14:paraId="7EE2A5CC" w14:textId="77777777">
        <w:tc>
          <w:tcPr>
            <w:tcW w:w="10476" w:type="dxa"/>
            <w:gridSpan w:val="3"/>
            <w:shd w:val="clear" w:color="auto" w:fill="DEEBF6"/>
          </w:tcPr>
          <w:p w14:paraId="42422718" w14:textId="77777777" w:rsidR="00DF3D80" w:rsidRPr="008E31E7" w:rsidRDefault="009421C6">
            <w:pPr>
              <w:contextualSpacing w:val="0"/>
              <w:rPr>
                <w:b/>
                <w:color w:val="auto"/>
                <w:sz w:val="24"/>
                <w:szCs w:val="24"/>
              </w:rPr>
            </w:pPr>
            <w:r w:rsidRPr="008E31E7">
              <w:rPr>
                <w:b/>
                <w:color w:val="auto"/>
                <w:sz w:val="24"/>
                <w:szCs w:val="24"/>
              </w:rPr>
              <w:t>Recent registrars</w:t>
            </w:r>
          </w:p>
        </w:tc>
      </w:tr>
      <w:tr w:rsidR="008E31E7" w:rsidRPr="008E31E7" w14:paraId="57597DB2" w14:textId="77777777">
        <w:tc>
          <w:tcPr>
            <w:tcW w:w="2970" w:type="dxa"/>
          </w:tcPr>
          <w:p w14:paraId="57FF7A65" w14:textId="77777777" w:rsidR="00DF3D80" w:rsidRPr="008E31E7" w:rsidRDefault="009421C6">
            <w:pPr>
              <w:contextualSpacing w:val="0"/>
              <w:rPr>
                <w:color w:val="auto"/>
                <w:sz w:val="24"/>
                <w:szCs w:val="24"/>
              </w:rPr>
            </w:pPr>
            <w:r w:rsidRPr="008E31E7">
              <w:rPr>
                <w:color w:val="auto"/>
                <w:sz w:val="24"/>
                <w:szCs w:val="24"/>
              </w:rPr>
              <w:t>Funmi Worrell</w:t>
            </w:r>
          </w:p>
        </w:tc>
        <w:tc>
          <w:tcPr>
            <w:tcW w:w="7506" w:type="dxa"/>
            <w:gridSpan w:val="2"/>
          </w:tcPr>
          <w:p w14:paraId="7F07551F" w14:textId="77777777" w:rsidR="00DF3D80" w:rsidRPr="008E31E7" w:rsidRDefault="009421C6">
            <w:pPr>
              <w:contextualSpacing w:val="0"/>
              <w:rPr>
                <w:color w:val="auto"/>
                <w:sz w:val="24"/>
                <w:szCs w:val="24"/>
              </w:rPr>
            </w:pPr>
            <w:r w:rsidRPr="008E31E7">
              <w:rPr>
                <w:color w:val="auto"/>
                <w:sz w:val="24"/>
                <w:szCs w:val="24"/>
              </w:rPr>
              <w:t>f</w:t>
            </w:r>
            <w:hyperlink r:id="rId34">
              <w:r w:rsidRPr="008E31E7">
                <w:rPr>
                  <w:color w:val="auto"/>
                  <w:sz w:val="24"/>
                  <w:szCs w:val="24"/>
                </w:rPr>
                <w:t>worrell@</w:t>
              </w:r>
            </w:hyperlink>
            <w:r w:rsidRPr="008E31E7">
              <w:rPr>
                <w:color w:val="auto"/>
                <w:sz w:val="24"/>
                <w:szCs w:val="24"/>
              </w:rPr>
              <w:t>thurrock.gov.uk</w:t>
            </w:r>
          </w:p>
        </w:tc>
      </w:tr>
      <w:tr w:rsidR="008E31E7" w:rsidRPr="008E31E7" w14:paraId="3EBAFFFB" w14:textId="77777777">
        <w:tc>
          <w:tcPr>
            <w:tcW w:w="2970" w:type="dxa"/>
          </w:tcPr>
          <w:p w14:paraId="1F380430" w14:textId="77777777" w:rsidR="00DF3D80" w:rsidRPr="008E31E7" w:rsidRDefault="009421C6">
            <w:pPr>
              <w:contextualSpacing w:val="0"/>
              <w:rPr>
                <w:color w:val="auto"/>
                <w:sz w:val="24"/>
                <w:szCs w:val="24"/>
              </w:rPr>
            </w:pPr>
            <w:r w:rsidRPr="008E31E7">
              <w:rPr>
                <w:color w:val="auto"/>
                <w:sz w:val="24"/>
                <w:szCs w:val="24"/>
              </w:rPr>
              <w:t>Tim Elwell-Sutton</w:t>
            </w:r>
          </w:p>
        </w:tc>
        <w:tc>
          <w:tcPr>
            <w:tcW w:w="7506" w:type="dxa"/>
            <w:gridSpan w:val="2"/>
          </w:tcPr>
          <w:p w14:paraId="430555D7" w14:textId="77777777" w:rsidR="00DF3D80" w:rsidRPr="008E31E7" w:rsidRDefault="00FE18A7">
            <w:pPr>
              <w:contextualSpacing w:val="0"/>
              <w:rPr>
                <w:color w:val="auto"/>
                <w:sz w:val="24"/>
                <w:szCs w:val="24"/>
              </w:rPr>
            </w:pPr>
            <w:hyperlink r:id="rId35">
              <w:r w:rsidR="009421C6" w:rsidRPr="008E31E7">
                <w:rPr>
                  <w:color w:val="auto"/>
                  <w:sz w:val="24"/>
                  <w:szCs w:val="24"/>
                </w:rPr>
                <w:t>telwell-sutton@</w:t>
              </w:r>
            </w:hyperlink>
            <w:r w:rsidR="009421C6" w:rsidRPr="008E31E7">
              <w:rPr>
                <w:color w:val="auto"/>
                <w:sz w:val="24"/>
                <w:szCs w:val="24"/>
              </w:rPr>
              <w:t>thurrock.gov.uk</w:t>
            </w:r>
          </w:p>
        </w:tc>
      </w:tr>
      <w:tr w:rsidR="008E31E7" w:rsidRPr="008E31E7" w14:paraId="1746667A" w14:textId="77777777">
        <w:tc>
          <w:tcPr>
            <w:tcW w:w="2970" w:type="dxa"/>
          </w:tcPr>
          <w:p w14:paraId="26FB2916" w14:textId="77777777" w:rsidR="00DF3D80" w:rsidRPr="008E31E7" w:rsidRDefault="009421C6">
            <w:pPr>
              <w:contextualSpacing w:val="0"/>
              <w:rPr>
                <w:color w:val="auto"/>
                <w:sz w:val="24"/>
                <w:szCs w:val="24"/>
              </w:rPr>
            </w:pPr>
            <w:r w:rsidRPr="008E31E7">
              <w:rPr>
                <w:color w:val="auto"/>
                <w:sz w:val="24"/>
                <w:szCs w:val="24"/>
              </w:rPr>
              <w:t>Andrea Clement</w:t>
            </w:r>
          </w:p>
        </w:tc>
        <w:tc>
          <w:tcPr>
            <w:tcW w:w="7506" w:type="dxa"/>
            <w:gridSpan w:val="2"/>
          </w:tcPr>
          <w:p w14:paraId="0C63EFDC" w14:textId="77777777" w:rsidR="00DF3D80" w:rsidRPr="008E31E7" w:rsidRDefault="009421C6">
            <w:pPr>
              <w:contextualSpacing w:val="0"/>
              <w:rPr>
                <w:color w:val="auto"/>
              </w:rPr>
            </w:pPr>
            <w:r w:rsidRPr="008E31E7">
              <w:rPr>
                <w:color w:val="auto"/>
                <w:sz w:val="24"/>
                <w:szCs w:val="24"/>
              </w:rPr>
              <w:t>aclement@thurrock.gov.uk</w:t>
            </w:r>
          </w:p>
          <w:p w14:paraId="70F58D9B" w14:textId="77777777" w:rsidR="00DF3D80" w:rsidRPr="008E31E7" w:rsidRDefault="00DF3D80">
            <w:pPr>
              <w:contextualSpacing w:val="0"/>
              <w:rPr>
                <w:color w:val="auto"/>
              </w:rPr>
            </w:pPr>
          </w:p>
        </w:tc>
      </w:tr>
      <w:tr w:rsidR="008E31E7" w:rsidRPr="008E31E7" w14:paraId="6950DC9F" w14:textId="77777777">
        <w:tc>
          <w:tcPr>
            <w:tcW w:w="10476" w:type="dxa"/>
            <w:gridSpan w:val="3"/>
            <w:shd w:val="clear" w:color="auto" w:fill="DEEBF6"/>
          </w:tcPr>
          <w:p w14:paraId="02D610D8" w14:textId="77777777" w:rsidR="00DF3D80" w:rsidRPr="008E31E7" w:rsidRDefault="009421C6">
            <w:pPr>
              <w:contextualSpacing w:val="0"/>
              <w:rPr>
                <w:b/>
                <w:color w:val="auto"/>
                <w:sz w:val="24"/>
                <w:szCs w:val="24"/>
              </w:rPr>
            </w:pPr>
            <w:r w:rsidRPr="008E31E7">
              <w:rPr>
                <w:b/>
                <w:color w:val="auto"/>
                <w:sz w:val="24"/>
                <w:szCs w:val="24"/>
              </w:rPr>
              <w:lastRenderedPageBreak/>
              <w:t>Examples of recent projects</w:t>
            </w:r>
          </w:p>
        </w:tc>
      </w:tr>
      <w:tr w:rsidR="008E31E7" w:rsidRPr="008E31E7" w14:paraId="65712B20" w14:textId="77777777">
        <w:tc>
          <w:tcPr>
            <w:tcW w:w="10476" w:type="dxa"/>
            <w:gridSpan w:val="3"/>
          </w:tcPr>
          <w:p w14:paraId="5E2CBBC5"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There has been much work done by public health to inform the development of Integrated Healthy Living Centres (IHLCs), bringing health and social care services closer to the communities that need them.</w:t>
            </w:r>
          </w:p>
          <w:p w14:paraId="752C56A5"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Writing the Health and Wellbeing Strategy and gaining agreement from various partners for the direction of travel for the PH team as well as council and CCG colleagues from 2016-2021.</w:t>
            </w:r>
          </w:p>
          <w:p w14:paraId="4104EF3A"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Creating an Accountable Care Partnership (Organisation) within the Tilbury Locality between the council, CCG, various providers and key stakeholders.</w:t>
            </w:r>
          </w:p>
          <w:p w14:paraId="755A6480"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Writing a Joint Strategic Needs Assessment product for Mental Health</w:t>
            </w:r>
          </w:p>
          <w:p w14:paraId="27CE79F0" w14:textId="77777777" w:rsidR="00DF3D80" w:rsidRPr="008E31E7" w:rsidRDefault="009421C6">
            <w:pPr>
              <w:numPr>
                <w:ilvl w:val="0"/>
                <w:numId w:val="44"/>
              </w:numPr>
              <w:spacing w:line="276" w:lineRule="auto"/>
              <w:ind w:left="1077" w:hanging="357"/>
              <w:contextualSpacing w:val="0"/>
              <w:rPr>
                <w:color w:val="auto"/>
                <w:sz w:val="24"/>
                <w:szCs w:val="24"/>
              </w:rPr>
            </w:pPr>
            <w:r w:rsidRPr="008E31E7">
              <w:rPr>
                <w:color w:val="auto"/>
                <w:sz w:val="24"/>
                <w:szCs w:val="24"/>
              </w:rPr>
              <w:t>Working with the CCG to develop a cancer action plan and implement the recommendations of a cancer deep dive in order to improve cancer services from prevention, screening, diagnosis and referral through to treatment and increasing cancer survival rates</w:t>
            </w:r>
          </w:p>
          <w:p w14:paraId="3728B458" w14:textId="2E534D98" w:rsidR="00DF3D80" w:rsidRPr="008E31E7" w:rsidRDefault="009421C6">
            <w:pPr>
              <w:numPr>
                <w:ilvl w:val="0"/>
                <w:numId w:val="44"/>
              </w:numPr>
              <w:spacing w:line="276" w:lineRule="auto"/>
              <w:ind w:left="1077" w:hanging="357"/>
              <w:contextualSpacing w:val="0"/>
              <w:rPr>
                <w:color w:val="auto"/>
                <w:sz w:val="24"/>
                <w:szCs w:val="24"/>
              </w:rPr>
            </w:pPr>
            <w:r w:rsidRPr="008E31E7">
              <w:rPr>
                <w:color w:val="auto"/>
                <w:sz w:val="24"/>
                <w:szCs w:val="24"/>
              </w:rPr>
              <w:t xml:space="preserve">Working with the CCG by using public health modelled data to “find the missing thousands” of patients in Thurrock who have not been diagnosed with hypertension, depression and various other </w:t>
            </w:r>
            <w:r w:rsidR="004022EB" w:rsidRPr="008E31E7">
              <w:rPr>
                <w:color w:val="auto"/>
                <w:sz w:val="24"/>
                <w:szCs w:val="24"/>
              </w:rPr>
              <w:t>Long-Term</w:t>
            </w:r>
            <w:r w:rsidRPr="008E31E7">
              <w:rPr>
                <w:color w:val="auto"/>
                <w:sz w:val="24"/>
                <w:szCs w:val="24"/>
              </w:rPr>
              <w:t xml:space="preserve"> Conditions</w:t>
            </w:r>
          </w:p>
          <w:p w14:paraId="2F9B6ABD" w14:textId="77777777" w:rsidR="00DF3D80" w:rsidRPr="008E31E7" w:rsidRDefault="009421C6">
            <w:pPr>
              <w:numPr>
                <w:ilvl w:val="0"/>
                <w:numId w:val="44"/>
              </w:numPr>
              <w:spacing w:line="276" w:lineRule="auto"/>
              <w:ind w:left="1077" w:hanging="357"/>
              <w:contextualSpacing w:val="0"/>
              <w:rPr>
                <w:color w:val="auto"/>
                <w:sz w:val="24"/>
                <w:szCs w:val="24"/>
              </w:rPr>
            </w:pPr>
            <w:r w:rsidRPr="008E31E7">
              <w:rPr>
                <w:color w:val="auto"/>
                <w:sz w:val="24"/>
                <w:szCs w:val="24"/>
              </w:rPr>
              <w:t>Working with social care colleagues to screen for depression in those aged 65+ with a heart condition</w:t>
            </w:r>
          </w:p>
          <w:p w14:paraId="785A952C"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Redesign and re-procurement of 0-19 services</w:t>
            </w:r>
          </w:p>
          <w:p w14:paraId="4619A1E2"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Redesign and re-procurement of sexual health services</w:t>
            </w:r>
          </w:p>
          <w:p w14:paraId="60644054"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Redesign and re-procurement of healthy lifestyle services (stop smoking, healthy weight, NHS Health checks)</w:t>
            </w:r>
          </w:p>
          <w:p w14:paraId="0104BF92"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Supporting a refresh of our tobacco control strategy by working with the local acute trust and CCG to improve smoking quit rates</w:t>
            </w:r>
          </w:p>
          <w:p w14:paraId="2E35EA7B" w14:textId="77777777" w:rsidR="00DF3D80" w:rsidRPr="008E31E7" w:rsidRDefault="009421C6">
            <w:pPr>
              <w:numPr>
                <w:ilvl w:val="0"/>
                <w:numId w:val="44"/>
              </w:numPr>
              <w:spacing w:line="276" w:lineRule="auto"/>
              <w:ind w:left="1077" w:hanging="357"/>
              <w:contextualSpacing w:val="0"/>
              <w:rPr>
                <w:i/>
                <w:color w:val="auto"/>
                <w:sz w:val="24"/>
                <w:szCs w:val="24"/>
              </w:rPr>
            </w:pPr>
            <w:r w:rsidRPr="008E31E7">
              <w:rPr>
                <w:color w:val="auto"/>
                <w:sz w:val="24"/>
                <w:szCs w:val="24"/>
              </w:rPr>
              <w:t>Working with third sector colleagues (Health Watch and CVS) to remain informed on the views of the public</w:t>
            </w:r>
          </w:p>
        </w:tc>
      </w:tr>
      <w:tr w:rsidR="008E31E7" w:rsidRPr="008E31E7" w14:paraId="5C40EA15" w14:textId="77777777">
        <w:tc>
          <w:tcPr>
            <w:tcW w:w="10476" w:type="dxa"/>
            <w:gridSpan w:val="3"/>
            <w:shd w:val="clear" w:color="auto" w:fill="DEEBF6"/>
          </w:tcPr>
          <w:p w14:paraId="41906A0A"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71B6F6C7" w14:textId="77777777">
        <w:tc>
          <w:tcPr>
            <w:tcW w:w="10476" w:type="dxa"/>
            <w:gridSpan w:val="3"/>
          </w:tcPr>
          <w:p w14:paraId="41610969" w14:textId="77777777" w:rsidR="00DF3D80" w:rsidRPr="008E31E7" w:rsidRDefault="009421C6">
            <w:pPr>
              <w:numPr>
                <w:ilvl w:val="0"/>
                <w:numId w:val="23"/>
              </w:numPr>
              <w:ind w:hanging="360"/>
              <w:contextualSpacing w:val="0"/>
              <w:rPr>
                <w:color w:val="auto"/>
                <w:sz w:val="24"/>
                <w:szCs w:val="24"/>
              </w:rPr>
            </w:pPr>
            <w:r w:rsidRPr="008E31E7">
              <w:rPr>
                <w:b/>
                <w:color w:val="auto"/>
                <w:sz w:val="24"/>
                <w:szCs w:val="24"/>
              </w:rPr>
              <w:t>Office style.</w:t>
            </w:r>
            <w:r w:rsidRPr="008E31E7">
              <w:rPr>
                <w:color w:val="auto"/>
                <w:sz w:val="24"/>
                <w:szCs w:val="24"/>
              </w:rPr>
              <w:t xml:space="preserve"> PH </w:t>
            </w:r>
            <w:proofErr w:type="gramStart"/>
            <w:r w:rsidRPr="008E31E7">
              <w:rPr>
                <w:color w:val="auto"/>
                <w:sz w:val="24"/>
                <w:szCs w:val="24"/>
              </w:rPr>
              <w:t>registrars</w:t>
            </w:r>
            <w:proofErr w:type="gramEnd"/>
            <w:r w:rsidRPr="008E31E7">
              <w:rPr>
                <w:color w:val="auto"/>
                <w:sz w:val="24"/>
                <w:szCs w:val="24"/>
              </w:rPr>
              <w:t xml:space="preserve"> hot desk with the rest of the PH team, in the same area as social care colleagues. Lockers are available for personal items.  There are fixed land lines in hot desk areas which automatically change as you log in from desk to desk.</w:t>
            </w:r>
          </w:p>
          <w:p w14:paraId="42B2DC8F" w14:textId="77777777" w:rsidR="00DF3D80" w:rsidRPr="008E31E7" w:rsidRDefault="009421C6">
            <w:pPr>
              <w:numPr>
                <w:ilvl w:val="0"/>
                <w:numId w:val="23"/>
              </w:numPr>
              <w:ind w:hanging="360"/>
              <w:contextualSpacing w:val="0"/>
              <w:rPr>
                <w:color w:val="auto"/>
                <w:sz w:val="24"/>
                <w:szCs w:val="24"/>
              </w:rPr>
            </w:pPr>
            <w:r w:rsidRPr="008E31E7">
              <w:rPr>
                <w:b/>
                <w:color w:val="auto"/>
                <w:sz w:val="24"/>
                <w:szCs w:val="24"/>
              </w:rPr>
              <w:t>Rail travel.</w:t>
            </w:r>
            <w:r w:rsidRPr="008E31E7">
              <w:rPr>
                <w:color w:val="auto"/>
                <w:sz w:val="24"/>
                <w:szCs w:val="24"/>
              </w:rPr>
              <w:t xml:space="preserve">  The Council is based on New Road, 5 mins walk from </w:t>
            </w:r>
            <w:proofErr w:type="spellStart"/>
            <w:r w:rsidRPr="008E31E7">
              <w:rPr>
                <w:color w:val="auto"/>
                <w:sz w:val="24"/>
                <w:szCs w:val="24"/>
              </w:rPr>
              <w:t>Grays</w:t>
            </w:r>
            <w:proofErr w:type="spellEnd"/>
            <w:r w:rsidRPr="008E31E7">
              <w:rPr>
                <w:color w:val="auto"/>
                <w:sz w:val="24"/>
                <w:szCs w:val="24"/>
              </w:rPr>
              <w:t xml:space="preserve"> rail station, a 25min train journey from London’s Fenchurch Street. </w:t>
            </w:r>
          </w:p>
          <w:p w14:paraId="62C42480" w14:textId="77777777" w:rsidR="00DF3D80" w:rsidRPr="008E31E7" w:rsidRDefault="009421C6">
            <w:pPr>
              <w:numPr>
                <w:ilvl w:val="0"/>
                <w:numId w:val="23"/>
              </w:numPr>
              <w:ind w:hanging="360"/>
              <w:contextualSpacing w:val="0"/>
              <w:rPr>
                <w:color w:val="auto"/>
                <w:sz w:val="24"/>
                <w:szCs w:val="24"/>
              </w:rPr>
            </w:pPr>
            <w:r w:rsidRPr="008E31E7">
              <w:rPr>
                <w:b/>
                <w:color w:val="auto"/>
                <w:sz w:val="24"/>
                <w:szCs w:val="24"/>
              </w:rPr>
              <w:t xml:space="preserve">Parking </w:t>
            </w:r>
            <w:r w:rsidRPr="008E31E7">
              <w:rPr>
                <w:color w:val="auto"/>
                <w:sz w:val="24"/>
                <w:szCs w:val="24"/>
              </w:rPr>
              <w:t xml:space="preserve">is available in the multi storey in </w:t>
            </w:r>
            <w:proofErr w:type="spellStart"/>
            <w:r w:rsidRPr="008E31E7">
              <w:rPr>
                <w:color w:val="auto"/>
                <w:sz w:val="24"/>
                <w:szCs w:val="24"/>
              </w:rPr>
              <w:t>Grays</w:t>
            </w:r>
            <w:proofErr w:type="spellEnd"/>
            <w:r w:rsidRPr="008E31E7">
              <w:rPr>
                <w:color w:val="auto"/>
                <w:sz w:val="24"/>
                <w:szCs w:val="24"/>
              </w:rPr>
              <w:t xml:space="preserve"> Shopping Centre nearby (£5 a day or £60 per month). </w:t>
            </w:r>
          </w:p>
          <w:p w14:paraId="19B93871" w14:textId="77777777" w:rsidR="00DF3D80" w:rsidRPr="008E31E7" w:rsidRDefault="009421C6">
            <w:pPr>
              <w:numPr>
                <w:ilvl w:val="0"/>
                <w:numId w:val="23"/>
              </w:numPr>
              <w:ind w:hanging="360"/>
              <w:contextualSpacing w:val="0"/>
              <w:rPr>
                <w:color w:val="auto"/>
                <w:sz w:val="24"/>
                <w:szCs w:val="24"/>
              </w:rPr>
            </w:pPr>
            <w:r w:rsidRPr="008E31E7">
              <w:rPr>
                <w:b/>
                <w:color w:val="auto"/>
                <w:sz w:val="24"/>
                <w:szCs w:val="24"/>
              </w:rPr>
              <w:t xml:space="preserve">Other. </w:t>
            </w:r>
            <w:r w:rsidRPr="008E31E7">
              <w:rPr>
                <w:color w:val="auto"/>
                <w:sz w:val="24"/>
                <w:szCs w:val="24"/>
              </w:rPr>
              <w:t xml:space="preserve">The council building has its own café and the building is based in </w:t>
            </w:r>
            <w:proofErr w:type="spellStart"/>
            <w:r w:rsidRPr="008E31E7">
              <w:rPr>
                <w:color w:val="auto"/>
                <w:sz w:val="24"/>
                <w:szCs w:val="24"/>
              </w:rPr>
              <w:t>Grays</w:t>
            </w:r>
            <w:proofErr w:type="spellEnd"/>
            <w:r w:rsidRPr="008E31E7">
              <w:rPr>
                <w:color w:val="auto"/>
                <w:sz w:val="24"/>
                <w:szCs w:val="24"/>
              </w:rPr>
              <w:t xml:space="preserve"> town centre where there are numerous eateries, a shopping centre and a large Morrisons. </w:t>
            </w:r>
          </w:p>
        </w:tc>
      </w:tr>
    </w:tbl>
    <w:p w14:paraId="1326252F" w14:textId="77777777" w:rsidR="00DF3D80" w:rsidRPr="008E31E7" w:rsidRDefault="00DF3D80"/>
    <w:p w14:paraId="396D3D56" w14:textId="77777777" w:rsidR="00DF3D80" w:rsidRPr="008E31E7" w:rsidRDefault="00DF3D80"/>
    <w:p w14:paraId="69BEC21B" w14:textId="77777777" w:rsidR="00FE18A7" w:rsidRDefault="00FE18A7"/>
    <w:p w14:paraId="0EE4F6D9" w14:textId="77777777" w:rsidR="00FE18A7" w:rsidRDefault="00FE18A7"/>
    <w:p w14:paraId="75FCC915" w14:textId="77777777" w:rsidR="00FE18A7" w:rsidRDefault="00FE18A7"/>
    <w:p w14:paraId="11CE5A6D" w14:textId="77777777" w:rsidR="00FE18A7" w:rsidRDefault="00FE18A7"/>
    <w:p w14:paraId="407C3624" w14:textId="77777777" w:rsidR="00FE18A7" w:rsidRDefault="00FE18A7"/>
    <w:p w14:paraId="42D99288" w14:textId="77777777" w:rsidR="00FE18A7" w:rsidRDefault="00FE18A7"/>
    <w:p w14:paraId="6D9175B3" w14:textId="1B4700EA" w:rsidR="00FE18A7" w:rsidRPr="00FE18A7" w:rsidRDefault="00FE18A7" w:rsidP="00FE18A7">
      <w:pPr>
        <w:pStyle w:val="Heading2"/>
        <w:rPr>
          <w:color w:val="000000" w:themeColor="text1"/>
        </w:rPr>
      </w:pPr>
      <w:bookmarkStart w:id="12" w:name="_Toc536694055"/>
      <w:r w:rsidRPr="00FE18A7">
        <w:rPr>
          <w:color w:val="000000" w:themeColor="text1"/>
        </w:rPr>
        <w:lastRenderedPageBreak/>
        <w:t>1.10 Southend Borough Council</w:t>
      </w:r>
      <w:bookmarkEnd w:id="12"/>
    </w:p>
    <w:p w14:paraId="13B51861" w14:textId="77777777" w:rsidR="00FE18A7" w:rsidRDefault="00FE18A7"/>
    <w:tbl>
      <w:tblPr>
        <w:tblStyle w:val="a7"/>
        <w:tblW w:w="1047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0"/>
        <w:gridCol w:w="5504"/>
        <w:gridCol w:w="2002"/>
      </w:tblGrid>
      <w:tr w:rsidR="00FE18A7" w:rsidRPr="008E31E7" w14:paraId="1324CD4A" w14:textId="77777777" w:rsidTr="00FE18A7">
        <w:trPr>
          <w:trHeight w:val="180"/>
        </w:trPr>
        <w:tc>
          <w:tcPr>
            <w:tcW w:w="10476" w:type="dxa"/>
            <w:gridSpan w:val="3"/>
            <w:shd w:val="clear" w:color="auto" w:fill="DEEBF6"/>
          </w:tcPr>
          <w:p w14:paraId="2574F697" w14:textId="77777777" w:rsidR="00FE18A7" w:rsidRPr="008E31E7" w:rsidRDefault="00FE18A7" w:rsidP="00FE18A7">
            <w:pPr>
              <w:contextualSpacing w:val="0"/>
              <w:rPr>
                <w:b/>
                <w:color w:val="auto"/>
                <w:sz w:val="24"/>
                <w:szCs w:val="24"/>
              </w:rPr>
            </w:pPr>
            <w:r w:rsidRPr="008E31E7">
              <w:rPr>
                <w:b/>
                <w:color w:val="auto"/>
                <w:sz w:val="24"/>
                <w:szCs w:val="24"/>
              </w:rPr>
              <w:t>Address</w:t>
            </w:r>
          </w:p>
        </w:tc>
      </w:tr>
      <w:tr w:rsidR="00FE18A7" w:rsidRPr="008E31E7" w14:paraId="232C58BF" w14:textId="77777777" w:rsidTr="00FE18A7">
        <w:tc>
          <w:tcPr>
            <w:tcW w:w="10476" w:type="dxa"/>
            <w:gridSpan w:val="3"/>
          </w:tcPr>
          <w:p w14:paraId="05E4520C" w14:textId="74C5A800" w:rsidR="00FE18A7" w:rsidRPr="008E31E7" w:rsidRDefault="00FE18A7" w:rsidP="00FE18A7">
            <w:pPr>
              <w:contextualSpacing w:val="0"/>
              <w:rPr>
                <w:color w:val="auto"/>
                <w:sz w:val="24"/>
                <w:szCs w:val="24"/>
              </w:rPr>
            </w:pPr>
            <w:r>
              <w:rPr>
                <w:color w:val="auto"/>
                <w:sz w:val="24"/>
                <w:szCs w:val="24"/>
              </w:rPr>
              <w:t>Civic Centre, Victoria Avenue, SS2 6ER</w:t>
            </w:r>
          </w:p>
        </w:tc>
      </w:tr>
      <w:tr w:rsidR="00FE18A7" w:rsidRPr="008E31E7" w14:paraId="2383D424" w14:textId="77777777" w:rsidTr="00FE18A7">
        <w:tc>
          <w:tcPr>
            <w:tcW w:w="10476" w:type="dxa"/>
            <w:gridSpan w:val="3"/>
            <w:shd w:val="clear" w:color="auto" w:fill="DEEBF6"/>
          </w:tcPr>
          <w:p w14:paraId="77556EAD" w14:textId="77777777" w:rsidR="00FE18A7" w:rsidRPr="008E31E7" w:rsidRDefault="00FE18A7" w:rsidP="00FE18A7">
            <w:pPr>
              <w:contextualSpacing w:val="0"/>
              <w:rPr>
                <w:b/>
                <w:color w:val="auto"/>
                <w:sz w:val="24"/>
                <w:szCs w:val="24"/>
              </w:rPr>
            </w:pPr>
            <w:r w:rsidRPr="008E31E7">
              <w:rPr>
                <w:b/>
                <w:color w:val="auto"/>
                <w:sz w:val="24"/>
                <w:szCs w:val="24"/>
              </w:rPr>
              <w:t xml:space="preserve">Demography </w:t>
            </w:r>
          </w:p>
        </w:tc>
      </w:tr>
      <w:tr w:rsidR="00FE18A7" w:rsidRPr="008E31E7" w14:paraId="70CE65C7" w14:textId="77777777" w:rsidTr="00FE18A7">
        <w:tc>
          <w:tcPr>
            <w:tcW w:w="10476" w:type="dxa"/>
            <w:gridSpan w:val="3"/>
          </w:tcPr>
          <w:p w14:paraId="718AB1A8" w14:textId="4323EAD2" w:rsidR="00FE18A7" w:rsidRPr="008E31E7" w:rsidRDefault="004022EB" w:rsidP="00FE18A7">
            <w:pPr>
              <w:contextualSpacing w:val="0"/>
              <w:rPr>
                <w:color w:val="auto"/>
                <w:sz w:val="24"/>
                <w:szCs w:val="24"/>
              </w:rPr>
            </w:pPr>
            <w:hyperlink r:id="rId36" w:history="1">
              <w:r w:rsidRPr="006070C8">
                <w:rPr>
                  <w:rStyle w:val="Hyperlink"/>
                </w:rPr>
                <w:t>https://fingertips.phe.org.uk/profile/health-profiles/area-search-results/E06000033?place_name=Southend-on-Sea&amp;search_type=parent-area</w:t>
              </w:r>
            </w:hyperlink>
            <w:r>
              <w:rPr>
                <w:color w:val="auto"/>
                <w:sz w:val="24"/>
                <w:szCs w:val="24"/>
              </w:rPr>
              <w:t xml:space="preserve"> </w:t>
            </w:r>
          </w:p>
        </w:tc>
      </w:tr>
      <w:tr w:rsidR="00FE18A7" w:rsidRPr="008E31E7" w14:paraId="1DE3A5A7" w14:textId="77777777" w:rsidTr="00FE18A7">
        <w:tc>
          <w:tcPr>
            <w:tcW w:w="10476" w:type="dxa"/>
            <w:gridSpan w:val="3"/>
            <w:shd w:val="clear" w:color="auto" w:fill="DEEBF6"/>
          </w:tcPr>
          <w:p w14:paraId="392364ED" w14:textId="77777777" w:rsidR="00FE18A7" w:rsidRPr="008E31E7" w:rsidRDefault="00FE18A7" w:rsidP="00FE18A7">
            <w:pPr>
              <w:contextualSpacing w:val="0"/>
              <w:rPr>
                <w:b/>
                <w:color w:val="auto"/>
                <w:sz w:val="24"/>
                <w:szCs w:val="24"/>
              </w:rPr>
            </w:pPr>
            <w:r w:rsidRPr="008E31E7">
              <w:rPr>
                <w:b/>
                <w:color w:val="auto"/>
                <w:sz w:val="24"/>
                <w:szCs w:val="24"/>
              </w:rPr>
              <w:t>Public health team and council</w:t>
            </w:r>
          </w:p>
        </w:tc>
      </w:tr>
      <w:tr w:rsidR="00FE18A7" w:rsidRPr="008E31E7" w14:paraId="70074F59" w14:textId="77777777" w:rsidTr="00FE18A7">
        <w:tc>
          <w:tcPr>
            <w:tcW w:w="10476" w:type="dxa"/>
            <w:gridSpan w:val="3"/>
          </w:tcPr>
          <w:p w14:paraId="2C80E8D2" w14:textId="5742C2C7" w:rsidR="00BD3B69" w:rsidRDefault="00BD3B69" w:rsidP="00237A2A">
            <w:pPr>
              <w:numPr>
                <w:ilvl w:val="0"/>
                <w:numId w:val="23"/>
              </w:numPr>
              <w:spacing w:line="276" w:lineRule="auto"/>
              <w:ind w:hanging="360"/>
              <w:rPr>
                <w:color w:val="auto"/>
                <w:sz w:val="24"/>
                <w:szCs w:val="24"/>
              </w:rPr>
            </w:pPr>
            <w:r>
              <w:rPr>
                <w:color w:val="auto"/>
                <w:sz w:val="24"/>
                <w:szCs w:val="24"/>
              </w:rPr>
              <w:t xml:space="preserve">Southend Brough Council has just started working towards Southend 2050. The work which was undertaken in 2018 has led to the development of 23 outcomes based around 5 themes (Pride and Joy, Safe and Well, Active and Involved, Opportunity and Prosperity, Smart and Connected) these outcomes will shape the work of the Council over the next five years and it is expected that there will be big changes in the way the council works with a large focus on integration. </w:t>
            </w:r>
            <w:r w:rsidR="004022EB">
              <w:rPr>
                <w:color w:val="auto"/>
                <w:sz w:val="24"/>
                <w:szCs w:val="24"/>
              </w:rPr>
              <w:t>This presents lots of opportunities for Registrars requiring KA10 outcomes.</w:t>
            </w:r>
          </w:p>
          <w:p w14:paraId="046BB54C" w14:textId="31267C72" w:rsidR="00FE18A7" w:rsidRDefault="00237A2A" w:rsidP="00237A2A">
            <w:pPr>
              <w:numPr>
                <w:ilvl w:val="0"/>
                <w:numId w:val="23"/>
              </w:numPr>
              <w:spacing w:line="276" w:lineRule="auto"/>
              <w:ind w:hanging="360"/>
              <w:rPr>
                <w:color w:val="auto"/>
                <w:sz w:val="24"/>
                <w:szCs w:val="24"/>
              </w:rPr>
            </w:pPr>
            <w:r>
              <w:rPr>
                <w:color w:val="auto"/>
                <w:sz w:val="24"/>
                <w:szCs w:val="24"/>
              </w:rPr>
              <w:t>Southend Public Health Team comprises a DPH, Consultant in Public Health, Public Health Principle, 3 HIPAS and a practitioner responsible for the Public Health Responsibility Deal</w:t>
            </w:r>
          </w:p>
          <w:p w14:paraId="6011B8B9" w14:textId="77777777" w:rsidR="00237A2A" w:rsidRDefault="00237A2A" w:rsidP="00237A2A">
            <w:pPr>
              <w:numPr>
                <w:ilvl w:val="0"/>
                <w:numId w:val="23"/>
              </w:numPr>
              <w:spacing w:line="276" w:lineRule="auto"/>
              <w:ind w:hanging="360"/>
              <w:rPr>
                <w:color w:val="auto"/>
                <w:sz w:val="24"/>
                <w:szCs w:val="24"/>
              </w:rPr>
            </w:pPr>
            <w:r>
              <w:rPr>
                <w:color w:val="auto"/>
                <w:sz w:val="24"/>
                <w:szCs w:val="24"/>
              </w:rPr>
              <w:t>Health Checks, Stop Smoking Service, School Nurses and shortly Health Visitors are all in-house so also sit with the team</w:t>
            </w:r>
          </w:p>
          <w:p w14:paraId="3B0D6697" w14:textId="77777777" w:rsidR="00237A2A" w:rsidRDefault="00237A2A" w:rsidP="00237A2A">
            <w:pPr>
              <w:numPr>
                <w:ilvl w:val="0"/>
                <w:numId w:val="23"/>
              </w:numPr>
              <w:spacing w:line="276" w:lineRule="auto"/>
              <w:ind w:hanging="360"/>
              <w:rPr>
                <w:color w:val="auto"/>
                <w:sz w:val="24"/>
                <w:szCs w:val="24"/>
              </w:rPr>
            </w:pPr>
            <w:r>
              <w:rPr>
                <w:color w:val="auto"/>
                <w:sz w:val="24"/>
                <w:szCs w:val="24"/>
              </w:rPr>
              <w:t>The Drug and Alcohol Commissioning Team sit within Adult Social Care but share the same office space with Public Health as well</w:t>
            </w:r>
          </w:p>
          <w:p w14:paraId="145742D3" w14:textId="3C248FF2" w:rsidR="00237A2A" w:rsidRDefault="00237A2A" w:rsidP="00237A2A">
            <w:pPr>
              <w:numPr>
                <w:ilvl w:val="0"/>
                <w:numId w:val="23"/>
              </w:numPr>
              <w:spacing w:line="276" w:lineRule="auto"/>
              <w:ind w:hanging="360"/>
              <w:rPr>
                <w:color w:val="auto"/>
                <w:sz w:val="24"/>
                <w:szCs w:val="24"/>
              </w:rPr>
            </w:pPr>
            <w:r>
              <w:rPr>
                <w:color w:val="auto"/>
                <w:sz w:val="24"/>
                <w:szCs w:val="24"/>
              </w:rPr>
              <w:t>Due to it being a small team everyone works quite autonomously on their own individual work plans</w:t>
            </w:r>
            <w:r w:rsidR="004022EB">
              <w:rPr>
                <w:color w:val="auto"/>
                <w:sz w:val="24"/>
                <w:szCs w:val="24"/>
              </w:rPr>
              <w:t xml:space="preserve"> and is very busy, as a registrar you need to be proactive to integrate yourself into the team.</w:t>
            </w:r>
          </w:p>
          <w:p w14:paraId="34BC5A32" w14:textId="77777777" w:rsidR="00237A2A" w:rsidRDefault="00BD3B69" w:rsidP="00237A2A">
            <w:pPr>
              <w:numPr>
                <w:ilvl w:val="0"/>
                <w:numId w:val="23"/>
              </w:numPr>
              <w:spacing w:line="276" w:lineRule="auto"/>
              <w:ind w:hanging="360"/>
              <w:rPr>
                <w:color w:val="auto"/>
                <w:sz w:val="24"/>
                <w:szCs w:val="24"/>
              </w:rPr>
            </w:pPr>
            <w:r>
              <w:rPr>
                <w:color w:val="auto"/>
                <w:sz w:val="24"/>
                <w:szCs w:val="24"/>
              </w:rPr>
              <w:t>Southend would be a fantastic placement or a registrar towards the end of ST3 and ST4 and 5. You are considered to be a senior member of the Public Health Team, attend the bi-weekly DMT and expected to represent Public Health at key meetings. The work you undertake is part of the Public Health workplan for the year rather than silo projects.</w:t>
            </w:r>
          </w:p>
          <w:p w14:paraId="0FEA00B3" w14:textId="77777777" w:rsidR="00BD3B69" w:rsidRDefault="00BD3B69" w:rsidP="00237A2A">
            <w:pPr>
              <w:numPr>
                <w:ilvl w:val="0"/>
                <w:numId w:val="23"/>
              </w:numPr>
              <w:spacing w:line="276" w:lineRule="auto"/>
              <w:ind w:hanging="360"/>
              <w:rPr>
                <w:color w:val="auto"/>
                <w:sz w:val="24"/>
                <w:szCs w:val="24"/>
              </w:rPr>
            </w:pPr>
            <w:r>
              <w:rPr>
                <w:color w:val="auto"/>
                <w:sz w:val="24"/>
                <w:szCs w:val="24"/>
              </w:rPr>
              <w:t>There has been an interim DPH in post for almost a year and it is currently not clear what is happening with the post so I would definitely recommend discussing this Ian or Krishna as part of a pre-placement discussion.</w:t>
            </w:r>
          </w:p>
          <w:p w14:paraId="3F711389" w14:textId="2CEDBCB3" w:rsidR="00BD3B69" w:rsidRPr="008E31E7" w:rsidRDefault="00BD3B69" w:rsidP="004022EB">
            <w:pPr>
              <w:spacing w:line="276" w:lineRule="auto"/>
              <w:ind w:left="360"/>
              <w:rPr>
                <w:color w:val="auto"/>
                <w:sz w:val="24"/>
                <w:szCs w:val="24"/>
              </w:rPr>
            </w:pPr>
          </w:p>
        </w:tc>
      </w:tr>
      <w:tr w:rsidR="00FE18A7" w:rsidRPr="008E31E7" w14:paraId="294CF585" w14:textId="77777777" w:rsidTr="00FE18A7">
        <w:tc>
          <w:tcPr>
            <w:tcW w:w="10476" w:type="dxa"/>
            <w:gridSpan w:val="3"/>
            <w:shd w:val="clear" w:color="auto" w:fill="DEEBF6"/>
          </w:tcPr>
          <w:p w14:paraId="637C0EB4" w14:textId="77777777" w:rsidR="00FE18A7" w:rsidRPr="008E31E7" w:rsidRDefault="00FE18A7" w:rsidP="00FE18A7">
            <w:pPr>
              <w:contextualSpacing w:val="0"/>
              <w:rPr>
                <w:b/>
                <w:color w:val="auto"/>
                <w:sz w:val="24"/>
                <w:szCs w:val="24"/>
              </w:rPr>
            </w:pPr>
            <w:r w:rsidRPr="008E31E7">
              <w:rPr>
                <w:b/>
                <w:color w:val="auto"/>
                <w:sz w:val="24"/>
                <w:szCs w:val="24"/>
              </w:rPr>
              <w:t>Clinical supervisors</w:t>
            </w:r>
          </w:p>
        </w:tc>
      </w:tr>
      <w:tr w:rsidR="00FE18A7" w:rsidRPr="008E31E7" w14:paraId="55DF6D61" w14:textId="77777777" w:rsidTr="004022EB">
        <w:tc>
          <w:tcPr>
            <w:tcW w:w="2970" w:type="dxa"/>
          </w:tcPr>
          <w:p w14:paraId="0873B8E6" w14:textId="77777777" w:rsidR="00FE18A7" w:rsidRPr="008E31E7" w:rsidRDefault="00FE18A7" w:rsidP="00FE18A7">
            <w:pPr>
              <w:contextualSpacing w:val="0"/>
              <w:rPr>
                <w:color w:val="auto"/>
                <w:sz w:val="24"/>
                <w:szCs w:val="24"/>
              </w:rPr>
            </w:pPr>
            <w:r w:rsidRPr="008E31E7">
              <w:rPr>
                <w:color w:val="auto"/>
                <w:sz w:val="24"/>
                <w:szCs w:val="24"/>
              </w:rPr>
              <w:t>Name</w:t>
            </w:r>
          </w:p>
        </w:tc>
        <w:tc>
          <w:tcPr>
            <w:tcW w:w="5504" w:type="dxa"/>
          </w:tcPr>
          <w:p w14:paraId="5A891144" w14:textId="77777777" w:rsidR="00FE18A7" w:rsidRPr="008E31E7" w:rsidRDefault="00FE18A7" w:rsidP="00FE18A7">
            <w:pPr>
              <w:contextualSpacing w:val="0"/>
              <w:rPr>
                <w:color w:val="auto"/>
                <w:sz w:val="24"/>
                <w:szCs w:val="24"/>
              </w:rPr>
            </w:pPr>
            <w:r w:rsidRPr="008E31E7">
              <w:rPr>
                <w:color w:val="auto"/>
                <w:sz w:val="24"/>
                <w:szCs w:val="24"/>
              </w:rPr>
              <w:t xml:space="preserve">Email </w:t>
            </w:r>
          </w:p>
        </w:tc>
        <w:tc>
          <w:tcPr>
            <w:tcW w:w="2002" w:type="dxa"/>
          </w:tcPr>
          <w:p w14:paraId="57684301" w14:textId="77777777" w:rsidR="00FE18A7" w:rsidRPr="008E31E7" w:rsidRDefault="00FE18A7" w:rsidP="00FE18A7">
            <w:pPr>
              <w:contextualSpacing w:val="0"/>
              <w:rPr>
                <w:color w:val="auto"/>
                <w:sz w:val="24"/>
                <w:szCs w:val="24"/>
              </w:rPr>
            </w:pPr>
            <w:r w:rsidRPr="008E31E7">
              <w:rPr>
                <w:color w:val="auto"/>
                <w:sz w:val="24"/>
                <w:szCs w:val="24"/>
              </w:rPr>
              <w:t>Phone number</w:t>
            </w:r>
          </w:p>
        </w:tc>
      </w:tr>
      <w:tr w:rsidR="00FE18A7" w:rsidRPr="008E31E7" w14:paraId="7F05A657" w14:textId="77777777" w:rsidTr="004022EB">
        <w:tc>
          <w:tcPr>
            <w:tcW w:w="2970" w:type="dxa"/>
          </w:tcPr>
          <w:p w14:paraId="77741147" w14:textId="7E33F0C2" w:rsidR="00FE18A7" w:rsidRPr="008E31E7" w:rsidRDefault="00FE18A7" w:rsidP="00FE18A7">
            <w:pPr>
              <w:contextualSpacing w:val="0"/>
              <w:rPr>
                <w:color w:val="auto"/>
                <w:sz w:val="24"/>
                <w:szCs w:val="24"/>
              </w:rPr>
            </w:pPr>
            <w:r>
              <w:rPr>
                <w:color w:val="auto"/>
                <w:sz w:val="24"/>
                <w:szCs w:val="24"/>
              </w:rPr>
              <w:t xml:space="preserve">Krishna </w:t>
            </w:r>
            <w:proofErr w:type="spellStart"/>
            <w:r>
              <w:rPr>
                <w:color w:val="auto"/>
                <w:sz w:val="24"/>
                <w:szCs w:val="24"/>
              </w:rPr>
              <w:t>Ramkhelawon</w:t>
            </w:r>
            <w:proofErr w:type="spellEnd"/>
          </w:p>
        </w:tc>
        <w:tc>
          <w:tcPr>
            <w:tcW w:w="5504" w:type="dxa"/>
          </w:tcPr>
          <w:p w14:paraId="3AC7D857" w14:textId="34C16907" w:rsidR="00FE18A7" w:rsidRPr="008E31E7" w:rsidRDefault="004022EB" w:rsidP="00FE18A7">
            <w:pPr>
              <w:contextualSpacing w:val="0"/>
              <w:rPr>
                <w:color w:val="auto"/>
                <w:sz w:val="24"/>
                <w:szCs w:val="24"/>
              </w:rPr>
            </w:pPr>
            <w:r>
              <w:rPr>
                <w:color w:val="auto"/>
                <w:sz w:val="24"/>
                <w:szCs w:val="24"/>
              </w:rPr>
              <w:t>KrishnaRamkhelawon@southend.gov.uk</w:t>
            </w:r>
          </w:p>
        </w:tc>
        <w:tc>
          <w:tcPr>
            <w:tcW w:w="2002" w:type="dxa"/>
          </w:tcPr>
          <w:p w14:paraId="223C513F" w14:textId="77777777" w:rsidR="00FE18A7" w:rsidRPr="008E31E7" w:rsidRDefault="00FE18A7" w:rsidP="00FE18A7">
            <w:pPr>
              <w:rPr>
                <w:color w:val="auto"/>
                <w:sz w:val="24"/>
                <w:szCs w:val="24"/>
              </w:rPr>
            </w:pPr>
          </w:p>
        </w:tc>
      </w:tr>
      <w:tr w:rsidR="00FE18A7" w:rsidRPr="008E31E7" w14:paraId="2CEBA263" w14:textId="77777777" w:rsidTr="004022EB">
        <w:tc>
          <w:tcPr>
            <w:tcW w:w="2970" w:type="dxa"/>
          </w:tcPr>
          <w:p w14:paraId="16CB4A40" w14:textId="31D7FBC5" w:rsidR="00FE18A7" w:rsidRPr="008E31E7" w:rsidRDefault="00FE18A7" w:rsidP="00FE18A7">
            <w:pPr>
              <w:contextualSpacing w:val="0"/>
              <w:rPr>
                <w:color w:val="auto"/>
                <w:sz w:val="24"/>
                <w:szCs w:val="24"/>
              </w:rPr>
            </w:pPr>
            <w:r>
              <w:rPr>
                <w:color w:val="auto"/>
                <w:sz w:val="24"/>
                <w:szCs w:val="24"/>
              </w:rPr>
              <w:t xml:space="preserve">Ian </w:t>
            </w:r>
            <w:proofErr w:type="spellStart"/>
            <w:r>
              <w:rPr>
                <w:color w:val="auto"/>
                <w:sz w:val="24"/>
                <w:szCs w:val="24"/>
              </w:rPr>
              <w:t>Diley</w:t>
            </w:r>
            <w:proofErr w:type="spellEnd"/>
          </w:p>
        </w:tc>
        <w:tc>
          <w:tcPr>
            <w:tcW w:w="5504" w:type="dxa"/>
          </w:tcPr>
          <w:p w14:paraId="0FEC296F" w14:textId="4DDFFA32" w:rsidR="00FE18A7" w:rsidRPr="008E31E7" w:rsidRDefault="004022EB" w:rsidP="00FE18A7">
            <w:pPr>
              <w:contextualSpacing w:val="0"/>
              <w:rPr>
                <w:color w:val="auto"/>
                <w:sz w:val="24"/>
                <w:szCs w:val="24"/>
              </w:rPr>
            </w:pPr>
            <w:r>
              <w:rPr>
                <w:color w:val="auto"/>
                <w:sz w:val="24"/>
                <w:szCs w:val="24"/>
              </w:rPr>
              <w:t>IanDiley@southend.gov.uk</w:t>
            </w:r>
          </w:p>
        </w:tc>
        <w:tc>
          <w:tcPr>
            <w:tcW w:w="2002" w:type="dxa"/>
          </w:tcPr>
          <w:p w14:paraId="3FF4C9B9" w14:textId="77777777" w:rsidR="00FE18A7" w:rsidRPr="008E31E7" w:rsidRDefault="00FE18A7" w:rsidP="00FE18A7">
            <w:pPr>
              <w:rPr>
                <w:color w:val="auto"/>
                <w:sz w:val="24"/>
                <w:szCs w:val="24"/>
              </w:rPr>
            </w:pPr>
          </w:p>
        </w:tc>
      </w:tr>
      <w:tr w:rsidR="00FE18A7" w:rsidRPr="008E31E7" w14:paraId="28F8DF35" w14:textId="77777777" w:rsidTr="00FE18A7">
        <w:tc>
          <w:tcPr>
            <w:tcW w:w="10476" w:type="dxa"/>
            <w:gridSpan w:val="3"/>
            <w:shd w:val="clear" w:color="auto" w:fill="DEEBF6"/>
          </w:tcPr>
          <w:p w14:paraId="66C1842F" w14:textId="77777777" w:rsidR="00FE18A7" w:rsidRPr="008E31E7" w:rsidRDefault="00FE18A7" w:rsidP="00FE18A7">
            <w:pPr>
              <w:contextualSpacing w:val="0"/>
              <w:rPr>
                <w:b/>
                <w:color w:val="auto"/>
                <w:sz w:val="24"/>
                <w:szCs w:val="24"/>
              </w:rPr>
            </w:pPr>
            <w:r w:rsidRPr="008E31E7">
              <w:rPr>
                <w:b/>
                <w:color w:val="auto"/>
                <w:sz w:val="24"/>
                <w:szCs w:val="24"/>
              </w:rPr>
              <w:t>Recent registrars</w:t>
            </w:r>
          </w:p>
        </w:tc>
      </w:tr>
      <w:tr w:rsidR="00FE18A7" w:rsidRPr="008E31E7" w14:paraId="62689947" w14:textId="77777777" w:rsidTr="00FE18A7">
        <w:tc>
          <w:tcPr>
            <w:tcW w:w="2970" w:type="dxa"/>
          </w:tcPr>
          <w:p w14:paraId="6E97CFD0" w14:textId="13B48C21" w:rsidR="00FE18A7" w:rsidRPr="008E31E7" w:rsidRDefault="00FE18A7" w:rsidP="00FE18A7">
            <w:pPr>
              <w:contextualSpacing w:val="0"/>
              <w:rPr>
                <w:color w:val="auto"/>
                <w:sz w:val="24"/>
                <w:szCs w:val="24"/>
              </w:rPr>
            </w:pPr>
            <w:r>
              <w:rPr>
                <w:color w:val="auto"/>
                <w:sz w:val="24"/>
                <w:szCs w:val="24"/>
              </w:rPr>
              <w:t>Rachel Bath</w:t>
            </w:r>
          </w:p>
        </w:tc>
        <w:tc>
          <w:tcPr>
            <w:tcW w:w="7506" w:type="dxa"/>
            <w:gridSpan w:val="2"/>
          </w:tcPr>
          <w:p w14:paraId="510C5D6A" w14:textId="0516E39F" w:rsidR="00FE18A7" w:rsidRPr="008E31E7" w:rsidRDefault="00FE18A7" w:rsidP="00FE18A7">
            <w:pPr>
              <w:contextualSpacing w:val="0"/>
              <w:rPr>
                <w:color w:val="auto"/>
                <w:sz w:val="24"/>
                <w:szCs w:val="24"/>
              </w:rPr>
            </w:pPr>
            <w:r>
              <w:rPr>
                <w:color w:val="auto"/>
                <w:sz w:val="24"/>
                <w:szCs w:val="24"/>
              </w:rPr>
              <w:t>r.bath@nhs.net</w:t>
            </w:r>
          </w:p>
        </w:tc>
      </w:tr>
      <w:tr w:rsidR="00FE18A7" w:rsidRPr="008E31E7" w14:paraId="21EA96F7" w14:textId="77777777" w:rsidTr="00FE18A7">
        <w:tc>
          <w:tcPr>
            <w:tcW w:w="10476" w:type="dxa"/>
            <w:gridSpan w:val="3"/>
            <w:shd w:val="clear" w:color="auto" w:fill="DEEBF6"/>
          </w:tcPr>
          <w:p w14:paraId="790DCFD2" w14:textId="77777777" w:rsidR="00FE18A7" w:rsidRPr="008E31E7" w:rsidRDefault="00FE18A7" w:rsidP="00FE18A7">
            <w:pPr>
              <w:contextualSpacing w:val="0"/>
              <w:rPr>
                <w:b/>
                <w:color w:val="auto"/>
                <w:sz w:val="24"/>
                <w:szCs w:val="24"/>
              </w:rPr>
            </w:pPr>
            <w:r w:rsidRPr="008E31E7">
              <w:rPr>
                <w:b/>
                <w:color w:val="auto"/>
                <w:sz w:val="24"/>
                <w:szCs w:val="24"/>
              </w:rPr>
              <w:t>Examples of recent projects</w:t>
            </w:r>
          </w:p>
        </w:tc>
      </w:tr>
      <w:tr w:rsidR="00FE18A7" w:rsidRPr="008E31E7" w14:paraId="38FE3FC3" w14:textId="77777777" w:rsidTr="00FE18A7">
        <w:tc>
          <w:tcPr>
            <w:tcW w:w="10476" w:type="dxa"/>
            <w:gridSpan w:val="3"/>
          </w:tcPr>
          <w:p w14:paraId="62CE9B79" w14:textId="72135584" w:rsidR="00FE18A7" w:rsidRPr="00FE18A7" w:rsidRDefault="00FE18A7" w:rsidP="00FE18A7">
            <w:pPr>
              <w:numPr>
                <w:ilvl w:val="0"/>
                <w:numId w:val="44"/>
              </w:numPr>
              <w:spacing w:line="276" w:lineRule="auto"/>
              <w:ind w:left="1077" w:hanging="357"/>
              <w:contextualSpacing w:val="0"/>
              <w:rPr>
                <w:i/>
                <w:color w:val="auto"/>
                <w:sz w:val="24"/>
                <w:szCs w:val="24"/>
              </w:rPr>
            </w:pPr>
            <w:r>
              <w:rPr>
                <w:color w:val="auto"/>
                <w:sz w:val="24"/>
                <w:szCs w:val="24"/>
              </w:rPr>
              <w:t>Evaluation of Southend Tobacco Control Strategy</w:t>
            </w:r>
          </w:p>
          <w:p w14:paraId="79F67B5D" w14:textId="38AA68CF" w:rsidR="00FE18A7" w:rsidRPr="008E31E7" w:rsidRDefault="00FE18A7" w:rsidP="00FE18A7">
            <w:pPr>
              <w:numPr>
                <w:ilvl w:val="0"/>
                <w:numId w:val="44"/>
              </w:numPr>
              <w:spacing w:line="276" w:lineRule="auto"/>
              <w:ind w:left="1077" w:hanging="357"/>
              <w:contextualSpacing w:val="0"/>
              <w:rPr>
                <w:i/>
                <w:color w:val="auto"/>
                <w:sz w:val="24"/>
                <w:szCs w:val="24"/>
              </w:rPr>
            </w:pPr>
            <w:r>
              <w:rPr>
                <w:color w:val="auto"/>
                <w:sz w:val="24"/>
                <w:szCs w:val="24"/>
              </w:rPr>
              <w:t>Leading the development of a Tackling Harmful Behaviours Strategy</w:t>
            </w:r>
          </w:p>
          <w:p w14:paraId="6A951916" w14:textId="77777777" w:rsidR="00FE18A7" w:rsidRPr="00FE18A7" w:rsidRDefault="00FE18A7" w:rsidP="00FE18A7">
            <w:pPr>
              <w:numPr>
                <w:ilvl w:val="0"/>
                <w:numId w:val="44"/>
              </w:numPr>
              <w:spacing w:line="276" w:lineRule="auto"/>
              <w:ind w:left="1077" w:hanging="357"/>
              <w:contextualSpacing w:val="0"/>
              <w:rPr>
                <w:i/>
                <w:color w:val="auto"/>
                <w:sz w:val="24"/>
                <w:szCs w:val="24"/>
              </w:rPr>
            </w:pPr>
            <w:r>
              <w:rPr>
                <w:color w:val="auto"/>
                <w:sz w:val="24"/>
                <w:szCs w:val="24"/>
              </w:rPr>
              <w:t>Implementation of Cardiff Model working with Southend Hospital, Community Safety, Police and Ambulance Services to reduce assaults in Southend</w:t>
            </w:r>
          </w:p>
          <w:p w14:paraId="1E38EC88" w14:textId="77777777" w:rsidR="00FE18A7" w:rsidRPr="00FE18A7" w:rsidRDefault="00FE18A7" w:rsidP="00FE18A7">
            <w:pPr>
              <w:numPr>
                <w:ilvl w:val="0"/>
                <w:numId w:val="44"/>
              </w:numPr>
              <w:spacing w:line="276" w:lineRule="auto"/>
              <w:ind w:left="1077" w:hanging="357"/>
              <w:contextualSpacing w:val="0"/>
              <w:rPr>
                <w:i/>
                <w:color w:val="auto"/>
                <w:sz w:val="24"/>
                <w:szCs w:val="24"/>
              </w:rPr>
            </w:pPr>
            <w:r>
              <w:rPr>
                <w:color w:val="auto"/>
                <w:sz w:val="24"/>
                <w:szCs w:val="24"/>
              </w:rPr>
              <w:t>Locality work – implementation of a “big idea” between Health and Social Care in the West Locality of Southend and process and impact evaluation</w:t>
            </w:r>
          </w:p>
          <w:p w14:paraId="49992F99" w14:textId="3C378AA0" w:rsidR="00FE18A7" w:rsidRPr="00FE18A7" w:rsidRDefault="00FE18A7" w:rsidP="00FE18A7">
            <w:pPr>
              <w:numPr>
                <w:ilvl w:val="0"/>
                <w:numId w:val="44"/>
              </w:numPr>
              <w:spacing w:line="276" w:lineRule="auto"/>
              <w:ind w:left="1077" w:hanging="357"/>
              <w:contextualSpacing w:val="0"/>
              <w:rPr>
                <w:i/>
                <w:color w:val="auto"/>
                <w:sz w:val="24"/>
                <w:szCs w:val="24"/>
              </w:rPr>
            </w:pPr>
            <w:r>
              <w:rPr>
                <w:color w:val="auto"/>
                <w:sz w:val="24"/>
                <w:szCs w:val="24"/>
              </w:rPr>
              <w:lastRenderedPageBreak/>
              <w:t>Falls Prevention work</w:t>
            </w:r>
          </w:p>
          <w:p w14:paraId="39CDF7C3" w14:textId="31491499" w:rsidR="00FE18A7" w:rsidRPr="00FE18A7" w:rsidRDefault="00FE18A7" w:rsidP="00FE18A7">
            <w:pPr>
              <w:numPr>
                <w:ilvl w:val="0"/>
                <w:numId w:val="44"/>
              </w:numPr>
              <w:spacing w:line="276" w:lineRule="auto"/>
              <w:ind w:left="1077" w:hanging="357"/>
              <w:contextualSpacing w:val="0"/>
              <w:rPr>
                <w:i/>
                <w:color w:val="auto"/>
                <w:sz w:val="24"/>
                <w:szCs w:val="24"/>
              </w:rPr>
            </w:pPr>
            <w:r>
              <w:rPr>
                <w:color w:val="auto"/>
                <w:sz w:val="24"/>
                <w:szCs w:val="24"/>
              </w:rPr>
              <w:t xml:space="preserve">Sitting on the Violence and Vulnerability Data Dashboard Group and </w:t>
            </w:r>
            <w:r w:rsidR="00237A2A">
              <w:rPr>
                <w:color w:val="auto"/>
                <w:sz w:val="24"/>
                <w:szCs w:val="24"/>
              </w:rPr>
              <w:t>attending Responsible</w:t>
            </w:r>
            <w:r>
              <w:rPr>
                <w:color w:val="auto"/>
                <w:sz w:val="24"/>
                <w:szCs w:val="24"/>
              </w:rPr>
              <w:t xml:space="preserve"> Authority</w:t>
            </w:r>
            <w:r w:rsidR="00237A2A">
              <w:rPr>
                <w:color w:val="auto"/>
                <w:sz w:val="24"/>
                <w:szCs w:val="24"/>
              </w:rPr>
              <w:t xml:space="preserve"> meetings</w:t>
            </w:r>
          </w:p>
          <w:p w14:paraId="11E92A08" w14:textId="68EBE185" w:rsidR="00FE18A7" w:rsidRPr="008E31E7" w:rsidRDefault="00FE18A7" w:rsidP="00FE18A7">
            <w:pPr>
              <w:spacing w:line="276" w:lineRule="auto"/>
              <w:ind w:left="720"/>
              <w:contextualSpacing w:val="0"/>
              <w:rPr>
                <w:i/>
                <w:color w:val="auto"/>
                <w:sz w:val="24"/>
                <w:szCs w:val="24"/>
              </w:rPr>
            </w:pPr>
          </w:p>
        </w:tc>
      </w:tr>
      <w:tr w:rsidR="00FE18A7" w:rsidRPr="008E31E7" w14:paraId="2A21A9B5" w14:textId="77777777" w:rsidTr="00FE18A7">
        <w:tc>
          <w:tcPr>
            <w:tcW w:w="10476" w:type="dxa"/>
            <w:gridSpan w:val="3"/>
            <w:shd w:val="clear" w:color="auto" w:fill="DEEBF6"/>
          </w:tcPr>
          <w:p w14:paraId="0CE0E0ED" w14:textId="77777777" w:rsidR="00FE18A7" w:rsidRPr="008E31E7" w:rsidRDefault="00FE18A7" w:rsidP="00FE18A7">
            <w:pPr>
              <w:contextualSpacing w:val="0"/>
              <w:rPr>
                <w:b/>
                <w:color w:val="auto"/>
                <w:sz w:val="24"/>
                <w:szCs w:val="24"/>
              </w:rPr>
            </w:pPr>
            <w:r w:rsidRPr="008E31E7">
              <w:rPr>
                <w:b/>
                <w:color w:val="auto"/>
                <w:sz w:val="24"/>
                <w:szCs w:val="24"/>
              </w:rPr>
              <w:lastRenderedPageBreak/>
              <w:t>Useful information re location, parking, etc</w:t>
            </w:r>
          </w:p>
        </w:tc>
      </w:tr>
      <w:tr w:rsidR="00FE18A7" w:rsidRPr="008E31E7" w14:paraId="53603B32" w14:textId="77777777" w:rsidTr="00FE18A7">
        <w:tc>
          <w:tcPr>
            <w:tcW w:w="10476" w:type="dxa"/>
            <w:gridSpan w:val="3"/>
          </w:tcPr>
          <w:p w14:paraId="687854C6" w14:textId="174D9236" w:rsidR="00FE18A7" w:rsidRPr="008E31E7" w:rsidRDefault="00FE18A7" w:rsidP="00FE18A7">
            <w:pPr>
              <w:numPr>
                <w:ilvl w:val="0"/>
                <w:numId w:val="23"/>
              </w:numPr>
              <w:ind w:hanging="360"/>
              <w:contextualSpacing w:val="0"/>
              <w:rPr>
                <w:color w:val="auto"/>
                <w:sz w:val="24"/>
                <w:szCs w:val="24"/>
              </w:rPr>
            </w:pPr>
            <w:r w:rsidRPr="008E31E7">
              <w:rPr>
                <w:b/>
                <w:color w:val="auto"/>
                <w:sz w:val="24"/>
                <w:szCs w:val="24"/>
              </w:rPr>
              <w:t>Office style.</w:t>
            </w:r>
            <w:r w:rsidRPr="008E31E7">
              <w:rPr>
                <w:color w:val="auto"/>
                <w:sz w:val="24"/>
                <w:szCs w:val="24"/>
              </w:rPr>
              <w:t xml:space="preserve"> PH </w:t>
            </w:r>
            <w:proofErr w:type="gramStart"/>
            <w:r w:rsidRPr="008E31E7">
              <w:rPr>
                <w:color w:val="auto"/>
                <w:sz w:val="24"/>
                <w:szCs w:val="24"/>
              </w:rPr>
              <w:t>registrars</w:t>
            </w:r>
            <w:proofErr w:type="gramEnd"/>
            <w:r w:rsidRPr="008E31E7">
              <w:rPr>
                <w:color w:val="auto"/>
                <w:sz w:val="24"/>
                <w:szCs w:val="24"/>
              </w:rPr>
              <w:t xml:space="preserve"> hot desk with the rest of the PH team. Lockers are available for personal items.  There are fixed land lines in hot desk areas which automatically change as you log in from desk to desk.</w:t>
            </w:r>
          </w:p>
          <w:p w14:paraId="6B592FD4" w14:textId="42BFF6F0" w:rsidR="00FE18A7" w:rsidRPr="008E31E7" w:rsidRDefault="00FE18A7" w:rsidP="00FE18A7">
            <w:pPr>
              <w:numPr>
                <w:ilvl w:val="0"/>
                <w:numId w:val="23"/>
              </w:numPr>
              <w:ind w:hanging="360"/>
              <w:contextualSpacing w:val="0"/>
              <w:rPr>
                <w:color w:val="auto"/>
                <w:sz w:val="24"/>
                <w:szCs w:val="24"/>
              </w:rPr>
            </w:pPr>
            <w:r w:rsidRPr="008E31E7">
              <w:rPr>
                <w:b/>
                <w:color w:val="auto"/>
                <w:sz w:val="24"/>
                <w:szCs w:val="24"/>
              </w:rPr>
              <w:t>Rail travel.</w:t>
            </w:r>
            <w:r w:rsidRPr="008E31E7">
              <w:rPr>
                <w:color w:val="auto"/>
                <w:sz w:val="24"/>
                <w:szCs w:val="24"/>
              </w:rPr>
              <w:t xml:space="preserve">  The Council is based </w:t>
            </w:r>
            <w:r w:rsidR="00BD3B69">
              <w:rPr>
                <w:color w:val="auto"/>
                <w:sz w:val="24"/>
                <w:szCs w:val="24"/>
              </w:rPr>
              <w:t xml:space="preserve">Victoria Road and Southend Victoria train station is a </w:t>
            </w:r>
            <w:proofErr w:type="gramStart"/>
            <w:r w:rsidR="00BD3B69">
              <w:rPr>
                <w:color w:val="auto"/>
                <w:sz w:val="24"/>
                <w:szCs w:val="24"/>
              </w:rPr>
              <w:t xml:space="preserve">5 </w:t>
            </w:r>
            <w:r w:rsidR="004022EB">
              <w:rPr>
                <w:color w:val="auto"/>
                <w:sz w:val="24"/>
                <w:szCs w:val="24"/>
              </w:rPr>
              <w:t>m</w:t>
            </w:r>
            <w:r w:rsidR="00BD3B69">
              <w:rPr>
                <w:color w:val="auto"/>
                <w:sz w:val="24"/>
                <w:szCs w:val="24"/>
              </w:rPr>
              <w:t>inute</w:t>
            </w:r>
            <w:proofErr w:type="gramEnd"/>
            <w:r w:rsidR="00BD3B69">
              <w:rPr>
                <w:color w:val="auto"/>
                <w:sz w:val="24"/>
                <w:szCs w:val="24"/>
              </w:rPr>
              <w:t xml:space="preserve"> walk away with trains coming </w:t>
            </w:r>
            <w:r w:rsidR="004022EB">
              <w:rPr>
                <w:color w:val="auto"/>
                <w:sz w:val="24"/>
                <w:szCs w:val="24"/>
              </w:rPr>
              <w:t>in from London Liverpool Street or Shenfield if you are coming from locations other than London.</w:t>
            </w:r>
          </w:p>
          <w:p w14:paraId="578CDA8A" w14:textId="7A0CFD12" w:rsidR="00FE18A7" w:rsidRPr="008E31E7" w:rsidRDefault="00FE18A7" w:rsidP="00FE18A7">
            <w:pPr>
              <w:numPr>
                <w:ilvl w:val="0"/>
                <w:numId w:val="23"/>
              </w:numPr>
              <w:ind w:hanging="360"/>
              <w:contextualSpacing w:val="0"/>
              <w:rPr>
                <w:color w:val="auto"/>
                <w:sz w:val="24"/>
                <w:szCs w:val="24"/>
              </w:rPr>
            </w:pPr>
            <w:r w:rsidRPr="008E31E7">
              <w:rPr>
                <w:b/>
                <w:color w:val="auto"/>
                <w:sz w:val="24"/>
                <w:szCs w:val="24"/>
              </w:rPr>
              <w:t xml:space="preserve">Parking </w:t>
            </w:r>
            <w:r w:rsidRPr="008E31E7">
              <w:rPr>
                <w:color w:val="auto"/>
                <w:sz w:val="24"/>
                <w:szCs w:val="24"/>
              </w:rPr>
              <w:t xml:space="preserve">is available </w:t>
            </w:r>
            <w:r w:rsidR="004022EB">
              <w:rPr>
                <w:color w:val="auto"/>
                <w:sz w:val="24"/>
                <w:szCs w:val="24"/>
              </w:rPr>
              <w:t>but you are required to pay for it.</w:t>
            </w:r>
          </w:p>
          <w:p w14:paraId="51A8CA28" w14:textId="2503A866" w:rsidR="00FE18A7" w:rsidRPr="008E31E7" w:rsidRDefault="00FE18A7" w:rsidP="00FE18A7">
            <w:pPr>
              <w:numPr>
                <w:ilvl w:val="0"/>
                <w:numId w:val="23"/>
              </w:numPr>
              <w:ind w:hanging="360"/>
              <w:contextualSpacing w:val="0"/>
              <w:rPr>
                <w:color w:val="auto"/>
                <w:sz w:val="24"/>
                <w:szCs w:val="24"/>
              </w:rPr>
            </w:pPr>
            <w:r w:rsidRPr="008E31E7">
              <w:rPr>
                <w:b/>
                <w:color w:val="auto"/>
                <w:sz w:val="24"/>
                <w:szCs w:val="24"/>
              </w:rPr>
              <w:t xml:space="preserve">Other. </w:t>
            </w:r>
            <w:r w:rsidRPr="008E31E7">
              <w:rPr>
                <w:color w:val="auto"/>
                <w:sz w:val="24"/>
                <w:szCs w:val="24"/>
              </w:rPr>
              <w:t xml:space="preserve">The council building has its own café </w:t>
            </w:r>
            <w:r w:rsidR="004022EB">
              <w:rPr>
                <w:color w:val="auto"/>
                <w:sz w:val="24"/>
                <w:szCs w:val="24"/>
              </w:rPr>
              <w:t xml:space="preserve">and canteen </w:t>
            </w:r>
            <w:r w:rsidRPr="008E31E7">
              <w:rPr>
                <w:color w:val="auto"/>
                <w:sz w:val="24"/>
                <w:szCs w:val="24"/>
              </w:rPr>
              <w:t xml:space="preserve">and </w:t>
            </w:r>
            <w:r w:rsidR="004022EB">
              <w:rPr>
                <w:color w:val="auto"/>
                <w:sz w:val="24"/>
                <w:szCs w:val="24"/>
              </w:rPr>
              <w:t>you can walk into Southend town centre within 10 minutes.</w:t>
            </w:r>
          </w:p>
        </w:tc>
      </w:tr>
    </w:tbl>
    <w:p w14:paraId="2ED6EE1A" w14:textId="005D3B35" w:rsidR="00DF3D80" w:rsidRPr="008E31E7" w:rsidRDefault="009421C6">
      <w:r w:rsidRPr="008E31E7">
        <w:br w:type="page"/>
      </w:r>
    </w:p>
    <w:p w14:paraId="06791777" w14:textId="77777777" w:rsidR="00DF3D80" w:rsidRPr="008E31E7" w:rsidRDefault="009421C6">
      <w:pPr>
        <w:pStyle w:val="Heading1"/>
        <w:rPr>
          <w:b/>
          <w:color w:val="auto"/>
        </w:rPr>
      </w:pPr>
      <w:bookmarkStart w:id="13" w:name="_Toc536694056"/>
      <w:r w:rsidRPr="008E31E7">
        <w:rPr>
          <w:b/>
          <w:color w:val="auto"/>
        </w:rPr>
        <w:lastRenderedPageBreak/>
        <w:t>2. Clinical Commissioning Group (CCG) placements</w:t>
      </w:r>
      <w:bookmarkEnd w:id="13"/>
    </w:p>
    <w:p w14:paraId="6E85F6A9" w14:textId="77777777" w:rsidR="00DF3D80" w:rsidRPr="008E31E7" w:rsidRDefault="009421C6">
      <w:pPr>
        <w:pStyle w:val="Heading2"/>
        <w:rPr>
          <w:color w:val="auto"/>
          <w:sz w:val="28"/>
          <w:szCs w:val="28"/>
        </w:rPr>
      </w:pPr>
      <w:bookmarkStart w:id="14" w:name="_Toc536694057"/>
      <w:r w:rsidRPr="008E31E7">
        <w:rPr>
          <w:color w:val="auto"/>
          <w:sz w:val="28"/>
          <w:szCs w:val="28"/>
        </w:rPr>
        <w:t>2.1 Bedfordshire CCG</w:t>
      </w:r>
      <w:bookmarkEnd w:id="14"/>
    </w:p>
    <w:p w14:paraId="2454A7B5" w14:textId="77777777" w:rsidR="00DF3D80" w:rsidRPr="008E31E7" w:rsidRDefault="00DF3D80"/>
    <w:tbl>
      <w:tblPr>
        <w:tblStyle w:val="a8"/>
        <w:tblW w:w="10634" w:type="dxa"/>
        <w:tblInd w:w="-23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458"/>
        <w:gridCol w:w="1440"/>
        <w:gridCol w:w="18"/>
        <w:gridCol w:w="1512"/>
        <w:gridCol w:w="1404"/>
        <w:gridCol w:w="4802"/>
      </w:tblGrid>
      <w:tr w:rsidR="008E31E7" w:rsidRPr="008E31E7" w14:paraId="054D394F" w14:textId="77777777">
        <w:tc>
          <w:tcPr>
            <w:tcW w:w="10634"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5EB29D66" w14:textId="77777777" w:rsidR="00DF3D80" w:rsidRPr="008E31E7" w:rsidRDefault="009421C6">
            <w:pPr>
              <w:contextualSpacing w:val="0"/>
              <w:rPr>
                <w:b/>
                <w:color w:val="auto"/>
              </w:rPr>
            </w:pPr>
            <w:r w:rsidRPr="008E31E7">
              <w:rPr>
                <w:b/>
                <w:color w:val="auto"/>
              </w:rPr>
              <w:t>Address</w:t>
            </w:r>
          </w:p>
        </w:tc>
      </w:tr>
      <w:tr w:rsidR="008E31E7" w:rsidRPr="008E31E7" w14:paraId="0C308C6A" w14:textId="77777777">
        <w:tc>
          <w:tcPr>
            <w:tcW w:w="10634" w:type="dxa"/>
            <w:gridSpan w:val="6"/>
            <w:tcBorders>
              <w:top w:val="single" w:sz="8" w:space="0" w:color="6D6D6D"/>
              <w:left w:val="single" w:sz="8" w:space="0" w:color="000000"/>
              <w:bottom w:val="single" w:sz="8" w:space="0" w:color="000000"/>
              <w:right w:val="single" w:sz="8" w:space="0" w:color="000000"/>
            </w:tcBorders>
          </w:tcPr>
          <w:p w14:paraId="7E9C4AB6" w14:textId="77777777" w:rsidR="00DF3D80" w:rsidRPr="008E31E7" w:rsidRDefault="009421C6">
            <w:pPr>
              <w:contextualSpacing w:val="0"/>
              <w:rPr>
                <w:b/>
                <w:color w:val="auto"/>
              </w:rPr>
            </w:pPr>
            <w:r w:rsidRPr="008E31E7">
              <w:rPr>
                <w:color w:val="auto"/>
              </w:rPr>
              <w:t>Capability House, Silsoe</w:t>
            </w:r>
            <w:r w:rsidRPr="008E31E7">
              <w:rPr>
                <w:b/>
                <w:color w:val="auto"/>
              </w:rPr>
              <w:t xml:space="preserve">, </w:t>
            </w:r>
            <w:r w:rsidRPr="008E31E7">
              <w:rPr>
                <w:color w:val="auto"/>
              </w:rPr>
              <w:t>Bedfordshire</w:t>
            </w:r>
            <w:r w:rsidRPr="008E31E7">
              <w:rPr>
                <w:b/>
                <w:color w:val="auto"/>
              </w:rPr>
              <w:t xml:space="preserve">, </w:t>
            </w:r>
            <w:r w:rsidRPr="008E31E7">
              <w:rPr>
                <w:color w:val="auto"/>
              </w:rPr>
              <w:t>MK45 4HR</w:t>
            </w:r>
          </w:p>
          <w:p w14:paraId="4CEB1F1A" w14:textId="77777777" w:rsidR="00DF3D80" w:rsidRPr="008E31E7" w:rsidRDefault="009421C6">
            <w:pPr>
              <w:contextualSpacing w:val="0"/>
              <w:rPr>
                <w:color w:val="auto"/>
              </w:rPr>
            </w:pPr>
            <w:r w:rsidRPr="008E31E7">
              <w:rPr>
                <w:color w:val="auto"/>
              </w:rPr>
              <w:t xml:space="preserve">Email: </w:t>
            </w:r>
            <w:hyperlink r:id="rId37">
              <w:r w:rsidRPr="008E31E7">
                <w:rPr>
                  <w:color w:val="auto"/>
                  <w:u w:val="single"/>
                </w:rPr>
                <w:t>enquiries@bedfordshireccg.nhs.uk</w:t>
              </w:r>
            </w:hyperlink>
            <w:r w:rsidRPr="008E31E7">
              <w:rPr>
                <w:color w:val="auto"/>
              </w:rPr>
              <w:t xml:space="preserve"> </w:t>
            </w:r>
          </w:p>
          <w:p w14:paraId="7315135D" w14:textId="77777777" w:rsidR="00DF3D80" w:rsidRPr="008E31E7" w:rsidRDefault="009421C6">
            <w:pPr>
              <w:contextualSpacing w:val="0"/>
              <w:rPr>
                <w:color w:val="auto"/>
              </w:rPr>
            </w:pPr>
            <w:r w:rsidRPr="008E31E7">
              <w:rPr>
                <w:color w:val="auto"/>
              </w:rPr>
              <w:t>Telephone:  01525 864430</w:t>
            </w:r>
          </w:p>
          <w:p w14:paraId="0A94DEB5" w14:textId="77777777" w:rsidR="00DF3D80" w:rsidRPr="008E31E7" w:rsidRDefault="00FE18A7">
            <w:pPr>
              <w:contextualSpacing w:val="0"/>
              <w:rPr>
                <w:color w:val="auto"/>
              </w:rPr>
            </w:pPr>
            <w:hyperlink r:id="rId38">
              <w:r w:rsidR="009421C6" w:rsidRPr="008E31E7">
                <w:rPr>
                  <w:color w:val="auto"/>
                  <w:u w:val="single"/>
                </w:rPr>
                <w:t>www.bedfordshireccg.nhs.uk</w:t>
              </w:r>
            </w:hyperlink>
            <w:r w:rsidR="009421C6" w:rsidRPr="008E31E7">
              <w:rPr>
                <w:color w:val="auto"/>
              </w:rPr>
              <w:t xml:space="preserve"> </w:t>
            </w:r>
          </w:p>
        </w:tc>
      </w:tr>
      <w:tr w:rsidR="008E31E7" w:rsidRPr="008E31E7" w14:paraId="11D32F36" w14:textId="77777777">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3D877D00" w14:textId="77777777" w:rsidR="00DF3D80" w:rsidRPr="008E31E7" w:rsidRDefault="009421C6">
            <w:pPr>
              <w:contextualSpacing w:val="0"/>
              <w:rPr>
                <w:rFonts w:ascii="Tahoma" w:eastAsia="Tahoma" w:hAnsi="Tahoma" w:cs="Tahoma"/>
                <w:color w:val="auto"/>
              </w:rPr>
            </w:pPr>
            <w:r w:rsidRPr="008E31E7">
              <w:rPr>
                <w:b/>
                <w:color w:val="auto"/>
              </w:rPr>
              <w:t>Demography </w:t>
            </w:r>
            <w:r w:rsidRPr="008E31E7">
              <w:rPr>
                <w:color w:val="auto"/>
              </w:rPr>
              <w:t> </w:t>
            </w:r>
          </w:p>
        </w:tc>
      </w:tr>
      <w:tr w:rsidR="008E31E7" w:rsidRPr="008E31E7" w14:paraId="41A1FACE" w14:textId="77777777">
        <w:tc>
          <w:tcPr>
            <w:tcW w:w="10634" w:type="dxa"/>
            <w:gridSpan w:val="6"/>
            <w:tcBorders>
              <w:top w:val="single" w:sz="8" w:space="0" w:color="6D6D6D"/>
              <w:left w:val="single" w:sz="8" w:space="0" w:color="000000"/>
              <w:bottom w:val="single" w:sz="8" w:space="0" w:color="000000"/>
              <w:right w:val="single" w:sz="8" w:space="0" w:color="000000"/>
            </w:tcBorders>
          </w:tcPr>
          <w:p w14:paraId="6DC6E5A9" w14:textId="77777777" w:rsidR="00DF3D80" w:rsidRPr="008E31E7" w:rsidRDefault="009421C6">
            <w:pPr>
              <w:contextualSpacing w:val="0"/>
              <w:rPr>
                <w:color w:val="auto"/>
              </w:rPr>
            </w:pPr>
            <w:r w:rsidRPr="008E31E7">
              <w:rPr>
                <w:color w:val="auto"/>
              </w:rPr>
              <w:t>BCCG serves the populations of Bedford Borough and Central Bedfordshire unitary authorities – please refer to their combined placement profile for further info.</w:t>
            </w:r>
          </w:p>
          <w:p w14:paraId="02656355" w14:textId="77777777" w:rsidR="00DF3D80" w:rsidRPr="008E31E7" w:rsidRDefault="009421C6">
            <w:pPr>
              <w:contextualSpacing w:val="0"/>
              <w:rPr>
                <w:color w:val="auto"/>
              </w:rPr>
            </w:pPr>
            <w:r w:rsidRPr="008E31E7">
              <w:rPr>
                <w:color w:val="auto"/>
              </w:rPr>
              <w:t xml:space="preserve">The CCG is divided into five locality groups.  Main providers are Bedford Hospital Trust and Luton &amp; Dunstable NHS FT and the mental health provider is East London NHS FT.  </w:t>
            </w:r>
          </w:p>
          <w:p w14:paraId="06A06CC1" w14:textId="77777777" w:rsidR="00DF3D80" w:rsidRPr="008E31E7" w:rsidRDefault="00DF3D80">
            <w:pPr>
              <w:contextualSpacing w:val="0"/>
              <w:rPr>
                <w:color w:val="auto"/>
              </w:rPr>
            </w:pPr>
          </w:p>
          <w:p w14:paraId="5378D66C" w14:textId="77777777" w:rsidR="00DF3D80" w:rsidRPr="008E31E7" w:rsidRDefault="009421C6">
            <w:pPr>
              <w:contextualSpacing w:val="0"/>
              <w:rPr>
                <w:color w:val="auto"/>
              </w:rPr>
            </w:pPr>
            <w:r w:rsidRPr="008E31E7">
              <w:rPr>
                <w:color w:val="auto"/>
              </w:rPr>
              <w:t>Hot issues:</w:t>
            </w:r>
          </w:p>
          <w:p w14:paraId="5DC6C171" w14:textId="77777777" w:rsidR="00DF3D80" w:rsidRPr="008E31E7" w:rsidRDefault="009421C6">
            <w:pPr>
              <w:contextualSpacing w:val="0"/>
              <w:rPr>
                <w:color w:val="auto"/>
              </w:rPr>
            </w:pPr>
            <w:r w:rsidRPr="008E31E7">
              <w:rPr>
                <w:color w:val="auto"/>
              </w:rPr>
              <w:t>In May 2015, BCCG reported that it has recorded a deficit of £45m for the previous financial year - 2014/15. Following this announcement, NHS England placed BCCG under Legal Directions.</w:t>
            </w:r>
          </w:p>
          <w:p w14:paraId="2CF80343" w14:textId="77777777" w:rsidR="00DF3D80" w:rsidRPr="008E31E7" w:rsidRDefault="009421C6">
            <w:pPr>
              <w:contextualSpacing w:val="0"/>
              <w:rPr>
                <w:rFonts w:ascii="Tahoma" w:eastAsia="Tahoma" w:hAnsi="Tahoma" w:cs="Tahoma"/>
                <w:color w:val="auto"/>
              </w:rPr>
            </w:pPr>
            <w:r w:rsidRPr="008E31E7">
              <w:rPr>
                <w:color w:val="auto"/>
              </w:rPr>
              <w:t>The STP includes Bedford Hospital, Milton Keynes and Luton and Dunstable Acute trusts, as well as the relevant LA and CCGs. There was a review of the clinical and financial viability of Bedford Hospital and Milton Keynes Hospital, which has now become part of the STP discussion.</w:t>
            </w:r>
          </w:p>
        </w:tc>
      </w:tr>
      <w:tr w:rsidR="008E31E7" w:rsidRPr="008E31E7" w14:paraId="1A65A88A" w14:textId="77777777">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7E1F8607" w14:textId="77777777" w:rsidR="00DF3D80" w:rsidRPr="008E31E7" w:rsidRDefault="009421C6">
            <w:pPr>
              <w:contextualSpacing w:val="0"/>
              <w:rPr>
                <w:rFonts w:ascii="Tahoma" w:eastAsia="Tahoma" w:hAnsi="Tahoma" w:cs="Tahoma"/>
                <w:color w:val="auto"/>
              </w:rPr>
            </w:pPr>
            <w:r w:rsidRPr="008E31E7">
              <w:rPr>
                <w:b/>
                <w:color w:val="auto"/>
              </w:rPr>
              <w:t>Public health team</w:t>
            </w:r>
            <w:r w:rsidRPr="008E31E7">
              <w:rPr>
                <w:color w:val="auto"/>
              </w:rPr>
              <w:t> </w:t>
            </w:r>
          </w:p>
        </w:tc>
      </w:tr>
      <w:tr w:rsidR="008E31E7" w:rsidRPr="008E31E7" w14:paraId="120BF810" w14:textId="77777777">
        <w:tc>
          <w:tcPr>
            <w:tcW w:w="10634" w:type="dxa"/>
            <w:gridSpan w:val="6"/>
            <w:tcBorders>
              <w:top w:val="single" w:sz="8" w:space="0" w:color="6D6D6D"/>
              <w:left w:val="single" w:sz="8" w:space="0" w:color="000000"/>
              <w:bottom w:val="single" w:sz="8" w:space="0" w:color="000000"/>
              <w:right w:val="single" w:sz="8" w:space="0" w:color="000000"/>
            </w:tcBorders>
          </w:tcPr>
          <w:p w14:paraId="48FF827C" w14:textId="77777777" w:rsidR="00DF3D80" w:rsidRPr="008E31E7" w:rsidRDefault="009421C6">
            <w:pPr>
              <w:contextualSpacing w:val="0"/>
              <w:rPr>
                <w:rFonts w:ascii="Tahoma" w:eastAsia="Tahoma" w:hAnsi="Tahoma" w:cs="Tahoma"/>
                <w:color w:val="auto"/>
              </w:rPr>
            </w:pPr>
            <w:r w:rsidRPr="008E31E7">
              <w:rPr>
                <w:color w:val="auto"/>
              </w:rPr>
              <w:t xml:space="preserve">Please refer to Bedford Borough and Central Bedfordshire </w:t>
            </w:r>
            <w:proofErr w:type="gramStart"/>
            <w:r w:rsidRPr="008E31E7">
              <w:rPr>
                <w:color w:val="auto"/>
              </w:rPr>
              <w:t>councils</w:t>
            </w:r>
            <w:proofErr w:type="gramEnd"/>
            <w:r w:rsidRPr="008E31E7">
              <w:rPr>
                <w:color w:val="auto"/>
              </w:rPr>
              <w:t xml:space="preserve"> placement profile</w:t>
            </w:r>
          </w:p>
          <w:p w14:paraId="0D3DAC69" w14:textId="77777777" w:rsidR="00DF3D80" w:rsidRPr="008E31E7" w:rsidRDefault="009421C6">
            <w:pPr>
              <w:contextualSpacing w:val="0"/>
              <w:rPr>
                <w:rFonts w:ascii="Tahoma" w:eastAsia="Tahoma" w:hAnsi="Tahoma" w:cs="Tahoma"/>
                <w:color w:val="auto"/>
              </w:rPr>
            </w:pPr>
            <w:r w:rsidRPr="008E31E7">
              <w:rPr>
                <w:color w:val="auto"/>
              </w:rPr>
              <w:t> </w:t>
            </w:r>
          </w:p>
        </w:tc>
      </w:tr>
      <w:tr w:rsidR="008E31E7" w:rsidRPr="008E31E7" w14:paraId="366E9991" w14:textId="77777777">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70382EF6" w14:textId="77777777" w:rsidR="00DF3D80" w:rsidRPr="008E31E7" w:rsidRDefault="009421C6">
            <w:pPr>
              <w:contextualSpacing w:val="0"/>
              <w:rPr>
                <w:rFonts w:ascii="Tahoma" w:eastAsia="Tahoma" w:hAnsi="Tahoma" w:cs="Tahoma"/>
                <w:color w:val="auto"/>
              </w:rPr>
            </w:pPr>
            <w:r w:rsidRPr="008E31E7">
              <w:rPr>
                <w:b/>
                <w:color w:val="auto"/>
              </w:rPr>
              <w:t>Clinical supervisors</w:t>
            </w:r>
            <w:r w:rsidRPr="008E31E7">
              <w:rPr>
                <w:color w:val="auto"/>
              </w:rPr>
              <w:t> </w:t>
            </w:r>
          </w:p>
        </w:tc>
      </w:tr>
      <w:tr w:rsidR="008E31E7" w:rsidRPr="008E31E7" w14:paraId="0ECA249E" w14:textId="77777777">
        <w:trPr>
          <w:trHeight w:val="180"/>
        </w:trPr>
        <w:tc>
          <w:tcPr>
            <w:tcW w:w="2916" w:type="dxa"/>
            <w:gridSpan w:val="3"/>
            <w:tcBorders>
              <w:top w:val="single" w:sz="8" w:space="0" w:color="6D6D6D"/>
              <w:left w:val="single" w:sz="8" w:space="0" w:color="000000"/>
              <w:right w:val="single" w:sz="8" w:space="0" w:color="000000"/>
            </w:tcBorders>
          </w:tcPr>
          <w:p w14:paraId="4C060F70" w14:textId="77777777" w:rsidR="00DF3D80" w:rsidRPr="008E31E7" w:rsidRDefault="009421C6">
            <w:pPr>
              <w:contextualSpacing w:val="0"/>
              <w:rPr>
                <w:rFonts w:ascii="Tahoma" w:eastAsia="Tahoma" w:hAnsi="Tahoma" w:cs="Tahoma"/>
                <w:b/>
                <w:color w:val="auto"/>
              </w:rPr>
            </w:pPr>
            <w:r w:rsidRPr="008E31E7">
              <w:rPr>
                <w:b/>
                <w:color w:val="auto"/>
              </w:rPr>
              <w:t>Name </w:t>
            </w:r>
          </w:p>
        </w:tc>
        <w:tc>
          <w:tcPr>
            <w:tcW w:w="2916" w:type="dxa"/>
            <w:gridSpan w:val="2"/>
            <w:tcBorders>
              <w:top w:val="single" w:sz="8" w:space="0" w:color="6D6D6D"/>
              <w:left w:val="single" w:sz="8" w:space="0" w:color="000000"/>
              <w:right w:val="single" w:sz="8" w:space="0" w:color="000000"/>
            </w:tcBorders>
          </w:tcPr>
          <w:p w14:paraId="1F8B2BA2" w14:textId="77777777" w:rsidR="00DF3D80" w:rsidRPr="008E31E7" w:rsidRDefault="009421C6">
            <w:pPr>
              <w:contextualSpacing w:val="0"/>
              <w:rPr>
                <w:rFonts w:ascii="Tahoma" w:eastAsia="Tahoma" w:hAnsi="Tahoma" w:cs="Tahoma"/>
                <w:b/>
                <w:color w:val="auto"/>
              </w:rPr>
            </w:pPr>
            <w:r w:rsidRPr="008E31E7">
              <w:rPr>
                <w:b/>
                <w:color w:val="auto"/>
              </w:rPr>
              <w:t> Email  </w:t>
            </w:r>
          </w:p>
        </w:tc>
        <w:tc>
          <w:tcPr>
            <w:tcW w:w="4802" w:type="dxa"/>
            <w:tcBorders>
              <w:top w:val="single" w:sz="8" w:space="0" w:color="6D6D6D"/>
              <w:left w:val="single" w:sz="8" w:space="0" w:color="000000"/>
              <w:right w:val="single" w:sz="8" w:space="0" w:color="000000"/>
            </w:tcBorders>
          </w:tcPr>
          <w:p w14:paraId="3915A790" w14:textId="77777777" w:rsidR="00DF3D80" w:rsidRPr="008E31E7" w:rsidRDefault="009421C6">
            <w:pPr>
              <w:contextualSpacing w:val="0"/>
              <w:rPr>
                <w:rFonts w:ascii="Tahoma" w:eastAsia="Tahoma" w:hAnsi="Tahoma" w:cs="Tahoma"/>
                <w:b/>
                <w:color w:val="auto"/>
              </w:rPr>
            </w:pPr>
            <w:r w:rsidRPr="008E31E7">
              <w:rPr>
                <w:b/>
                <w:color w:val="auto"/>
              </w:rPr>
              <w:t> Key projects/interests </w:t>
            </w:r>
          </w:p>
        </w:tc>
      </w:tr>
      <w:tr w:rsidR="008E31E7" w:rsidRPr="008E31E7" w14:paraId="1A1AB294" w14:textId="77777777">
        <w:trPr>
          <w:trHeight w:val="360"/>
        </w:trPr>
        <w:tc>
          <w:tcPr>
            <w:tcW w:w="2916" w:type="dxa"/>
            <w:gridSpan w:val="3"/>
            <w:tcBorders>
              <w:top w:val="single" w:sz="8" w:space="0" w:color="6D6D6D"/>
              <w:left w:val="single" w:sz="8" w:space="0" w:color="000000"/>
              <w:right w:val="single" w:sz="8" w:space="0" w:color="000000"/>
            </w:tcBorders>
          </w:tcPr>
          <w:p w14:paraId="7BEB8B0D" w14:textId="77777777" w:rsidR="00DF3D80" w:rsidRPr="008E31E7" w:rsidRDefault="009421C6">
            <w:pPr>
              <w:contextualSpacing w:val="0"/>
              <w:rPr>
                <w:color w:val="auto"/>
              </w:rPr>
            </w:pPr>
            <w:proofErr w:type="spellStart"/>
            <w:r w:rsidRPr="008E31E7">
              <w:rPr>
                <w:color w:val="auto"/>
              </w:rPr>
              <w:t>Sanhita</w:t>
            </w:r>
            <w:proofErr w:type="spellEnd"/>
            <w:r w:rsidRPr="008E31E7">
              <w:rPr>
                <w:color w:val="auto"/>
              </w:rPr>
              <w:t xml:space="preserve"> Chakrabarti (works across from local authority and then moved to BCCG as Clinical Lead for Children)</w:t>
            </w:r>
          </w:p>
        </w:tc>
        <w:tc>
          <w:tcPr>
            <w:tcW w:w="2916" w:type="dxa"/>
            <w:gridSpan w:val="2"/>
            <w:tcBorders>
              <w:top w:val="single" w:sz="8" w:space="0" w:color="6D6D6D"/>
              <w:left w:val="single" w:sz="8" w:space="0" w:color="000000"/>
              <w:right w:val="single" w:sz="8" w:space="0" w:color="000000"/>
            </w:tcBorders>
          </w:tcPr>
          <w:p w14:paraId="164260C5" w14:textId="77777777" w:rsidR="00DF3D80" w:rsidRPr="008E31E7" w:rsidRDefault="009421C6">
            <w:pPr>
              <w:contextualSpacing w:val="0"/>
              <w:rPr>
                <w:color w:val="auto"/>
              </w:rPr>
            </w:pPr>
            <w:r w:rsidRPr="008E31E7">
              <w:rPr>
                <w:color w:val="auto"/>
              </w:rPr>
              <w:t>TBC</w:t>
            </w:r>
          </w:p>
          <w:p w14:paraId="0B87208A" w14:textId="77777777" w:rsidR="00DF3D80" w:rsidRPr="008E31E7" w:rsidRDefault="00DF3D80">
            <w:pPr>
              <w:contextualSpacing w:val="0"/>
              <w:rPr>
                <w:color w:val="auto"/>
              </w:rPr>
            </w:pPr>
          </w:p>
        </w:tc>
        <w:tc>
          <w:tcPr>
            <w:tcW w:w="4802" w:type="dxa"/>
            <w:tcBorders>
              <w:top w:val="single" w:sz="8" w:space="0" w:color="6D6D6D"/>
              <w:left w:val="single" w:sz="8" w:space="0" w:color="000000"/>
              <w:right w:val="single" w:sz="8" w:space="0" w:color="000000"/>
            </w:tcBorders>
          </w:tcPr>
          <w:p w14:paraId="59F7FFBC" w14:textId="77777777" w:rsidR="00DF3D80" w:rsidRPr="008E31E7" w:rsidRDefault="009421C6">
            <w:pPr>
              <w:contextualSpacing w:val="0"/>
              <w:rPr>
                <w:color w:val="auto"/>
              </w:rPr>
            </w:pPr>
            <w:r w:rsidRPr="008E31E7">
              <w:rPr>
                <w:color w:val="auto"/>
              </w:rPr>
              <w:t>Child health; women’s health</w:t>
            </w:r>
          </w:p>
        </w:tc>
      </w:tr>
      <w:tr w:rsidR="008E31E7" w:rsidRPr="008E31E7" w14:paraId="6B2F79C3" w14:textId="77777777">
        <w:trPr>
          <w:trHeight w:val="360"/>
        </w:trPr>
        <w:tc>
          <w:tcPr>
            <w:tcW w:w="2916" w:type="dxa"/>
            <w:gridSpan w:val="3"/>
            <w:tcBorders>
              <w:top w:val="single" w:sz="8" w:space="0" w:color="6D6D6D"/>
              <w:left w:val="single" w:sz="8" w:space="0" w:color="000000"/>
              <w:right w:val="single" w:sz="8" w:space="0" w:color="000000"/>
            </w:tcBorders>
          </w:tcPr>
          <w:p w14:paraId="0D41A518" w14:textId="77777777" w:rsidR="00DF3D80" w:rsidRPr="008E31E7" w:rsidRDefault="009421C6">
            <w:pPr>
              <w:contextualSpacing w:val="0"/>
              <w:rPr>
                <w:color w:val="auto"/>
              </w:rPr>
            </w:pPr>
            <w:r w:rsidRPr="008E31E7">
              <w:rPr>
                <w:color w:val="auto"/>
              </w:rPr>
              <w:t xml:space="preserve">Kiran </w:t>
            </w:r>
            <w:proofErr w:type="spellStart"/>
            <w:r w:rsidRPr="008E31E7">
              <w:rPr>
                <w:color w:val="auto"/>
              </w:rPr>
              <w:t>Loi</w:t>
            </w:r>
            <w:proofErr w:type="spellEnd"/>
            <w:r w:rsidRPr="008E31E7">
              <w:rPr>
                <w:color w:val="auto"/>
              </w:rPr>
              <w:t xml:space="preserve"> (works across from Local authority)</w:t>
            </w:r>
          </w:p>
        </w:tc>
        <w:tc>
          <w:tcPr>
            <w:tcW w:w="2916" w:type="dxa"/>
            <w:gridSpan w:val="2"/>
            <w:tcBorders>
              <w:top w:val="single" w:sz="8" w:space="0" w:color="6D6D6D"/>
              <w:left w:val="single" w:sz="8" w:space="0" w:color="000000"/>
              <w:right w:val="single" w:sz="8" w:space="0" w:color="000000"/>
            </w:tcBorders>
          </w:tcPr>
          <w:p w14:paraId="2A674E94" w14:textId="77777777" w:rsidR="00DF3D80" w:rsidRPr="008E31E7" w:rsidRDefault="009421C6">
            <w:pPr>
              <w:contextualSpacing w:val="0"/>
              <w:rPr>
                <w:color w:val="auto"/>
              </w:rPr>
            </w:pPr>
            <w:r w:rsidRPr="008E31E7">
              <w:rPr>
                <w:color w:val="auto"/>
              </w:rPr>
              <w:t>kiran.loi@bedford.gov.uk</w:t>
            </w:r>
          </w:p>
        </w:tc>
        <w:tc>
          <w:tcPr>
            <w:tcW w:w="4802" w:type="dxa"/>
            <w:tcBorders>
              <w:top w:val="single" w:sz="8" w:space="0" w:color="6D6D6D"/>
              <w:left w:val="single" w:sz="8" w:space="0" w:color="000000"/>
              <w:right w:val="single" w:sz="8" w:space="0" w:color="000000"/>
            </w:tcBorders>
          </w:tcPr>
          <w:p w14:paraId="583E5AD5" w14:textId="77777777" w:rsidR="00DF3D80" w:rsidRPr="008E31E7" w:rsidRDefault="00DF3D80">
            <w:pPr>
              <w:contextualSpacing w:val="0"/>
              <w:rPr>
                <w:color w:val="auto"/>
              </w:rPr>
            </w:pPr>
          </w:p>
        </w:tc>
      </w:tr>
      <w:tr w:rsidR="008E31E7" w:rsidRPr="008E31E7" w14:paraId="393F9020" w14:textId="77777777">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175F2C9F" w14:textId="77777777" w:rsidR="00DF3D80" w:rsidRPr="008E31E7" w:rsidRDefault="009421C6">
            <w:pPr>
              <w:contextualSpacing w:val="0"/>
              <w:rPr>
                <w:rFonts w:ascii="Tahoma" w:eastAsia="Tahoma" w:hAnsi="Tahoma" w:cs="Tahoma"/>
                <w:color w:val="auto"/>
              </w:rPr>
            </w:pPr>
            <w:r w:rsidRPr="008E31E7">
              <w:rPr>
                <w:b/>
                <w:color w:val="auto"/>
              </w:rPr>
              <w:t>Recent registrars (last 2 years)</w:t>
            </w:r>
            <w:r w:rsidRPr="008E31E7">
              <w:rPr>
                <w:color w:val="auto"/>
              </w:rPr>
              <w:t> </w:t>
            </w:r>
          </w:p>
        </w:tc>
      </w:tr>
      <w:tr w:rsidR="008E31E7" w:rsidRPr="008E31E7" w14:paraId="56B43462" w14:textId="77777777">
        <w:tc>
          <w:tcPr>
            <w:tcW w:w="1458" w:type="dxa"/>
            <w:tcBorders>
              <w:top w:val="single" w:sz="8" w:space="0" w:color="6D6D6D"/>
              <w:left w:val="single" w:sz="8" w:space="0" w:color="000000"/>
              <w:bottom w:val="single" w:sz="8" w:space="0" w:color="000000"/>
              <w:right w:val="single" w:sz="8" w:space="0" w:color="000000"/>
            </w:tcBorders>
          </w:tcPr>
          <w:p w14:paraId="5688F696" w14:textId="77777777" w:rsidR="00DF3D80" w:rsidRPr="008E31E7" w:rsidRDefault="009421C6">
            <w:pPr>
              <w:contextualSpacing w:val="0"/>
              <w:rPr>
                <w:rFonts w:ascii="Tahoma" w:eastAsia="Tahoma" w:hAnsi="Tahoma" w:cs="Tahoma"/>
                <w:color w:val="auto"/>
              </w:rPr>
            </w:pPr>
            <w:r w:rsidRPr="008E31E7">
              <w:rPr>
                <w:color w:val="auto"/>
              </w:rPr>
              <w:t>Name </w:t>
            </w:r>
          </w:p>
        </w:tc>
        <w:tc>
          <w:tcPr>
            <w:tcW w:w="1440" w:type="dxa"/>
            <w:tcBorders>
              <w:top w:val="single" w:sz="8" w:space="0" w:color="6D6D6D"/>
              <w:left w:val="single" w:sz="8" w:space="0" w:color="6D6D6D"/>
              <w:bottom w:val="single" w:sz="8" w:space="0" w:color="000000"/>
              <w:right w:val="single" w:sz="8" w:space="0" w:color="000000"/>
            </w:tcBorders>
          </w:tcPr>
          <w:p w14:paraId="5F68C5F6" w14:textId="77777777" w:rsidR="00DF3D80" w:rsidRPr="008E31E7" w:rsidRDefault="009421C6">
            <w:pPr>
              <w:contextualSpacing w:val="0"/>
              <w:rPr>
                <w:rFonts w:ascii="Tahoma" w:eastAsia="Tahoma" w:hAnsi="Tahoma" w:cs="Tahoma"/>
                <w:color w:val="auto"/>
              </w:rPr>
            </w:pPr>
            <w:r w:rsidRPr="008E31E7">
              <w:rPr>
                <w:color w:val="auto"/>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517F56AB" w14:textId="77777777" w:rsidR="00DF3D80" w:rsidRPr="008E31E7" w:rsidRDefault="009421C6">
            <w:pPr>
              <w:contextualSpacing w:val="0"/>
              <w:rPr>
                <w:rFonts w:ascii="Tahoma" w:eastAsia="Tahoma" w:hAnsi="Tahoma" w:cs="Tahoma"/>
                <w:color w:val="auto"/>
              </w:rPr>
            </w:pPr>
            <w:r w:rsidRPr="008E31E7">
              <w:rPr>
                <w:color w:val="auto"/>
              </w:rPr>
              <w:t>Year of placement </w:t>
            </w:r>
          </w:p>
        </w:tc>
        <w:tc>
          <w:tcPr>
            <w:tcW w:w="6206" w:type="dxa"/>
            <w:gridSpan w:val="2"/>
            <w:tcBorders>
              <w:top w:val="single" w:sz="8" w:space="0" w:color="6D6D6D"/>
              <w:left w:val="single" w:sz="8" w:space="0" w:color="6D6D6D"/>
              <w:bottom w:val="single" w:sz="8" w:space="0" w:color="000000"/>
              <w:right w:val="single" w:sz="8" w:space="0" w:color="000000"/>
            </w:tcBorders>
          </w:tcPr>
          <w:p w14:paraId="1D2CB1F8" w14:textId="77777777" w:rsidR="00DF3D80" w:rsidRPr="008E31E7" w:rsidRDefault="009421C6">
            <w:pPr>
              <w:contextualSpacing w:val="0"/>
              <w:rPr>
                <w:rFonts w:ascii="Tahoma" w:eastAsia="Tahoma" w:hAnsi="Tahoma" w:cs="Tahoma"/>
                <w:color w:val="auto"/>
              </w:rPr>
            </w:pPr>
            <w:r w:rsidRPr="008E31E7">
              <w:rPr>
                <w:color w:val="auto"/>
              </w:rPr>
              <w:t>Key projects </w:t>
            </w:r>
          </w:p>
        </w:tc>
      </w:tr>
      <w:tr w:rsidR="008E31E7" w:rsidRPr="008E31E7" w14:paraId="514A1D0A" w14:textId="77777777">
        <w:trPr>
          <w:trHeight w:val="940"/>
        </w:trPr>
        <w:tc>
          <w:tcPr>
            <w:tcW w:w="1458" w:type="dxa"/>
            <w:tcBorders>
              <w:top w:val="single" w:sz="8" w:space="0" w:color="6D6D6D"/>
              <w:left w:val="single" w:sz="8" w:space="0" w:color="000000"/>
              <w:bottom w:val="single" w:sz="8" w:space="0" w:color="000000"/>
              <w:right w:val="single" w:sz="8" w:space="0" w:color="000000"/>
            </w:tcBorders>
          </w:tcPr>
          <w:p w14:paraId="5A4A83C5" w14:textId="77777777" w:rsidR="00DF3D80" w:rsidRPr="008E31E7" w:rsidRDefault="009421C6">
            <w:pPr>
              <w:contextualSpacing w:val="0"/>
              <w:rPr>
                <w:rFonts w:ascii="Tahoma" w:eastAsia="Tahoma" w:hAnsi="Tahoma" w:cs="Tahoma"/>
                <w:color w:val="auto"/>
              </w:rPr>
            </w:pPr>
            <w:r w:rsidRPr="008E31E7">
              <w:rPr>
                <w:color w:val="auto"/>
              </w:rPr>
              <w:t>Emmeline Watkins</w:t>
            </w:r>
          </w:p>
        </w:tc>
        <w:tc>
          <w:tcPr>
            <w:tcW w:w="1440" w:type="dxa"/>
            <w:tcBorders>
              <w:top w:val="single" w:sz="8" w:space="0" w:color="6D6D6D"/>
              <w:left w:val="single" w:sz="8" w:space="0" w:color="6D6D6D"/>
              <w:bottom w:val="single" w:sz="8" w:space="0" w:color="000000"/>
              <w:right w:val="single" w:sz="8" w:space="0" w:color="000000"/>
            </w:tcBorders>
          </w:tcPr>
          <w:p w14:paraId="77ADF32E" w14:textId="77777777" w:rsidR="00DF3D80" w:rsidRPr="008E31E7" w:rsidRDefault="009421C6">
            <w:pPr>
              <w:contextualSpacing w:val="0"/>
              <w:rPr>
                <w:rFonts w:ascii="Tahoma" w:eastAsia="Tahoma" w:hAnsi="Tahoma" w:cs="Tahoma"/>
                <w:color w:val="auto"/>
              </w:rPr>
            </w:pPr>
            <w:r w:rsidRPr="008E31E7">
              <w:rPr>
                <w:color w:val="auto"/>
              </w:rPr>
              <w:t> ST4</w:t>
            </w:r>
          </w:p>
        </w:tc>
        <w:tc>
          <w:tcPr>
            <w:tcW w:w="1530" w:type="dxa"/>
            <w:gridSpan w:val="2"/>
            <w:tcBorders>
              <w:top w:val="single" w:sz="8" w:space="0" w:color="6D6D6D"/>
              <w:left w:val="single" w:sz="8" w:space="0" w:color="6D6D6D"/>
              <w:bottom w:val="single" w:sz="8" w:space="0" w:color="000000"/>
              <w:right w:val="single" w:sz="8" w:space="0" w:color="000000"/>
            </w:tcBorders>
          </w:tcPr>
          <w:p w14:paraId="67572B03" w14:textId="77777777" w:rsidR="00DF3D80" w:rsidRPr="008E31E7" w:rsidRDefault="009421C6">
            <w:pPr>
              <w:contextualSpacing w:val="0"/>
              <w:rPr>
                <w:rFonts w:ascii="Tahoma" w:eastAsia="Tahoma" w:hAnsi="Tahoma" w:cs="Tahoma"/>
                <w:color w:val="auto"/>
              </w:rPr>
            </w:pPr>
            <w:r w:rsidRPr="008E31E7">
              <w:rPr>
                <w:color w:val="auto"/>
              </w:rPr>
              <w:t>2016 </w:t>
            </w:r>
          </w:p>
        </w:tc>
        <w:tc>
          <w:tcPr>
            <w:tcW w:w="6206" w:type="dxa"/>
            <w:gridSpan w:val="2"/>
            <w:tcBorders>
              <w:top w:val="single" w:sz="8" w:space="0" w:color="6D6D6D"/>
              <w:left w:val="single" w:sz="8" w:space="0" w:color="6D6D6D"/>
              <w:bottom w:val="single" w:sz="8" w:space="0" w:color="000000"/>
              <w:right w:val="single" w:sz="8" w:space="0" w:color="000000"/>
            </w:tcBorders>
          </w:tcPr>
          <w:p w14:paraId="161A034F" w14:textId="77777777" w:rsidR="00DF3D80" w:rsidRPr="008E31E7" w:rsidRDefault="009421C6">
            <w:pPr>
              <w:numPr>
                <w:ilvl w:val="0"/>
                <w:numId w:val="45"/>
              </w:numPr>
              <w:ind w:left="357" w:hanging="357"/>
              <w:rPr>
                <w:color w:val="auto"/>
              </w:rPr>
            </w:pPr>
            <w:r w:rsidRPr="008E31E7">
              <w:rPr>
                <w:color w:val="auto"/>
              </w:rPr>
              <w:t xml:space="preserve">111/00H </w:t>
            </w:r>
            <w:proofErr w:type="spellStart"/>
            <w:r w:rsidRPr="008E31E7">
              <w:rPr>
                <w:color w:val="auto"/>
              </w:rPr>
              <w:t>reprocurement</w:t>
            </w:r>
            <w:proofErr w:type="spellEnd"/>
            <w:r w:rsidRPr="008E31E7">
              <w:rPr>
                <w:color w:val="auto"/>
              </w:rPr>
              <w:t xml:space="preserve"> and health inequalities impact assessment </w:t>
            </w:r>
          </w:p>
          <w:p w14:paraId="7EFDB2C8" w14:textId="77777777" w:rsidR="00DF3D80" w:rsidRPr="008E31E7" w:rsidRDefault="009421C6">
            <w:pPr>
              <w:numPr>
                <w:ilvl w:val="0"/>
                <w:numId w:val="45"/>
              </w:numPr>
              <w:ind w:left="357" w:hanging="357"/>
              <w:rPr>
                <w:color w:val="auto"/>
              </w:rPr>
            </w:pPr>
            <w:r w:rsidRPr="008E31E7">
              <w:rPr>
                <w:color w:val="auto"/>
              </w:rPr>
              <w:t xml:space="preserve">Formative evaluation of the Caring Together pilot of integrated working </w:t>
            </w:r>
          </w:p>
          <w:p w14:paraId="65C08EA0" w14:textId="77777777" w:rsidR="00DF3D80" w:rsidRPr="008E31E7" w:rsidRDefault="009421C6">
            <w:pPr>
              <w:numPr>
                <w:ilvl w:val="0"/>
                <w:numId w:val="45"/>
              </w:numPr>
              <w:ind w:left="357" w:hanging="357"/>
              <w:rPr>
                <w:color w:val="auto"/>
              </w:rPr>
            </w:pPr>
            <w:r w:rsidRPr="008E31E7">
              <w:rPr>
                <w:color w:val="auto"/>
              </w:rPr>
              <w:t>VBEC formal consultation</w:t>
            </w:r>
          </w:p>
          <w:p w14:paraId="272C8697" w14:textId="77777777" w:rsidR="00DF3D80" w:rsidRPr="008E31E7" w:rsidRDefault="009421C6">
            <w:pPr>
              <w:numPr>
                <w:ilvl w:val="0"/>
                <w:numId w:val="45"/>
              </w:numPr>
              <w:ind w:left="357" w:hanging="357"/>
              <w:rPr>
                <w:color w:val="auto"/>
              </w:rPr>
            </w:pPr>
            <w:r w:rsidRPr="008E31E7">
              <w:rPr>
                <w:color w:val="auto"/>
              </w:rPr>
              <w:t>Implementation of systems approach to address paediatric asthma which resulted in a 20% decrease in admissions.</w:t>
            </w:r>
          </w:p>
          <w:p w14:paraId="723408FF" w14:textId="77777777" w:rsidR="00DF3D80" w:rsidRPr="008E31E7" w:rsidRDefault="009421C6">
            <w:pPr>
              <w:numPr>
                <w:ilvl w:val="0"/>
                <w:numId w:val="45"/>
              </w:numPr>
              <w:ind w:left="357" w:hanging="357"/>
              <w:rPr>
                <w:color w:val="auto"/>
              </w:rPr>
            </w:pPr>
            <w:r w:rsidRPr="008E31E7">
              <w:rPr>
                <w:color w:val="auto"/>
              </w:rPr>
              <w:t>17/18 strategic planning</w:t>
            </w:r>
          </w:p>
        </w:tc>
      </w:tr>
      <w:tr w:rsidR="008E31E7" w:rsidRPr="008E31E7" w14:paraId="179AE551" w14:textId="77777777">
        <w:trPr>
          <w:trHeight w:val="940"/>
        </w:trPr>
        <w:tc>
          <w:tcPr>
            <w:tcW w:w="1458" w:type="dxa"/>
            <w:tcBorders>
              <w:top w:val="single" w:sz="8" w:space="0" w:color="6D6D6D"/>
              <w:left w:val="single" w:sz="8" w:space="0" w:color="000000"/>
              <w:bottom w:val="single" w:sz="8" w:space="0" w:color="000000"/>
              <w:right w:val="single" w:sz="8" w:space="0" w:color="000000"/>
            </w:tcBorders>
          </w:tcPr>
          <w:p w14:paraId="2348F2F5" w14:textId="77777777" w:rsidR="00DF3D80" w:rsidRPr="008E31E7" w:rsidRDefault="009421C6">
            <w:pPr>
              <w:contextualSpacing w:val="0"/>
              <w:rPr>
                <w:color w:val="auto"/>
              </w:rPr>
            </w:pPr>
            <w:r w:rsidRPr="008E31E7">
              <w:rPr>
                <w:color w:val="auto"/>
              </w:rPr>
              <w:t>Helena Jopling</w:t>
            </w:r>
          </w:p>
        </w:tc>
        <w:tc>
          <w:tcPr>
            <w:tcW w:w="1440" w:type="dxa"/>
            <w:tcBorders>
              <w:top w:val="single" w:sz="8" w:space="0" w:color="6D6D6D"/>
              <w:left w:val="single" w:sz="8" w:space="0" w:color="6D6D6D"/>
              <w:bottom w:val="single" w:sz="8" w:space="0" w:color="000000"/>
              <w:right w:val="single" w:sz="8" w:space="0" w:color="000000"/>
            </w:tcBorders>
          </w:tcPr>
          <w:p w14:paraId="409D712D" w14:textId="77777777" w:rsidR="00DF3D80" w:rsidRPr="008E31E7" w:rsidRDefault="009421C6">
            <w:pPr>
              <w:contextualSpacing w:val="0"/>
              <w:rPr>
                <w:color w:val="auto"/>
              </w:rPr>
            </w:pPr>
            <w:r w:rsidRPr="008E31E7">
              <w:rPr>
                <w:color w:val="auto"/>
              </w:rPr>
              <w:t>ST3/ST4</w:t>
            </w:r>
          </w:p>
        </w:tc>
        <w:tc>
          <w:tcPr>
            <w:tcW w:w="1530" w:type="dxa"/>
            <w:gridSpan w:val="2"/>
            <w:tcBorders>
              <w:top w:val="single" w:sz="8" w:space="0" w:color="6D6D6D"/>
              <w:left w:val="single" w:sz="8" w:space="0" w:color="6D6D6D"/>
              <w:bottom w:val="single" w:sz="8" w:space="0" w:color="000000"/>
              <w:right w:val="single" w:sz="8" w:space="0" w:color="000000"/>
            </w:tcBorders>
          </w:tcPr>
          <w:p w14:paraId="730BB2D2" w14:textId="77777777" w:rsidR="00DF3D80" w:rsidRPr="008E31E7" w:rsidRDefault="009421C6">
            <w:pPr>
              <w:contextualSpacing w:val="0"/>
              <w:rPr>
                <w:color w:val="auto"/>
              </w:rPr>
            </w:pPr>
            <w:r w:rsidRPr="008E31E7">
              <w:rPr>
                <w:color w:val="auto"/>
              </w:rPr>
              <w:t>2015-2016</w:t>
            </w:r>
          </w:p>
        </w:tc>
        <w:tc>
          <w:tcPr>
            <w:tcW w:w="6206" w:type="dxa"/>
            <w:gridSpan w:val="2"/>
            <w:tcBorders>
              <w:top w:val="single" w:sz="8" w:space="0" w:color="6D6D6D"/>
              <w:left w:val="single" w:sz="8" w:space="0" w:color="6D6D6D"/>
              <w:bottom w:val="single" w:sz="8" w:space="0" w:color="000000"/>
              <w:right w:val="single" w:sz="8" w:space="0" w:color="000000"/>
            </w:tcBorders>
          </w:tcPr>
          <w:p w14:paraId="22D81C93" w14:textId="77777777" w:rsidR="00DF3D80" w:rsidRPr="008E31E7" w:rsidRDefault="009421C6">
            <w:pPr>
              <w:contextualSpacing w:val="0"/>
              <w:rPr>
                <w:color w:val="auto"/>
              </w:rPr>
            </w:pPr>
            <w:r w:rsidRPr="008E31E7">
              <w:rPr>
                <w:color w:val="auto"/>
              </w:rPr>
              <w:t>Priority Lead for "Right Care in the Right Place" programme;</w:t>
            </w:r>
          </w:p>
          <w:p w14:paraId="57CCF7A9" w14:textId="77777777" w:rsidR="00DF3D80" w:rsidRPr="008E31E7" w:rsidRDefault="009421C6">
            <w:pPr>
              <w:numPr>
                <w:ilvl w:val="0"/>
                <w:numId w:val="29"/>
              </w:numPr>
              <w:ind w:hanging="720"/>
              <w:rPr>
                <w:color w:val="auto"/>
              </w:rPr>
            </w:pPr>
            <w:r w:rsidRPr="008E31E7">
              <w:rPr>
                <w:color w:val="auto"/>
              </w:rPr>
              <w:t xml:space="preserve">identified £1.5m savings opportunities </w:t>
            </w:r>
          </w:p>
          <w:p w14:paraId="6D45FA70" w14:textId="77777777" w:rsidR="00DF3D80" w:rsidRPr="008E31E7" w:rsidRDefault="009421C6">
            <w:pPr>
              <w:numPr>
                <w:ilvl w:val="0"/>
                <w:numId w:val="29"/>
              </w:numPr>
              <w:ind w:hanging="720"/>
              <w:rPr>
                <w:color w:val="auto"/>
              </w:rPr>
            </w:pPr>
            <w:r w:rsidRPr="008E31E7">
              <w:rPr>
                <w:color w:val="auto"/>
              </w:rPr>
              <w:t>revised Individual Funding process and implementation of existing commissioning policies</w:t>
            </w:r>
          </w:p>
          <w:p w14:paraId="30A5980B" w14:textId="77777777" w:rsidR="00DF3D80" w:rsidRPr="008E31E7" w:rsidRDefault="009421C6">
            <w:pPr>
              <w:numPr>
                <w:ilvl w:val="0"/>
                <w:numId w:val="29"/>
              </w:numPr>
              <w:ind w:hanging="720"/>
              <w:rPr>
                <w:color w:val="auto"/>
              </w:rPr>
            </w:pPr>
            <w:r w:rsidRPr="008E31E7">
              <w:rPr>
                <w:color w:val="auto"/>
              </w:rPr>
              <w:t>further disinvestment in low priority treatments</w:t>
            </w:r>
          </w:p>
          <w:p w14:paraId="5BC6B37D" w14:textId="77777777" w:rsidR="00DF3D80" w:rsidRPr="008E31E7" w:rsidRDefault="009421C6">
            <w:pPr>
              <w:numPr>
                <w:ilvl w:val="0"/>
                <w:numId w:val="29"/>
              </w:numPr>
              <w:ind w:hanging="720"/>
              <w:rPr>
                <w:color w:val="auto"/>
              </w:rPr>
            </w:pPr>
            <w:r w:rsidRPr="008E31E7">
              <w:rPr>
                <w:color w:val="auto"/>
              </w:rPr>
              <w:t>re-specified integrated COPD service and community diabetes service</w:t>
            </w:r>
          </w:p>
          <w:p w14:paraId="70E0A5EA" w14:textId="77777777" w:rsidR="00DF3D80" w:rsidRPr="008E31E7" w:rsidRDefault="00DF3D80">
            <w:pPr>
              <w:ind w:hanging="720"/>
              <w:contextualSpacing w:val="0"/>
              <w:rPr>
                <w:color w:val="auto"/>
              </w:rPr>
            </w:pPr>
          </w:p>
          <w:p w14:paraId="7549E43C" w14:textId="77777777" w:rsidR="00DF3D80" w:rsidRPr="008E31E7" w:rsidRDefault="009421C6">
            <w:pPr>
              <w:contextualSpacing w:val="0"/>
              <w:rPr>
                <w:color w:val="auto"/>
              </w:rPr>
            </w:pPr>
            <w:r w:rsidRPr="008E31E7">
              <w:rPr>
                <w:color w:val="auto"/>
              </w:rPr>
              <w:t>Devised long-term conditions work plan for 2016/17;</w:t>
            </w:r>
          </w:p>
          <w:p w14:paraId="2EC5D718" w14:textId="77777777" w:rsidR="00DF3D80" w:rsidRPr="008E31E7" w:rsidRDefault="009421C6">
            <w:pPr>
              <w:numPr>
                <w:ilvl w:val="0"/>
                <w:numId w:val="30"/>
              </w:numPr>
              <w:ind w:left="1123" w:hanging="403"/>
              <w:rPr>
                <w:color w:val="auto"/>
              </w:rPr>
            </w:pPr>
            <w:r w:rsidRPr="008E31E7">
              <w:rPr>
                <w:color w:val="auto"/>
              </w:rPr>
              <w:t>improving outcomes in cardiology, asthma, COPD and diabetes care using a programme budgeting approach</w:t>
            </w:r>
          </w:p>
          <w:p w14:paraId="76D992F3" w14:textId="77777777" w:rsidR="00DF3D80" w:rsidRPr="008E31E7" w:rsidRDefault="00DF3D80">
            <w:pPr>
              <w:contextualSpacing w:val="0"/>
              <w:rPr>
                <w:color w:val="auto"/>
              </w:rPr>
            </w:pPr>
          </w:p>
          <w:p w14:paraId="13E76F50" w14:textId="77777777" w:rsidR="00DF3D80" w:rsidRPr="008E31E7" w:rsidRDefault="009421C6">
            <w:pPr>
              <w:contextualSpacing w:val="0"/>
              <w:rPr>
                <w:color w:val="auto"/>
              </w:rPr>
            </w:pPr>
            <w:r w:rsidRPr="008E31E7">
              <w:rPr>
                <w:color w:val="auto"/>
              </w:rPr>
              <w:t>Assistant Director-level contribution to Strategy and System Redesign team, including;</w:t>
            </w:r>
          </w:p>
          <w:p w14:paraId="30A60D6E" w14:textId="77777777" w:rsidR="00DF3D80" w:rsidRPr="008E31E7" w:rsidRDefault="009421C6">
            <w:pPr>
              <w:numPr>
                <w:ilvl w:val="0"/>
                <w:numId w:val="31"/>
              </w:numPr>
              <w:ind w:left="1123" w:hanging="403"/>
              <w:rPr>
                <w:color w:val="auto"/>
              </w:rPr>
            </w:pPr>
            <w:r w:rsidRPr="008E31E7">
              <w:rPr>
                <w:color w:val="auto"/>
              </w:rPr>
              <w:t>analysis of pressures from non-elective admissions</w:t>
            </w:r>
          </w:p>
          <w:p w14:paraId="6D5E05BB" w14:textId="77777777" w:rsidR="00DF3D80" w:rsidRPr="008E31E7" w:rsidRDefault="009421C6">
            <w:pPr>
              <w:numPr>
                <w:ilvl w:val="0"/>
                <w:numId w:val="31"/>
              </w:numPr>
              <w:ind w:left="1123" w:hanging="403"/>
              <w:rPr>
                <w:color w:val="auto"/>
              </w:rPr>
            </w:pPr>
            <w:r w:rsidRPr="008E31E7">
              <w:rPr>
                <w:color w:val="auto"/>
              </w:rPr>
              <w:t>member of partnership groups with local authorities</w:t>
            </w:r>
          </w:p>
          <w:p w14:paraId="4B0ECFCB" w14:textId="77777777" w:rsidR="00DF3D80" w:rsidRPr="008E31E7" w:rsidRDefault="009421C6">
            <w:pPr>
              <w:numPr>
                <w:ilvl w:val="0"/>
                <w:numId w:val="31"/>
              </w:numPr>
              <w:ind w:left="1123" w:hanging="403"/>
              <w:rPr>
                <w:color w:val="auto"/>
              </w:rPr>
            </w:pPr>
            <w:r w:rsidRPr="008E31E7">
              <w:rPr>
                <w:color w:val="auto"/>
              </w:rPr>
              <w:t>regular contribution to senior management work plan</w:t>
            </w:r>
          </w:p>
          <w:p w14:paraId="12467823" w14:textId="77777777" w:rsidR="00DF3D80" w:rsidRPr="008E31E7" w:rsidRDefault="009421C6">
            <w:pPr>
              <w:numPr>
                <w:ilvl w:val="0"/>
                <w:numId w:val="31"/>
              </w:numPr>
              <w:ind w:left="1123" w:hanging="403"/>
              <w:rPr>
                <w:color w:val="auto"/>
              </w:rPr>
            </w:pPr>
            <w:r w:rsidRPr="008E31E7">
              <w:rPr>
                <w:color w:val="auto"/>
              </w:rPr>
              <w:t>staff development</w:t>
            </w:r>
          </w:p>
          <w:p w14:paraId="347BA4F1" w14:textId="77777777" w:rsidR="00DF3D80" w:rsidRPr="008E31E7" w:rsidRDefault="009421C6">
            <w:pPr>
              <w:numPr>
                <w:ilvl w:val="0"/>
                <w:numId w:val="31"/>
              </w:numPr>
              <w:ind w:left="1123" w:hanging="403"/>
              <w:rPr>
                <w:color w:val="auto"/>
              </w:rPr>
            </w:pPr>
            <w:r w:rsidRPr="008E31E7">
              <w:rPr>
                <w:color w:val="auto"/>
              </w:rPr>
              <w:t>in-house public health expertise and advisory role</w:t>
            </w:r>
          </w:p>
          <w:p w14:paraId="06737D4F" w14:textId="77777777" w:rsidR="00DF3D80" w:rsidRPr="008E31E7" w:rsidRDefault="00DF3D80">
            <w:pPr>
              <w:ind w:left="760"/>
              <w:contextualSpacing w:val="0"/>
              <w:rPr>
                <w:color w:val="auto"/>
              </w:rPr>
            </w:pPr>
          </w:p>
        </w:tc>
      </w:tr>
      <w:tr w:rsidR="008E31E7" w:rsidRPr="008E31E7" w14:paraId="62B62E6E" w14:textId="77777777">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2C5C0EF2" w14:textId="77777777" w:rsidR="00DF3D80" w:rsidRPr="008E31E7" w:rsidRDefault="009421C6">
            <w:pPr>
              <w:contextualSpacing w:val="0"/>
              <w:rPr>
                <w:color w:val="auto"/>
              </w:rPr>
            </w:pPr>
            <w:r w:rsidRPr="008E31E7">
              <w:rPr>
                <w:b/>
                <w:color w:val="auto"/>
              </w:rPr>
              <w:lastRenderedPageBreak/>
              <w:t>Useful information re location, parking, etc</w:t>
            </w:r>
          </w:p>
        </w:tc>
      </w:tr>
      <w:tr w:rsidR="008E31E7" w:rsidRPr="008E31E7" w14:paraId="2B4F849F" w14:textId="77777777">
        <w:trPr>
          <w:trHeight w:val="400"/>
        </w:trPr>
        <w:tc>
          <w:tcPr>
            <w:tcW w:w="10634" w:type="dxa"/>
            <w:gridSpan w:val="6"/>
            <w:tcBorders>
              <w:top w:val="single" w:sz="8" w:space="0" w:color="6D6D6D"/>
              <w:left w:val="single" w:sz="8" w:space="0" w:color="000000"/>
              <w:bottom w:val="single" w:sz="8" w:space="0" w:color="000000"/>
              <w:right w:val="single" w:sz="8" w:space="0" w:color="000000"/>
            </w:tcBorders>
          </w:tcPr>
          <w:p w14:paraId="02202DF9" w14:textId="77777777" w:rsidR="00DF3D80" w:rsidRPr="008E31E7" w:rsidRDefault="009421C6">
            <w:pPr>
              <w:contextualSpacing w:val="0"/>
              <w:rPr>
                <w:color w:val="auto"/>
              </w:rPr>
            </w:pPr>
            <w:r w:rsidRPr="008E31E7">
              <w:rPr>
                <w:color w:val="auto"/>
              </w:rPr>
              <w:t>Location is Wrest Park Enterprise Centre in rural Bedfordshire</w:t>
            </w:r>
          </w:p>
          <w:p w14:paraId="27904E2C" w14:textId="77777777" w:rsidR="00DF3D80" w:rsidRPr="008E31E7" w:rsidRDefault="00FE18A7">
            <w:pPr>
              <w:contextualSpacing w:val="0"/>
              <w:rPr>
                <w:color w:val="auto"/>
              </w:rPr>
            </w:pPr>
            <w:hyperlink r:id="rId39">
              <w:r w:rsidR="009421C6" w:rsidRPr="008E31E7">
                <w:rPr>
                  <w:color w:val="auto"/>
                  <w:u w:val="single"/>
                </w:rPr>
                <w:t>http://www.wrestparkenterprise.co.uk/</w:t>
              </w:r>
            </w:hyperlink>
          </w:p>
          <w:p w14:paraId="6613C7F9" w14:textId="77777777" w:rsidR="00DF3D80" w:rsidRPr="008E31E7" w:rsidRDefault="009421C6">
            <w:pPr>
              <w:contextualSpacing w:val="0"/>
              <w:rPr>
                <w:color w:val="auto"/>
              </w:rPr>
            </w:pPr>
            <w:r w:rsidRPr="008E31E7">
              <w:rPr>
                <w:color w:val="auto"/>
              </w:rPr>
              <w:t>Parking on site is free.  The site is poorly served by public transport.</w:t>
            </w:r>
          </w:p>
          <w:p w14:paraId="1FEB9212" w14:textId="77777777" w:rsidR="00DF3D80" w:rsidRPr="008E31E7" w:rsidRDefault="009421C6">
            <w:pPr>
              <w:contextualSpacing w:val="0"/>
              <w:rPr>
                <w:color w:val="auto"/>
              </w:rPr>
            </w:pPr>
            <w:r w:rsidRPr="008E31E7">
              <w:rPr>
                <w:color w:val="auto"/>
              </w:rPr>
              <w:t>Good café in the building and nice grounds for exercise.</w:t>
            </w:r>
          </w:p>
        </w:tc>
      </w:tr>
    </w:tbl>
    <w:p w14:paraId="249F9790" w14:textId="77777777" w:rsidR="00DF3D80" w:rsidRPr="008E31E7" w:rsidRDefault="009421C6">
      <w:r w:rsidRPr="008E31E7">
        <w:rPr>
          <w:sz w:val="30"/>
          <w:szCs w:val="30"/>
        </w:rPr>
        <w:t> </w:t>
      </w:r>
    </w:p>
    <w:p w14:paraId="198633F3" w14:textId="77777777" w:rsidR="00DF3D80" w:rsidRPr="008E31E7" w:rsidRDefault="009421C6">
      <w:r w:rsidRPr="008E31E7">
        <w:br w:type="page"/>
      </w:r>
    </w:p>
    <w:p w14:paraId="4C83B370" w14:textId="77777777" w:rsidR="00DF3D80" w:rsidRPr="008E31E7" w:rsidRDefault="009421C6">
      <w:pPr>
        <w:pStyle w:val="Heading2"/>
        <w:rPr>
          <w:color w:val="auto"/>
          <w:sz w:val="28"/>
          <w:szCs w:val="28"/>
        </w:rPr>
      </w:pPr>
      <w:bookmarkStart w:id="15" w:name="_Toc536694058"/>
      <w:r w:rsidRPr="008E31E7">
        <w:rPr>
          <w:color w:val="auto"/>
          <w:sz w:val="28"/>
          <w:szCs w:val="28"/>
        </w:rPr>
        <w:lastRenderedPageBreak/>
        <w:t>2.2 Cambridgeshire and Peterborough CCG</w:t>
      </w:r>
      <w:bookmarkEnd w:id="15"/>
    </w:p>
    <w:p w14:paraId="7387B86F" w14:textId="77777777" w:rsidR="00DF3D80" w:rsidRPr="008E31E7" w:rsidRDefault="00DF3D80"/>
    <w:tbl>
      <w:tblPr>
        <w:tblStyle w:val="a9"/>
        <w:tblW w:w="10589" w:type="dxa"/>
        <w:tblInd w:w="-23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458"/>
        <w:gridCol w:w="469"/>
        <w:gridCol w:w="971"/>
        <w:gridCol w:w="1530"/>
        <w:gridCol w:w="12"/>
        <w:gridCol w:w="6149"/>
      </w:tblGrid>
      <w:tr w:rsidR="008E31E7" w:rsidRPr="008E31E7" w14:paraId="0AF6A331" w14:textId="77777777">
        <w:trPr>
          <w:trHeight w:val="340"/>
        </w:trPr>
        <w:tc>
          <w:tcPr>
            <w:tcW w:w="10589"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38BB77FB" w14:textId="77777777" w:rsidR="00DF3D80" w:rsidRPr="008E31E7" w:rsidRDefault="009421C6">
            <w:pPr>
              <w:contextualSpacing w:val="0"/>
              <w:rPr>
                <w:rFonts w:ascii="Tahoma" w:eastAsia="Tahoma" w:hAnsi="Tahoma" w:cs="Tahoma"/>
                <w:b/>
                <w:color w:val="auto"/>
              </w:rPr>
            </w:pPr>
            <w:r w:rsidRPr="008E31E7">
              <w:rPr>
                <w:b/>
                <w:color w:val="auto"/>
              </w:rPr>
              <w:t>Address</w:t>
            </w:r>
          </w:p>
        </w:tc>
      </w:tr>
      <w:tr w:rsidR="008E31E7" w:rsidRPr="008E31E7" w14:paraId="3DFF5D92" w14:textId="77777777">
        <w:tc>
          <w:tcPr>
            <w:tcW w:w="10589" w:type="dxa"/>
            <w:gridSpan w:val="6"/>
            <w:tcBorders>
              <w:top w:val="single" w:sz="8" w:space="0" w:color="6D6D6D"/>
              <w:left w:val="single" w:sz="8" w:space="0" w:color="000000"/>
              <w:bottom w:val="single" w:sz="8" w:space="0" w:color="000000"/>
              <w:right w:val="single" w:sz="8" w:space="0" w:color="000000"/>
            </w:tcBorders>
          </w:tcPr>
          <w:p w14:paraId="32DF3B76" w14:textId="77777777" w:rsidR="00DF3D80" w:rsidRPr="008E31E7" w:rsidRDefault="009421C6">
            <w:pPr>
              <w:contextualSpacing w:val="0"/>
              <w:rPr>
                <w:color w:val="auto"/>
              </w:rPr>
            </w:pPr>
            <w:r w:rsidRPr="008E31E7">
              <w:rPr>
                <w:color w:val="auto"/>
              </w:rPr>
              <w:t>Lockton House, Clarendon Road, Cambridge, CB2 8FH</w:t>
            </w:r>
          </w:p>
          <w:p w14:paraId="38F8DB3C" w14:textId="77777777" w:rsidR="00DF3D80" w:rsidRPr="008E31E7" w:rsidRDefault="009421C6">
            <w:pPr>
              <w:contextualSpacing w:val="0"/>
              <w:rPr>
                <w:color w:val="auto"/>
              </w:rPr>
            </w:pPr>
            <w:r w:rsidRPr="008E31E7">
              <w:rPr>
                <w:color w:val="auto"/>
              </w:rPr>
              <w:t>http://www.cambridgeshireandpeterboroughccg.nhs.uk</w:t>
            </w:r>
          </w:p>
        </w:tc>
      </w:tr>
      <w:tr w:rsidR="008E31E7" w:rsidRPr="008E31E7" w14:paraId="35776D16" w14:textId="77777777">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08B57C8A" w14:textId="77777777" w:rsidR="00DF3D80" w:rsidRPr="008E31E7" w:rsidRDefault="009421C6">
            <w:pPr>
              <w:contextualSpacing w:val="0"/>
              <w:rPr>
                <w:rFonts w:ascii="Tahoma" w:eastAsia="Tahoma" w:hAnsi="Tahoma" w:cs="Tahoma"/>
                <w:color w:val="auto"/>
              </w:rPr>
            </w:pPr>
            <w:r w:rsidRPr="008E31E7">
              <w:rPr>
                <w:b/>
                <w:color w:val="auto"/>
              </w:rPr>
              <w:t>Demography </w:t>
            </w:r>
            <w:r w:rsidRPr="008E31E7">
              <w:rPr>
                <w:color w:val="auto"/>
              </w:rPr>
              <w:t> </w:t>
            </w:r>
          </w:p>
        </w:tc>
      </w:tr>
      <w:tr w:rsidR="008E31E7" w:rsidRPr="008E31E7" w14:paraId="4BFCE320" w14:textId="77777777">
        <w:tc>
          <w:tcPr>
            <w:tcW w:w="10589" w:type="dxa"/>
            <w:gridSpan w:val="6"/>
            <w:tcBorders>
              <w:top w:val="single" w:sz="8" w:space="0" w:color="6D6D6D"/>
              <w:left w:val="single" w:sz="8" w:space="0" w:color="000000"/>
              <w:bottom w:val="single" w:sz="8" w:space="0" w:color="000000"/>
              <w:right w:val="single" w:sz="8" w:space="0" w:color="000000"/>
            </w:tcBorders>
          </w:tcPr>
          <w:p w14:paraId="41A0AC40" w14:textId="77777777" w:rsidR="00DF3D80" w:rsidRPr="008E31E7" w:rsidRDefault="009421C6">
            <w:pPr>
              <w:contextualSpacing w:val="0"/>
              <w:rPr>
                <w:rFonts w:ascii="Tahoma" w:eastAsia="Tahoma" w:hAnsi="Tahoma" w:cs="Tahoma"/>
                <w:color w:val="auto"/>
              </w:rPr>
            </w:pPr>
            <w:r w:rsidRPr="008E31E7">
              <w:rPr>
                <w:color w:val="auto"/>
              </w:rPr>
              <w:t xml:space="preserve">Cambridgeshire is broadly affluent, though there are pockets of deprivation particularly in Fenland, north Cambridge and Huntingdon. Peterborough has much more widespread deprivation, with large Pakistani and Eastern European communities. Health outcomes are generally good, with some exceptions, but health services are overstretched and underfunded. Focus of projects likely to be on either the CCG’s clinical priority areas or on projects to reduce system-wide costs. </w:t>
            </w:r>
          </w:p>
        </w:tc>
      </w:tr>
      <w:tr w:rsidR="008E31E7" w:rsidRPr="008E31E7" w14:paraId="4708AB79" w14:textId="77777777">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3FA20E3A" w14:textId="77777777" w:rsidR="00DF3D80" w:rsidRPr="008E31E7" w:rsidRDefault="009421C6">
            <w:pPr>
              <w:contextualSpacing w:val="0"/>
              <w:rPr>
                <w:rFonts w:ascii="Tahoma" w:eastAsia="Tahoma" w:hAnsi="Tahoma" w:cs="Tahoma"/>
                <w:color w:val="auto"/>
              </w:rPr>
            </w:pPr>
            <w:r w:rsidRPr="008E31E7">
              <w:rPr>
                <w:b/>
                <w:color w:val="auto"/>
              </w:rPr>
              <w:t>Public health team</w:t>
            </w:r>
            <w:r w:rsidRPr="008E31E7">
              <w:rPr>
                <w:color w:val="auto"/>
              </w:rPr>
              <w:t> </w:t>
            </w:r>
          </w:p>
        </w:tc>
      </w:tr>
      <w:tr w:rsidR="008E31E7" w:rsidRPr="008E31E7" w14:paraId="52063B66" w14:textId="77777777">
        <w:tc>
          <w:tcPr>
            <w:tcW w:w="10589" w:type="dxa"/>
            <w:gridSpan w:val="6"/>
            <w:tcBorders>
              <w:top w:val="single" w:sz="8" w:space="0" w:color="6D6D6D"/>
              <w:left w:val="single" w:sz="8" w:space="0" w:color="000000"/>
              <w:bottom w:val="single" w:sz="8" w:space="0" w:color="000000"/>
              <w:right w:val="single" w:sz="8" w:space="0" w:color="000000"/>
            </w:tcBorders>
          </w:tcPr>
          <w:p w14:paraId="32A72A15" w14:textId="77777777" w:rsidR="00DF3D80" w:rsidRPr="008E31E7" w:rsidRDefault="009421C6">
            <w:pPr>
              <w:contextualSpacing w:val="0"/>
              <w:rPr>
                <w:rFonts w:ascii="Tahoma" w:eastAsia="Tahoma" w:hAnsi="Tahoma" w:cs="Tahoma"/>
                <w:color w:val="auto"/>
              </w:rPr>
            </w:pPr>
            <w:r w:rsidRPr="008E31E7">
              <w:rPr>
                <w:color w:val="auto"/>
              </w:rPr>
              <w:t xml:space="preserve">Fiona Head leads the small Improving Outcomes team and is the only clinical supervisor. May only be capacity for a single registrar. Likely to be opportunities to work autonomously and an expectation that you will scope much of your own work. Environment is fast paced. Links to Cambridgeshire County Council PH Team and potentially to Peterborough City Council. Best suited to a confident / relatively senior registrar.  </w:t>
            </w:r>
          </w:p>
        </w:tc>
      </w:tr>
      <w:tr w:rsidR="008E31E7" w:rsidRPr="008E31E7" w14:paraId="27540AF3" w14:textId="77777777">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542194BD" w14:textId="77777777" w:rsidR="00DF3D80" w:rsidRPr="008E31E7" w:rsidRDefault="009421C6">
            <w:pPr>
              <w:contextualSpacing w:val="0"/>
              <w:rPr>
                <w:rFonts w:ascii="Tahoma" w:eastAsia="Tahoma" w:hAnsi="Tahoma" w:cs="Tahoma"/>
                <w:color w:val="auto"/>
              </w:rPr>
            </w:pPr>
            <w:r w:rsidRPr="008E31E7">
              <w:rPr>
                <w:b/>
                <w:color w:val="auto"/>
              </w:rPr>
              <w:t>Clinical supervisors</w:t>
            </w:r>
            <w:r w:rsidRPr="008E31E7">
              <w:rPr>
                <w:color w:val="auto"/>
              </w:rPr>
              <w:t> </w:t>
            </w:r>
          </w:p>
        </w:tc>
      </w:tr>
      <w:tr w:rsidR="008E31E7" w:rsidRPr="008E31E7" w14:paraId="75682073" w14:textId="77777777">
        <w:trPr>
          <w:trHeight w:val="220"/>
        </w:trPr>
        <w:tc>
          <w:tcPr>
            <w:tcW w:w="1927" w:type="dxa"/>
            <w:gridSpan w:val="2"/>
            <w:tcBorders>
              <w:top w:val="single" w:sz="8" w:space="0" w:color="6D6D6D"/>
              <w:left w:val="single" w:sz="8" w:space="0" w:color="000000"/>
              <w:right w:val="single" w:sz="8" w:space="0" w:color="000000"/>
            </w:tcBorders>
          </w:tcPr>
          <w:p w14:paraId="5E34E285" w14:textId="77777777" w:rsidR="00DF3D80" w:rsidRPr="008E31E7" w:rsidRDefault="009421C6">
            <w:pPr>
              <w:contextualSpacing w:val="0"/>
              <w:rPr>
                <w:rFonts w:ascii="Tahoma" w:eastAsia="Tahoma" w:hAnsi="Tahoma" w:cs="Tahoma"/>
                <w:b/>
                <w:color w:val="auto"/>
              </w:rPr>
            </w:pPr>
            <w:r w:rsidRPr="008E31E7">
              <w:rPr>
                <w:b/>
                <w:color w:val="auto"/>
              </w:rPr>
              <w:t>Name </w:t>
            </w:r>
          </w:p>
        </w:tc>
        <w:tc>
          <w:tcPr>
            <w:tcW w:w="2513" w:type="dxa"/>
            <w:gridSpan w:val="3"/>
            <w:tcBorders>
              <w:top w:val="single" w:sz="8" w:space="0" w:color="6D6D6D"/>
              <w:left w:val="single" w:sz="8" w:space="0" w:color="000000"/>
              <w:right w:val="single" w:sz="8" w:space="0" w:color="000000"/>
            </w:tcBorders>
          </w:tcPr>
          <w:p w14:paraId="2DE2E4C8" w14:textId="77777777" w:rsidR="00DF3D80" w:rsidRPr="008E31E7" w:rsidRDefault="009421C6">
            <w:pPr>
              <w:contextualSpacing w:val="0"/>
              <w:rPr>
                <w:rFonts w:ascii="Tahoma" w:eastAsia="Tahoma" w:hAnsi="Tahoma" w:cs="Tahoma"/>
                <w:b/>
                <w:color w:val="auto"/>
              </w:rPr>
            </w:pPr>
            <w:r w:rsidRPr="008E31E7">
              <w:rPr>
                <w:b/>
                <w:color w:val="auto"/>
              </w:rPr>
              <w:t> Email  </w:t>
            </w:r>
          </w:p>
        </w:tc>
        <w:tc>
          <w:tcPr>
            <w:tcW w:w="6149" w:type="dxa"/>
            <w:tcBorders>
              <w:top w:val="single" w:sz="8" w:space="0" w:color="6D6D6D"/>
              <w:left w:val="single" w:sz="8" w:space="0" w:color="000000"/>
              <w:right w:val="single" w:sz="8" w:space="0" w:color="000000"/>
            </w:tcBorders>
          </w:tcPr>
          <w:p w14:paraId="746F85AC" w14:textId="77777777" w:rsidR="00DF3D80" w:rsidRPr="008E31E7" w:rsidRDefault="009421C6">
            <w:pPr>
              <w:contextualSpacing w:val="0"/>
              <w:rPr>
                <w:rFonts w:ascii="Tahoma" w:eastAsia="Tahoma" w:hAnsi="Tahoma" w:cs="Tahoma"/>
                <w:b/>
                <w:color w:val="auto"/>
              </w:rPr>
            </w:pPr>
            <w:r w:rsidRPr="008E31E7">
              <w:rPr>
                <w:b/>
                <w:color w:val="auto"/>
              </w:rPr>
              <w:t> Key projects/interests </w:t>
            </w:r>
          </w:p>
        </w:tc>
      </w:tr>
      <w:tr w:rsidR="008E31E7" w:rsidRPr="008E31E7" w14:paraId="0BC901E1" w14:textId="77777777">
        <w:trPr>
          <w:trHeight w:val="360"/>
        </w:trPr>
        <w:tc>
          <w:tcPr>
            <w:tcW w:w="1927" w:type="dxa"/>
            <w:gridSpan w:val="2"/>
            <w:tcBorders>
              <w:top w:val="single" w:sz="8" w:space="0" w:color="6D6D6D"/>
              <w:left w:val="single" w:sz="8" w:space="0" w:color="000000"/>
              <w:right w:val="single" w:sz="8" w:space="0" w:color="000000"/>
            </w:tcBorders>
          </w:tcPr>
          <w:p w14:paraId="36B1DD7B" w14:textId="77777777" w:rsidR="00DF3D80" w:rsidRPr="008E31E7" w:rsidRDefault="009421C6">
            <w:pPr>
              <w:contextualSpacing w:val="0"/>
              <w:rPr>
                <w:color w:val="auto"/>
              </w:rPr>
            </w:pPr>
            <w:r w:rsidRPr="008E31E7">
              <w:rPr>
                <w:color w:val="auto"/>
              </w:rPr>
              <w:t>Fiona Head</w:t>
            </w:r>
          </w:p>
        </w:tc>
        <w:tc>
          <w:tcPr>
            <w:tcW w:w="2513" w:type="dxa"/>
            <w:gridSpan w:val="3"/>
            <w:tcBorders>
              <w:top w:val="single" w:sz="8" w:space="0" w:color="6D6D6D"/>
              <w:left w:val="single" w:sz="8" w:space="0" w:color="000000"/>
              <w:right w:val="single" w:sz="8" w:space="0" w:color="000000"/>
            </w:tcBorders>
          </w:tcPr>
          <w:p w14:paraId="608A7B58" w14:textId="77777777" w:rsidR="00DF3D80" w:rsidRPr="008E31E7" w:rsidRDefault="00FE18A7">
            <w:pPr>
              <w:contextualSpacing w:val="0"/>
              <w:rPr>
                <w:color w:val="auto"/>
              </w:rPr>
            </w:pPr>
            <w:hyperlink r:id="rId40">
              <w:r w:rsidR="009421C6" w:rsidRPr="008E31E7">
                <w:rPr>
                  <w:color w:val="auto"/>
                  <w:u w:val="single"/>
                </w:rPr>
                <w:t>Fiona.head@nhs.net</w:t>
              </w:r>
            </w:hyperlink>
          </w:p>
        </w:tc>
        <w:tc>
          <w:tcPr>
            <w:tcW w:w="6149" w:type="dxa"/>
            <w:tcBorders>
              <w:top w:val="single" w:sz="8" w:space="0" w:color="6D6D6D"/>
              <w:left w:val="single" w:sz="8" w:space="0" w:color="000000"/>
              <w:right w:val="single" w:sz="8" w:space="0" w:color="000000"/>
            </w:tcBorders>
          </w:tcPr>
          <w:p w14:paraId="3BAAB9A2" w14:textId="77777777" w:rsidR="00DF3D80" w:rsidRPr="008E31E7" w:rsidRDefault="009421C6">
            <w:pPr>
              <w:numPr>
                <w:ilvl w:val="0"/>
                <w:numId w:val="86"/>
              </w:numPr>
              <w:ind w:hanging="360"/>
              <w:rPr>
                <w:color w:val="auto"/>
              </w:rPr>
            </w:pPr>
            <w:r w:rsidRPr="008E31E7">
              <w:rPr>
                <w:color w:val="auto"/>
              </w:rPr>
              <w:t>Recently led the system-wide System Transformation Programme</w:t>
            </w:r>
          </w:p>
          <w:p w14:paraId="1FA04D73" w14:textId="77777777" w:rsidR="00DF3D80" w:rsidRPr="008E31E7" w:rsidRDefault="009421C6">
            <w:pPr>
              <w:numPr>
                <w:ilvl w:val="0"/>
                <w:numId w:val="86"/>
              </w:numPr>
              <w:ind w:hanging="360"/>
              <w:rPr>
                <w:color w:val="auto"/>
              </w:rPr>
            </w:pPr>
            <w:r w:rsidRPr="008E31E7">
              <w:rPr>
                <w:color w:val="auto"/>
              </w:rPr>
              <w:t>Substantive role is head of the CCG’s Improving Outcomes team</w:t>
            </w:r>
          </w:p>
          <w:p w14:paraId="63C80732" w14:textId="77777777" w:rsidR="00DF3D80" w:rsidRPr="008E31E7" w:rsidRDefault="009421C6">
            <w:pPr>
              <w:numPr>
                <w:ilvl w:val="0"/>
                <w:numId w:val="86"/>
              </w:numPr>
              <w:ind w:hanging="360"/>
              <w:rPr>
                <w:color w:val="auto"/>
              </w:rPr>
            </w:pPr>
            <w:r w:rsidRPr="008E31E7">
              <w:rPr>
                <w:color w:val="auto"/>
              </w:rPr>
              <w:t>Experienced and supportive consultant with interest in registrar education</w:t>
            </w:r>
          </w:p>
        </w:tc>
      </w:tr>
      <w:tr w:rsidR="008E31E7" w:rsidRPr="008E31E7" w14:paraId="4237F09D" w14:textId="77777777">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3959B9C1" w14:textId="77777777" w:rsidR="00DF3D80" w:rsidRPr="008E31E7" w:rsidRDefault="009421C6">
            <w:pPr>
              <w:contextualSpacing w:val="0"/>
              <w:rPr>
                <w:rFonts w:ascii="Tahoma" w:eastAsia="Tahoma" w:hAnsi="Tahoma" w:cs="Tahoma"/>
                <w:color w:val="auto"/>
              </w:rPr>
            </w:pPr>
            <w:r w:rsidRPr="008E31E7">
              <w:rPr>
                <w:b/>
                <w:color w:val="auto"/>
              </w:rPr>
              <w:t>Recent registrars (last 2 years)</w:t>
            </w:r>
            <w:r w:rsidRPr="008E31E7">
              <w:rPr>
                <w:color w:val="auto"/>
              </w:rPr>
              <w:t> </w:t>
            </w:r>
          </w:p>
        </w:tc>
      </w:tr>
      <w:tr w:rsidR="008E31E7" w:rsidRPr="008E31E7" w14:paraId="3478D1B3" w14:textId="77777777">
        <w:tc>
          <w:tcPr>
            <w:tcW w:w="1458" w:type="dxa"/>
            <w:tcBorders>
              <w:top w:val="single" w:sz="8" w:space="0" w:color="6D6D6D"/>
              <w:left w:val="single" w:sz="8" w:space="0" w:color="000000"/>
              <w:bottom w:val="single" w:sz="8" w:space="0" w:color="000000"/>
              <w:right w:val="single" w:sz="8" w:space="0" w:color="000000"/>
            </w:tcBorders>
          </w:tcPr>
          <w:p w14:paraId="77168628" w14:textId="77777777" w:rsidR="00DF3D80" w:rsidRPr="008E31E7" w:rsidRDefault="009421C6">
            <w:pPr>
              <w:contextualSpacing w:val="0"/>
              <w:rPr>
                <w:rFonts w:ascii="Tahoma" w:eastAsia="Tahoma" w:hAnsi="Tahoma" w:cs="Tahoma"/>
                <w:b/>
                <w:color w:val="auto"/>
              </w:rPr>
            </w:pPr>
            <w:r w:rsidRPr="008E31E7">
              <w:rPr>
                <w:b/>
                <w:color w:val="auto"/>
              </w:rPr>
              <w:t>Name </w:t>
            </w:r>
          </w:p>
        </w:tc>
        <w:tc>
          <w:tcPr>
            <w:tcW w:w="1440" w:type="dxa"/>
            <w:gridSpan w:val="2"/>
            <w:tcBorders>
              <w:top w:val="single" w:sz="8" w:space="0" w:color="6D6D6D"/>
              <w:left w:val="single" w:sz="8" w:space="0" w:color="6D6D6D"/>
              <w:bottom w:val="single" w:sz="8" w:space="0" w:color="000000"/>
              <w:right w:val="single" w:sz="8" w:space="0" w:color="000000"/>
            </w:tcBorders>
          </w:tcPr>
          <w:p w14:paraId="3625A58B" w14:textId="77777777" w:rsidR="00DF3D80" w:rsidRPr="008E31E7" w:rsidRDefault="009421C6">
            <w:pPr>
              <w:contextualSpacing w:val="0"/>
              <w:rPr>
                <w:rFonts w:ascii="Tahoma" w:eastAsia="Tahoma" w:hAnsi="Tahoma" w:cs="Tahoma"/>
                <w:b/>
                <w:color w:val="auto"/>
              </w:rPr>
            </w:pPr>
            <w:r w:rsidRPr="008E31E7">
              <w:rPr>
                <w:b/>
                <w:color w:val="auto"/>
              </w:rPr>
              <w:t>Stage of training </w:t>
            </w:r>
          </w:p>
        </w:tc>
        <w:tc>
          <w:tcPr>
            <w:tcW w:w="1530" w:type="dxa"/>
            <w:tcBorders>
              <w:top w:val="single" w:sz="8" w:space="0" w:color="6D6D6D"/>
              <w:left w:val="single" w:sz="8" w:space="0" w:color="6D6D6D"/>
              <w:bottom w:val="single" w:sz="8" w:space="0" w:color="000000"/>
              <w:right w:val="single" w:sz="8" w:space="0" w:color="000000"/>
            </w:tcBorders>
          </w:tcPr>
          <w:p w14:paraId="5D4C8675" w14:textId="77777777" w:rsidR="00DF3D80" w:rsidRPr="008E31E7" w:rsidRDefault="009421C6">
            <w:pPr>
              <w:contextualSpacing w:val="0"/>
              <w:rPr>
                <w:rFonts w:ascii="Tahoma" w:eastAsia="Tahoma" w:hAnsi="Tahoma" w:cs="Tahoma"/>
                <w:b/>
                <w:color w:val="auto"/>
              </w:rPr>
            </w:pPr>
            <w:r w:rsidRPr="008E31E7">
              <w:rPr>
                <w:b/>
                <w:color w:val="auto"/>
              </w:rPr>
              <w:t>Year(s) of placement </w:t>
            </w:r>
          </w:p>
        </w:tc>
        <w:tc>
          <w:tcPr>
            <w:tcW w:w="6161" w:type="dxa"/>
            <w:gridSpan w:val="2"/>
            <w:tcBorders>
              <w:top w:val="single" w:sz="8" w:space="0" w:color="6D6D6D"/>
              <w:left w:val="single" w:sz="8" w:space="0" w:color="6D6D6D"/>
              <w:bottom w:val="single" w:sz="8" w:space="0" w:color="000000"/>
              <w:right w:val="single" w:sz="8" w:space="0" w:color="000000"/>
            </w:tcBorders>
          </w:tcPr>
          <w:p w14:paraId="5BCF22D9" w14:textId="77777777" w:rsidR="00DF3D80" w:rsidRPr="008E31E7" w:rsidRDefault="009421C6">
            <w:pPr>
              <w:contextualSpacing w:val="0"/>
              <w:rPr>
                <w:rFonts w:ascii="Tahoma" w:eastAsia="Tahoma" w:hAnsi="Tahoma" w:cs="Tahoma"/>
                <w:b/>
                <w:color w:val="auto"/>
              </w:rPr>
            </w:pPr>
            <w:r w:rsidRPr="008E31E7">
              <w:rPr>
                <w:b/>
                <w:color w:val="auto"/>
              </w:rPr>
              <w:t>Key projects </w:t>
            </w:r>
          </w:p>
        </w:tc>
      </w:tr>
      <w:tr w:rsidR="008E31E7" w:rsidRPr="008E31E7" w14:paraId="781784A1" w14:textId="77777777">
        <w:trPr>
          <w:trHeight w:val="480"/>
        </w:trPr>
        <w:tc>
          <w:tcPr>
            <w:tcW w:w="1458" w:type="dxa"/>
            <w:tcBorders>
              <w:top w:val="single" w:sz="8" w:space="0" w:color="6D6D6D"/>
              <w:left w:val="single" w:sz="8" w:space="0" w:color="000000"/>
              <w:bottom w:val="single" w:sz="8" w:space="0" w:color="000000"/>
              <w:right w:val="single" w:sz="8" w:space="0" w:color="000000"/>
            </w:tcBorders>
          </w:tcPr>
          <w:p w14:paraId="1A1184F7" w14:textId="77777777" w:rsidR="00DF3D80" w:rsidRPr="008E31E7" w:rsidRDefault="009421C6">
            <w:pPr>
              <w:contextualSpacing w:val="0"/>
              <w:rPr>
                <w:color w:val="auto"/>
              </w:rPr>
            </w:pPr>
            <w:r w:rsidRPr="008E31E7">
              <w:rPr>
                <w:color w:val="auto"/>
              </w:rPr>
              <w:t>Vicky Head</w:t>
            </w:r>
          </w:p>
        </w:tc>
        <w:tc>
          <w:tcPr>
            <w:tcW w:w="1440" w:type="dxa"/>
            <w:gridSpan w:val="2"/>
            <w:tcBorders>
              <w:top w:val="single" w:sz="8" w:space="0" w:color="6D6D6D"/>
              <w:left w:val="single" w:sz="8" w:space="0" w:color="6D6D6D"/>
              <w:bottom w:val="single" w:sz="8" w:space="0" w:color="000000"/>
              <w:right w:val="single" w:sz="8" w:space="0" w:color="000000"/>
            </w:tcBorders>
          </w:tcPr>
          <w:p w14:paraId="2D26AF67" w14:textId="77777777" w:rsidR="00DF3D80" w:rsidRPr="008E31E7" w:rsidRDefault="009421C6">
            <w:pPr>
              <w:contextualSpacing w:val="0"/>
              <w:rPr>
                <w:color w:val="auto"/>
              </w:rPr>
            </w:pPr>
            <w:r w:rsidRPr="008E31E7">
              <w:rPr>
                <w:color w:val="auto"/>
              </w:rPr>
              <w:t>ST3</w:t>
            </w:r>
          </w:p>
        </w:tc>
        <w:tc>
          <w:tcPr>
            <w:tcW w:w="1530" w:type="dxa"/>
            <w:tcBorders>
              <w:top w:val="single" w:sz="8" w:space="0" w:color="6D6D6D"/>
              <w:left w:val="single" w:sz="8" w:space="0" w:color="6D6D6D"/>
              <w:bottom w:val="single" w:sz="8" w:space="0" w:color="000000"/>
              <w:right w:val="single" w:sz="8" w:space="0" w:color="000000"/>
            </w:tcBorders>
          </w:tcPr>
          <w:p w14:paraId="4023DAAF" w14:textId="77777777" w:rsidR="00DF3D80" w:rsidRPr="008E31E7" w:rsidRDefault="009421C6">
            <w:pPr>
              <w:contextualSpacing w:val="0"/>
              <w:rPr>
                <w:color w:val="auto"/>
              </w:rPr>
            </w:pPr>
            <w:r w:rsidRPr="008E31E7">
              <w:rPr>
                <w:color w:val="auto"/>
              </w:rPr>
              <w:t>12-months @ 0.6 WTE. 2014/15</w:t>
            </w:r>
          </w:p>
        </w:tc>
        <w:tc>
          <w:tcPr>
            <w:tcW w:w="6161" w:type="dxa"/>
            <w:gridSpan w:val="2"/>
            <w:tcBorders>
              <w:top w:val="single" w:sz="8" w:space="0" w:color="6D6D6D"/>
              <w:left w:val="single" w:sz="8" w:space="0" w:color="6D6D6D"/>
              <w:bottom w:val="single" w:sz="8" w:space="0" w:color="000000"/>
              <w:right w:val="single" w:sz="8" w:space="0" w:color="000000"/>
            </w:tcBorders>
          </w:tcPr>
          <w:p w14:paraId="3A89445D" w14:textId="77777777" w:rsidR="00DF3D80" w:rsidRPr="008E31E7" w:rsidRDefault="009421C6">
            <w:pPr>
              <w:numPr>
                <w:ilvl w:val="0"/>
                <w:numId w:val="32"/>
              </w:numPr>
              <w:ind w:left="341" w:hanging="357"/>
              <w:rPr>
                <w:color w:val="auto"/>
              </w:rPr>
            </w:pPr>
            <w:r w:rsidRPr="008E31E7">
              <w:rPr>
                <w:color w:val="auto"/>
              </w:rPr>
              <w:t>Contribution to major System Transformation Programme.</w:t>
            </w:r>
          </w:p>
          <w:p w14:paraId="3F1086FE" w14:textId="77777777" w:rsidR="00DF3D80" w:rsidRPr="008E31E7" w:rsidRDefault="009421C6">
            <w:pPr>
              <w:numPr>
                <w:ilvl w:val="0"/>
                <w:numId w:val="32"/>
              </w:numPr>
              <w:ind w:left="341" w:hanging="357"/>
              <w:rPr>
                <w:color w:val="auto"/>
              </w:rPr>
            </w:pPr>
            <w:r w:rsidRPr="008E31E7">
              <w:rPr>
                <w:color w:val="auto"/>
              </w:rPr>
              <w:t>Contributed to development of a model for forecasting acute activity and developed a method to forecast the impact of rising obesity on future activity.</w:t>
            </w:r>
          </w:p>
        </w:tc>
      </w:tr>
      <w:tr w:rsidR="008E31E7" w:rsidRPr="008E31E7" w14:paraId="1E5BC0A9" w14:textId="77777777">
        <w:trPr>
          <w:trHeight w:val="480"/>
        </w:trPr>
        <w:tc>
          <w:tcPr>
            <w:tcW w:w="1458" w:type="dxa"/>
            <w:tcBorders>
              <w:top w:val="single" w:sz="8" w:space="0" w:color="6D6D6D"/>
              <w:left w:val="single" w:sz="8" w:space="0" w:color="000000"/>
              <w:bottom w:val="single" w:sz="8" w:space="0" w:color="000000"/>
              <w:right w:val="single" w:sz="8" w:space="0" w:color="000000"/>
            </w:tcBorders>
          </w:tcPr>
          <w:p w14:paraId="394803D5" w14:textId="77777777" w:rsidR="00DF3D80" w:rsidRPr="008E31E7" w:rsidRDefault="009421C6">
            <w:pPr>
              <w:contextualSpacing w:val="0"/>
              <w:rPr>
                <w:color w:val="auto"/>
              </w:rPr>
            </w:pPr>
            <w:r w:rsidRPr="008E31E7">
              <w:rPr>
                <w:color w:val="auto"/>
              </w:rPr>
              <w:t>Jess Stokes</w:t>
            </w:r>
          </w:p>
        </w:tc>
        <w:tc>
          <w:tcPr>
            <w:tcW w:w="1440" w:type="dxa"/>
            <w:gridSpan w:val="2"/>
            <w:tcBorders>
              <w:top w:val="single" w:sz="8" w:space="0" w:color="6D6D6D"/>
              <w:left w:val="single" w:sz="8" w:space="0" w:color="6D6D6D"/>
              <w:bottom w:val="single" w:sz="8" w:space="0" w:color="000000"/>
              <w:right w:val="single" w:sz="8" w:space="0" w:color="000000"/>
            </w:tcBorders>
          </w:tcPr>
          <w:p w14:paraId="1AC7D939" w14:textId="77777777" w:rsidR="00DF3D80" w:rsidRPr="008E31E7" w:rsidRDefault="009421C6">
            <w:pPr>
              <w:contextualSpacing w:val="0"/>
              <w:rPr>
                <w:color w:val="auto"/>
              </w:rPr>
            </w:pPr>
            <w:r w:rsidRPr="008E31E7">
              <w:rPr>
                <w:color w:val="auto"/>
              </w:rPr>
              <w:t>ST5</w:t>
            </w:r>
          </w:p>
        </w:tc>
        <w:tc>
          <w:tcPr>
            <w:tcW w:w="1530" w:type="dxa"/>
            <w:tcBorders>
              <w:top w:val="single" w:sz="8" w:space="0" w:color="6D6D6D"/>
              <w:left w:val="single" w:sz="8" w:space="0" w:color="6D6D6D"/>
              <w:bottom w:val="single" w:sz="8" w:space="0" w:color="000000"/>
              <w:right w:val="single" w:sz="8" w:space="0" w:color="000000"/>
            </w:tcBorders>
          </w:tcPr>
          <w:p w14:paraId="7FE5272F" w14:textId="77777777" w:rsidR="00DF3D80" w:rsidRPr="008E31E7" w:rsidRDefault="009421C6">
            <w:pPr>
              <w:contextualSpacing w:val="0"/>
              <w:rPr>
                <w:color w:val="auto"/>
              </w:rPr>
            </w:pPr>
            <w:r w:rsidRPr="008E31E7">
              <w:rPr>
                <w:color w:val="auto"/>
              </w:rPr>
              <w:t>Full time. 2015/16</w:t>
            </w:r>
          </w:p>
        </w:tc>
        <w:tc>
          <w:tcPr>
            <w:tcW w:w="6161" w:type="dxa"/>
            <w:gridSpan w:val="2"/>
            <w:tcBorders>
              <w:top w:val="single" w:sz="8" w:space="0" w:color="6D6D6D"/>
              <w:left w:val="single" w:sz="8" w:space="0" w:color="6D6D6D"/>
              <w:bottom w:val="single" w:sz="8" w:space="0" w:color="000000"/>
              <w:right w:val="single" w:sz="8" w:space="0" w:color="000000"/>
            </w:tcBorders>
          </w:tcPr>
          <w:p w14:paraId="151D4138" w14:textId="77777777" w:rsidR="00DF3D80" w:rsidRPr="008E31E7" w:rsidRDefault="009421C6">
            <w:pPr>
              <w:numPr>
                <w:ilvl w:val="0"/>
                <w:numId w:val="32"/>
              </w:numPr>
              <w:ind w:left="341" w:hanging="357"/>
              <w:rPr>
                <w:color w:val="auto"/>
              </w:rPr>
            </w:pPr>
            <w:r w:rsidRPr="008E31E7">
              <w:rPr>
                <w:color w:val="auto"/>
              </w:rPr>
              <w:t>Contribution to major System Transformation Programme.</w:t>
            </w:r>
          </w:p>
        </w:tc>
      </w:tr>
      <w:tr w:rsidR="008E31E7" w:rsidRPr="008E31E7" w14:paraId="7277EA7B" w14:textId="77777777">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40FAD987" w14:textId="77777777" w:rsidR="00DF3D80" w:rsidRPr="008E31E7" w:rsidRDefault="009421C6">
            <w:pPr>
              <w:contextualSpacing w:val="0"/>
              <w:rPr>
                <w:rFonts w:ascii="Tahoma" w:eastAsia="Tahoma" w:hAnsi="Tahoma" w:cs="Tahoma"/>
                <w:color w:val="auto"/>
              </w:rPr>
            </w:pPr>
            <w:r w:rsidRPr="008E31E7">
              <w:rPr>
                <w:b/>
                <w:color w:val="auto"/>
              </w:rPr>
              <w:t>Useful information re location, parking, etc</w:t>
            </w:r>
            <w:r w:rsidRPr="008E31E7">
              <w:rPr>
                <w:color w:val="auto"/>
              </w:rPr>
              <w:t> </w:t>
            </w:r>
          </w:p>
        </w:tc>
      </w:tr>
      <w:tr w:rsidR="008E31E7" w:rsidRPr="008E31E7" w14:paraId="19785899" w14:textId="77777777">
        <w:tc>
          <w:tcPr>
            <w:tcW w:w="10589" w:type="dxa"/>
            <w:gridSpan w:val="6"/>
            <w:tcBorders>
              <w:top w:val="single" w:sz="8" w:space="0" w:color="6D6D6D"/>
              <w:left w:val="single" w:sz="8" w:space="0" w:color="000000"/>
              <w:bottom w:val="single" w:sz="8" w:space="0" w:color="000000"/>
              <w:right w:val="single" w:sz="8" w:space="0" w:color="000000"/>
            </w:tcBorders>
          </w:tcPr>
          <w:p w14:paraId="7D6B53BC" w14:textId="77777777" w:rsidR="00DF3D80" w:rsidRPr="008E31E7" w:rsidRDefault="009421C6">
            <w:pPr>
              <w:contextualSpacing w:val="0"/>
              <w:rPr>
                <w:color w:val="auto"/>
              </w:rPr>
            </w:pPr>
            <w:r w:rsidRPr="008E31E7">
              <w:rPr>
                <w:color w:val="auto"/>
              </w:rPr>
              <w:t xml:space="preserve">Close to Cambridge railway station and with good bus links to city centre. No free parking on site. Bike parking and shower available. Co-op and Costa 2 minutes’ walk. </w:t>
            </w:r>
          </w:p>
        </w:tc>
      </w:tr>
    </w:tbl>
    <w:p w14:paraId="38EB9E74" w14:textId="77777777" w:rsidR="00DF3D80" w:rsidRPr="008E31E7" w:rsidRDefault="009421C6">
      <w:r w:rsidRPr="008E31E7">
        <w:rPr>
          <w:sz w:val="30"/>
          <w:szCs w:val="30"/>
        </w:rPr>
        <w:t> </w:t>
      </w:r>
    </w:p>
    <w:p w14:paraId="422A9CCF" w14:textId="77777777" w:rsidR="00DF3D80" w:rsidRPr="008E31E7" w:rsidRDefault="009421C6">
      <w:r w:rsidRPr="008E31E7">
        <w:br w:type="page"/>
      </w:r>
    </w:p>
    <w:p w14:paraId="77CE94C7" w14:textId="77777777" w:rsidR="00DF3D80" w:rsidRPr="008E31E7" w:rsidRDefault="009421C6">
      <w:pPr>
        <w:pStyle w:val="Heading1"/>
        <w:rPr>
          <w:b/>
          <w:color w:val="auto"/>
        </w:rPr>
      </w:pPr>
      <w:bookmarkStart w:id="16" w:name="_Toc536694059"/>
      <w:r w:rsidRPr="008E31E7">
        <w:rPr>
          <w:b/>
          <w:color w:val="auto"/>
        </w:rPr>
        <w:lastRenderedPageBreak/>
        <w:t>3. Academic placements</w:t>
      </w:r>
      <w:bookmarkEnd w:id="16"/>
    </w:p>
    <w:p w14:paraId="4B2E7F7E" w14:textId="77777777" w:rsidR="00DF3D80" w:rsidRPr="008E31E7" w:rsidRDefault="009421C6">
      <w:pPr>
        <w:pStyle w:val="Heading2"/>
        <w:rPr>
          <w:color w:val="auto"/>
          <w:sz w:val="28"/>
          <w:szCs w:val="28"/>
        </w:rPr>
      </w:pPr>
      <w:bookmarkStart w:id="17" w:name="_Toc536694060"/>
      <w:r w:rsidRPr="008E31E7">
        <w:rPr>
          <w:color w:val="auto"/>
          <w:sz w:val="28"/>
          <w:szCs w:val="28"/>
        </w:rPr>
        <w:t>3.1 CLAHRC East of England</w:t>
      </w:r>
      <w:bookmarkEnd w:id="17"/>
    </w:p>
    <w:p w14:paraId="51DDDF83" w14:textId="77777777" w:rsidR="00DF3D80" w:rsidRPr="008E31E7" w:rsidRDefault="009421C6">
      <w:r w:rsidRPr="008E31E7">
        <w:t>(Last updated before 2016)</w:t>
      </w:r>
    </w:p>
    <w:p w14:paraId="47D47D28" w14:textId="77777777" w:rsidR="00DF3D80" w:rsidRPr="008E31E7" w:rsidRDefault="00DF3D80"/>
    <w:tbl>
      <w:tblPr>
        <w:tblStyle w:val="aa"/>
        <w:tblW w:w="10485"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6"/>
        <w:gridCol w:w="2975"/>
        <w:gridCol w:w="2000"/>
        <w:gridCol w:w="3984"/>
      </w:tblGrid>
      <w:tr w:rsidR="008E31E7" w:rsidRPr="008E31E7" w14:paraId="4467FF1A" w14:textId="77777777">
        <w:trPr>
          <w:trHeight w:val="180"/>
        </w:trPr>
        <w:tc>
          <w:tcPr>
            <w:tcW w:w="10485" w:type="dxa"/>
            <w:gridSpan w:val="4"/>
            <w:shd w:val="clear" w:color="auto" w:fill="DEEBF6"/>
            <w:vAlign w:val="bottom"/>
          </w:tcPr>
          <w:p w14:paraId="3DD235D5"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27BF7B3B" w14:textId="77777777">
        <w:tc>
          <w:tcPr>
            <w:tcW w:w="10485" w:type="dxa"/>
            <w:gridSpan w:val="4"/>
          </w:tcPr>
          <w:p w14:paraId="64B2504D" w14:textId="77777777" w:rsidR="00DF3D80" w:rsidRPr="008E31E7" w:rsidRDefault="009421C6">
            <w:pPr>
              <w:contextualSpacing w:val="0"/>
              <w:rPr>
                <w:color w:val="auto"/>
                <w:sz w:val="24"/>
                <w:szCs w:val="24"/>
              </w:rPr>
            </w:pPr>
            <w:r w:rsidRPr="008E31E7">
              <w:rPr>
                <w:color w:val="auto"/>
                <w:sz w:val="24"/>
                <w:szCs w:val="24"/>
              </w:rPr>
              <w:t>http://www.clahrc-eoe.nihr.ac.uk/</w:t>
            </w:r>
          </w:p>
        </w:tc>
      </w:tr>
      <w:tr w:rsidR="008E31E7" w:rsidRPr="008E31E7" w14:paraId="0111FE5E" w14:textId="77777777">
        <w:tc>
          <w:tcPr>
            <w:tcW w:w="10485" w:type="dxa"/>
            <w:gridSpan w:val="4"/>
            <w:shd w:val="clear" w:color="auto" w:fill="DEEBF6"/>
          </w:tcPr>
          <w:p w14:paraId="77E7576E"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0D6DD50C" w14:textId="77777777">
        <w:tc>
          <w:tcPr>
            <w:tcW w:w="10485" w:type="dxa"/>
            <w:gridSpan w:val="4"/>
          </w:tcPr>
          <w:p w14:paraId="2A5802BD" w14:textId="77777777" w:rsidR="00DF3D80" w:rsidRPr="008E31E7" w:rsidRDefault="009421C6">
            <w:pPr>
              <w:contextualSpacing w:val="0"/>
              <w:rPr>
                <w:color w:val="auto"/>
                <w:sz w:val="24"/>
                <w:szCs w:val="24"/>
              </w:rPr>
            </w:pPr>
            <w:r w:rsidRPr="008E31E7">
              <w:rPr>
                <w:color w:val="auto"/>
                <w:sz w:val="24"/>
                <w:szCs w:val="24"/>
              </w:rPr>
              <w:t xml:space="preserve">The CLAHRC collaboration encompasses some thirty-six organisations, with research hubs in the Universities of Cambridge, Hertfordshire and East Anglia </w:t>
            </w:r>
          </w:p>
        </w:tc>
      </w:tr>
      <w:tr w:rsidR="008E31E7" w:rsidRPr="008E31E7" w14:paraId="216DE300" w14:textId="77777777">
        <w:tc>
          <w:tcPr>
            <w:tcW w:w="10485" w:type="dxa"/>
            <w:gridSpan w:val="4"/>
            <w:shd w:val="clear" w:color="auto" w:fill="DEEBF6"/>
          </w:tcPr>
          <w:p w14:paraId="4992D7CE" w14:textId="77777777" w:rsidR="00DF3D80" w:rsidRPr="008E31E7" w:rsidRDefault="009421C6">
            <w:pPr>
              <w:contextualSpacing w:val="0"/>
              <w:rPr>
                <w:b/>
                <w:color w:val="auto"/>
                <w:sz w:val="24"/>
                <w:szCs w:val="24"/>
              </w:rPr>
            </w:pPr>
            <w:r w:rsidRPr="008E31E7">
              <w:rPr>
                <w:b/>
                <w:color w:val="auto"/>
                <w:sz w:val="24"/>
                <w:szCs w:val="24"/>
              </w:rPr>
              <w:t xml:space="preserve">Department structure </w:t>
            </w:r>
          </w:p>
        </w:tc>
      </w:tr>
      <w:tr w:rsidR="008E31E7" w:rsidRPr="008E31E7" w14:paraId="3989976C" w14:textId="77777777">
        <w:tc>
          <w:tcPr>
            <w:tcW w:w="10485" w:type="dxa"/>
            <w:gridSpan w:val="4"/>
          </w:tcPr>
          <w:p w14:paraId="0FAA3B0A" w14:textId="77777777" w:rsidR="00DF3D80" w:rsidRPr="008E31E7" w:rsidRDefault="009421C6">
            <w:pPr>
              <w:contextualSpacing w:val="0"/>
              <w:rPr>
                <w:color w:val="auto"/>
                <w:sz w:val="24"/>
                <w:szCs w:val="24"/>
              </w:rPr>
            </w:pPr>
            <w:r w:rsidRPr="008E31E7">
              <w:rPr>
                <w:color w:val="auto"/>
                <w:sz w:val="24"/>
                <w:szCs w:val="24"/>
              </w:rPr>
              <w:t>Cross-cutting elements of the collaboration include researching the best ways to involve patients and the public in health research, health economics and patient safety where we enjoy a strong partnership with the Eastern Academic Health Science Network. Our research themes are:</w:t>
            </w:r>
          </w:p>
          <w:p w14:paraId="10A79F6A" w14:textId="77777777" w:rsidR="00DF3D80" w:rsidRPr="008E31E7" w:rsidRDefault="009421C6">
            <w:pPr>
              <w:numPr>
                <w:ilvl w:val="0"/>
                <w:numId w:val="53"/>
              </w:numPr>
              <w:ind w:hanging="360"/>
              <w:contextualSpacing w:val="0"/>
              <w:rPr>
                <w:color w:val="auto"/>
                <w:sz w:val="24"/>
                <w:szCs w:val="24"/>
              </w:rPr>
            </w:pPr>
            <w:r w:rsidRPr="008E31E7">
              <w:rPr>
                <w:color w:val="auto"/>
                <w:sz w:val="24"/>
                <w:szCs w:val="24"/>
              </w:rPr>
              <w:t>dementia, frailty and end-of-life care</w:t>
            </w:r>
          </w:p>
          <w:p w14:paraId="099B6281" w14:textId="77777777" w:rsidR="00DF3D80" w:rsidRPr="008E31E7" w:rsidRDefault="009421C6">
            <w:pPr>
              <w:numPr>
                <w:ilvl w:val="0"/>
                <w:numId w:val="53"/>
              </w:numPr>
              <w:ind w:hanging="360"/>
              <w:contextualSpacing w:val="0"/>
              <w:rPr>
                <w:color w:val="auto"/>
                <w:sz w:val="24"/>
                <w:szCs w:val="24"/>
              </w:rPr>
            </w:pPr>
            <w:r w:rsidRPr="008E31E7">
              <w:rPr>
                <w:color w:val="auto"/>
                <w:sz w:val="24"/>
                <w:szCs w:val="24"/>
              </w:rPr>
              <w:t>enduring disability and disadvantage</w:t>
            </w:r>
          </w:p>
          <w:p w14:paraId="291E9CCC" w14:textId="77777777" w:rsidR="00DF3D80" w:rsidRPr="008E31E7" w:rsidRDefault="009421C6">
            <w:pPr>
              <w:numPr>
                <w:ilvl w:val="0"/>
                <w:numId w:val="53"/>
              </w:numPr>
              <w:ind w:hanging="360"/>
              <w:contextualSpacing w:val="0"/>
              <w:rPr>
                <w:color w:val="auto"/>
                <w:sz w:val="24"/>
                <w:szCs w:val="24"/>
              </w:rPr>
            </w:pPr>
            <w:r w:rsidRPr="008E31E7">
              <w:rPr>
                <w:color w:val="auto"/>
                <w:sz w:val="24"/>
                <w:szCs w:val="24"/>
              </w:rPr>
              <w:t>patient safety</w:t>
            </w:r>
          </w:p>
          <w:p w14:paraId="1671FEDA" w14:textId="77777777" w:rsidR="00DF3D80" w:rsidRPr="008E31E7" w:rsidRDefault="009421C6">
            <w:pPr>
              <w:numPr>
                <w:ilvl w:val="0"/>
                <w:numId w:val="53"/>
              </w:numPr>
              <w:ind w:hanging="360"/>
              <w:contextualSpacing w:val="0"/>
              <w:rPr>
                <w:color w:val="auto"/>
                <w:sz w:val="24"/>
                <w:szCs w:val="24"/>
              </w:rPr>
            </w:pPr>
            <w:r w:rsidRPr="008E31E7">
              <w:rPr>
                <w:color w:val="auto"/>
                <w:sz w:val="24"/>
                <w:szCs w:val="24"/>
              </w:rPr>
              <w:t>health economics</w:t>
            </w:r>
          </w:p>
          <w:p w14:paraId="2E4AA246" w14:textId="77777777" w:rsidR="00DF3D80" w:rsidRPr="008E31E7" w:rsidRDefault="009421C6">
            <w:pPr>
              <w:numPr>
                <w:ilvl w:val="0"/>
                <w:numId w:val="53"/>
              </w:numPr>
              <w:ind w:hanging="360"/>
              <w:contextualSpacing w:val="0"/>
              <w:rPr>
                <w:color w:val="auto"/>
                <w:sz w:val="24"/>
                <w:szCs w:val="24"/>
              </w:rPr>
            </w:pPr>
            <w:r w:rsidRPr="008E31E7">
              <w:rPr>
                <w:color w:val="auto"/>
                <w:sz w:val="24"/>
                <w:szCs w:val="24"/>
              </w:rPr>
              <w:t>patient and public involvement</w:t>
            </w:r>
          </w:p>
          <w:p w14:paraId="0040304D" w14:textId="77777777" w:rsidR="00DF3D80" w:rsidRPr="008E31E7" w:rsidRDefault="009421C6">
            <w:pPr>
              <w:numPr>
                <w:ilvl w:val="0"/>
                <w:numId w:val="53"/>
              </w:numPr>
              <w:ind w:hanging="360"/>
              <w:contextualSpacing w:val="0"/>
              <w:rPr>
                <w:color w:val="auto"/>
                <w:sz w:val="24"/>
                <w:szCs w:val="24"/>
              </w:rPr>
            </w:pPr>
            <w:r w:rsidRPr="008E31E7">
              <w:rPr>
                <w:color w:val="auto"/>
                <w:sz w:val="24"/>
                <w:szCs w:val="24"/>
              </w:rPr>
              <w:t>innovation and evaluation</w:t>
            </w:r>
          </w:p>
        </w:tc>
      </w:tr>
      <w:tr w:rsidR="008E31E7" w:rsidRPr="008E31E7" w14:paraId="2AEB15B3" w14:textId="77777777">
        <w:tc>
          <w:tcPr>
            <w:tcW w:w="10485" w:type="dxa"/>
            <w:gridSpan w:val="4"/>
            <w:shd w:val="clear" w:color="auto" w:fill="DEEBF6"/>
          </w:tcPr>
          <w:p w14:paraId="6E82CC78" w14:textId="77777777" w:rsidR="00DF3D80" w:rsidRPr="008E31E7" w:rsidRDefault="009421C6">
            <w:pPr>
              <w:contextualSpacing w:val="0"/>
              <w:rPr>
                <w:b/>
                <w:color w:val="auto"/>
                <w:sz w:val="24"/>
                <w:szCs w:val="24"/>
              </w:rPr>
            </w:pPr>
            <w:r w:rsidRPr="008E31E7">
              <w:rPr>
                <w:b/>
                <w:color w:val="auto"/>
                <w:sz w:val="24"/>
                <w:szCs w:val="24"/>
              </w:rPr>
              <w:t>Eligibility /suitability criteria</w:t>
            </w:r>
          </w:p>
        </w:tc>
      </w:tr>
      <w:tr w:rsidR="008E31E7" w:rsidRPr="008E31E7" w14:paraId="467F22FA" w14:textId="77777777">
        <w:tc>
          <w:tcPr>
            <w:tcW w:w="10485" w:type="dxa"/>
            <w:gridSpan w:val="4"/>
          </w:tcPr>
          <w:p w14:paraId="17AC427B" w14:textId="77777777" w:rsidR="00DF3D80" w:rsidRPr="008E31E7" w:rsidRDefault="009421C6">
            <w:pPr>
              <w:contextualSpacing w:val="0"/>
              <w:rPr>
                <w:color w:val="auto"/>
                <w:sz w:val="24"/>
                <w:szCs w:val="24"/>
              </w:rPr>
            </w:pPr>
            <w:r w:rsidRPr="008E31E7">
              <w:rPr>
                <w:color w:val="auto"/>
                <w:sz w:val="24"/>
                <w:szCs w:val="24"/>
              </w:rPr>
              <w:t>Post part B</w:t>
            </w:r>
          </w:p>
        </w:tc>
      </w:tr>
      <w:tr w:rsidR="008E31E7" w:rsidRPr="008E31E7" w14:paraId="0A0A921F" w14:textId="77777777">
        <w:tc>
          <w:tcPr>
            <w:tcW w:w="10485" w:type="dxa"/>
            <w:gridSpan w:val="4"/>
            <w:shd w:val="clear" w:color="auto" w:fill="DEEBF6"/>
          </w:tcPr>
          <w:p w14:paraId="166DB6CD"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62CB664E" w14:textId="77777777">
        <w:tc>
          <w:tcPr>
            <w:tcW w:w="1526" w:type="dxa"/>
          </w:tcPr>
          <w:p w14:paraId="529452DA" w14:textId="77777777" w:rsidR="00DF3D80" w:rsidRPr="008E31E7" w:rsidRDefault="009421C6">
            <w:pPr>
              <w:contextualSpacing w:val="0"/>
              <w:rPr>
                <w:color w:val="auto"/>
                <w:sz w:val="24"/>
                <w:szCs w:val="24"/>
              </w:rPr>
            </w:pPr>
            <w:r w:rsidRPr="008E31E7">
              <w:rPr>
                <w:color w:val="auto"/>
                <w:sz w:val="24"/>
                <w:szCs w:val="24"/>
              </w:rPr>
              <w:t>Name</w:t>
            </w:r>
          </w:p>
        </w:tc>
        <w:tc>
          <w:tcPr>
            <w:tcW w:w="2975" w:type="dxa"/>
          </w:tcPr>
          <w:p w14:paraId="1F3B59C0" w14:textId="77777777" w:rsidR="00DF3D80" w:rsidRPr="008E31E7" w:rsidRDefault="009421C6">
            <w:pPr>
              <w:contextualSpacing w:val="0"/>
              <w:rPr>
                <w:color w:val="auto"/>
                <w:sz w:val="24"/>
                <w:szCs w:val="24"/>
              </w:rPr>
            </w:pPr>
            <w:r w:rsidRPr="008E31E7">
              <w:rPr>
                <w:color w:val="auto"/>
                <w:sz w:val="24"/>
                <w:szCs w:val="24"/>
              </w:rPr>
              <w:t xml:space="preserve">Email </w:t>
            </w:r>
          </w:p>
        </w:tc>
        <w:tc>
          <w:tcPr>
            <w:tcW w:w="5984" w:type="dxa"/>
            <w:gridSpan w:val="2"/>
          </w:tcPr>
          <w:p w14:paraId="42EEEB73" w14:textId="77777777" w:rsidR="00DF3D80" w:rsidRPr="008E31E7" w:rsidRDefault="009421C6">
            <w:pPr>
              <w:contextualSpacing w:val="0"/>
              <w:rPr>
                <w:color w:val="auto"/>
                <w:sz w:val="24"/>
                <w:szCs w:val="24"/>
              </w:rPr>
            </w:pPr>
            <w:r w:rsidRPr="008E31E7">
              <w:rPr>
                <w:color w:val="auto"/>
                <w:sz w:val="24"/>
                <w:szCs w:val="24"/>
              </w:rPr>
              <w:t>Key projects/interests</w:t>
            </w:r>
          </w:p>
        </w:tc>
      </w:tr>
      <w:tr w:rsidR="008E31E7" w:rsidRPr="008E31E7" w14:paraId="65196649" w14:textId="77777777">
        <w:tc>
          <w:tcPr>
            <w:tcW w:w="1526" w:type="dxa"/>
          </w:tcPr>
          <w:p w14:paraId="30209BC6" w14:textId="77777777" w:rsidR="00DF3D80" w:rsidRPr="008E31E7" w:rsidRDefault="009421C6">
            <w:pPr>
              <w:contextualSpacing w:val="0"/>
              <w:rPr>
                <w:color w:val="auto"/>
                <w:sz w:val="24"/>
                <w:szCs w:val="24"/>
              </w:rPr>
            </w:pPr>
            <w:r w:rsidRPr="008E31E7">
              <w:rPr>
                <w:color w:val="auto"/>
                <w:sz w:val="24"/>
                <w:szCs w:val="24"/>
              </w:rPr>
              <w:t xml:space="preserve">Carol </w:t>
            </w:r>
            <w:proofErr w:type="spellStart"/>
            <w:r w:rsidRPr="008E31E7">
              <w:rPr>
                <w:color w:val="auto"/>
                <w:sz w:val="24"/>
                <w:szCs w:val="24"/>
              </w:rPr>
              <w:t>Brayne</w:t>
            </w:r>
            <w:proofErr w:type="spellEnd"/>
          </w:p>
        </w:tc>
        <w:tc>
          <w:tcPr>
            <w:tcW w:w="2975" w:type="dxa"/>
          </w:tcPr>
          <w:p w14:paraId="6E04C1CF" w14:textId="77777777" w:rsidR="00DF3D80" w:rsidRPr="008E31E7" w:rsidRDefault="009421C6">
            <w:pPr>
              <w:contextualSpacing w:val="0"/>
              <w:rPr>
                <w:color w:val="auto"/>
                <w:sz w:val="24"/>
                <w:szCs w:val="24"/>
              </w:rPr>
            </w:pPr>
            <w:r w:rsidRPr="008E31E7">
              <w:rPr>
                <w:color w:val="auto"/>
                <w:sz w:val="24"/>
                <w:szCs w:val="24"/>
              </w:rPr>
              <w:t>Cb105@medschl.cam.ac.uk</w:t>
            </w:r>
          </w:p>
        </w:tc>
        <w:tc>
          <w:tcPr>
            <w:tcW w:w="5984" w:type="dxa"/>
            <w:gridSpan w:val="2"/>
          </w:tcPr>
          <w:p w14:paraId="478C1BF5" w14:textId="77777777" w:rsidR="00DF3D80" w:rsidRPr="008E31E7" w:rsidRDefault="009421C6">
            <w:pPr>
              <w:contextualSpacing w:val="0"/>
              <w:rPr>
                <w:color w:val="auto"/>
                <w:sz w:val="24"/>
                <w:szCs w:val="24"/>
              </w:rPr>
            </w:pPr>
            <w:r w:rsidRPr="008E31E7">
              <w:rPr>
                <w:color w:val="auto"/>
                <w:sz w:val="24"/>
                <w:szCs w:val="24"/>
              </w:rPr>
              <w:t>Dementia, academic public health.</w:t>
            </w:r>
          </w:p>
        </w:tc>
      </w:tr>
      <w:tr w:rsidR="008E31E7" w:rsidRPr="008E31E7" w14:paraId="40A3CFC7" w14:textId="77777777">
        <w:tc>
          <w:tcPr>
            <w:tcW w:w="1526" w:type="dxa"/>
          </w:tcPr>
          <w:p w14:paraId="1A75E805" w14:textId="77777777" w:rsidR="00DF3D80" w:rsidRPr="008E31E7" w:rsidRDefault="009421C6">
            <w:pPr>
              <w:contextualSpacing w:val="0"/>
              <w:rPr>
                <w:color w:val="auto"/>
                <w:sz w:val="24"/>
                <w:szCs w:val="24"/>
              </w:rPr>
            </w:pPr>
            <w:r w:rsidRPr="008E31E7">
              <w:rPr>
                <w:color w:val="auto"/>
                <w:sz w:val="24"/>
                <w:szCs w:val="24"/>
              </w:rPr>
              <w:t>Christine Hill</w:t>
            </w:r>
          </w:p>
        </w:tc>
        <w:tc>
          <w:tcPr>
            <w:tcW w:w="2975" w:type="dxa"/>
          </w:tcPr>
          <w:p w14:paraId="3852D811" w14:textId="77777777" w:rsidR="00DF3D80" w:rsidRPr="008E31E7" w:rsidRDefault="009421C6">
            <w:pPr>
              <w:contextualSpacing w:val="0"/>
              <w:rPr>
                <w:color w:val="auto"/>
                <w:sz w:val="24"/>
                <w:szCs w:val="24"/>
              </w:rPr>
            </w:pPr>
            <w:r w:rsidRPr="008E31E7">
              <w:rPr>
                <w:color w:val="auto"/>
                <w:sz w:val="24"/>
                <w:szCs w:val="24"/>
              </w:rPr>
              <w:t>Cmh86@medschl.cam.ac.uk</w:t>
            </w:r>
          </w:p>
        </w:tc>
        <w:tc>
          <w:tcPr>
            <w:tcW w:w="5984" w:type="dxa"/>
            <w:gridSpan w:val="2"/>
          </w:tcPr>
          <w:p w14:paraId="5D37CC41" w14:textId="77777777" w:rsidR="00DF3D80" w:rsidRPr="008E31E7" w:rsidRDefault="009421C6">
            <w:pPr>
              <w:contextualSpacing w:val="0"/>
              <w:rPr>
                <w:color w:val="auto"/>
                <w:sz w:val="24"/>
                <w:szCs w:val="24"/>
              </w:rPr>
            </w:pPr>
            <w:r w:rsidRPr="008E31E7">
              <w:rPr>
                <w:color w:val="auto"/>
                <w:sz w:val="24"/>
                <w:szCs w:val="24"/>
              </w:rPr>
              <w:t>Health policy, public health leadership</w:t>
            </w:r>
          </w:p>
        </w:tc>
      </w:tr>
      <w:tr w:rsidR="008E31E7" w:rsidRPr="008E31E7" w14:paraId="6D5D719F" w14:textId="77777777">
        <w:tc>
          <w:tcPr>
            <w:tcW w:w="10485" w:type="dxa"/>
            <w:gridSpan w:val="4"/>
            <w:shd w:val="clear" w:color="auto" w:fill="DEEBF6"/>
          </w:tcPr>
          <w:p w14:paraId="6766C9ED"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557CA742" w14:textId="77777777">
        <w:tc>
          <w:tcPr>
            <w:tcW w:w="1526" w:type="dxa"/>
          </w:tcPr>
          <w:p w14:paraId="34DCC983" w14:textId="77777777" w:rsidR="00DF3D80" w:rsidRPr="008E31E7" w:rsidRDefault="009421C6">
            <w:pPr>
              <w:contextualSpacing w:val="0"/>
              <w:rPr>
                <w:b/>
                <w:color w:val="auto"/>
                <w:sz w:val="24"/>
                <w:szCs w:val="24"/>
              </w:rPr>
            </w:pPr>
            <w:r w:rsidRPr="008E31E7">
              <w:rPr>
                <w:b/>
                <w:color w:val="auto"/>
                <w:sz w:val="24"/>
                <w:szCs w:val="24"/>
              </w:rPr>
              <w:t>Name</w:t>
            </w:r>
          </w:p>
        </w:tc>
        <w:tc>
          <w:tcPr>
            <w:tcW w:w="2975" w:type="dxa"/>
          </w:tcPr>
          <w:p w14:paraId="152B7E09" w14:textId="77777777" w:rsidR="00DF3D80" w:rsidRPr="008E31E7" w:rsidRDefault="009421C6">
            <w:pPr>
              <w:contextualSpacing w:val="0"/>
              <w:rPr>
                <w:b/>
                <w:color w:val="auto"/>
                <w:sz w:val="24"/>
                <w:szCs w:val="24"/>
              </w:rPr>
            </w:pPr>
            <w:r w:rsidRPr="008E31E7">
              <w:rPr>
                <w:b/>
                <w:color w:val="auto"/>
                <w:sz w:val="24"/>
                <w:szCs w:val="24"/>
              </w:rPr>
              <w:t>Stage of training</w:t>
            </w:r>
          </w:p>
        </w:tc>
        <w:tc>
          <w:tcPr>
            <w:tcW w:w="2000" w:type="dxa"/>
          </w:tcPr>
          <w:p w14:paraId="408ED1C6"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3984" w:type="dxa"/>
          </w:tcPr>
          <w:p w14:paraId="42125CBD"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14EE45D6" w14:textId="77777777">
        <w:tc>
          <w:tcPr>
            <w:tcW w:w="10485" w:type="dxa"/>
            <w:gridSpan w:val="4"/>
          </w:tcPr>
          <w:p w14:paraId="2A297EB2" w14:textId="77777777" w:rsidR="00DF3D80" w:rsidRPr="008E31E7" w:rsidRDefault="009421C6">
            <w:pPr>
              <w:contextualSpacing w:val="0"/>
              <w:rPr>
                <w:color w:val="auto"/>
                <w:sz w:val="24"/>
                <w:szCs w:val="24"/>
              </w:rPr>
            </w:pPr>
            <w:r w:rsidRPr="008E31E7">
              <w:rPr>
                <w:color w:val="auto"/>
                <w:sz w:val="24"/>
                <w:szCs w:val="24"/>
              </w:rPr>
              <w:t>No recent registrars</w:t>
            </w:r>
          </w:p>
        </w:tc>
      </w:tr>
      <w:tr w:rsidR="008E31E7" w:rsidRPr="008E31E7" w14:paraId="762E0AE3" w14:textId="77777777">
        <w:tc>
          <w:tcPr>
            <w:tcW w:w="10485" w:type="dxa"/>
            <w:gridSpan w:val="4"/>
            <w:shd w:val="clear" w:color="auto" w:fill="DEEBF6"/>
          </w:tcPr>
          <w:p w14:paraId="13F9EE0C"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325DCB40" w14:textId="77777777">
        <w:trPr>
          <w:trHeight w:val="240"/>
        </w:trPr>
        <w:tc>
          <w:tcPr>
            <w:tcW w:w="10485" w:type="dxa"/>
            <w:gridSpan w:val="4"/>
          </w:tcPr>
          <w:p w14:paraId="5F64A012" w14:textId="77777777" w:rsidR="00DF3D80" w:rsidRPr="008E31E7" w:rsidRDefault="009421C6">
            <w:pPr>
              <w:contextualSpacing w:val="0"/>
              <w:rPr>
                <w:color w:val="auto"/>
                <w:sz w:val="24"/>
                <w:szCs w:val="24"/>
              </w:rPr>
            </w:pPr>
            <w:r w:rsidRPr="008E31E7">
              <w:rPr>
                <w:color w:val="auto"/>
                <w:sz w:val="24"/>
                <w:szCs w:val="24"/>
              </w:rPr>
              <w:t xml:space="preserve"> Attachment would be based at Douglas House, Trumpington Road or the Institute of Public Health, </w:t>
            </w:r>
            <w:proofErr w:type="spellStart"/>
            <w:r w:rsidRPr="008E31E7">
              <w:rPr>
                <w:color w:val="auto"/>
                <w:sz w:val="24"/>
                <w:szCs w:val="24"/>
              </w:rPr>
              <w:t>Forvie</w:t>
            </w:r>
            <w:proofErr w:type="spellEnd"/>
            <w:r w:rsidRPr="008E31E7">
              <w:rPr>
                <w:color w:val="auto"/>
                <w:sz w:val="24"/>
                <w:szCs w:val="24"/>
              </w:rPr>
              <w:t xml:space="preserve"> Site. Parking is available at both sites. </w:t>
            </w:r>
          </w:p>
        </w:tc>
      </w:tr>
    </w:tbl>
    <w:p w14:paraId="534B21A1" w14:textId="77777777" w:rsidR="00DF3D80" w:rsidRPr="008E31E7" w:rsidRDefault="00DF3D80"/>
    <w:p w14:paraId="0455ECFE" w14:textId="77777777" w:rsidR="00DF3D80" w:rsidRPr="008E31E7" w:rsidRDefault="00DF3D80"/>
    <w:p w14:paraId="6F717508" w14:textId="77777777" w:rsidR="00DF3D80" w:rsidRPr="008E31E7" w:rsidRDefault="00DF3D80">
      <w:pPr>
        <w:pStyle w:val="Heading2"/>
        <w:rPr>
          <w:color w:val="auto"/>
          <w:sz w:val="28"/>
          <w:szCs w:val="28"/>
        </w:rPr>
      </w:pPr>
    </w:p>
    <w:p w14:paraId="6EA3ACEA" w14:textId="77777777" w:rsidR="00DF3D80" w:rsidRPr="008E31E7" w:rsidRDefault="009421C6">
      <w:pPr>
        <w:pStyle w:val="Heading2"/>
        <w:rPr>
          <w:color w:val="auto"/>
          <w:sz w:val="28"/>
          <w:szCs w:val="28"/>
        </w:rPr>
      </w:pPr>
      <w:r w:rsidRPr="008E31E7">
        <w:rPr>
          <w:color w:val="auto"/>
        </w:rPr>
        <w:br w:type="page"/>
      </w:r>
    </w:p>
    <w:p w14:paraId="182D7456" w14:textId="77777777" w:rsidR="00DF3D80" w:rsidRPr="008E31E7" w:rsidRDefault="009421C6">
      <w:pPr>
        <w:pStyle w:val="Heading2"/>
        <w:rPr>
          <w:color w:val="auto"/>
          <w:sz w:val="28"/>
          <w:szCs w:val="28"/>
        </w:rPr>
      </w:pPr>
      <w:bookmarkStart w:id="18" w:name="_Toc536694061"/>
      <w:r w:rsidRPr="008E31E7">
        <w:rPr>
          <w:color w:val="auto"/>
          <w:sz w:val="28"/>
          <w:szCs w:val="28"/>
        </w:rPr>
        <w:lastRenderedPageBreak/>
        <w:t>3.2 MRC Epidemiology Unit, University of Cambridge</w:t>
      </w:r>
      <w:bookmarkEnd w:id="18"/>
    </w:p>
    <w:p w14:paraId="22D4CD4D" w14:textId="77777777" w:rsidR="00DF3D80" w:rsidRPr="008E31E7" w:rsidRDefault="00DF3D80"/>
    <w:tbl>
      <w:tblPr>
        <w:tblStyle w:val="ab"/>
        <w:tblW w:w="1038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5"/>
        <w:gridCol w:w="1095"/>
        <w:gridCol w:w="1775"/>
        <w:gridCol w:w="2506"/>
        <w:gridCol w:w="3385"/>
      </w:tblGrid>
      <w:tr w:rsidR="008E31E7" w:rsidRPr="008E31E7" w14:paraId="78339439" w14:textId="77777777">
        <w:trPr>
          <w:trHeight w:val="320"/>
        </w:trPr>
        <w:tc>
          <w:tcPr>
            <w:tcW w:w="10386" w:type="dxa"/>
            <w:gridSpan w:val="5"/>
            <w:shd w:val="clear" w:color="auto" w:fill="DEEBF6"/>
          </w:tcPr>
          <w:p w14:paraId="58D4D671"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198CC239" w14:textId="77777777">
        <w:tc>
          <w:tcPr>
            <w:tcW w:w="10386" w:type="dxa"/>
            <w:gridSpan w:val="5"/>
          </w:tcPr>
          <w:p w14:paraId="6DCA537A" w14:textId="77777777" w:rsidR="00DF3D80" w:rsidRPr="008E31E7" w:rsidRDefault="009421C6">
            <w:pPr>
              <w:contextualSpacing w:val="0"/>
              <w:rPr>
                <w:color w:val="auto"/>
                <w:sz w:val="24"/>
                <w:szCs w:val="24"/>
              </w:rPr>
            </w:pPr>
            <w:r w:rsidRPr="008E31E7">
              <w:rPr>
                <w:color w:val="auto"/>
                <w:sz w:val="24"/>
                <w:szCs w:val="24"/>
              </w:rPr>
              <w:t>Institute of Metabolic Science, Level 3, Box 285, Addenbrooke’s Hospital, Hills Road, Cambridge CB2 0QQ</w:t>
            </w:r>
          </w:p>
          <w:p w14:paraId="05F16A6E" w14:textId="77777777" w:rsidR="00DF3D80" w:rsidRPr="008E31E7" w:rsidRDefault="009421C6">
            <w:pPr>
              <w:contextualSpacing w:val="0"/>
              <w:rPr>
                <w:i/>
                <w:color w:val="auto"/>
                <w:sz w:val="24"/>
                <w:szCs w:val="24"/>
              </w:rPr>
            </w:pPr>
            <w:r w:rsidRPr="008E31E7">
              <w:rPr>
                <w:color w:val="auto"/>
                <w:sz w:val="24"/>
                <w:szCs w:val="24"/>
              </w:rPr>
              <w:t>Website http://www.mrc-epid.cam.ac.uk/</w:t>
            </w:r>
          </w:p>
        </w:tc>
      </w:tr>
      <w:tr w:rsidR="008E31E7" w:rsidRPr="008E31E7" w14:paraId="54783552" w14:textId="77777777">
        <w:tc>
          <w:tcPr>
            <w:tcW w:w="10386" w:type="dxa"/>
            <w:gridSpan w:val="5"/>
            <w:shd w:val="clear" w:color="auto" w:fill="DEEBF6"/>
          </w:tcPr>
          <w:p w14:paraId="4803CA64" w14:textId="77777777" w:rsidR="00DF3D80" w:rsidRPr="008E31E7" w:rsidRDefault="009421C6">
            <w:pPr>
              <w:contextualSpacing w:val="0"/>
              <w:rPr>
                <w:b/>
                <w:color w:val="auto"/>
                <w:sz w:val="24"/>
                <w:szCs w:val="24"/>
              </w:rPr>
            </w:pPr>
            <w:r w:rsidRPr="008E31E7">
              <w:rPr>
                <w:b/>
                <w:color w:val="auto"/>
                <w:sz w:val="24"/>
                <w:szCs w:val="24"/>
              </w:rPr>
              <w:t>Background of placement</w:t>
            </w:r>
          </w:p>
        </w:tc>
      </w:tr>
      <w:tr w:rsidR="008E31E7" w:rsidRPr="008E31E7" w14:paraId="1B334327" w14:textId="77777777">
        <w:tc>
          <w:tcPr>
            <w:tcW w:w="10386" w:type="dxa"/>
            <w:gridSpan w:val="5"/>
          </w:tcPr>
          <w:p w14:paraId="22A26036" w14:textId="77777777" w:rsidR="00DF3D80" w:rsidRPr="008E31E7" w:rsidRDefault="009421C6">
            <w:pPr>
              <w:contextualSpacing w:val="0"/>
              <w:rPr>
                <w:color w:val="auto"/>
                <w:sz w:val="24"/>
                <w:szCs w:val="24"/>
              </w:rPr>
            </w:pPr>
            <w:r w:rsidRPr="008E31E7">
              <w:rPr>
                <w:color w:val="auto"/>
                <w:sz w:val="24"/>
                <w:szCs w:val="24"/>
              </w:rPr>
              <w:t>The research of the MRC Epidemiology Unit is aimed at understanding the aetiology of obesity, type 2 diabetes and related metabolic diseases and translating that epidemiological knowledge into preventive action. Using a national and international network of studies, the Unit has a major focus on the genetic and developmental origins of these conditions, with a particular focus on studying gene-lifestyle interactions. This work is aided by the location of the Unit in the Institute of Metabolic Science in Cambridge. Its programmes in nutritional and physical activity epidemiology include methodological and aetiological studies. The Unit’s research on the translation of epidemiology into prevention includes work at the individual and the societal level. The Unit is part of the Institute of Public Health and leads the Centre for Diet and Activity Research (</w:t>
            </w:r>
            <w:proofErr w:type="gramStart"/>
            <w:r w:rsidRPr="008E31E7">
              <w:rPr>
                <w:color w:val="auto"/>
                <w:sz w:val="24"/>
                <w:szCs w:val="24"/>
              </w:rPr>
              <w:t>CEDAR :</w:t>
            </w:r>
            <w:proofErr w:type="gramEnd"/>
            <w:r w:rsidRPr="008E31E7">
              <w:rPr>
                <w:color w:val="auto"/>
                <w:sz w:val="24"/>
                <w:szCs w:val="24"/>
              </w:rPr>
              <w:t xml:space="preserve"> www.cedar.iph.cam.ac.uk)  a UKCRC Centre of Public Health Research Excellence. This provides a unique training opportunity in interdisciplinary public health research spanning epidemiology, public health, health economics and health geography, aimed at changing population level behaviour. The projects are not predetermined, but subject to discussion and negotiation with potential supervisors. For an idea of the sorts of research/public health areas we might engage with please visit our Unit’s website (www.mrc-epid.cam.ac.uk) </w:t>
            </w:r>
          </w:p>
          <w:p w14:paraId="4A51ADCA" w14:textId="77777777" w:rsidR="00DF3D80" w:rsidRPr="008E31E7" w:rsidRDefault="009421C6">
            <w:pPr>
              <w:contextualSpacing w:val="0"/>
              <w:rPr>
                <w:color w:val="auto"/>
                <w:sz w:val="24"/>
                <w:szCs w:val="24"/>
              </w:rPr>
            </w:pPr>
            <w:r w:rsidRPr="008E31E7">
              <w:rPr>
                <w:color w:val="auto"/>
                <w:sz w:val="24"/>
                <w:szCs w:val="24"/>
              </w:rPr>
              <w:t xml:space="preserve">Broadly speaking we will have opportunities for the following types of work. </w:t>
            </w:r>
          </w:p>
          <w:p w14:paraId="3A8504BC" w14:textId="77777777" w:rsidR="00DF3D80" w:rsidRPr="008E31E7" w:rsidRDefault="009421C6">
            <w:pPr>
              <w:numPr>
                <w:ilvl w:val="0"/>
                <w:numId w:val="33"/>
              </w:numPr>
              <w:ind w:left="1077" w:hanging="357"/>
              <w:contextualSpacing w:val="0"/>
              <w:rPr>
                <w:color w:val="auto"/>
                <w:sz w:val="24"/>
                <w:szCs w:val="24"/>
              </w:rPr>
            </w:pPr>
            <w:r w:rsidRPr="008E31E7">
              <w:rPr>
                <w:color w:val="auto"/>
                <w:sz w:val="24"/>
                <w:szCs w:val="24"/>
              </w:rPr>
              <w:t>Developing understanding of research methods involving descriptive and analytical epidemiology, population-based intervention studies and evidence synthesis;</w:t>
            </w:r>
          </w:p>
          <w:p w14:paraId="1C137EC9" w14:textId="77777777" w:rsidR="00DF3D80" w:rsidRPr="008E31E7" w:rsidRDefault="009421C6">
            <w:pPr>
              <w:numPr>
                <w:ilvl w:val="0"/>
                <w:numId w:val="33"/>
              </w:numPr>
              <w:ind w:left="1077" w:hanging="357"/>
              <w:contextualSpacing w:val="0"/>
              <w:rPr>
                <w:color w:val="auto"/>
                <w:sz w:val="24"/>
                <w:szCs w:val="24"/>
              </w:rPr>
            </w:pPr>
            <w:r w:rsidRPr="008E31E7">
              <w:rPr>
                <w:color w:val="auto"/>
                <w:sz w:val="24"/>
                <w:szCs w:val="24"/>
              </w:rPr>
              <w:t>Analysis and communication of scientific observations;</w:t>
            </w:r>
          </w:p>
          <w:p w14:paraId="32F39A5F" w14:textId="77777777" w:rsidR="00DF3D80" w:rsidRPr="008E31E7" w:rsidRDefault="009421C6">
            <w:pPr>
              <w:numPr>
                <w:ilvl w:val="0"/>
                <w:numId w:val="33"/>
              </w:numPr>
              <w:ind w:left="1077" w:hanging="357"/>
              <w:contextualSpacing w:val="0"/>
              <w:rPr>
                <w:color w:val="auto"/>
                <w:sz w:val="24"/>
                <w:szCs w:val="24"/>
              </w:rPr>
            </w:pPr>
            <w:r w:rsidRPr="008E31E7">
              <w:rPr>
                <w:color w:val="auto"/>
                <w:sz w:val="24"/>
                <w:szCs w:val="24"/>
              </w:rPr>
              <w:t>Understanding how to translate observational findings into preventive action;</w:t>
            </w:r>
          </w:p>
          <w:p w14:paraId="4675EE93" w14:textId="77777777" w:rsidR="00DF3D80" w:rsidRPr="008E31E7" w:rsidRDefault="009421C6">
            <w:pPr>
              <w:numPr>
                <w:ilvl w:val="0"/>
                <w:numId w:val="33"/>
              </w:numPr>
              <w:ind w:left="1077" w:hanging="357"/>
              <w:contextualSpacing w:val="0"/>
              <w:rPr>
                <w:color w:val="auto"/>
                <w:sz w:val="24"/>
                <w:szCs w:val="24"/>
              </w:rPr>
            </w:pPr>
            <w:r w:rsidRPr="008E31E7">
              <w:rPr>
                <w:color w:val="auto"/>
                <w:sz w:val="24"/>
                <w:szCs w:val="24"/>
              </w:rPr>
              <w:t>Translation across the research policy interface;</w:t>
            </w:r>
          </w:p>
          <w:p w14:paraId="354E62DB" w14:textId="77777777" w:rsidR="00DF3D80" w:rsidRPr="008E31E7" w:rsidRDefault="009421C6">
            <w:pPr>
              <w:numPr>
                <w:ilvl w:val="0"/>
                <w:numId w:val="33"/>
              </w:numPr>
              <w:spacing w:after="200"/>
              <w:ind w:left="1077" w:hanging="357"/>
              <w:contextualSpacing w:val="0"/>
              <w:rPr>
                <w:color w:val="auto"/>
                <w:sz w:val="24"/>
                <w:szCs w:val="24"/>
              </w:rPr>
            </w:pPr>
            <w:r w:rsidRPr="008E31E7">
              <w:rPr>
                <w:color w:val="auto"/>
                <w:sz w:val="24"/>
                <w:szCs w:val="24"/>
              </w:rPr>
              <w:t>Supervision in writing up of papers for publication.</w:t>
            </w:r>
          </w:p>
        </w:tc>
      </w:tr>
      <w:tr w:rsidR="008E31E7" w:rsidRPr="008E31E7" w14:paraId="642BEF3D" w14:textId="77777777">
        <w:tc>
          <w:tcPr>
            <w:tcW w:w="10386" w:type="dxa"/>
            <w:gridSpan w:val="5"/>
            <w:shd w:val="clear" w:color="auto" w:fill="DEEBF6"/>
          </w:tcPr>
          <w:p w14:paraId="18A3EF9C" w14:textId="77777777" w:rsidR="00DF3D80" w:rsidRPr="008E31E7" w:rsidRDefault="009421C6">
            <w:pPr>
              <w:contextualSpacing w:val="0"/>
              <w:rPr>
                <w:b/>
                <w:color w:val="auto"/>
                <w:sz w:val="24"/>
                <w:szCs w:val="24"/>
              </w:rPr>
            </w:pPr>
            <w:r w:rsidRPr="008E31E7">
              <w:rPr>
                <w:b/>
                <w:color w:val="auto"/>
                <w:sz w:val="24"/>
                <w:szCs w:val="24"/>
              </w:rPr>
              <w:t>Department Structure</w:t>
            </w:r>
          </w:p>
        </w:tc>
      </w:tr>
      <w:tr w:rsidR="008E31E7" w:rsidRPr="008E31E7" w14:paraId="1F02C3E7" w14:textId="77777777">
        <w:tc>
          <w:tcPr>
            <w:tcW w:w="10386" w:type="dxa"/>
            <w:gridSpan w:val="5"/>
          </w:tcPr>
          <w:p w14:paraId="0485E083" w14:textId="77777777" w:rsidR="00DF3D80" w:rsidRPr="008E31E7" w:rsidRDefault="009421C6">
            <w:pPr>
              <w:contextualSpacing w:val="0"/>
              <w:rPr>
                <w:color w:val="auto"/>
                <w:sz w:val="24"/>
                <w:szCs w:val="24"/>
              </w:rPr>
            </w:pPr>
            <w:r w:rsidRPr="008E31E7">
              <w:rPr>
                <w:color w:val="auto"/>
                <w:sz w:val="24"/>
                <w:szCs w:val="24"/>
              </w:rPr>
              <w:t xml:space="preserve">The Unit is organised around 8 core MRC –funded programmes and an additional 5 programmes in dietary public health and modelling in CEDAR and global public health research, with the new Global </w:t>
            </w:r>
            <w:proofErr w:type="spellStart"/>
            <w:r w:rsidRPr="008E31E7">
              <w:rPr>
                <w:color w:val="auto"/>
                <w:sz w:val="24"/>
                <w:szCs w:val="24"/>
              </w:rPr>
              <w:t>Diear</w:t>
            </w:r>
            <w:proofErr w:type="spellEnd"/>
            <w:r w:rsidRPr="008E31E7">
              <w:rPr>
                <w:color w:val="auto"/>
                <w:sz w:val="24"/>
                <w:szCs w:val="24"/>
              </w:rPr>
              <w:t xml:space="preserve"> and Activity Research group headed by </w:t>
            </w:r>
            <w:proofErr w:type="spellStart"/>
            <w:r w:rsidRPr="008E31E7">
              <w:rPr>
                <w:color w:val="auto"/>
                <w:sz w:val="24"/>
                <w:szCs w:val="24"/>
              </w:rPr>
              <w:t>Prof.</w:t>
            </w:r>
            <w:proofErr w:type="spellEnd"/>
            <w:r w:rsidRPr="008E31E7">
              <w:rPr>
                <w:color w:val="auto"/>
                <w:sz w:val="24"/>
                <w:szCs w:val="24"/>
              </w:rPr>
              <w:t xml:space="preserve"> Nigel Unwin.</w:t>
            </w:r>
          </w:p>
        </w:tc>
      </w:tr>
      <w:tr w:rsidR="008E31E7" w:rsidRPr="008E31E7" w14:paraId="65C72A92" w14:textId="77777777">
        <w:tc>
          <w:tcPr>
            <w:tcW w:w="10386" w:type="dxa"/>
            <w:gridSpan w:val="5"/>
            <w:shd w:val="clear" w:color="auto" w:fill="DEEBF6"/>
          </w:tcPr>
          <w:p w14:paraId="4822453E" w14:textId="77777777" w:rsidR="00DF3D80" w:rsidRPr="008E31E7" w:rsidRDefault="009421C6">
            <w:pPr>
              <w:contextualSpacing w:val="0"/>
              <w:rPr>
                <w:b/>
                <w:color w:val="auto"/>
                <w:sz w:val="24"/>
                <w:szCs w:val="24"/>
              </w:rPr>
            </w:pPr>
            <w:r w:rsidRPr="008E31E7">
              <w:rPr>
                <w:b/>
                <w:color w:val="auto"/>
                <w:sz w:val="24"/>
                <w:szCs w:val="24"/>
              </w:rPr>
              <w:t>Eligibility/Suitability Criteria</w:t>
            </w:r>
          </w:p>
        </w:tc>
      </w:tr>
      <w:tr w:rsidR="008E31E7" w:rsidRPr="008E31E7" w14:paraId="6B6A8BA3" w14:textId="77777777">
        <w:tc>
          <w:tcPr>
            <w:tcW w:w="10386" w:type="dxa"/>
            <w:gridSpan w:val="5"/>
          </w:tcPr>
          <w:p w14:paraId="24B91515" w14:textId="77777777" w:rsidR="00DF3D80" w:rsidRPr="008E31E7" w:rsidRDefault="009421C6">
            <w:pPr>
              <w:contextualSpacing w:val="0"/>
              <w:rPr>
                <w:color w:val="auto"/>
                <w:sz w:val="24"/>
                <w:szCs w:val="24"/>
              </w:rPr>
            </w:pPr>
            <w:r w:rsidRPr="008E31E7">
              <w:rPr>
                <w:color w:val="auto"/>
                <w:sz w:val="24"/>
                <w:szCs w:val="24"/>
              </w:rPr>
              <w:t>Post part A and B</w:t>
            </w:r>
          </w:p>
        </w:tc>
      </w:tr>
      <w:tr w:rsidR="008E31E7" w:rsidRPr="008E31E7" w14:paraId="3616257D" w14:textId="77777777">
        <w:tc>
          <w:tcPr>
            <w:tcW w:w="10386" w:type="dxa"/>
            <w:gridSpan w:val="5"/>
            <w:shd w:val="clear" w:color="auto" w:fill="DEEBF6"/>
          </w:tcPr>
          <w:p w14:paraId="717BD137"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24B9D93B" w14:textId="77777777">
        <w:tc>
          <w:tcPr>
            <w:tcW w:w="2720" w:type="dxa"/>
            <w:gridSpan w:val="2"/>
          </w:tcPr>
          <w:p w14:paraId="0AA905A7" w14:textId="77777777" w:rsidR="00DF3D80" w:rsidRPr="008E31E7" w:rsidRDefault="009421C6">
            <w:pPr>
              <w:contextualSpacing w:val="0"/>
              <w:rPr>
                <w:b/>
                <w:color w:val="auto"/>
                <w:sz w:val="24"/>
                <w:szCs w:val="24"/>
              </w:rPr>
            </w:pPr>
            <w:r w:rsidRPr="008E31E7">
              <w:rPr>
                <w:b/>
                <w:color w:val="auto"/>
                <w:sz w:val="24"/>
                <w:szCs w:val="24"/>
              </w:rPr>
              <w:t>Name</w:t>
            </w:r>
          </w:p>
        </w:tc>
        <w:tc>
          <w:tcPr>
            <w:tcW w:w="4281" w:type="dxa"/>
            <w:gridSpan w:val="2"/>
          </w:tcPr>
          <w:p w14:paraId="114A97F6"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3385" w:type="dxa"/>
          </w:tcPr>
          <w:p w14:paraId="75B465FF" w14:textId="77777777" w:rsidR="00DF3D80" w:rsidRPr="008E31E7" w:rsidRDefault="009421C6">
            <w:pPr>
              <w:contextualSpacing w:val="0"/>
              <w:rPr>
                <w:b/>
                <w:color w:val="auto"/>
                <w:sz w:val="24"/>
                <w:szCs w:val="24"/>
              </w:rPr>
            </w:pPr>
            <w:r w:rsidRPr="008E31E7">
              <w:rPr>
                <w:b/>
                <w:color w:val="auto"/>
                <w:sz w:val="24"/>
                <w:szCs w:val="24"/>
              </w:rPr>
              <w:t>Phone number</w:t>
            </w:r>
          </w:p>
        </w:tc>
      </w:tr>
      <w:tr w:rsidR="008E31E7" w:rsidRPr="008E31E7" w14:paraId="6A3E0945" w14:textId="77777777">
        <w:tc>
          <w:tcPr>
            <w:tcW w:w="2720" w:type="dxa"/>
            <w:gridSpan w:val="2"/>
          </w:tcPr>
          <w:p w14:paraId="08CF6E00" w14:textId="77777777" w:rsidR="00DF3D80" w:rsidRPr="008E31E7" w:rsidRDefault="009421C6">
            <w:pPr>
              <w:contextualSpacing w:val="0"/>
              <w:rPr>
                <w:color w:val="auto"/>
                <w:sz w:val="24"/>
                <w:szCs w:val="24"/>
              </w:rPr>
            </w:pPr>
            <w:r w:rsidRPr="008E31E7">
              <w:rPr>
                <w:color w:val="auto"/>
                <w:sz w:val="24"/>
                <w:szCs w:val="24"/>
              </w:rPr>
              <w:t>Professor Nick Wareham</w:t>
            </w:r>
          </w:p>
        </w:tc>
        <w:tc>
          <w:tcPr>
            <w:tcW w:w="4281" w:type="dxa"/>
            <w:gridSpan w:val="2"/>
          </w:tcPr>
          <w:p w14:paraId="18BBA701" w14:textId="77777777" w:rsidR="00DF3D80" w:rsidRPr="008E31E7" w:rsidRDefault="009421C6">
            <w:pPr>
              <w:contextualSpacing w:val="0"/>
              <w:rPr>
                <w:color w:val="auto"/>
                <w:sz w:val="24"/>
                <w:szCs w:val="24"/>
              </w:rPr>
            </w:pPr>
            <w:r w:rsidRPr="008E31E7">
              <w:rPr>
                <w:color w:val="auto"/>
                <w:sz w:val="24"/>
                <w:szCs w:val="24"/>
              </w:rPr>
              <w:t>Nick.wareham@mrc-epid.cam.ac.uk</w:t>
            </w:r>
          </w:p>
        </w:tc>
        <w:tc>
          <w:tcPr>
            <w:tcW w:w="3385" w:type="dxa"/>
          </w:tcPr>
          <w:p w14:paraId="7202A342" w14:textId="77777777" w:rsidR="00DF3D80" w:rsidRPr="008E31E7" w:rsidRDefault="009421C6">
            <w:pPr>
              <w:contextualSpacing w:val="0"/>
              <w:rPr>
                <w:color w:val="auto"/>
                <w:sz w:val="24"/>
                <w:szCs w:val="24"/>
              </w:rPr>
            </w:pPr>
            <w:r w:rsidRPr="008E31E7">
              <w:rPr>
                <w:color w:val="auto"/>
                <w:sz w:val="24"/>
                <w:szCs w:val="24"/>
              </w:rPr>
              <w:t>01223 330315</w:t>
            </w:r>
          </w:p>
        </w:tc>
      </w:tr>
      <w:tr w:rsidR="008E31E7" w:rsidRPr="008E31E7" w14:paraId="768EF00F" w14:textId="77777777">
        <w:tc>
          <w:tcPr>
            <w:tcW w:w="2720" w:type="dxa"/>
            <w:gridSpan w:val="2"/>
          </w:tcPr>
          <w:p w14:paraId="68F6844A" w14:textId="77777777" w:rsidR="00DF3D80" w:rsidRPr="008E31E7" w:rsidRDefault="009421C6">
            <w:pPr>
              <w:contextualSpacing w:val="0"/>
              <w:rPr>
                <w:color w:val="auto"/>
                <w:sz w:val="24"/>
                <w:szCs w:val="24"/>
              </w:rPr>
            </w:pPr>
            <w:r w:rsidRPr="008E31E7">
              <w:rPr>
                <w:color w:val="auto"/>
                <w:sz w:val="24"/>
                <w:szCs w:val="24"/>
              </w:rPr>
              <w:t xml:space="preserve">Dr Nita </w:t>
            </w:r>
            <w:proofErr w:type="spellStart"/>
            <w:r w:rsidRPr="008E31E7">
              <w:rPr>
                <w:color w:val="auto"/>
                <w:sz w:val="24"/>
                <w:szCs w:val="24"/>
              </w:rPr>
              <w:t>Forouhi</w:t>
            </w:r>
            <w:proofErr w:type="spellEnd"/>
          </w:p>
        </w:tc>
        <w:tc>
          <w:tcPr>
            <w:tcW w:w="4281" w:type="dxa"/>
            <w:gridSpan w:val="2"/>
          </w:tcPr>
          <w:p w14:paraId="543DFE1F" w14:textId="77777777" w:rsidR="00DF3D80" w:rsidRPr="008E31E7" w:rsidRDefault="009421C6">
            <w:pPr>
              <w:contextualSpacing w:val="0"/>
              <w:rPr>
                <w:color w:val="auto"/>
                <w:sz w:val="24"/>
                <w:szCs w:val="24"/>
              </w:rPr>
            </w:pPr>
            <w:r w:rsidRPr="008E31E7">
              <w:rPr>
                <w:color w:val="auto"/>
                <w:sz w:val="24"/>
                <w:szCs w:val="24"/>
              </w:rPr>
              <w:t>Nita.forouhi@mrc-epid.cam.ac.uk</w:t>
            </w:r>
          </w:p>
        </w:tc>
        <w:tc>
          <w:tcPr>
            <w:tcW w:w="3385" w:type="dxa"/>
          </w:tcPr>
          <w:p w14:paraId="694AD309" w14:textId="77777777" w:rsidR="00DF3D80" w:rsidRPr="008E31E7" w:rsidRDefault="009421C6">
            <w:pPr>
              <w:contextualSpacing w:val="0"/>
              <w:rPr>
                <w:color w:val="auto"/>
                <w:sz w:val="24"/>
                <w:szCs w:val="24"/>
              </w:rPr>
            </w:pPr>
            <w:r w:rsidRPr="008E31E7">
              <w:rPr>
                <w:color w:val="auto"/>
                <w:sz w:val="24"/>
                <w:szCs w:val="24"/>
              </w:rPr>
              <w:t>01223 769145</w:t>
            </w:r>
          </w:p>
        </w:tc>
      </w:tr>
      <w:tr w:rsidR="008E31E7" w:rsidRPr="008E31E7" w14:paraId="5A928C90" w14:textId="77777777">
        <w:tc>
          <w:tcPr>
            <w:tcW w:w="2720" w:type="dxa"/>
            <w:gridSpan w:val="2"/>
          </w:tcPr>
          <w:p w14:paraId="649C6FF3" w14:textId="77777777" w:rsidR="00DF3D80" w:rsidRPr="008E31E7" w:rsidRDefault="009421C6">
            <w:pPr>
              <w:contextualSpacing w:val="0"/>
              <w:rPr>
                <w:color w:val="auto"/>
                <w:sz w:val="24"/>
                <w:szCs w:val="24"/>
              </w:rPr>
            </w:pPr>
            <w:r w:rsidRPr="008E31E7">
              <w:rPr>
                <w:color w:val="auto"/>
                <w:sz w:val="24"/>
                <w:szCs w:val="24"/>
              </w:rPr>
              <w:t>Dr David Ogilvie</w:t>
            </w:r>
          </w:p>
        </w:tc>
        <w:tc>
          <w:tcPr>
            <w:tcW w:w="4281" w:type="dxa"/>
            <w:gridSpan w:val="2"/>
          </w:tcPr>
          <w:p w14:paraId="607FAAE5" w14:textId="77777777" w:rsidR="00DF3D80" w:rsidRPr="008E31E7" w:rsidRDefault="009421C6">
            <w:pPr>
              <w:contextualSpacing w:val="0"/>
              <w:rPr>
                <w:color w:val="auto"/>
                <w:sz w:val="24"/>
                <w:szCs w:val="24"/>
              </w:rPr>
            </w:pPr>
            <w:r w:rsidRPr="008E31E7">
              <w:rPr>
                <w:color w:val="auto"/>
                <w:sz w:val="24"/>
                <w:szCs w:val="24"/>
              </w:rPr>
              <w:t>David.ogilvie@mrc-epid.cam.ac.uk</w:t>
            </w:r>
          </w:p>
        </w:tc>
        <w:tc>
          <w:tcPr>
            <w:tcW w:w="3385" w:type="dxa"/>
          </w:tcPr>
          <w:p w14:paraId="1CCC096E" w14:textId="77777777" w:rsidR="00DF3D80" w:rsidRPr="008E31E7" w:rsidRDefault="009421C6">
            <w:pPr>
              <w:contextualSpacing w:val="0"/>
              <w:rPr>
                <w:color w:val="auto"/>
                <w:sz w:val="24"/>
                <w:szCs w:val="24"/>
              </w:rPr>
            </w:pPr>
            <w:r w:rsidRPr="008E31E7">
              <w:rPr>
                <w:color w:val="auto"/>
                <w:sz w:val="24"/>
                <w:szCs w:val="24"/>
              </w:rPr>
              <w:t>01223 769197</w:t>
            </w:r>
          </w:p>
        </w:tc>
      </w:tr>
      <w:tr w:rsidR="008E31E7" w:rsidRPr="008E31E7" w14:paraId="1B0D52F4" w14:textId="77777777">
        <w:tc>
          <w:tcPr>
            <w:tcW w:w="2720" w:type="dxa"/>
            <w:gridSpan w:val="2"/>
          </w:tcPr>
          <w:p w14:paraId="432754B7" w14:textId="77777777" w:rsidR="00DF3D80" w:rsidRPr="008E31E7" w:rsidRDefault="009421C6">
            <w:pPr>
              <w:contextualSpacing w:val="0"/>
              <w:rPr>
                <w:color w:val="auto"/>
                <w:sz w:val="24"/>
                <w:szCs w:val="24"/>
              </w:rPr>
            </w:pPr>
            <w:r w:rsidRPr="008E31E7">
              <w:rPr>
                <w:color w:val="auto"/>
                <w:sz w:val="24"/>
                <w:szCs w:val="24"/>
              </w:rPr>
              <w:t>Professor Martin White</w:t>
            </w:r>
          </w:p>
        </w:tc>
        <w:tc>
          <w:tcPr>
            <w:tcW w:w="4281" w:type="dxa"/>
            <w:gridSpan w:val="2"/>
          </w:tcPr>
          <w:p w14:paraId="56E9D99B" w14:textId="77777777" w:rsidR="00DF3D80" w:rsidRPr="008E31E7" w:rsidRDefault="009421C6">
            <w:pPr>
              <w:contextualSpacing w:val="0"/>
              <w:rPr>
                <w:color w:val="auto"/>
                <w:sz w:val="24"/>
                <w:szCs w:val="24"/>
              </w:rPr>
            </w:pPr>
            <w:r w:rsidRPr="008E31E7">
              <w:rPr>
                <w:color w:val="auto"/>
                <w:sz w:val="24"/>
                <w:szCs w:val="24"/>
              </w:rPr>
              <w:t>Martin.white@mrc-epid.cam.ac.uk</w:t>
            </w:r>
          </w:p>
        </w:tc>
        <w:tc>
          <w:tcPr>
            <w:tcW w:w="3385" w:type="dxa"/>
          </w:tcPr>
          <w:p w14:paraId="644DE314" w14:textId="77777777" w:rsidR="00DF3D80" w:rsidRPr="008E31E7" w:rsidRDefault="009421C6">
            <w:pPr>
              <w:contextualSpacing w:val="0"/>
              <w:rPr>
                <w:color w:val="auto"/>
                <w:sz w:val="24"/>
                <w:szCs w:val="24"/>
              </w:rPr>
            </w:pPr>
            <w:r w:rsidRPr="008E31E7">
              <w:rPr>
                <w:color w:val="auto"/>
                <w:sz w:val="24"/>
                <w:szCs w:val="24"/>
              </w:rPr>
              <w:t>01223 330315</w:t>
            </w:r>
          </w:p>
        </w:tc>
      </w:tr>
      <w:tr w:rsidR="008E31E7" w:rsidRPr="008E31E7" w14:paraId="262D89C4" w14:textId="77777777">
        <w:tc>
          <w:tcPr>
            <w:tcW w:w="2720" w:type="dxa"/>
            <w:gridSpan w:val="2"/>
          </w:tcPr>
          <w:p w14:paraId="69342890" w14:textId="77777777" w:rsidR="00DF3D80" w:rsidRPr="008E31E7" w:rsidRDefault="009421C6">
            <w:pPr>
              <w:contextualSpacing w:val="0"/>
              <w:rPr>
                <w:color w:val="auto"/>
                <w:sz w:val="24"/>
                <w:szCs w:val="24"/>
              </w:rPr>
            </w:pPr>
            <w:r w:rsidRPr="008E31E7">
              <w:rPr>
                <w:color w:val="auto"/>
                <w:sz w:val="24"/>
                <w:szCs w:val="24"/>
              </w:rPr>
              <w:t>Professor Nigel Unwin</w:t>
            </w:r>
          </w:p>
        </w:tc>
        <w:tc>
          <w:tcPr>
            <w:tcW w:w="4281" w:type="dxa"/>
            <w:gridSpan w:val="2"/>
          </w:tcPr>
          <w:p w14:paraId="110518EC" w14:textId="77777777" w:rsidR="00DF3D80" w:rsidRPr="008E31E7" w:rsidRDefault="009421C6">
            <w:pPr>
              <w:contextualSpacing w:val="0"/>
              <w:rPr>
                <w:color w:val="auto"/>
                <w:sz w:val="24"/>
                <w:szCs w:val="24"/>
              </w:rPr>
            </w:pPr>
            <w:r w:rsidRPr="008E31E7">
              <w:rPr>
                <w:color w:val="auto"/>
                <w:sz w:val="24"/>
                <w:szCs w:val="24"/>
              </w:rPr>
              <w:t>Nigel.unwin@mrc-epid.cam.ac.uk</w:t>
            </w:r>
          </w:p>
        </w:tc>
        <w:tc>
          <w:tcPr>
            <w:tcW w:w="3385" w:type="dxa"/>
          </w:tcPr>
          <w:p w14:paraId="0B99CBD6" w14:textId="77777777" w:rsidR="00DF3D80" w:rsidRPr="008E31E7" w:rsidRDefault="009421C6">
            <w:pPr>
              <w:contextualSpacing w:val="0"/>
              <w:rPr>
                <w:color w:val="auto"/>
                <w:sz w:val="24"/>
                <w:szCs w:val="24"/>
              </w:rPr>
            </w:pPr>
            <w:r w:rsidRPr="008E31E7">
              <w:rPr>
                <w:color w:val="auto"/>
                <w:sz w:val="24"/>
                <w:szCs w:val="24"/>
              </w:rPr>
              <w:t>01223 330315</w:t>
            </w:r>
          </w:p>
        </w:tc>
      </w:tr>
      <w:tr w:rsidR="008E31E7" w:rsidRPr="008E31E7" w14:paraId="692E09B8" w14:textId="77777777">
        <w:tc>
          <w:tcPr>
            <w:tcW w:w="2720" w:type="dxa"/>
            <w:gridSpan w:val="2"/>
          </w:tcPr>
          <w:p w14:paraId="3C0AE072" w14:textId="77777777" w:rsidR="00DF3D80" w:rsidRPr="008E31E7" w:rsidRDefault="009421C6">
            <w:pPr>
              <w:contextualSpacing w:val="0"/>
              <w:rPr>
                <w:color w:val="auto"/>
                <w:sz w:val="24"/>
                <w:szCs w:val="24"/>
              </w:rPr>
            </w:pPr>
            <w:r w:rsidRPr="008E31E7">
              <w:rPr>
                <w:color w:val="auto"/>
                <w:sz w:val="24"/>
                <w:szCs w:val="24"/>
              </w:rPr>
              <w:t xml:space="preserve">Dr Claudia </w:t>
            </w:r>
            <w:proofErr w:type="spellStart"/>
            <w:r w:rsidRPr="008E31E7">
              <w:rPr>
                <w:color w:val="auto"/>
                <w:sz w:val="24"/>
                <w:szCs w:val="24"/>
              </w:rPr>
              <w:t>Langenberg</w:t>
            </w:r>
            <w:proofErr w:type="spellEnd"/>
          </w:p>
        </w:tc>
        <w:tc>
          <w:tcPr>
            <w:tcW w:w="4281" w:type="dxa"/>
            <w:gridSpan w:val="2"/>
          </w:tcPr>
          <w:p w14:paraId="085150C1" w14:textId="77777777" w:rsidR="00DF3D80" w:rsidRPr="008E31E7" w:rsidRDefault="009421C6">
            <w:pPr>
              <w:contextualSpacing w:val="0"/>
              <w:rPr>
                <w:color w:val="auto"/>
                <w:sz w:val="24"/>
                <w:szCs w:val="24"/>
              </w:rPr>
            </w:pPr>
            <w:r w:rsidRPr="008E31E7">
              <w:rPr>
                <w:color w:val="auto"/>
                <w:sz w:val="24"/>
                <w:szCs w:val="24"/>
              </w:rPr>
              <w:t>Claudia.langenberg@mrc-epid.cam.ac.uk</w:t>
            </w:r>
          </w:p>
        </w:tc>
        <w:tc>
          <w:tcPr>
            <w:tcW w:w="3385" w:type="dxa"/>
          </w:tcPr>
          <w:p w14:paraId="3293BFB3" w14:textId="77777777" w:rsidR="00DF3D80" w:rsidRPr="008E31E7" w:rsidRDefault="009421C6">
            <w:pPr>
              <w:contextualSpacing w:val="0"/>
              <w:rPr>
                <w:color w:val="auto"/>
                <w:sz w:val="24"/>
                <w:szCs w:val="24"/>
              </w:rPr>
            </w:pPr>
            <w:r w:rsidRPr="008E31E7">
              <w:rPr>
                <w:color w:val="auto"/>
                <w:sz w:val="24"/>
                <w:szCs w:val="24"/>
              </w:rPr>
              <w:t>01223 330315</w:t>
            </w:r>
          </w:p>
        </w:tc>
      </w:tr>
      <w:tr w:rsidR="008E31E7" w:rsidRPr="008E31E7" w14:paraId="228C98AF" w14:textId="77777777">
        <w:tc>
          <w:tcPr>
            <w:tcW w:w="2720" w:type="dxa"/>
            <w:gridSpan w:val="2"/>
          </w:tcPr>
          <w:p w14:paraId="2637D3ED" w14:textId="77777777" w:rsidR="00DF3D80" w:rsidRPr="008E31E7" w:rsidRDefault="009421C6">
            <w:pPr>
              <w:contextualSpacing w:val="0"/>
              <w:rPr>
                <w:color w:val="auto"/>
                <w:sz w:val="24"/>
                <w:szCs w:val="24"/>
              </w:rPr>
            </w:pPr>
            <w:r w:rsidRPr="008E31E7">
              <w:rPr>
                <w:color w:val="auto"/>
                <w:sz w:val="24"/>
                <w:szCs w:val="24"/>
              </w:rPr>
              <w:t>Dr Raj Lakshman</w:t>
            </w:r>
          </w:p>
        </w:tc>
        <w:tc>
          <w:tcPr>
            <w:tcW w:w="4281" w:type="dxa"/>
            <w:gridSpan w:val="2"/>
          </w:tcPr>
          <w:p w14:paraId="46C9FD25" w14:textId="77777777" w:rsidR="00DF3D80" w:rsidRPr="008E31E7" w:rsidRDefault="009421C6">
            <w:pPr>
              <w:contextualSpacing w:val="0"/>
              <w:rPr>
                <w:color w:val="auto"/>
                <w:sz w:val="24"/>
                <w:szCs w:val="24"/>
              </w:rPr>
            </w:pPr>
            <w:r w:rsidRPr="008E31E7">
              <w:rPr>
                <w:color w:val="auto"/>
                <w:sz w:val="24"/>
                <w:szCs w:val="24"/>
              </w:rPr>
              <w:t>Rajalakshmi.Lakshman@mrc-epid.cam.ac.uk</w:t>
            </w:r>
          </w:p>
        </w:tc>
        <w:tc>
          <w:tcPr>
            <w:tcW w:w="3385" w:type="dxa"/>
          </w:tcPr>
          <w:p w14:paraId="4E014A4F" w14:textId="77777777" w:rsidR="00DF3D80" w:rsidRPr="008E31E7" w:rsidRDefault="009421C6">
            <w:pPr>
              <w:contextualSpacing w:val="0"/>
              <w:rPr>
                <w:color w:val="auto"/>
                <w:sz w:val="24"/>
                <w:szCs w:val="24"/>
              </w:rPr>
            </w:pPr>
            <w:r w:rsidRPr="008E31E7">
              <w:rPr>
                <w:color w:val="auto"/>
                <w:sz w:val="24"/>
                <w:szCs w:val="24"/>
              </w:rPr>
              <w:t>01223 330315</w:t>
            </w:r>
          </w:p>
        </w:tc>
      </w:tr>
      <w:tr w:rsidR="008E31E7" w:rsidRPr="008E31E7" w14:paraId="17E76843" w14:textId="77777777">
        <w:tc>
          <w:tcPr>
            <w:tcW w:w="10386" w:type="dxa"/>
            <w:gridSpan w:val="5"/>
            <w:shd w:val="clear" w:color="auto" w:fill="DEEBF6"/>
          </w:tcPr>
          <w:p w14:paraId="06CA3F34"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7AB62C6B" w14:textId="77777777">
        <w:trPr>
          <w:trHeight w:val="520"/>
        </w:trPr>
        <w:tc>
          <w:tcPr>
            <w:tcW w:w="1625" w:type="dxa"/>
          </w:tcPr>
          <w:p w14:paraId="239798ED" w14:textId="77777777" w:rsidR="00DF3D80" w:rsidRPr="008E31E7" w:rsidRDefault="009421C6">
            <w:pPr>
              <w:contextualSpacing w:val="0"/>
              <w:rPr>
                <w:b/>
                <w:color w:val="auto"/>
                <w:sz w:val="24"/>
                <w:szCs w:val="24"/>
              </w:rPr>
            </w:pPr>
            <w:r w:rsidRPr="008E31E7">
              <w:rPr>
                <w:b/>
                <w:color w:val="auto"/>
                <w:sz w:val="24"/>
                <w:szCs w:val="24"/>
              </w:rPr>
              <w:lastRenderedPageBreak/>
              <w:t>Name</w:t>
            </w:r>
          </w:p>
        </w:tc>
        <w:tc>
          <w:tcPr>
            <w:tcW w:w="1095" w:type="dxa"/>
          </w:tcPr>
          <w:p w14:paraId="09D273A0" w14:textId="77777777" w:rsidR="00DF3D80" w:rsidRPr="008E31E7" w:rsidRDefault="009421C6">
            <w:pPr>
              <w:contextualSpacing w:val="0"/>
              <w:rPr>
                <w:b/>
                <w:i/>
                <w:color w:val="auto"/>
                <w:sz w:val="24"/>
                <w:szCs w:val="24"/>
              </w:rPr>
            </w:pPr>
            <w:r w:rsidRPr="008E31E7">
              <w:rPr>
                <w:b/>
                <w:color w:val="auto"/>
                <w:sz w:val="24"/>
                <w:szCs w:val="24"/>
              </w:rPr>
              <w:t>Stage of training</w:t>
            </w:r>
          </w:p>
        </w:tc>
        <w:tc>
          <w:tcPr>
            <w:tcW w:w="1775" w:type="dxa"/>
          </w:tcPr>
          <w:p w14:paraId="69AA6517"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5891" w:type="dxa"/>
            <w:gridSpan w:val="2"/>
          </w:tcPr>
          <w:p w14:paraId="48F50463"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6786C128" w14:textId="77777777">
        <w:trPr>
          <w:trHeight w:val="520"/>
        </w:trPr>
        <w:tc>
          <w:tcPr>
            <w:tcW w:w="1625" w:type="dxa"/>
          </w:tcPr>
          <w:p w14:paraId="39D2F8A3" w14:textId="77777777" w:rsidR="00DF3D80" w:rsidRPr="008E31E7" w:rsidRDefault="009421C6">
            <w:pPr>
              <w:contextualSpacing w:val="0"/>
              <w:rPr>
                <w:color w:val="auto"/>
                <w:sz w:val="24"/>
                <w:szCs w:val="24"/>
              </w:rPr>
            </w:pPr>
            <w:r w:rsidRPr="008E31E7">
              <w:rPr>
                <w:color w:val="auto"/>
                <w:sz w:val="24"/>
                <w:szCs w:val="24"/>
              </w:rPr>
              <w:t>Eleanor Turner-Moss</w:t>
            </w:r>
          </w:p>
        </w:tc>
        <w:tc>
          <w:tcPr>
            <w:tcW w:w="1095" w:type="dxa"/>
          </w:tcPr>
          <w:p w14:paraId="6D99511D" w14:textId="77777777" w:rsidR="00DF3D80" w:rsidRPr="008E31E7" w:rsidRDefault="009421C6">
            <w:pPr>
              <w:contextualSpacing w:val="0"/>
              <w:rPr>
                <w:color w:val="auto"/>
                <w:sz w:val="24"/>
                <w:szCs w:val="24"/>
              </w:rPr>
            </w:pPr>
            <w:r w:rsidRPr="008E31E7">
              <w:rPr>
                <w:color w:val="auto"/>
                <w:sz w:val="24"/>
                <w:szCs w:val="24"/>
              </w:rPr>
              <w:t>ST1-3</w:t>
            </w:r>
          </w:p>
        </w:tc>
        <w:tc>
          <w:tcPr>
            <w:tcW w:w="1775" w:type="dxa"/>
          </w:tcPr>
          <w:p w14:paraId="2DC9C5D0" w14:textId="77777777" w:rsidR="00DF3D80" w:rsidRPr="008E31E7" w:rsidRDefault="009421C6">
            <w:pPr>
              <w:contextualSpacing w:val="0"/>
              <w:rPr>
                <w:color w:val="auto"/>
                <w:sz w:val="24"/>
                <w:szCs w:val="24"/>
              </w:rPr>
            </w:pPr>
            <w:r w:rsidRPr="008E31E7">
              <w:rPr>
                <w:color w:val="auto"/>
                <w:sz w:val="24"/>
                <w:szCs w:val="24"/>
              </w:rPr>
              <w:t>2016-Present</w:t>
            </w:r>
          </w:p>
        </w:tc>
        <w:tc>
          <w:tcPr>
            <w:tcW w:w="5891" w:type="dxa"/>
            <w:gridSpan w:val="2"/>
          </w:tcPr>
          <w:p w14:paraId="30B69534" w14:textId="77777777" w:rsidR="00DF3D80" w:rsidRPr="008E31E7" w:rsidRDefault="009421C6">
            <w:pPr>
              <w:contextualSpacing w:val="0"/>
              <w:rPr>
                <w:color w:val="auto"/>
                <w:sz w:val="24"/>
                <w:szCs w:val="24"/>
              </w:rPr>
            </w:pPr>
            <w:r w:rsidRPr="008E31E7">
              <w:rPr>
                <w:color w:val="auto"/>
                <w:sz w:val="24"/>
                <w:szCs w:val="24"/>
              </w:rPr>
              <w:t>Work with the Global Diet and Activity Research group.</w:t>
            </w:r>
          </w:p>
        </w:tc>
      </w:tr>
      <w:tr w:rsidR="008E31E7" w:rsidRPr="008E31E7" w14:paraId="32D97E16" w14:textId="77777777">
        <w:trPr>
          <w:trHeight w:val="520"/>
        </w:trPr>
        <w:tc>
          <w:tcPr>
            <w:tcW w:w="1625" w:type="dxa"/>
          </w:tcPr>
          <w:p w14:paraId="37AD107F" w14:textId="77777777" w:rsidR="00DF3D80" w:rsidRPr="008E31E7" w:rsidRDefault="009421C6">
            <w:pPr>
              <w:contextualSpacing w:val="0"/>
              <w:rPr>
                <w:color w:val="auto"/>
                <w:sz w:val="24"/>
                <w:szCs w:val="24"/>
              </w:rPr>
            </w:pPr>
            <w:r w:rsidRPr="008E31E7">
              <w:rPr>
                <w:color w:val="auto"/>
                <w:sz w:val="24"/>
                <w:szCs w:val="24"/>
              </w:rPr>
              <w:t xml:space="preserve">Ahmed </w:t>
            </w:r>
            <w:proofErr w:type="spellStart"/>
            <w:r w:rsidRPr="008E31E7">
              <w:rPr>
                <w:color w:val="auto"/>
                <w:sz w:val="24"/>
                <w:szCs w:val="24"/>
              </w:rPr>
              <w:t>Razavi</w:t>
            </w:r>
            <w:proofErr w:type="spellEnd"/>
          </w:p>
        </w:tc>
        <w:tc>
          <w:tcPr>
            <w:tcW w:w="1095" w:type="dxa"/>
          </w:tcPr>
          <w:p w14:paraId="055EA05F" w14:textId="77777777" w:rsidR="00DF3D80" w:rsidRPr="008E31E7" w:rsidRDefault="009421C6">
            <w:pPr>
              <w:contextualSpacing w:val="0"/>
              <w:rPr>
                <w:color w:val="auto"/>
                <w:sz w:val="24"/>
                <w:szCs w:val="24"/>
              </w:rPr>
            </w:pPr>
            <w:r w:rsidRPr="008E31E7">
              <w:rPr>
                <w:color w:val="auto"/>
                <w:sz w:val="24"/>
                <w:szCs w:val="24"/>
              </w:rPr>
              <w:t>ST2-3</w:t>
            </w:r>
          </w:p>
        </w:tc>
        <w:tc>
          <w:tcPr>
            <w:tcW w:w="1775" w:type="dxa"/>
          </w:tcPr>
          <w:p w14:paraId="1A3B13E3" w14:textId="77777777" w:rsidR="00DF3D80" w:rsidRPr="008E31E7" w:rsidRDefault="009421C6">
            <w:pPr>
              <w:contextualSpacing w:val="0"/>
              <w:rPr>
                <w:color w:val="auto"/>
                <w:sz w:val="24"/>
                <w:szCs w:val="24"/>
              </w:rPr>
            </w:pPr>
            <w:r w:rsidRPr="008E31E7">
              <w:rPr>
                <w:color w:val="auto"/>
                <w:sz w:val="24"/>
                <w:szCs w:val="24"/>
              </w:rPr>
              <w:t>2016-2018</w:t>
            </w:r>
          </w:p>
        </w:tc>
        <w:tc>
          <w:tcPr>
            <w:tcW w:w="5891" w:type="dxa"/>
            <w:gridSpan w:val="2"/>
          </w:tcPr>
          <w:p w14:paraId="6776A7DB" w14:textId="77777777" w:rsidR="00DF3D80" w:rsidRPr="008E31E7" w:rsidRDefault="009421C6">
            <w:pPr>
              <w:contextualSpacing w:val="0"/>
              <w:rPr>
                <w:color w:val="auto"/>
                <w:sz w:val="24"/>
                <w:szCs w:val="24"/>
              </w:rPr>
            </w:pPr>
            <w:r w:rsidRPr="008E31E7">
              <w:rPr>
                <w:color w:val="auto"/>
                <w:sz w:val="24"/>
                <w:szCs w:val="24"/>
              </w:rPr>
              <w:t>Trends in cardiovascular disease and diabetes mortality in the Caribbean and possible explanatory correlates.</w:t>
            </w:r>
          </w:p>
          <w:p w14:paraId="4E1265D5" w14:textId="77777777" w:rsidR="00DF3D80" w:rsidRPr="008E31E7" w:rsidRDefault="009421C6">
            <w:pPr>
              <w:contextualSpacing w:val="0"/>
              <w:rPr>
                <w:color w:val="auto"/>
                <w:sz w:val="24"/>
                <w:szCs w:val="24"/>
              </w:rPr>
            </w:pPr>
            <w:r w:rsidRPr="008E31E7">
              <w:rPr>
                <w:color w:val="auto"/>
                <w:sz w:val="24"/>
                <w:szCs w:val="24"/>
              </w:rPr>
              <w:t xml:space="preserve">General work with </w:t>
            </w:r>
            <w:proofErr w:type="spellStart"/>
            <w:r w:rsidRPr="008E31E7">
              <w:rPr>
                <w:color w:val="auto"/>
                <w:sz w:val="24"/>
                <w:szCs w:val="24"/>
              </w:rPr>
              <w:t>Prof.</w:t>
            </w:r>
            <w:proofErr w:type="spellEnd"/>
            <w:r w:rsidRPr="008E31E7">
              <w:rPr>
                <w:color w:val="auto"/>
                <w:sz w:val="24"/>
                <w:szCs w:val="24"/>
              </w:rPr>
              <w:t xml:space="preserve"> Nigel Unwin examining global health and non-communicable diseases.</w:t>
            </w:r>
          </w:p>
        </w:tc>
      </w:tr>
      <w:tr w:rsidR="008E31E7" w:rsidRPr="008E31E7" w14:paraId="6780F806" w14:textId="77777777">
        <w:trPr>
          <w:trHeight w:val="520"/>
        </w:trPr>
        <w:tc>
          <w:tcPr>
            <w:tcW w:w="1625" w:type="dxa"/>
          </w:tcPr>
          <w:p w14:paraId="5CC6E66F" w14:textId="77777777" w:rsidR="00DF3D80" w:rsidRPr="008E31E7" w:rsidRDefault="009421C6">
            <w:pPr>
              <w:contextualSpacing w:val="0"/>
              <w:rPr>
                <w:color w:val="auto"/>
                <w:sz w:val="24"/>
                <w:szCs w:val="24"/>
              </w:rPr>
            </w:pPr>
            <w:r w:rsidRPr="008E31E7">
              <w:rPr>
                <w:color w:val="auto"/>
                <w:sz w:val="24"/>
                <w:szCs w:val="24"/>
              </w:rPr>
              <w:t xml:space="preserve">Constance </w:t>
            </w:r>
            <w:proofErr w:type="spellStart"/>
            <w:r w:rsidRPr="008E31E7">
              <w:rPr>
                <w:color w:val="auto"/>
                <w:sz w:val="24"/>
                <w:szCs w:val="24"/>
              </w:rPr>
              <w:t>Wou</w:t>
            </w:r>
            <w:proofErr w:type="spellEnd"/>
          </w:p>
        </w:tc>
        <w:tc>
          <w:tcPr>
            <w:tcW w:w="1095" w:type="dxa"/>
          </w:tcPr>
          <w:p w14:paraId="5583255C" w14:textId="77777777" w:rsidR="00DF3D80" w:rsidRPr="008E31E7" w:rsidRDefault="009421C6">
            <w:pPr>
              <w:contextualSpacing w:val="0"/>
              <w:rPr>
                <w:color w:val="auto"/>
                <w:sz w:val="24"/>
                <w:szCs w:val="24"/>
              </w:rPr>
            </w:pPr>
            <w:r w:rsidRPr="008E31E7">
              <w:rPr>
                <w:color w:val="auto"/>
                <w:sz w:val="24"/>
                <w:szCs w:val="24"/>
              </w:rPr>
              <w:t>ST2-3</w:t>
            </w:r>
          </w:p>
        </w:tc>
        <w:tc>
          <w:tcPr>
            <w:tcW w:w="1775" w:type="dxa"/>
          </w:tcPr>
          <w:p w14:paraId="233D2FFD" w14:textId="77777777" w:rsidR="00DF3D80" w:rsidRPr="008E31E7" w:rsidRDefault="009421C6">
            <w:pPr>
              <w:contextualSpacing w:val="0"/>
              <w:rPr>
                <w:color w:val="auto"/>
                <w:sz w:val="24"/>
                <w:szCs w:val="24"/>
              </w:rPr>
            </w:pPr>
            <w:r w:rsidRPr="008E31E7">
              <w:rPr>
                <w:color w:val="auto"/>
                <w:sz w:val="24"/>
                <w:szCs w:val="24"/>
              </w:rPr>
              <w:t>2016-2018</w:t>
            </w:r>
          </w:p>
        </w:tc>
        <w:tc>
          <w:tcPr>
            <w:tcW w:w="5891" w:type="dxa"/>
            <w:gridSpan w:val="2"/>
          </w:tcPr>
          <w:p w14:paraId="7D66B028" w14:textId="77777777" w:rsidR="00DF3D80" w:rsidRPr="008E31E7" w:rsidRDefault="009421C6">
            <w:pPr>
              <w:contextualSpacing w:val="0"/>
              <w:rPr>
                <w:color w:val="auto"/>
                <w:sz w:val="24"/>
                <w:szCs w:val="24"/>
              </w:rPr>
            </w:pPr>
            <w:r w:rsidRPr="008E31E7">
              <w:rPr>
                <w:color w:val="auto"/>
                <w:sz w:val="24"/>
                <w:szCs w:val="24"/>
              </w:rPr>
              <w:t xml:space="preserve">Various pieces of work with Prof Wareham - scoping exercise on international diet and nutrition survey data, contributing to case study of a move to a </w:t>
            </w:r>
            <w:proofErr w:type="gramStart"/>
            <w:r w:rsidRPr="008E31E7">
              <w:rPr>
                <w:color w:val="auto"/>
                <w:sz w:val="24"/>
                <w:szCs w:val="24"/>
              </w:rPr>
              <w:t>value based</w:t>
            </w:r>
            <w:proofErr w:type="gramEnd"/>
            <w:r w:rsidRPr="008E31E7">
              <w:rPr>
                <w:color w:val="auto"/>
                <w:sz w:val="24"/>
                <w:szCs w:val="24"/>
              </w:rPr>
              <w:t xml:space="preserve"> care model for prostate cancer patients, report on epidemiology of diabetes in Singapore, cost of prevention and treatment of diabetes in developing and developed countries (with Prof Unwin).</w:t>
            </w:r>
          </w:p>
        </w:tc>
      </w:tr>
      <w:tr w:rsidR="008E31E7" w:rsidRPr="008E31E7" w14:paraId="76FF28B0" w14:textId="77777777">
        <w:trPr>
          <w:trHeight w:val="520"/>
        </w:trPr>
        <w:tc>
          <w:tcPr>
            <w:tcW w:w="1625" w:type="dxa"/>
          </w:tcPr>
          <w:p w14:paraId="59B7E402" w14:textId="77777777" w:rsidR="00DF3D80" w:rsidRPr="008E31E7" w:rsidRDefault="009421C6">
            <w:pPr>
              <w:contextualSpacing w:val="0"/>
              <w:rPr>
                <w:color w:val="auto"/>
                <w:sz w:val="24"/>
                <w:szCs w:val="24"/>
              </w:rPr>
            </w:pPr>
            <w:r w:rsidRPr="008E31E7">
              <w:rPr>
                <w:color w:val="auto"/>
                <w:sz w:val="24"/>
                <w:szCs w:val="24"/>
              </w:rPr>
              <w:t xml:space="preserve">Oliver </w:t>
            </w:r>
            <w:proofErr w:type="spellStart"/>
            <w:r w:rsidRPr="008E31E7">
              <w:rPr>
                <w:color w:val="auto"/>
                <w:sz w:val="24"/>
                <w:szCs w:val="24"/>
              </w:rPr>
              <w:t>Mytton</w:t>
            </w:r>
            <w:proofErr w:type="spellEnd"/>
          </w:p>
        </w:tc>
        <w:tc>
          <w:tcPr>
            <w:tcW w:w="1095" w:type="dxa"/>
          </w:tcPr>
          <w:p w14:paraId="7EB2F4CB" w14:textId="77777777" w:rsidR="00DF3D80" w:rsidRPr="008E31E7" w:rsidRDefault="009421C6">
            <w:pPr>
              <w:contextualSpacing w:val="0"/>
              <w:rPr>
                <w:color w:val="auto"/>
                <w:sz w:val="24"/>
                <w:szCs w:val="24"/>
              </w:rPr>
            </w:pPr>
            <w:r w:rsidRPr="008E31E7">
              <w:rPr>
                <w:color w:val="auto"/>
                <w:sz w:val="24"/>
                <w:szCs w:val="24"/>
              </w:rPr>
              <w:t>Post part B</w:t>
            </w:r>
          </w:p>
        </w:tc>
        <w:tc>
          <w:tcPr>
            <w:tcW w:w="1775" w:type="dxa"/>
          </w:tcPr>
          <w:p w14:paraId="3266084F" w14:textId="77777777" w:rsidR="00DF3D80" w:rsidRPr="008E31E7" w:rsidRDefault="009421C6">
            <w:pPr>
              <w:contextualSpacing w:val="0"/>
              <w:rPr>
                <w:color w:val="auto"/>
                <w:sz w:val="24"/>
                <w:szCs w:val="24"/>
              </w:rPr>
            </w:pPr>
            <w:r w:rsidRPr="008E31E7">
              <w:rPr>
                <w:color w:val="auto"/>
                <w:sz w:val="24"/>
                <w:szCs w:val="24"/>
              </w:rPr>
              <w:t>2013-Present</w:t>
            </w:r>
          </w:p>
        </w:tc>
        <w:tc>
          <w:tcPr>
            <w:tcW w:w="5891" w:type="dxa"/>
            <w:gridSpan w:val="2"/>
          </w:tcPr>
          <w:p w14:paraId="0F597C38" w14:textId="77777777" w:rsidR="00DF3D80" w:rsidRPr="008E31E7" w:rsidRDefault="009421C6">
            <w:pPr>
              <w:contextualSpacing w:val="0"/>
              <w:rPr>
                <w:color w:val="auto"/>
                <w:sz w:val="24"/>
                <w:szCs w:val="24"/>
              </w:rPr>
            </w:pPr>
            <w:r w:rsidRPr="008E31E7">
              <w:rPr>
                <w:color w:val="auto"/>
                <w:sz w:val="24"/>
                <w:szCs w:val="24"/>
              </w:rPr>
              <w:t>Undertaking PhD aimed at improving our understanding of how the built and social environment influences walking and cycling, and how this affects health. Currently an Academic Clinical Lecturer at the MRC Epidemiology Unit.</w:t>
            </w:r>
          </w:p>
        </w:tc>
      </w:tr>
      <w:tr w:rsidR="008E31E7" w:rsidRPr="008E31E7" w14:paraId="75E36347" w14:textId="77777777">
        <w:trPr>
          <w:trHeight w:val="520"/>
        </w:trPr>
        <w:tc>
          <w:tcPr>
            <w:tcW w:w="1625" w:type="dxa"/>
          </w:tcPr>
          <w:p w14:paraId="35C8D88E" w14:textId="77777777" w:rsidR="00DF3D80" w:rsidRPr="008E31E7" w:rsidRDefault="009421C6">
            <w:pPr>
              <w:contextualSpacing w:val="0"/>
              <w:rPr>
                <w:color w:val="auto"/>
                <w:sz w:val="24"/>
                <w:szCs w:val="24"/>
              </w:rPr>
            </w:pPr>
            <w:r w:rsidRPr="008E31E7">
              <w:rPr>
                <w:color w:val="auto"/>
                <w:sz w:val="24"/>
                <w:szCs w:val="24"/>
              </w:rPr>
              <w:t xml:space="preserve">Claudia </w:t>
            </w:r>
            <w:proofErr w:type="spellStart"/>
            <w:r w:rsidRPr="008E31E7">
              <w:rPr>
                <w:color w:val="auto"/>
                <w:sz w:val="24"/>
                <w:szCs w:val="24"/>
              </w:rPr>
              <w:t>Langenberg</w:t>
            </w:r>
            <w:proofErr w:type="spellEnd"/>
          </w:p>
        </w:tc>
        <w:tc>
          <w:tcPr>
            <w:tcW w:w="1095" w:type="dxa"/>
          </w:tcPr>
          <w:p w14:paraId="752899B9" w14:textId="77777777" w:rsidR="00DF3D80" w:rsidRPr="008E31E7" w:rsidRDefault="009421C6">
            <w:pPr>
              <w:contextualSpacing w:val="0"/>
              <w:rPr>
                <w:color w:val="auto"/>
                <w:sz w:val="24"/>
                <w:szCs w:val="24"/>
              </w:rPr>
            </w:pPr>
            <w:r w:rsidRPr="008E31E7">
              <w:rPr>
                <w:color w:val="auto"/>
                <w:sz w:val="24"/>
                <w:szCs w:val="24"/>
              </w:rPr>
              <w:t>Post part B</w:t>
            </w:r>
          </w:p>
        </w:tc>
        <w:tc>
          <w:tcPr>
            <w:tcW w:w="1775" w:type="dxa"/>
          </w:tcPr>
          <w:p w14:paraId="319E3BC1" w14:textId="77777777" w:rsidR="00DF3D80" w:rsidRPr="008E31E7" w:rsidRDefault="009421C6">
            <w:pPr>
              <w:contextualSpacing w:val="0"/>
              <w:rPr>
                <w:color w:val="auto"/>
                <w:sz w:val="24"/>
                <w:szCs w:val="24"/>
              </w:rPr>
            </w:pPr>
            <w:r w:rsidRPr="008E31E7">
              <w:rPr>
                <w:color w:val="auto"/>
                <w:sz w:val="24"/>
                <w:szCs w:val="24"/>
              </w:rPr>
              <w:t>2016</w:t>
            </w:r>
          </w:p>
        </w:tc>
        <w:tc>
          <w:tcPr>
            <w:tcW w:w="5891" w:type="dxa"/>
            <w:gridSpan w:val="2"/>
          </w:tcPr>
          <w:p w14:paraId="1E67242C" w14:textId="77777777" w:rsidR="00DF3D80" w:rsidRPr="008E31E7" w:rsidRDefault="009421C6">
            <w:pPr>
              <w:contextualSpacing w:val="0"/>
              <w:rPr>
                <w:color w:val="auto"/>
                <w:sz w:val="24"/>
                <w:szCs w:val="24"/>
              </w:rPr>
            </w:pPr>
            <w:r w:rsidRPr="008E31E7">
              <w:rPr>
                <w:color w:val="auto"/>
                <w:sz w:val="24"/>
                <w:szCs w:val="24"/>
              </w:rPr>
              <w:t>Projects in molecular and genetic epidemiology on National Treasure placement.</w:t>
            </w:r>
          </w:p>
        </w:tc>
      </w:tr>
      <w:tr w:rsidR="008E31E7" w:rsidRPr="008E31E7" w14:paraId="41E5B705" w14:textId="77777777">
        <w:tc>
          <w:tcPr>
            <w:tcW w:w="10386" w:type="dxa"/>
            <w:gridSpan w:val="5"/>
            <w:shd w:val="clear" w:color="auto" w:fill="DEEBF6"/>
          </w:tcPr>
          <w:p w14:paraId="2F649CF2"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546F09BE" w14:textId="77777777">
        <w:tc>
          <w:tcPr>
            <w:tcW w:w="10386" w:type="dxa"/>
            <w:gridSpan w:val="5"/>
            <w:shd w:val="clear" w:color="auto" w:fill="FFFFFF"/>
          </w:tcPr>
          <w:p w14:paraId="24AB231E" w14:textId="77777777" w:rsidR="00DF3D80" w:rsidRPr="008E31E7" w:rsidRDefault="009421C6">
            <w:pPr>
              <w:contextualSpacing w:val="0"/>
              <w:rPr>
                <w:color w:val="auto"/>
                <w:sz w:val="24"/>
                <w:szCs w:val="24"/>
              </w:rPr>
            </w:pPr>
            <w:r w:rsidRPr="008E31E7">
              <w:rPr>
                <w:color w:val="auto"/>
                <w:sz w:val="24"/>
                <w:szCs w:val="24"/>
              </w:rPr>
              <w:t>See http://www.mrc-epid.cam.ac.uk/contact/find-us/</w:t>
            </w:r>
          </w:p>
        </w:tc>
      </w:tr>
    </w:tbl>
    <w:p w14:paraId="42D5A1AE" w14:textId="77777777" w:rsidR="00DF3D80" w:rsidRPr="008E31E7" w:rsidRDefault="00DF3D80"/>
    <w:p w14:paraId="18A85A05" w14:textId="77777777" w:rsidR="00DF3D80" w:rsidRPr="008E31E7" w:rsidRDefault="009421C6">
      <w:r w:rsidRPr="008E31E7">
        <w:br w:type="page"/>
      </w:r>
    </w:p>
    <w:p w14:paraId="0D922213" w14:textId="77777777" w:rsidR="00DF3D80" w:rsidRPr="008E31E7" w:rsidRDefault="009421C6">
      <w:pPr>
        <w:pStyle w:val="Heading2"/>
        <w:ind w:firstLine="720"/>
        <w:rPr>
          <w:color w:val="auto"/>
          <w:sz w:val="28"/>
          <w:szCs w:val="28"/>
        </w:rPr>
      </w:pPr>
      <w:bookmarkStart w:id="19" w:name="_Toc536694062"/>
      <w:r w:rsidRPr="008E31E7">
        <w:rPr>
          <w:color w:val="auto"/>
          <w:sz w:val="28"/>
          <w:szCs w:val="28"/>
        </w:rPr>
        <w:lastRenderedPageBreak/>
        <w:t>3.3 University of East Anglia</w:t>
      </w:r>
      <w:bookmarkEnd w:id="19"/>
    </w:p>
    <w:p w14:paraId="3A31E57B" w14:textId="77777777" w:rsidR="00DF3D80" w:rsidRPr="008E31E7" w:rsidRDefault="00DF3D80"/>
    <w:tbl>
      <w:tblPr>
        <w:tblStyle w:val="ac"/>
        <w:tblW w:w="1047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31"/>
        <w:gridCol w:w="1374"/>
        <w:gridCol w:w="1134"/>
        <w:gridCol w:w="131"/>
        <w:gridCol w:w="6106"/>
      </w:tblGrid>
      <w:tr w:rsidR="008E31E7" w:rsidRPr="008E31E7" w14:paraId="7A2A1558" w14:textId="77777777">
        <w:trPr>
          <w:trHeight w:val="180"/>
        </w:trPr>
        <w:tc>
          <w:tcPr>
            <w:tcW w:w="10476" w:type="dxa"/>
            <w:gridSpan w:val="5"/>
            <w:shd w:val="clear" w:color="auto" w:fill="DEEBF6"/>
            <w:vAlign w:val="bottom"/>
          </w:tcPr>
          <w:p w14:paraId="273D6A77"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34E055EE" w14:textId="77777777">
        <w:tc>
          <w:tcPr>
            <w:tcW w:w="10476" w:type="dxa"/>
            <w:gridSpan w:val="5"/>
          </w:tcPr>
          <w:p w14:paraId="3B81C110" w14:textId="77777777" w:rsidR="00DF3D80" w:rsidRPr="008E31E7" w:rsidRDefault="009421C6">
            <w:pPr>
              <w:contextualSpacing w:val="0"/>
              <w:rPr>
                <w:color w:val="auto"/>
                <w:sz w:val="24"/>
                <w:szCs w:val="24"/>
              </w:rPr>
            </w:pPr>
            <w:r w:rsidRPr="008E31E7">
              <w:rPr>
                <w:color w:val="auto"/>
                <w:sz w:val="24"/>
                <w:szCs w:val="24"/>
              </w:rPr>
              <w:t>Norwich Medical School, Chancellor’s Drive, Norwich, NR4 7TJ</w:t>
            </w:r>
          </w:p>
          <w:p w14:paraId="7BD85275" w14:textId="77777777" w:rsidR="00DF3D80" w:rsidRPr="008E31E7" w:rsidRDefault="009421C6">
            <w:pPr>
              <w:contextualSpacing w:val="0"/>
              <w:rPr>
                <w:color w:val="auto"/>
                <w:sz w:val="24"/>
                <w:szCs w:val="24"/>
              </w:rPr>
            </w:pPr>
            <w:r w:rsidRPr="008E31E7">
              <w:rPr>
                <w:color w:val="auto"/>
                <w:sz w:val="24"/>
                <w:szCs w:val="24"/>
              </w:rPr>
              <w:t xml:space="preserve">Website of organisation: </w:t>
            </w:r>
            <w:hyperlink r:id="rId41">
              <w:r w:rsidRPr="008E31E7">
                <w:rPr>
                  <w:color w:val="auto"/>
                  <w:sz w:val="24"/>
                  <w:szCs w:val="24"/>
                  <w:u w:val="single"/>
                </w:rPr>
                <w:t>www.uea.ac.uk</w:t>
              </w:r>
            </w:hyperlink>
            <w:r w:rsidRPr="008E31E7">
              <w:rPr>
                <w:color w:val="auto"/>
                <w:sz w:val="24"/>
                <w:szCs w:val="24"/>
              </w:rPr>
              <w:t xml:space="preserve"> </w:t>
            </w:r>
          </w:p>
        </w:tc>
      </w:tr>
      <w:tr w:rsidR="008E31E7" w:rsidRPr="008E31E7" w14:paraId="3AE9A707" w14:textId="77777777">
        <w:tc>
          <w:tcPr>
            <w:tcW w:w="10476" w:type="dxa"/>
            <w:gridSpan w:val="5"/>
            <w:shd w:val="clear" w:color="auto" w:fill="DEEBF6"/>
          </w:tcPr>
          <w:p w14:paraId="1D4D5604"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597B74BD" w14:textId="77777777">
        <w:tc>
          <w:tcPr>
            <w:tcW w:w="10476" w:type="dxa"/>
            <w:gridSpan w:val="5"/>
          </w:tcPr>
          <w:p w14:paraId="30B98DA3" w14:textId="77777777" w:rsidR="00DF3D80" w:rsidRPr="008E31E7" w:rsidRDefault="009421C6">
            <w:pPr>
              <w:contextualSpacing w:val="0"/>
              <w:rPr>
                <w:color w:val="auto"/>
                <w:sz w:val="24"/>
                <w:szCs w:val="24"/>
              </w:rPr>
            </w:pPr>
            <w:r w:rsidRPr="008E31E7">
              <w:rPr>
                <w:color w:val="auto"/>
                <w:sz w:val="24"/>
                <w:szCs w:val="24"/>
              </w:rPr>
              <w:t>Not relevant</w:t>
            </w:r>
          </w:p>
        </w:tc>
      </w:tr>
      <w:tr w:rsidR="008E31E7" w:rsidRPr="008E31E7" w14:paraId="0A3FF861" w14:textId="77777777">
        <w:tc>
          <w:tcPr>
            <w:tcW w:w="10476" w:type="dxa"/>
            <w:gridSpan w:val="5"/>
            <w:shd w:val="clear" w:color="auto" w:fill="DEEBF6"/>
          </w:tcPr>
          <w:p w14:paraId="703A5E49" w14:textId="77777777" w:rsidR="00DF3D80" w:rsidRPr="008E31E7" w:rsidRDefault="009421C6">
            <w:pPr>
              <w:contextualSpacing w:val="0"/>
              <w:rPr>
                <w:b/>
                <w:color w:val="auto"/>
                <w:sz w:val="24"/>
                <w:szCs w:val="24"/>
              </w:rPr>
            </w:pPr>
            <w:r w:rsidRPr="008E31E7">
              <w:rPr>
                <w:b/>
                <w:color w:val="auto"/>
                <w:sz w:val="24"/>
                <w:szCs w:val="24"/>
              </w:rPr>
              <w:t xml:space="preserve">Department structure </w:t>
            </w:r>
          </w:p>
        </w:tc>
      </w:tr>
      <w:tr w:rsidR="008E31E7" w:rsidRPr="008E31E7" w14:paraId="4E943326" w14:textId="77777777">
        <w:tc>
          <w:tcPr>
            <w:tcW w:w="10476" w:type="dxa"/>
            <w:gridSpan w:val="5"/>
          </w:tcPr>
          <w:p w14:paraId="53285D68" w14:textId="77777777" w:rsidR="00DF3D80" w:rsidRPr="008E31E7" w:rsidRDefault="009421C6">
            <w:pPr>
              <w:contextualSpacing w:val="0"/>
              <w:rPr>
                <w:color w:val="auto"/>
                <w:sz w:val="24"/>
                <w:szCs w:val="24"/>
              </w:rPr>
            </w:pPr>
            <w:r w:rsidRPr="008E31E7">
              <w:rPr>
                <w:color w:val="auto"/>
                <w:sz w:val="24"/>
                <w:szCs w:val="24"/>
              </w:rPr>
              <w:t>UEA undertakes both national UK research (N. Steel) and international PH research (M. Bachmann, P. Hunter).  UEA provides support for many local evaluations including drugs related work, and most recently work with Norfolk and Suffolk Constabulary.</w:t>
            </w:r>
          </w:p>
        </w:tc>
      </w:tr>
      <w:tr w:rsidR="008E31E7" w:rsidRPr="008E31E7" w14:paraId="5D8F32B2" w14:textId="77777777">
        <w:tc>
          <w:tcPr>
            <w:tcW w:w="10476" w:type="dxa"/>
            <w:gridSpan w:val="5"/>
            <w:shd w:val="clear" w:color="auto" w:fill="DEEBF6"/>
          </w:tcPr>
          <w:p w14:paraId="267B26E0" w14:textId="77777777" w:rsidR="00DF3D80" w:rsidRPr="008E31E7" w:rsidRDefault="009421C6">
            <w:pPr>
              <w:contextualSpacing w:val="0"/>
              <w:rPr>
                <w:b/>
                <w:color w:val="auto"/>
                <w:sz w:val="24"/>
                <w:szCs w:val="24"/>
              </w:rPr>
            </w:pPr>
            <w:r w:rsidRPr="008E31E7">
              <w:rPr>
                <w:b/>
                <w:color w:val="auto"/>
                <w:sz w:val="24"/>
                <w:szCs w:val="24"/>
              </w:rPr>
              <w:t>Eligibility /suitability criteria</w:t>
            </w:r>
          </w:p>
        </w:tc>
      </w:tr>
      <w:tr w:rsidR="008E31E7" w:rsidRPr="008E31E7" w14:paraId="51A11792" w14:textId="77777777">
        <w:tc>
          <w:tcPr>
            <w:tcW w:w="10476" w:type="dxa"/>
            <w:gridSpan w:val="5"/>
          </w:tcPr>
          <w:p w14:paraId="5998AFE7" w14:textId="77777777" w:rsidR="00DF3D80" w:rsidRPr="008E31E7" w:rsidRDefault="009421C6">
            <w:pPr>
              <w:contextualSpacing w:val="0"/>
              <w:rPr>
                <w:color w:val="auto"/>
                <w:sz w:val="24"/>
                <w:szCs w:val="24"/>
              </w:rPr>
            </w:pPr>
            <w:r w:rsidRPr="008E31E7">
              <w:rPr>
                <w:color w:val="auto"/>
                <w:sz w:val="24"/>
                <w:szCs w:val="24"/>
              </w:rPr>
              <w:t>Post Part A or Academic Clinical Fellow</w:t>
            </w:r>
          </w:p>
        </w:tc>
      </w:tr>
      <w:tr w:rsidR="008E31E7" w:rsidRPr="008E31E7" w14:paraId="4BFDF47F" w14:textId="77777777">
        <w:tc>
          <w:tcPr>
            <w:tcW w:w="10476" w:type="dxa"/>
            <w:gridSpan w:val="5"/>
            <w:shd w:val="clear" w:color="auto" w:fill="DEEBF6"/>
          </w:tcPr>
          <w:p w14:paraId="2C121009"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62F10F9A" w14:textId="77777777">
        <w:tc>
          <w:tcPr>
            <w:tcW w:w="1731" w:type="dxa"/>
          </w:tcPr>
          <w:p w14:paraId="6899940F" w14:textId="77777777" w:rsidR="00DF3D80" w:rsidRPr="008E31E7" w:rsidRDefault="009421C6">
            <w:pPr>
              <w:contextualSpacing w:val="0"/>
              <w:rPr>
                <w:color w:val="auto"/>
                <w:sz w:val="24"/>
                <w:szCs w:val="24"/>
              </w:rPr>
            </w:pPr>
            <w:r w:rsidRPr="008E31E7">
              <w:rPr>
                <w:color w:val="auto"/>
                <w:sz w:val="24"/>
                <w:szCs w:val="24"/>
              </w:rPr>
              <w:t>Name</w:t>
            </w:r>
          </w:p>
        </w:tc>
        <w:tc>
          <w:tcPr>
            <w:tcW w:w="2508" w:type="dxa"/>
            <w:gridSpan w:val="2"/>
          </w:tcPr>
          <w:p w14:paraId="66D2012D" w14:textId="77777777" w:rsidR="00DF3D80" w:rsidRPr="008E31E7" w:rsidRDefault="009421C6">
            <w:pPr>
              <w:contextualSpacing w:val="0"/>
              <w:rPr>
                <w:color w:val="auto"/>
                <w:sz w:val="24"/>
                <w:szCs w:val="24"/>
              </w:rPr>
            </w:pPr>
            <w:r w:rsidRPr="008E31E7">
              <w:rPr>
                <w:color w:val="auto"/>
                <w:sz w:val="24"/>
                <w:szCs w:val="24"/>
              </w:rPr>
              <w:t xml:space="preserve">Email </w:t>
            </w:r>
          </w:p>
        </w:tc>
        <w:tc>
          <w:tcPr>
            <w:tcW w:w="6237" w:type="dxa"/>
            <w:gridSpan w:val="2"/>
          </w:tcPr>
          <w:p w14:paraId="2184139C" w14:textId="77777777" w:rsidR="00DF3D80" w:rsidRPr="008E31E7" w:rsidRDefault="009421C6">
            <w:pPr>
              <w:contextualSpacing w:val="0"/>
              <w:rPr>
                <w:color w:val="auto"/>
                <w:sz w:val="24"/>
                <w:szCs w:val="24"/>
              </w:rPr>
            </w:pPr>
            <w:r w:rsidRPr="008E31E7">
              <w:rPr>
                <w:color w:val="auto"/>
                <w:sz w:val="24"/>
                <w:szCs w:val="24"/>
              </w:rPr>
              <w:t>Key projects/interests</w:t>
            </w:r>
          </w:p>
        </w:tc>
      </w:tr>
      <w:tr w:rsidR="008E31E7" w:rsidRPr="008E31E7" w14:paraId="75634E74" w14:textId="77777777">
        <w:tc>
          <w:tcPr>
            <w:tcW w:w="1731" w:type="dxa"/>
          </w:tcPr>
          <w:p w14:paraId="54F06F2B" w14:textId="77777777" w:rsidR="00DF3D80" w:rsidRPr="008E31E7" w:rsidRDefault="009421C6">
            <w:pPr>
              <w:contextualSpacing w:val="0"/>
              <w:rPr>
                <w:color w:val="auto"/>
                <w:sz w:val="24"/>
                <w:szCs w:val="24"/>
              </w:rPr>
            </w:pPr>
            <w:r w:rsidRPr="008E31E7">
              <w:rPr>
                <w:color w:val="auto"/>
                <w:sz w:val="24"/>
                <w:szCs w:val="24"/>
              </w:rPr>
              <w:t>Prof Nick Steel</w:t>
            </w:r>
          </w:p>
        </w:tc>
        <w:tc>
          <w:tcPr>
            <w:tcW w:w="2508" w:type="dxa"/>
            <w:gridSpan w:val="2"/>
          </w:tcPr>
          <w:p w14:paraId="26E5B7DD" w14:textId="77777777" w:rsidR="00DF3D80" w:rsidRPr="008E31E7" w:rsidRDefault="00FE18A7">
            <w:pPr>
              <w:contextualSpacing w:val="0"/>
              <w:rPr>
                <w:color w:val="auto"/>
                <w:sz w:val="24"/>
                <w:szCs w:val="24"/>
              </w:rPr>
            </w:pPr>
            <w:hyperlink r:id="rId42">
              <w:r w:rsidR="009421C6" w:rsidRPr="008E31E7">
                <w:rPr>
                  <w:color w:val="auto"/>
                  <w:sz w:val="24"/>
                  <w:szCs w:val="24"/>
                  <w:u w:val="single"/>
                </w:rPr>
                <w:t>n.steel@uea.ac.uk</w:t>
              </w:r>
            </w:hyperlink>
          </w:p>
        </w:tc>
        <w:tc>
          <w:tcPr>
            <w:tcW w:w="6237" w:type="dxa"/>
            <w:gridSpan w:val="2"/>
          </w:tcPr>
          <w:p w14:paraId="55CB5AB2" w14:textId="77777777" w:rsidR="00DF3D80" w:rsidRPr="008E31E7" w:rsidRDefault="009421C6">
            <w:pPr>
              <w:contextualSpacing w:val="0"/>
              <w:rPr>
                <w:color w:val="auto"/>
                <w:sz w:val="24"/>
                <w:szCs w:val="24"/>
              </w:rPr>
            </w:pPr>
            <w:r w:rsidRPr="008E31E7">
              <w:rPr>
                <w:color w:val="auto"/>
                <w:sz w:val="24"/>
                <w:szCs w:val="24"/>
              </w:rPr>
              <w:t xml:space="preserve">Prof Nick Steel is interested in quality of care and primary care </w:t>
            </w:r>
            <w:hyperlink r:id="rId43">
              <w:r w:rsidRPr="008E31E7">
                <w:rPr>
                  <w:color w:val="auto"/>
                  <w:sz w:val="24"/>
                  <w:szCs w:val="24"/>
                  <w:u w:val="single"/>
                </w:rPr>
                <w:t>https://www.uea.ac.uk/medicine/people/profile/n-steel</w:t>
              </w:r>
            </w:hyperlink>
          </w:p>
        </w:tc>
      </w:tr>
      <w:tr w:rsidR="008E31E7" w:rsidRPr="008E31E7" w14:paraId="5F014E1C" w14:textId="77777777">
        <w:tc>
          <w:tcPr>
            <w:tcW w:w="1731" w:type="dxa"/>
          </w:tcPr>
          <w:p w14:paraId="7DC5B8A4" w14:textId="77777777" w:rsidR="00DF3D80" w:rsidRPr="008E31E7" w:rsidRDefault="009421C6">
            <w:pPr>
              <w:contextualSpacing w:val="0"/>
              <w:rPr>
                <w:color w:val="auto"/>
                <w:sz w:val="24"/>
                <w:szCs w:val="24"/>
              </w:rPr>
            </w:pPr>
            <w:r w:rsidRPr="008E31E7">
              <w:rPr>
                <w:color w:val="auto"/>
                <w:sz w:val="24"/>
                <w:szCs w:val="24"/>
              </w:rPr>
              <w:t>Prof Max Bachmann</w:t>
            </w:r>
          </w:p>
        </w:tc>
        <w:tc>
          <w:tcPr>
            <w:tcW w:w="2508" w:type="dxa"/>
            <w:gridSpan w:val="2"/>
          </w:tcPr>
          <w:p w14:paraId="25495933" w14:textId="77777777" w:rsidR="00DF3D80" w:rsidRPr="008E31E7" w:rsidRDefault="00FE18A7">
            <w:pPr>
              <w:contextualSpacing w:val="0"/>
              <w:rPr>
                <w:color w:val="auto"/>
                <w:sz w:val="24"/>
                <w:szCs w:val="24"/>
              </w:rPr>
            </w:pPr>
            <w:hyperlink r:id="rId44">
              <w:r w:rsidR="009421C6" w:rsidRPr="008E31E7">
                <w:rPr>
                  <w:color w:val="auto"/>
                  <w:sz w:val="24"/>
                  <w:szCs w:val="24"/>
                  <w:u w:val="single"/>
                </w:rPr>
                <w:t>m.bachmann@uea.ac.uk</w:t>
              </w:r>
            </w:hyperlink>
          </w:p>
        </w:tc>
        <w:tc>
          <w:tcPr>
            <w:tcW w:w="6237" w:type="dxa"/>
            <w:gridSpan w:val="2"/>
          </w:tcPr>
          <w:p w14:paraId="09EFC97B" w14:textId="77777777" w:rsidR="00DF3D80" w:rsidRPr="008E31E7" w:rsidRDefault="009421C6">
            <w:pPr>
              <w:contextualSpacing w:val="0"/>
              <w:rPr>
                <w:color w:val="auto"/>
                <w:sz w:val="24"/>
                <w:szCs w:val="24"/>
              </w:rPr>
            </w:pPr>
            <w:r w:rsidRPr="008E31E7">
              <w:rPr>
                <w:color w:val="auto"/>
                <w:sz w:val="24"/>
                <w:szCs w:val="24"/>
              </w:rPr>
              <w:t>Prof Max Bachmann undertakes South African research looking at HIV and TB</w:t>
            </w:r>
          </w:p>
          <w:p w14:paraId="4F111FE4" w14:textId="77777777" w:rsidR="00DF3D80" w:rsidRPr="008E31E7" w:rsidRDefault="00FE18A7">
            <w:pPr>
              <w:contextualSpacing w:val="0"/>
              <w:rPr>
                <w:color w:val="auto"/>
                <w:sz w:val="24"/>
                <w:szCs w:val="24"/>
              </w:rPr>
            </w:pPr>
            <w:hyperlink r:id="rId45">
              <w:r w:rsidR="009421C6" w:rsidRPr="008E31E7">
                <w:rPr>
                  <w:color w:val="auto"/>
                  <w:sz w:val="24"/>
                  <w:szCs w:val="24"/>
                  <w:u w:val="single"/>
                </w:rPr>
                <w:t>https://www.uea.ac.uk/medicine/people/profile/m-bachmann</w:t>
              </w:r>
            </w:hyperlink>
          </w:p>
        </w:tc>
      </w:tr>
      <w:tr w:rsidR="008E31E7" w:rsidRPr="008E31E7" w14:paraId="35C15C45" w14:textId="77777777">
        <w:tc>
          <w:tcPr>
            <w:tcW w:w="1731" w:type="dxa"/>
          </w:tcPr>
          <w:p w14:paraId="501E71AC" w14:textId="77777777" w:rsidR="00DF3D80" w:rsidRPr="008E31E7" w:rsidRDefault="009421C6">
            <w:pPr>
              <w:contextualSpacing w:val="0"/>
              <w:rPr>
                <w:color w:val="auto"/>
                <w:sz w:val="24"/>
                <w:szCs w:val="24"/>
              </w:rPr>
            </w:pPr>
            <w:r w:rsidRPr="008E31E7">
              <w:rPr>
                <w:color w:val="auto"/>
                <w:sz w:val="24"/>
                <w:szCs w:val="24"/>
              </w:rPr>
              <w:t>Prof Paul Hunter</w:t>
            </w:r>
          </w:p>
        </w:tc>
        <w:tc>
          <w:tcPr>
            <w:tcW w:w="2508" w:type="dxa"/>
            <w:gridSpan w:val="2"/>
          </w:tcPr>
          <w:p w14:paraId="3AFBA3BC" w14:textId="77777777" w:rsidR="00DF3D80" w:rsidRPr="008E31E7" w:rsidRDefault="00FE18A7">
            <w:pPr>
              <w:contextualSpacing w:val="0"/>
              <w:rPr>
                <w:color w:val="auto"/>
                <w:sz w:val="24"/>
                <w:szCs w:val="24"/>
              </w:rPr>
            </w:pPr>
            <w:hyperlink r:id="rId46">
              <w:r w:rsidR="009421C6" w:rsidRPr="008E31E7">
                <w:rPr>
                  <w:color w:val="auto"/>
                  <w:sz w:val="24"/>
                  <w:szCs w:val="24"/>
                  <w:u w:val="single"/>
                </w:rPr>
                <w:t>Paul.hunter@uea.ac.uk</w:t>
              </w:r>
            </w:hyperlink>
          </w:p>
        </w:tc>
        <w:tc>
          <w:tcPr>
            <w:tcW w:w="6237" w:type="dxa"/>
            <w:gridSpan w:val="2"/>
          </w:tcPr>
          <w:p w14:paraId="62C52B60" w14:textId="77777777" w:rsidR="00DF3D80" w:rsidRPr="008E31E7" w:rsidRDefault="009421C6">
            <w:pPr>
              <w:contextualSpacing w:val="0"/>
              <w:rPr>
                <w:color w:val="auto"/>
                <w:sz w:val="24"/>
                <w:szCs w:val="24"/>
              </w:rPr>
            </w:pPr>
            <w:proofErr w:type="spellStart"/>
            <w:r w:rsidRPr="008E31E7">
              <w:rPr>
                <w:color w:val="auto"/>
                <w:sz w:val="24"/>
                <w:szCs w:val="24"/>
              </w:rPr>
              <w:t>Prof.</w:t>
            </w:r>
            <w:proofErr w:type="spellEnd"/>
            <w:r w:rsidRPr="008E31E7">
              <w:rPr>
                <w:color w:val="auto"/>
                <w:sz w:val="24"/>
                <w:szCs w:val="24"/>
              </w:rPr>
              <w:t xml:space="preserve"> Paul Hunter is a Professor of Health Protection and honorary Consultant Medical Microbiologist. He undertakes health protection research, focused on waterborne disease</w:t>
            </w:r>
          </w:p>
          <w:p w14:paraId="411DF80A" w14:textId="77777777" w:rsidR="00DF3D80" w:rsidRPr="008E31E7" w:rsidRDefault="00FE18A7">
            <w:pPr>
              <w:contextualSpacing w:val="0"/>
              <w:rPr>
                <w:color w:val="auto"/>
                <w:sz w:val="24"/>
                <w:szCs w:val="24"/>
              </w:rPr>
            </w:pPr>
            <w:hyperlink r:id="rId47">
              <w:r w:rsidR="009421C6" w:rsidRPr="008E31E7">
                <w:rPr>
                  <w:color w:val="auto"/>
                  <w:sz w:val="24"/>
                  <w:szCs w:val="24"/>
                  <w:u w:val="single"/>
                </w:rPr>
                <w:t>https://www.uea.ac.uk/medicine/people/profile/paul-hunter</w:t>
              </w:r>
            </w:hyperlink>
          </w:p>
        </w:tc>
      </w:tr>
      <w:tr w:rsidR="008E31E7" w:rsidRPr="008E31E7" w14:paraId="47BB8C22" w14:textId="77777777">
        <w:tc>
          <w:tcPr>
            <w:tcW w:w="1731" w:type="dxa"/>
          </w:tcPr>
          <w:p w14:paraId="55FD853A" w14:textId="77777777" w:rsidR="00DF3D80" w:rsidRPr="008E31E7" w:rsidRDefault="009421C6">
            <w:pPr>
              <w:contextualSpacing w:val="0"/>
              <w:rPr>
                <w:color w:val="auto"/>
                <w:sz w:val="24"/>
                <w:szCs w:val="24"/>
              </w:rPr>
            </w:pPr>
            <w:r w:rsidRPr="008E31E7">
              <w:rPr>
                <w:color w:val="auto"/>
                <w:sz w:val="24"/>
                <w:szCs w:val="24"/>
              </w:rPr>
              <w:t>Prof Veena Rodrigues</w:t>
            </w:r>
          </w:p>
        </w:tc>
        <w:tc>
          <w:tcPr>
            <w:tcW w:w="2508" w:type="dxa"/>
            <w:gridSpan w:val="2"/>
          </w:tcPr>
          <w:p w14:paraId="79ECEAD1" w14:textId="77777777" w:rsidR="00DF3D80" w:rsidRPr="008E31E7" w:rsidRDefault="00FE18A7">
            <w:pPr>
              <w:contextualSpacing w:val="0"/>
              <w:rPr>
                <w:color w:val="auto"/>
                <w:sz w:val="24"/>
                <w:szCs w:val="24"/>
              </w:rPr>
            </w:pPr>
            <w:hyperlink r:id="rId48">
              <w:r w:rsidR="009421C6" w:rsidRPr="008E31E7">
                <w:rPr>
                  <w:color w:val="auto"/>
                  <w:sz w:val="24"/>
                  <w:szCs w:val="24"/>
                  <w:u w:val="single"/>
                </w:rPr>
                <w:t>v.rodrigues@uea.ac.uk</w:t>
              </w:r>
            </w:hyperlink>
          </w:p>
        </w:tc>
        <w:tc>
          <w:tcPr>
            <w:tcW w:w="6237" w:type="dxa"/>
            <w:gridSpan w:val="2"/>
          </w:tcPr>
          <w:p w14:paraId="10F95195" w14:textId="77777777" w:rsidR="00DF3D80" w:rsidRPr="008E31E7" w:rsidRDefault="009421C6">
            <w:pPr>
              <w:contextualSpacing w:val="0"/>
              <w:rPr>
                <w:color w:val="auto"/>
                <w:sz w:val="24"/>
                <w:szCs w:val="24"/>
              </w:rPr>
            </w:pPr>
            <w:r w:rsidRPr="008E31E7">
              <w:rPr>
                <w:color w:val="auto"/>
                <w:sz w:val="24"/>
                <w:szCs w:val="24"/>
              </w:rPr>
              <w:t xml:space="preserve">Prof Veena Rodrigues is interested in educator development and </w:t>
            </w:r>
            <w:proofErr w:type="gramStart"/>
            <w:r w:rsidRPr="008E31E7">
              <w:rPr>
                <w:color w:val="auto"/>
                <w:sz w:val="24"/>
                <w:szCs w:val="24"/>
              </w:rPr>
              <w:t>mentoring</w:t>
            </w:r>
            <w:proofErr w:type="gramEnd"/>
            <w:r w:rsidRPr="008E31E7">
              <w:rPr>
                <w:color w:val="auto"/>
                <w:sz w:val="24"/>
                <w:szCs w:val="24"/>
              </w:rPr>
              <w:t xml:space="preserve"> and technology enhanced learning. </w:t>
            </w:r>
            <w:hyperlink r:id="rId49">
              <w:r w:rsidRPr="008E31E7">
                <w:rPr>
                  <w:color w:val="auto"/>
                  <w:sz w:val="24"/>
                  <w:szCs w:val="24"/>
                  <w:u w:val="single"/>
                </w:rPr>
                <w:t>https://www.uea.ac.uk/medicine/people/profile/v-rodrigues</w:t>
              </w:r>
            </w:hyperlink>
            <w:r w:rsidRPr="008E31E7">
              <w:rPr>
                <w:color w:val="auto"/>
                <w:sz w:val="24"/>
                <w:szCs w:val="24"/>
              </w:rPr>
              <w:t xml:space="preserve"> </w:t>
            </w:r>
          </w:p>
        </w:tc>
      </w:tr>
      <w:tr w:rsidR="008E31E7" w:rsidRPr="008E31E7" w14:paraId="561C6B3E" w14:textId="77777777">
        <w:tc>
          <w:tcPr>
            <w:tcW w:w="10476" w:type="dxa"/>
            <w:gridSpan w:val="5"/>
            <w:shd w:val="clear" w:color="auto" w:fill="DEEBF6"/>
          </w:tcPr>
          <w:p w14:paraId="00FBC760"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3FA29C00" w14:textId="77777777">
        <w:tc>
          <w:tcPr>
            <w:tcW w:w="1731" w:type="dxa"/>
          </w:tcPr>
          <w:p w14:paraId="1B4AFA4D" w14:textId="77777777" w:rsidR="00DF3D80" w:rsidRPr="008E31E7" w:rsidRDefault="009421C6">
            <w:pPr>
              <w:contextualSpacing w:val="0"/>
              <w:rPr>
                <w:b/>
                <w:color w:val="auto"/>
                <w:sz w:val="24"/>
                <w:szCs w:val="24"/>
              </w:rPr>
            </w:pPr>
            <w:r w:rsidRPr="008E31E7">
              <w:rPr>
                <w:b/>
                <w:color w:val="auto"/>
                <w:sz w:val="24"/>
                <w:szCs w:val="24"/>
              </w:rPr>
              <w:t>Name</w:t>
            </w:r>
          </w:p>
        </w:tc>
        <w:tc>
          <w:tcPr>
            <w:tcW w:w="1374" w:type="dxa"/>
          </w:tcPr>
          <w:p w14:paraId="26711392" w14:textId="77777777" w:rsidR="00DF3D80" w:rsidRPr="008E31E7" w:rsidRDefault="009421C6">
            <w:pPr>
              <w:contextualSpacing w:val="0"/>
              <w:rPr>
                <w:b/>
                <w:color w:val="auto"/>
                <w:sz w:val="24"/>
                <w:szCs w:val="24"/>
              </w:rPr>
            </w:pPr>
            <w:r w:rsidRPr="008E31E7">
              <w:rPr>
                <w:b/>
                <w:color w:val="auto"/>
                <w:sz w:val="24"/>
                <w:szCs w:val="24"/>
              </w:rPr>
              <w:t>Stage of training</w:t>
            </w:r>
          </w:p>
        </w:tc>
        <w:tc>
          <w:tcPr>
            <w:tcW w:w="1265" w:type="dxa"/>
            <w:gridSpan w:val="2"/>
          </w:tcPr>
          <w:p w14:paraId="5B089956"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6106" w:type="dxa"/>
          </w:tcPr>
          <w:p w14:paraId="73EF5527"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6C4F58E1" w14:textId="77777777">
        <w:tc>
          <w:tcPr>
            <w:tcW w:w="1731" w:type="dxa"/>
          </w:tcPr>
          <w:p w14:paraId="5C4775F4" w14:textId="77777777" w:rsidR="00DF3D80" w:rsidRPr="008E31E7" w:rsidRDefault="009421C6">
            <w:pPr>
              <w:contextualSpacing w:val="0"/>
              <w:rPr>
                <w:color w:val="auto"/>
                <w:sz w:val="24"/>
                <w:szCs w:val="24"/>
              </w:rPr>
            </w:pPr>
            <w:r w:rsidRPr="008E31E7">
              <w:rPr>
                <w:color w:val="auto"/>
                <w:sz w:val="24"/>
                <w:szCs w:val="24"/>
              </w:rPr>
              <w:t>John Ford</w:t>
            </w:r>
          </w:p>
        </w:tc>
        <w:tc>
          <w:tcPr>
            <w:tcW w:w="1374" w:type="dxa"/>
          </w:tcPr>
          <w:p w14:paraId="3C84F632" w14:textId="77777777" w:rsidR="00DF3D80" w:rsidRPr="008E31E7" w:rsidRDefault="009421C6">
            <w:pPr>
              <w:contextualSpacing w:val="0"/>
              <w:rPr>
                <w:color w:val="auto"/>
                <w:sz w:val="24"/>
                <w:szCs w:val="24"/>
              </w:rPr>
            </w:pPr>
            <w:r w:rsidRPr="008E31E7">
              <w:rPr>
                <w:color w:val="auto"/>
                <w:sz w:val="24"/>
                <w:szCs w:val="24"/>
              </w:rPr>
              <w:t>ST3 (OOPR)</w:t>
            </w:r>
          </w:p>
        </w:tc>
        <w:tc>
          <w:tcPr>
            <w:tcW w:w="1265" w:type="dxa"/>
            <w:gridSpan w:val="2"/>
          </w:tcPr>
          <w:p w14:paraId="53E5ACDC" w14:textId="77777777" w:rsidR="00DF3D80" w:rsidRPr="008E31E7" w:rsidRDefault="009421C6">
            <w:pPr>
              <w:contextualSpacing w:val="0"/>
              <w:rPr>
                <w:color w:val="auto"/>
                <w:sz w:val="24"/>
                <w:szCs w:val="24"/>
              </w:rPr>
            </w:pPr>
            <w:r w:rsidRPr="008E31E7">
              <w:rPr>
                <w:color w:val="auto"/>
                <w:sz w:val="24"/>
                <w:szCs w:val="24"/>
              </w:rPr>
              <w:t>2014 to present</w:t>
            </w:r>
          </w:p>
        </w:tc>
        <w:tc>
          <w:tcPr>
            <w:tcW w:w="6106" w:type="dxa"/>
          </w:tcPr>
          <w:p w14:paraId="2D2565D0" w14:textId="77777777" w:rsidR="00DF3D80" w:rsidRPr="008E31E7" w:rsidRDefault="009421C6">
            <w:pPr>
              <w:contextualSpacing w:val="0"/>
              <w:rPr>
                <w:color w:val="auto"/>
                <w:sz w:val="24"/>
                <w:szCs w:val="24"/>
              </w:rPr>
            </w:pPr>
            <w:r w:rsidRPr="008E31E7">
              <w:rPr>
                <w:color w:val="auto"/>
                <w:sz w:val="24"/>
                <w:szCs w:val="24"/>
              </w:rPr>
              <w:t>Undertaking a PhD looking at access to primary care for deprived older people</w:t>
            </w:r>
          </w:p>
          <w:p w14:paraId="0EBFBA00" w14:textId="77777777" w:rsidR="00DF3D80" w:rsidRPr="008E31E7" w:rsidRDefault="00FE18A7">
            <w:pPr>
              <w:contextualSpacing w:val="0"/>
              <w:rPr>
                <w:color w:val="auto"/>
                <w:sz w:val="24"/>
                <w:szCs w:val="24"/>
              </w:rPr>
            </w:pPr>
            <w:hyperlink r:id="rId50">
              <w:r w:rsidR="009421C6" w:rsidRPr="008E31E7">
                <w:rPr>
                  <w:color w:val="auto"/>
                  <w:sz w:val="24"/>
                  <w:szCs w:val="24"/>
                  <w:u w:val="single"/>
                </w:rPr>
                <w:t>https://www.uea.ac.uk/medicine/people/profile/john-ford</w:t>
              </w:r>
            </w:hyperlink>
            <w:r w:rsidR="009421C6" w:rsidRPr="008E31E7">
              <w:rPr>
                <w:color w:val="auto"/>
                <w:sz w:val="24"/>
                <w:szCs w:val="24"/>
              </w:rPr>
              <w:t xml:space="preserve"> </w:t>
            </w:r>
          </w:p>
        </w:tc>
      </w:tr>
      <w:tr w:rsidR="008E31E7" w:rsidRPr="008E31E7" w14:paraId="7CD9DDB4" w14:textId="77777777">
        <w:tc>
          <w:tcPr>
            <w:tcW w:w="1731" w:type="dxa"/>
          </w:tcPr>
          <w:p w14:paraId="3B11A97F" w14:textId="77777777" w:rsidR="00DF3D80" w:rsidRPr="008E31E7" w:rsidRDefault="009421C6">
            <w:pPr>
              <w:contextualSpacing w:val="0"/>
              <w:rPr>
                <w:color w:val="auto"/>
                <w:sz w:val="24"/>
                <w:szCs w:val="24"/>
              </w:rPr>
            </w:pPr>
            <w:r w:rsidRPr="008E31E7">
              <w:rPr>
                <w:color w:val="auto"/>
                <w:sz w:val="24"/>
                <w:szCs w:val="24"/>
              </w:rPr>
              <w:t>Sarah Gentry</w:t>
            </w:r>
          </w:p>
        </w:tc>
        <w:tc>
          <w:tcPr>
            <w:tcW w:w="1374" w:type="dxa"/>
          </w:tcPr>
          <w:p w14:paraId="2FA04D6C" w14:textId="77777777" w:rsidR="00DF3D80" w:rsidRPr="008E31E7" w:rsidRDefault="009421C6">
            <w:pPr>
              <w:contextualSpacing w:val="0"/>
              <w:rPr>
                <w:color w:val="auto"/>
                <w:sz w:val="24"/>
                <w:szCs w:val="24"/>
              </w:rPr>
            </w:pPr>
            <w:r w:rsidRPr="008E31E7">
              <w:rPr>
                <w:color w:val="auto"/>
                <w:sz w:val="24"/>
                <w:szCs w:val="24"/>
              </w:rPr>
              <w:t>ST1-2</w:t>
            </w:r>
          </w:p>
        </w:tc>
        <w:tc>
          <w:tcPr>
            <w:tcW w:w="1265" w:type="dxa"/>
            <w:gridSpan w:val="2"/>
          </w:tcPr>
          <w:p w14:paraId="33C6EB5F" w14:textId="77777777" w:rsidR="00DF3D80" w:rsidRPr="008E31E7" w:rsidRDefault="009421C6">
            <w:pPr>
              <w:contextualSpacing w:val="0"/>
              <w:rPr>
                <w:color w:val="auto"/>
                <w:sz w:val="24"/>
                <w:szCs w:val="24"/>
              </w:rPr>
            </w:pPr>
            <w:r w:rsidRPr="008E31E7">
              <w:rPr>
                <w:color w:val="auto"/>
                <w:sz w:val="24"/>
                <w:szCs w:val="24"/>
              </w:rPr>
              <w:t>2016 to present</w:t>
            </w:r>
          </w:p>
        </w:tc>
        <w:tc>
          <w:tcPr>
            <w:tcW w:w="6106" w:type="dxa"/>
          </w:tcPr>
          <w:p w14:paraId="71406BC2" w14:textId="77777777" w:rsidR="00DF3D80" w:rsidRPr="008E31E7" w:rsidRDefault="009421C6">
            <w:pPr>
              <w:contextualSpacing w:val="0"/>
              <w:rPr>
                <w:color w:val="auto"/>
                <w:sz w:val="24"/>
                <w:szCs w:val="24"/>
              </w:rPr>
            </w:pPr>
            <w:r w:rsidRPr="008E31E7">
              <w:rPr>
                <w:color w:val="auto"/>
                <w:sz w:val="24"/>
                <w:szCs w:val="24"/>
              </w:rPr>
              <w:t>Evaluation of Norfolk and Suffolk NHS Foundation Trust smoke-free policy</w:t>
            </w:r>
          </w:p>
          <w:p w14:paraId="4F72DFEC" w14:textId="77777777" w:rsidR="00DF3D80" w:rsidRPr="008E31E7" w:rsidRDefault="009421C6">
            <w:pPr>
              <w:contextualSpacing w:val="0"/>
              <w:rPr>
                <w:color w:val="auto"/>
                <w:sz w:val="24"/>
                <w:szCs w:val="24"/>
              </w:rPr>
            </w:pPr>
            <w:r w:rsidRPr="008E31E7">
              <w:rPr>
                <w:color w:val="auto"/>
                <w:sz w:val="24"/>
                <w:szCs w:val="24"/>
              </w:rPr>
              <w:t>Quantitative analysis of survey data on e-cigarettes for smoking relapse prevention</w:t>
            </w:r>
          </w:p>
          <w:p w14:paraId="050530B0" w14:textId="77777777" w:rsidR="00DF3D80" w:rsidRPr="008E31E7" w:rsidRDefault="009421C6">
            <w:pPr>
              <w:contextualSpacing w:val="0"/>
              <w:rPr>
                <w:color w:val="auto"/>
                <w:sz w:val="24"/>
                <w:szCs w:val="24"/>
              </w:rPr>
            </w:pPr>
            <w:r w:rsidRPr="008E31E7">
              <w:rPr>
                <w:color w:val="auto"/>
                <w:sz w:val="24"/>
                <w:szCs w:val="24"/>
              </w:rPr>
              <w:t>Mixed-methods systematic review on e-cigarettes for vulnerable groups</w:t>
            </w:r>
          </w:p>
          <w:p w14:paraId="33297C25" w14:textId="77777777" w:rsidR="00DF3D80" w:rsidRPr="008E31E7" w:rsidRDefault="009421C6">
            <w:pPr>
              <w:contextualSpacing w:val="0"/>
              <w:rPr>
                <w:color w:val="auto"/>
                <w:sz w:val="24"/>
                <w:szCs w:val="24"/>
              </w:rPr>
            </w:pPr>
            <w:r w:rsidRPr="008E31E7">
              <w:rPr>
                <w:color w:val="auto"/>
                <w:sz w:val="24"/>
                <w:szCs w:val="24"/>
              </w:rPr>
              <w:t>Qualitative systematic review on smoking cessation for people who misuse substances</w:t>
            </w:r>
          </w:p>
          <w:p w14:paraId="598C77B9" w14:textId="77777777" w:rsidR="00DF3D80" w:rsidRPr="008E31E7" w:rsidRDefault="009421C6">
            <w:pPr>
              <w:contextualSpacing w:val="0"/>
              <w:rPr>
                <w:color w:val="auto"/>
                <w:sz w:val="24"/>
                <w:szCs w:val="24"/>
              </w:rPr>
            </w:pPr>
            <w:r w:rsidRPr="008E31E7">
              <w:rPr>
                <w:color w:val="auto"/>
                <w:sz w:val="24"/>
                <w:szCs w:val="24"/>
              </w:rPr>
              <w:t xml:space="preserve">Regular teaching including taking over from John Ford as co-lead for the year 1 Research Methods module for 2018-19  </w:t>
            </w:r>
          </w:p>
        </w:tc>
      </w:tr>
      <w:tr w:rsidR="008E31E7" w:rsidRPr="008E31E7" w14:paraId="734F9F11" w14:textId="77777777">
        <w:tc>
          <w:tcPr>
            <w:tcW w:w="1731" w:type="dxa"/>
          </w:tcPr>
          <w:p w14:paraId="4D1B3900" w14:textId="77777777" w:rsidR="00DF3D80" w:rsidRPr="008E31E7" w:rsidRDefault="009421C6">
            <w:pPr>
              <w:contextualSpacing w:val="0"/>
              <w:rPr>
                <w:color w:val="auto"/>
                <w:sz w:val="24"/>
                <w:szCs w:val="24"/>
              </w:rPr>
            </w:pPr>
            <w:r w:rsidRPr="008E31E7">
              <w:rPr>
                <w:color w:val="auto"/>
                <w:sz w:val="24"/>
                <w:szCs w:val="24"/>
              </w:rPr>
              <w:t>Gregory Lewis</w:t>
            </w:r>
          </w:p>
        </w:tc>
        <w:tc>
          <w:tcPr>
            <w:tcW w:w="1374" w:type="dxa"/>
          </w:tcPr>
          <w:p w14:paraId="2866A385" w14:textId="77777777" w:rsidR="00DF3D80" w:rsidRPr="008E31E7" w:rsidRDefault="009421C6">
            <w:pPr>
              <w:contextualSpacing w:val="0"/>
              <w:rPr>
                <w:color w:val="auto"/>
                <w:sz w:val="24"/>
                <w:szCs w:val="24"/>
              </w:rPr>
            </w:pPr>
            <w:r w:rsidRPr="008E31E7">
              <w:rPr>
                <w:color w:val="auto"/>
                <w:sz w:val="24"/>
                <w:szCs w:val="24"/>
              </w:rPr>
              <w:t>ST2</w:t>
            </w:r>
          </w:p>
        </w:tc>
        <w:tc>
          <w:tcPr>
            <w:tcW w:w="1265" w:type="dxa"/>
            <w:gridSpan w:val="2"/>
          </w:tcPr>
          <w:p w14:paraId="049BFC16" w14:textId="77777777" w:rsidR="00DF3D80" w:rsidRPr="008E31E7" w:rsidRDefault="009421C6">
            <w:pPr>
              <w:contextualSpacing w:val="0"/>
              <w:rPr>
                <w:color w:val="auto"/>
                <w:sz w:val="24"/>
                <w:szCs w:val="24"/>
              </w:rPr>
            </w:pPr>
            <w:r w:rsidRPr="008E31E7">
              <w:rPr>
                <w:color w:val="auto"/>
                <w:sz w:val="24"/>
                <w:szCs w:val="24"/>
              </w:rPr>
              <w:t>2016 to present</w:t>
            </w:r>
          </w:p>
        </w:tc>
        <w:tc>
          <w:tcPr>
            <w:tcW w:w="6106" w:type="dxa"/>
          </w:tcPr>
          <w:p w14:paraId="6F229881" w14:textId="77777777" w:rsidR="00DF3D80" w:rsidRPr="008E31E7" w:rsidRDefault="009421C6">
            <w:pPr>
              <w:contextualSpacing w:val="0"/>
              <w:rPr>
                <w:color w:val="auto"/>
                <w:sz w:val="24"/>
                <w:szCs w:val="24"/>
              </w:rPr>
            </w:pPr>
            <w:r w:rsidRPr="008E31E7">
              <w:rPr>
                <w:color w:val="auto"/>
                <w:sz w:val="24"/>
                <w:szCs w:val="24"/>
              </w:rPr>
              <w:t>Assessment of diagnostic accuracy of HbA1c and FPG in assessment of ‘prediabetes’</w:t>
            </w:r>
          </w:p>
          <w:p w14:paraId="1D4175C4" w14:textId="77777777" w:rsidR="00DF3D80" w:rsidRPr="008E31E7" w:rsidRDefault="009421C6">
            <w:pPr>
              <w:contextualSpacing w:val="0"/>
              <w:rPr>
                <w:color w:val="auto"/>
                <w:sz w:val="24"/>
                <w:szCs w:val="24"/>
              </w:rPr>
            </w:pPr>
            <w:r w:rsidRPr="008E31E7">
              <w:rPr>
                <w:color w:val="auto"/>
                <w:sz w:val="24"/>
                <w:szCs w:val="24"/>
              </w:rPr>
              <w:lastRenderedPageBreak/>
              <w:t>Use of new instruments in the English Longitudinal Study of Aging regarding health behaviour</w:t>
            </w:r>
          </w:p>
        </w:tc>
      </w:tr>
      <w:tr w:rsidR="008E31E7" w:rsidRPr="008E31E7" w14:paraId="198F9A75" w14:textId="77777777">
        <w:tc>
          <w:tcPr>
            <w:tcW w:w="1731" w:type="dxa"/>
          </w:tcPr>
          <w:p w14:paraId="50963839" w14:textId="77777777" w:rsidR="00DF3D80" w:rsidRPr="008E31E7" w:rsidRDefault="009421C6">
            <w:pPr>
              <w:contextualSpacing w:val="0"/>
              <w:rPr>
                <w:color w:val="auto"/>
                <w:sz w:val="24"/>
                <w:szCs w:val="24"/>
              </w:rPr>
            </w:pPr>
            <w:r w:rsidRPr="008E31E7">
              <w:rPr>
                <w:color w:val="auto"/>
                <w:sz w:val="24"/>
                <w:szCs w:val="24"/>
              </w:rPr>
              <w:lastRenderedPageBreak/>
              <w:t>Tara Berger-Gillam</w:t>
            </w:r>
          </w:p>
        </w:tc>
        <w:tc>
          <w:tcPr>
            <w:tcW w:w="1374" w:type="dxa"/>
          </w:tcPr>
          <w:p w14:paraId="2DF7D606" w14:textId="77777777" w:rsidR="00DF3D80" w:rsidRPr="008E31E7" w:rsidRDefault="009421C6">
            <w:pPr>
              <w:contextualSpacing w:val="0"/>
              <w:rPr>
                <w:color w:val="auto"/>
                <w:sz w:val="24"/>
                <w:szCs w:val="24"/>
              </w:rPr>
            </w:pPr>
            <w:r w:rsidRPr="008E31E7">
              <w:rPr>
                <w:color w:val="auto"/>
                <w:sz w:val="24"/>
                <w:szCs w:val="24"/>
              </w:rPr>
              <w:t>ST2</w:t>
            </w:r>
          </w:p>
        </w:tc>
        <w:tc>
          <w:tcPr>
            <w:tcW w:w="1265" w:type="dxa"/>
            <w:gridSpan w:val="2"/>
          </w:tcPr>
          <w:p w14:paraId="17DA6C90" w14:textId="77777777" w:rsidR="00DF3D80" w:rsidRPr="008E31E7" w:rsidRDefault="009421C6">
            <w:pPr>
              <w:contextualSpacing w:val="0"/>
              <w:rPr>
                <w:color w:val="auto"/>
                <w:sz w:val="24"/>
                <w:szCs w:val="24"/>
              </w:rPr>
            </w:pPr>
            <w:r w:rsidRPr="008E31E7">
              <w:rPr>
                <w:color w:val="auto"/>
                <w:sz w:val="24"/>
                <w:szCs w:val="24"/>
              </w:rPr>
              <w:t>2016 to present</w:t>
            </w:r>
          </w:p>
        </w:tc>
        <w:tc>
          <w:tcPr>
            <w:tcW w:w="6106" w:type="dxa"/>
          </w:tcPr>
          <w:p w14:paraId="3183959F" w14:textId="77777777" w:rsidR="00DF3D80" w:rsidRPr="008E31E7" w:rsidRDefault="009421C6">
            <w:pPr>
              <w:contextualSpacing w:val="0"/>
              <w:rPr>
                <w:color w:val="auto"/>
                <w:sz w:val="24"/>
                <w:szCs w:val="24"/>
              </w:rPr>
            </w:pPr>
            <w:r w:rsidRPr="008E31E7">
              <w:rPr>
                <w:color w:val="auto"/>
                <w:sz w:val="24"/>
                <w:szCs w:val="24"/>
              </w:rPr>
              <w:t>Master’s in Public Health –London School of Hygiene and Tropical Medicine</w:t>
            </w:r>
          </w:p>
          <w:p w14:paraId="200FCF47" w14:textId="77777777" w:rsidR="00DF3D80" w:rsidRPr="008E31E7" w:rsidRDefault="009421C6">
            <w:pPr>
              <w:contextualSpacing w:val="0"/>
              <w:rPr>
                <w:color w:val="auto"/>
                <w:sz w:val="24"/>
                <w:szCs w:val="24"/>
              </w:rPr>
            </w:pPr>
            <w:r w:rsidRPr="008E31E7">
              <w:rPr>
                <w:color w:val="auto"/>
                <w:sz w:val="24"/>
                <w:szCs w:val="24"/>
              </w:rPr>
              <w:t>Women’s attitudes towards NRT in pregnancy: a qualitative systematic review</w:t>
            </w:r>
          </w:p>
        </w:tc>
      </w:tr>
      <w:tr w:rsidR="008E31E7" w:rsidRPr="008E31E7" w14:paraId="06F816C1" w14:textId="77777777">
        <w:tc>
          <w:tcPr>
            <w:tcW w:w="1731" w:type="dxa"/>
          </w:tcPr>
          <w:p w14:paraId="35252ECE" w14:textId="77777777" w:rsidR="00DF3D80" w:rsidRPr="008E31E7" w:rsidRDefault="009421C6">
            <w:pPr>
              <w:contextualSpacing w:val="0"/>
              <w:rPr>
                <w:color w:val="auto"/>
                <w:sz w:val="24"/>
                <w:szCs w:val="24"/>
              </w:rPr>
            </w:pPr>
            <w:r w:rsidRPr="008E31E7">
              <w:rPr>
                <w:color w:val="auto"/>
                <w:sz w:val="24"/>
                <w:szCs w:val="24"/>
              </w:rPr>
              <w:t>Sarah James</w:t>
            </w:r>
          </w:p>
        </w:tc>
        <w:tc>
          <w:tcPr>
            <w:tcW w:w="1374" w:type="dxa"/>
          </w:tcPr>
          <w:p w14:paraId="6E81666E" w14:textId="77777777" w:rsidR="00DF3D80" w:rsidRPr="008E31E7" w:rsidRDefault="009421C6">
            <w:pPr>
              <w:contextualSpacing w:val="0"/>
              <w:rPr>
                <w:color w:val="auto"/>
                <w:sz w:val="24"/>
                <w:szCs w:val="24"/>
              </w:rPr>
            </w:pPr>
            <w:r w:rsidRPr="008E31E7">
              <w:rPr>
                <w:color w:val="auto"/>
                <w:sz w:val="24"/>
                <w:szCs w:val="24"/>
              </w:rPr>
              <w:t>ST2</w:t>
            </w:r>
          </w:p>
        </w:tc>
        <w:tc>
          <w:tcPr>
            <w:tcW w:w="1265" w:type="dxa"/>
            <w:gridSpan w:val="2"/>
          </w:tcPr>
          <w:p w14:paraId="754382BE" w14:textId="77777777" w:rsidR="00DF3D80" w:rsidRPr="008E31E7" w:rsidRDefault="00DF3D80">
            <w:pPr>
              <w:contextualSpacing w:val="0"/>
              <w:rPr>
                <w:color w:val="auto"/>
                <w:sz w:val="24"/>
                <w:szCs w:val="24"/>
              </w:rPr>
            </w:pPr>
          </w:p>
        </w:tc>
        <w:tc>
          <w:tcPr>
            <w:tcW w:w="6106" w:type="dxa"/>
          </w:tcPr>
          <w:p w14:paraId="39FBABBC" w14:textId="77777777" w:rsidR="00DF3D80" w:rsidRPr="008E31E7" w:rsidRDefault="00DF3D80">
            <w:pPr>
              <w:contextualSpacing w:val="0"/>
              <w:rPr>
                <w:color w:val="auto"/>
                <w:sz w:val="24"/>
                <w:szCs w:val="24"/>
              </w:rPr>
            </w:pPr>
          </w:p>
        </w:tc>
      </w:tr>
      <w:tr w:rsidR="008E31E7" w:rsidRPr="008E31E7" w14:paraId="31622159" w14:textId="77777777">
        <w:tc>
          <w:tcPr>
            <w:tcW w:w="10476" w:type="dxa"/>
            <w:gridSpan w:val="5"/>
            <w:shd w:val="clear" w:color="auto" w:fill="DEEBF6"/>
          </w:tcPr>
          <w:p w14:paraId="768D9A37"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58549128" w14:textId="77777777">
        <w:trPr>
          <w:trHeight w:val="240"/>
        </w:trPr>
        <w:tc>
          <w:tcPr>
            <w:tcW w:w="10476" w:type="dxa"/>
            <w:gridSpan w:val="5"/>
          </w:tcPr>
          <w:p w14:paraId="1CA6266E" w14:textId="77777777" w:rsidR="00DF3D80" w:rsidRPr="008E31E7" w:rsidRDefault="009421C6">
            <w:pPr>
              <w:contextualSpacing w:val="0"/>
              <w:rPr>
                <w:color w:val="auto"/>
                <w:sz w:val="24"/>
                <w:szCs w:val="24"/>
              </w:rPr>
            </w:pPr>
            <w:r w:rsidRPr="008E31E7">
              <w:rPr>
                <w:color w:val="auto"/>
                <w:sz w:val="24"/>
                <w:szCs w:val="24"/>
              </w:rPr>
              <w:t xml:space="preserve">Matching registrar’s interests with supervisor is key. </w:t>
            </w:r>
            <w:proofErr w:type="gramStart"/>
            <w:r w:rsidRPr="008E31E7">
              <w:rPr>
                <w:color w:val="auto"/>
                <w:sz w:val="24"/>
                <w:szCs w:val="24"/>
              </w:rPr>
              <w:t>Therefore</w:t>
            </w:r>
            <w:proofErr w:type="gramEnd"/>
            <w:r w:rsidRPr="008E31E7">
              <w:rPr>
                <w:color w:val="auto"/>
                <w:sz w:val="24"/>
                <w:szCs w:val="24"/>
              </w:rPr>
              <w:t xml:space="preserve"> if you are interested in a placement get in touch early with Nick Steel to discuss what’s going on.</w:t>
            </w:r>
          </w:p>
          <w:p w14:paraId="2D1D0E4C" w14:textId="77777777" w:rsidR="00DF3D80" w:rsidRPr="008E31E7" w:rsidRDefault="009421C6">
            <w:pPr>
              <w:contextualSpacing w:val="0"/>
              <w:rPr>
                <w:color w:val="auto"/>
                <w:sz w:val="24"/>
                <w:szCs w:val="24"/>
              </w:rPr>
            </w:pPr>
            <w:r w:rsidRPr="008E31E7">
              <w:rPr>
                <w:color w:val="auto"/>
                <w:sz w:val="24"/>
                <w:szCs w:val="24"/>
              </w:rPr>
              <w:t>Contact Karen Milton for public health specific teaching opportunities (</w:t>
            </w:r>
            <w:hyperlink r:id="rId51">
              <w:r w:rsidRPr="008E31E7">
                <w:rPr>
                  <w:color w:val="auto"/>
                  <w:sz w:val="24"/>
                  <w:szCs w:val="24"/>
                  <w:u w:val="single"/>
                </w:rPr>
                <w:t>k.milton@uea.ac.uk</w:t>
              </w:r>
            </w:hyperlink>
            <w:r w:rsidRPr="008E31E7">
              <w:rPr>
                <w:color w:val="auto"/>
                <w:sz w:val="24"/>
                <w:szCs w:val="24"/>
              </w:rPr>
              <w:t xml:space="preserve"> )</w:t>
            </w:r>
          </w:p>
          <w:p w14:paraId="4EBA4643" w14:textId="77777777" w:rsidR="00DF3D80" w:rsidRPr="008E31E7" w:rsidRDefault="009421C6">
            <w:pPr>
              <w:contextualSpacing w:val="0"/>
              <w:rPr>
                <w:color w:val="auto"/>
                <w:sz w:val="24"/>
                <w:szCs w:val="24"/>
              </w:rPr>
            </w:pPr>
            <w:r w:rsidRPr="008E31E7">
              <w:rPr>
                <w:color w:val="auto"/>
                <w:sz w:val="24"/>
                <w:szCs w:val="24"/>
              </w:rPr>
              <w:t>Parking ok as long as you have a permit.</w:t>
            </w:r>
          </w:p>
          <w:p w14:paraId="5B264B36" w14:textId="77777777" w:rsidR="00DF3D80" w:rsidRPr="008E31E7" w:rsidRDefault="009421C6">
            <w:pPr>
              <w:contextualSpacing w:val="0"/>
              <w:rPr>
                <w:color w:val="auto"/>
                <w:sz w:val="24"/>
                <w:szCs w:val="24"/>
              </w:rPr>
            </w:pPr>
            <w:r w:rsidRPr="008E31E7">
              <w:rPr>
                <w:color w:val="auto"/>
                <w:sz w:val="24"/>
                <w:szCs w:val="24"/>
              </w:rPr>
              <w:t xml:space="preserve">Pleasant 20-30 mins cycle from train station (along river, through cathedral close, down </w:t>
            </w:r>
            <w:proofErr w:type="spellStart"/>
            <w:r w:rsidRPr="008E31E7">
              <w:rPr>
                <w:color w:val="auto"/>
                <w:sz w:val="24"/>
                <w:szCs w:val="24"/>
              </w:rPr>
              <w:t>colgate</w:t>
            </w:r>
            <w:proofErr w:type="spellEnd"/>
            <w:r w:rsidRPr="008E31E7">
              <w:rPr>
                <w:color w:val="auto"/>
                <w:sz w:val="24"/>
                <w:szCs w:val="24"/>
              </w:rPr>
              <w:t xml:space="preserve"> and then follow google maps cycle route up the avenues).</w:t>
            </w:r>
          </w:p>
          <w:p w14:paraId="67202C68" w14:textId="77777777" w:rsidR="00DF3D80" w:rsidRPr="008E31E7" w:rsidRDefault="009421C6">
            <w:pPr>
              <w:contextualSpacing w:val="0"/>
              <w:rPr>
                <w:color w:val="auto"/>
                <w:sz w:val="24"/>
                <w:szCs w:val="24"/>
              </w:rPr>
            </w:pPr>
            <w:r w:rsidRPr="008E31E7">
              <w:rPr>
                <w:color w:val="auto"/>
                <w:sz w:val="24"/>
                <w:szCs w:val="24"/>
              </w:rPr>
              <w:t xml:space="preserve">No. </w:t>
            </w:r>
            <w:proofErr w:type="gramStart"/>
            <w:r w:rsidRPr="008E31E7">
              <w:rPr>
                <w:color w:val="auto"/>
                <w:sz w:val="24"/>
                <w:szCs w:val="24"/>
              </w:rPr>
              <w:t>25  bus</w:t>
            </w:r>
            <w:proofErr w:type="gramEnd"/>
            <w:r w:rsidRPr="008E31E7">
              <w:rPr>
                <w:color w:val="auto"/>
                <w:sz w:val="24"/>
                <w:szCs w:val="24"/>
              </w:rPr>
              <w:t xml:space="preserve"> goes from train station to UEA but quite slow</w:t>
            </w:r>
          </w:p>
        </w:tc>
      </w:tr>
    </w:tbl>
    <w:p w14:paraId="3F51A3A4" w14:textId="77777777" w:rsidR="00DF3D80" w:rsidRPr="008E31E7" w:rsidRDefault="00DF3D80"/>
    <w:p w14:paraId="39FFAAF0" w14:textId="77777777" w:rsidR="00DF3D80" w:rsidRPr="008E31E7" w:rsidRDefault="00DF3D80"/>
    <w:p w14:paraId="204D834B" w14:textId="77777777" w:rsidR="00DF3D80" w:rsidRPr="008E31E7" w:rsidRDefault="009421C6">
      <w:r w:rsidRPr="008E31E7">
        <w:br w:type="page"/>
      </w:r>
    </w:p>
    <w:p w14:paraId="58B2A05F" w14:textId="77777777" w:rsidR="00DF3D80" w:rsidRPr="008E31E7" w:rsidRDefault="009421C6">
      <w:pPr>
        <w:pStyle w:val="Heading1"/>
        <w:rPr>
          <w:b/>
          <w:color w:val="auto"/>
        </w:rPr>
      </w:pPr>
      <w:bookmarkStart w:id="20" w:name="_Toc536694063"/>
      <w:r w:rsidRPr="008E31E7">
        <w:rPr>
          <w:b/>
          <w:color w:val="auto"/>
        </w:rPr>
        <w:lastRenderedPageBreak/>
        <w:t>4. Public Health England (PHE)</w:t>
      </w:r>
      <w:bookmarkEnd w:id="20"/>
    </w:p>
    <w:p w14:paraId="57BF4B54" w14:textId="77777777" w:rsidR="00DF3D80" w:rsidRPr="008E31E7" w:rsidRDefault="00DF3D80"/>
    <w:p w14:paraId="60B9C827" w14:textId="77777777" w:rsidR="00DF3D80" w:rsidRPr="008E31E7" w:rsidRDefault="009421C6">
      <w:r w:rsidRPr="008E31E7">
        <w:t xml:space="preserve">More information about the placements at PHE East of England can be found in the </w:t>
      </w:r>
      <w:r w:rsidRPr="008E31E7">
        <w:rPr>
          <w:i/>
        </w:rPr>
        <w:t>“Public Health Specialty Training Prospectus”.</w:t>
      </w:r>
    </w:p>
    <w:p w14:paraId="52407CEC" w14:textId="77777777" w:rsidR="00DF3D80" w:rsidRPr="008E31E7" w:rsidRDefault="009421C6">
      <w:pPr>
        <w:pStyle w:val="Heading2"/>
        <w:rPr>
          <w:color w:val="auto"/>
          <w:sz w:val="28"/>
          <w:szCs w:val="28"/>
        </w:rPr>
      </w:pPr>
      <w:bookmarkStart w:id="21" w:name="_Toc536694064"/>
      <w:r w:rsidRPr="008E31E7">
        <w:rPr>
          <w:color w:val="auto"/>
          <w:sz w:val="28"/>
          <w:szCs w:val="28"/>
        </w:rPr>
        <w:t>4.1 Health Protection: Harlow</w:t>
      </w:r>
      <w:bookmarkEnd w:id="21"/>
    </w:p>
    <w:p w14:paraId="0F055423" w14:textId="77777777" w:rsidR="00DF3D80" w:rsidRPr="008E31E7" w:rsidRDefault="00DF3D80"/>
    <w:tbl>
      <w:tblPr>
        <w:tblStyle w:val="ad"/>
        <w:tblW w:w="10492"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52"/>
        <w:gridCol w:w="3690"/>
        <w:gridCol w:w="3150"/>
      </w:tblGrid>
      <w:tr w:rsidR="008E31E7" w:rsidRPr="008E31E7" w14:paraId="00508C22" w14:textId="77777777">
        <w:tc>
          <w:tcPr>
            <w:tcW w:w="10492" w:type="dxa"/>
            <w:gridSpan w:val="3"/>
            <w:shd w:val="clear" w:color="auto" w:fill="DEEBF6"/>
          </w:tcPr>
          <w:p w14:paraId="5A79737E"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3E8A8B42" w14:textId="77777777">
        <w:tc>
          <w:tcPr>
            <w:tcW w:w="10492" w:type="dxa"/>
            <w:gridSpan w:val="3"/>
          </w:tcPr>
          <w:p w14:paraId="2D1CA249" w14:textId="77777777" w:rsidR="00DF3D80" w:rsidRPr="008E31E7" w:rsidRDefault="009421C6">
            <w:pPr>
              <w:contextualSpacing w:val="0"/>
              <w:rPr>
                <w:color w:val="auto"/>
                <w:sz w:val="24"/>
                <w:szCs w:val="24"/>
              </w:rPr>
            </w:pPr>
            <w:r w:rsidRPr="008E31E7">
              <w:rPr>
                <w:color w:val="auto"/>
                <w:sz w:val="24"/>
                <w:szCs w:val="24"/>
              </w:rPr>
              <w:t>Goodman House, Station Approach, Harlow CM20 2ET</w:t>
            </w:r>
          </w:p>
        </w:tc>
      </w:tr>
      <w:tr w:rsidR="008E31E7" w:rsidRPr="008E31E7" w14:paraId="6CAEDAE7" w14:textId="77777777">
        <w:tc>
          <w:tcPr>
            <w:tcW w:w="10492" w:type="dxa"/>
            <w:gridSpan w:val="3"/>
            <w:shd w:val="clear" w:color="auto" w:fill="DEEBF6"/>
          </w:tcPr>
          <w:p w14:paraId="640D48CD"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4B84F96A" w14:textId="77777777">
        <w:tc>
          <w:tcPr>
            <w:tcW w:w="3652" w:type="dxa"/>
          </w:tcPr>
          <w:p w14:paraId="0B10C87B" w14:textId="77777777" w:rsidR="00DF3D80" w:rsidRPr="008E31E7" w:rsidRDefault="009421C6">
            <w:pPr>
              <w:contextualSpacing w:val="0"/>
              <w:rPr>
                <w:color w:val="auto"/>
                <w:sz w:val="24"/>
                <w:szCs w:val="24"/>
              </w:rPr>
            </w:pPr>
            <w:r w:rsidRPr="008E31E7">
              <w:rPr>
                <w:color w:val="auto"/>
                <w:sz w:val="24"/>
                <w:szCs w:val="24"/>
              </w:rPr>
              <w:t>Name</w:t>
            </w:r>
          </w:p>
        </w:tc>
        <w:tc>
          <w:tcPr>
            <w:tcW w:w="3690" w:type="dxa"/>
          </w:tcPr>
          <w:p w14:paraId="1DE7D434" w14:textId="77777777" w:rsidR="00DF3D80" w:rsidRPr="008E31E7" w:rsidRDefault="009421C6">
            <w:pPr>
              <w:contextualSpacing w:val="0"/>
              <w:rPr>
                <w:color w:val="auto"/>
                <w:sz w:val="24"/>
                <w:szCs w:val="24"/>
              </w:rPr>
            </w:pPr>
            <w:r w:rsidRPr="008E31E7">
              <w:rPr>
                <w:color w:val="auto"/>
                <w:sz w:val="24"/>
                <w:szCs w:val="24"/>
              </w:rPr>
              <w:t xml:space="preserve">Email </w:t>
            </w:r>
          </w:p>
        </w:tc>
        <w:tc>
          <w:tcPr>
            <w:tcW w:w="3150" w:type="dxa"/>
          </w:tcPr>
          <w:p w14:paraId="61C4873C" w14:textId="77777777" w:rsidR="00DF3D80" w:rsidRPr="008E31E7" w:rsidRDefault="00DF3D80">
            <w:pPr>
              <w:contextualSpacing w:val="0"/>
              <w:rPr>
                <w:color w:val="auto"/>
                <w:sz w:val="24"/>
                <w:szCs w:val="24"/>
              </w:rPr>
            </w:pPr>
          </w:p>
        </w:tc>
      </w:tr>
      <w:tr w:rsidR="008E31E7" w:rsidRPr="008E31E7" w14:paraId="0BE0AAF3" w14:textId="77777777">
        <w:tc>
          <w:tcPr>
            <w:tcW w:w="3652" w:type="dxa"/>
          </w:tcPr>
          <w:p w14:paraId="47613192" w14:textId="77777777" w:rsidR="00DF3D80" w:rsidRPr="008E31E7" w:rsidRDefault="009421C6">
            <w:pPr>
              <w:contextualSpacing w:val="0"/>
              <w:rPr>
                <w:color w:val="auto"/>
                <w:sz w:val="24"/>
                <w:szCs w:val="24"/>
              </w:rPr>
            </w:pPr>
            <w:proofErr w:type="spellStart"/>
            <w:r w:rsidRPr="008E31E7">
              <w:rPr>
                <w:color w:val="auto"/>
                <w:sz w:val="24"/>
                <w:szCs w:val="24"/>
              </w:rPr>
              <w:t>Smita</w:t>
            </w:r>
            <w:proofErr w:type="spellEnd"/>
            <w:r w:rsidRPr="008E31E7">
              <w:rPr>
                <w:color w:val="auto"/>
                <w:sz w:val="24"/>
                <w:szCs w:val="24"/>
              </w:rPr>
              <w:t xml:space="preserve"> Kapadia</w:t>
            </w:r>
          </w:p>
        </w:tc>
        <w:tc>
          <w:tcPr>
            <w:tcW w:w="3690" w:type="dxa"/>
          </w:tcPr>
          <w:p w14:paraId="76B7949D" w14:textId="77777777" w:rsidR="00DF3D80" w:rsidRPr="008E31E7" w:rsidRDefault="009421C6">
            <w:pPr>
              <w:contextualSpacing w:val="0"/>
              <w:rPr>
                <w:color w:val="auto"/>
                <w:sz w:val="24"/>
                <w:szCs w:val="24"/>
              </w:rPr>
            </w:pPr>
            <w:r w:rsidRPr="008E31E7">
              <w:rPr>
                <w:color w:val="auto"/>
                <w:sz w:val="24"/>
                <w:szCs w:val="24"/>
              </w:rPr>
              <w:t>smita.kapadia@phe.gov.uk</w:t>
            </w:r>
          </w:p>
        </w:tc>
        <w:tc>
          <w:tcPr>
            <w:tcW w:w="3150" w:type="dxa"/>
          </w:tcPr>
          <w:p w14:paraId="7BCD3E6C" w14:textId="77777777" w:rsidR="00DF3D80" w:rsidRPr="008E31E7" w:rsidRDefault="00DF3D80">
            <w:pPr>
              <w:contextualSpacing w:val="0"/>
              <w:rPr>
                <w:color w:val="auto"/>
                <w:sz w:val="24"/>
                <w:szCs w:val="24"/>
              </w:rPr>
            </w:pPr>
          </w:p>
        </w:tc>
      </w:tr>
      <w:tr w:rsidR="008E31E7" w:rsidRPr="008E31E7" w14:paraId="051F07AF" w14:textId="77777777">
        <w:tc>
          <w:tcPr>
            <w:tcW w:w="3652" w:type="dxa"/>
          </w:tcPr>
          <w:p w14:paraId="450AED8A" w14:textId="77777777" w:rsidR="00DF3D80" w:rsidRPr="008E31E7" w:rsidRDefault="009421C6">
            <w:pPr>
              <w:contextualSpacing w:val="0"/>
              <w:rPr>
                <w:color w:val="auto"/>
                <w:sz w:val="24"/>
                <w:szCs w:val="24"/>
              </w:rPr>
            </w:pPr>
            <w:r w:rsidRPr="008E31E7">
              <w:rPr>
                <w:color w:val="auto"/>
                <w:sz w:val="24"/>
                <w:szCs w:val="24"/>
              </w:rPr>
              <w:t xml:space="preserve">Sally </w:t>
            </w:r>
            <w:proofErr w:type="spellStart"/>
            <w:r w:rsidRPr="008E31E7">
              <w:rPr>
                <w:color w:val="auto"/>
                <w:sz w:val="24"/>
                <w:szCs w:val="24"/>
              </w:rPr>
              <w:t>Millership</w:t>
            </w:r>
            <w:proofErr w:type="spellEnd"/>
          </w:p>
        </w:tc>
        <w:tc>
          <w:tcPr>
            <w:tcW w:w="3690" w:type="dxa"/>
          </w:tcPr>
          <w:p w14:paraId="4F47A8FD" w14:textId="77777777" w:rsidR="00DF3D80" w:rsidRPr="008E31E7" w:rsidRDefault="009421C6">
            <w:pPr>
              <w:contextualSpacing w:val="0"/>
              <w:rPr>
                <w:color w:val="auto"/>
                <w:sz w:val="24"/>
                <w:szCs w:val="24"/>
              </w:rPr>
            </w:pPr>
            <w:r w:rsidRPr="008E31E7">
              <w:rPr>
                <w:color w:val="auto"/>
                <w:sz w:val="24"/>
                <w:szCs w:val="24"/>
              </w:rPr>
              <w:t>sally.millership@phe.gov.uk</w:t>
            </w:r>
          </w:p>
        </w:tc>
        <w:tc>
          <w:tcPr>
            <w:tcW w:w="3150" w:type="dxa"/>
          </w:tcPr>
          <w:p w14:paraId="0B2AD44B" w14:textId="77777777" w:rsidR="00DF3D80" w:rsidRPr="008E31E7" w:rsidRDefault="00DF3D80">
            <w:pPr>
              <w:contextualSpacing w:val="0"/>
              <w:rPr>
                <w:color w:val="auto"/>
                <w:sz w:val="24"/>
                <w:szCs w:val="24"/>
              </w:rPr>
            </w:pPr>
          </w:p>
        </w:tc>
      </w:tr>
      <w:tr w:rsidR="008E31E7" w:rsidRPr="008E31E7" w14:paraId="1BA56117" w14:textId="77777777">
        <w:tc>
          <w:tcPr>
            <w:tcW w:w="3652" w:type="dxa"/>
          </w:tcPr>
          <w:p w14:paraId="12766E2A" w14:textId="77777777" w:rsidR="00DF3D80" w:rsidRPr="008E31E7" w:rsidRDefault="009421C6">
            <w:pPr>
              <w:contextualSpacing w:val="0"/>
              <w:rPr>
                <w:color w:val="auto"/>
                <w:sz w:val="24"/>
                <w:szCs w:val="24"/>
              </w:rPr>
            </w:pPr>
            <w:r w:rsidRPr="008E31E7">
              <w:rPr>
                <w:color w:val="auto"/>
                <w:sz w:val="24"/>
                <w:szCs w:val="24"/>
              </w:rPr>
              <w:t>David Irwin</w:t>
            </w:r>
          </w:p>
        </w:tc>
        <w:tc>
          <w:tcPr>
            <w:tcW w:w="3690" w:type="dxa"/>
          </w:tcPr>
          <w:p w14:paraId="646CED77" w14:textId="77777777" w:rsidR="00DF3D80" w:rsidRPr="008E31E7" w:rsidRDefault="009421C6">
            <w:pPr>
              <w:contextualSpacing w:val="0"/>
              <w:rPr>
                <w:color w:val="auto"/>
                <w:sz w:val="24"/>
                <w:szCs w:val="24"/>
              </w:rPr>
            </w:pPr>
            <w:r w:rsidRPr="008E31E7">
              <w:rPr>
                <w:color w:val="auto"/>
                <w:sz w:val="24"/>
                <w:szCs w:val="24"/>
              </w:rPr>
              <w:t>david.irwin@phe.gov.uk</w:t>
            </w:r>
          </w:p>
        </w:tc>
        <w:tc>
          <w:tcPr>
            <w:tcW w:w="3150" w:type="dxa"/>
          </w:tcPr>
          <w:p w14:paraId="41DECE83" w14:textId="77777777" w:rsidR="00DF3D80" w:rsidRPr="008E31E7" w:rsidRDefault="00DF3D80">
            <w:pPr>
              <w:contextualSpacing w:val="0"/>
              <w:rPr>
                <w:color w:val="auto"/>
                <w:sz w:val="24"/>
                <w:szCs w:val="24"/>
              </w:rPr>
            </w:pPr>
          </w:p>
        </w:tc>
      </w:tr>
      <w:tr w:rsidR="008E31E7" w:rsidRPr="008E31E7" w14:paraId="541EDF9F" w14:textId="77777777">
        <w:tc>
          <w:tcPr>
            <w:tcW w:w="3652" w:type="dxa"/>
          </w:tcPr>
          <w:p w14:paraId="328A7F9B" w14:textId="77777777" w:rsidR="00DF3D80" w:rsidRPr="008E31E7" w:rsidRDefault="009421C6">
            <w:pPr>
              <w:contextualSpacing w:val="0"/>
              <w:rPr>
                <w:color w:val="auto"/>
                <w:sz w:val="24"/>
                <w:szCs w:val="24"/>
              </w:rPr>
            </w:pPr>
            <w:r w:rsidRPr="008E31E7">
              <w:rPr>
                <w:color w:val="auto"/>
                <w:sz w:val="24"/>
                <w:szCs w:val="24"/>
              </w:rPr>
              <w:t xml:space="preserve">Sultan </w:t>
            </w:r>
            <w:proofErr w:type="spellStart"/>
            <w:r w:rsidRPr="008E31E7">
              <w:rPr>
                <w:color w:val="auto"/>
                <w:sz w:val="24"/>
                <w:szCs w:val="24"/>
              </w:rPr>
              <w:t>Salimee</w:t>
            </w:r>
            <w:proofErr w:type="spellEnd"/>
          </w:p>
        </w:tc>
        <w:tc>
          <w:tcPr>
            <w:tcW w:w="3690" w:type="dxa"/>
          </w:tcPr>
          <w:p w14:paraId="064E2565" w14:textId="77777777" w:rsidR="00DF3D80" w:rsidRPr="008E31E7" w:rsidRDefault="009421C6">
            <w:pPr>
              <w:contextualSpacing w:val="0"/>
              <w:rPr>
                <w:color w:val="auto"/>
                <w:sz w:val="24"/>
                <w:szCs w:val="24"/>
              </w:rPr>
            </w:pPr>
            <w:r w:rsidRPr="008E31E7">
              <w:rPr>
                <w:color w:val="auto"/>
                <w:sz w:val="24"/>
                <w:szCs w:val="24"/>
              </w:rPr>
              <w:t>sultan.salimee@phe.gov.uk</w:t>
            </w:r>
          </w:p>
        </w:tc>
        <w:tc>
          <w:tcPr>
            <w:tcW w:w="3150" w:type="dxa"/>
          </w:tcPr>
          <w:p w14:paraId="7EFD3D20" w14:textId="77777777" w:rsidR="00DF3D80" w:rsidRPr="008E31E7" w:rsidRDefault="00DF3D80">
            <w:pPr>
              <w:contextualSpacing w:val="0"/>
              <w:rPr>
                <w:color w:val="auto"/>
                <w:sz w:val="24"/>
                <w:szCs w:val="24"/>
              </w:rPr>
            </w:pPr>
          </w:p>
        </w:tc>
      </w:tr>
      <w:tr w:rsidR="008E31E7" w:rsidRPr="008E31E7" w14:paraId="52CD6659" w14:textId="77777777">
        <w:tc>
          <w:tcPr>
            <w:tcW w:w="3652" w:type="dxa"/>
          </w:tcPr>
          <w:p w14:paraId="3F75BF49" w14:textId="77777777" w:rsidR="00DF3D80" w:rsidRPr="008E31E7" w:rsidRDefault="009421C6">
            <w:pPr>
              <w:contextualSpacing w:val="0"/>
              <w:rPr>
                <w:color w:val="auto"/>
                <w:sz w:val="24"/>
                <w:szCs w:val="24"/>
              </w:rPr>
            </w:pPr>
            <w:r w:rsidRPr="008E31E7">
              <w:rPr>
                <w:color w:val="auto"/>
                <w:sz w:val="24"/>
                <w:szCs w:val="24"/>
              </w:rPr>
              <w:t>Amelia Cummins</w:t>
            </w:r>
          </w:p>
        </w:tc>
        <w:tc>
          <w:tcPr>
            <w:tcW w:w="3690" w:type="dxa"/>
          </w:tcPr>
          <w:p w14:paraId="23383C45" w14:textId="77777777" w:rsidR="00DF3D80" w:rsidRPr="008E31E7" w:rsidRDefault="009421C6">
            <w:pPr>
              <w:contextualSpacing w:val="0"/>
              <w:rPr>
                <w:color w:val="auto"/>
                <w:sz w:val="24"/>
                <w:szCs w:val="24"/>
              </w:rPr>
            </w:pPr>
            <w:r w:rsidRPr="008E31E7">
              <w:rPr>
                <w:color w:val="auto"/>
                <w:sz w:val="24"/>
                <w:szCs w:val="24"/>
              </w:rPr>
              <w:t>amelia.cummins@phe.gov.uk</w:t>
            </w:r>
          </w:p>
        </w:tc>
        <w:tc>
          <w:tcPr>
            <w:tcW w:w="3150" w:type="dxa"/>
          </w:tcPr>
          <w:p w14:paraId="3F6CFA5C" w14:textId="77777777" w:rsidR="00DF3D80" w:rsidRPr="008E31E7" w:rsidRDefault="00DF3D80">
            <w:pPr>
              <w:contextualSpacing w:val="0"/>
              <w:rPr>
                <w:color w:val="auto"/>
                <w:sz w:val="24"/>
                <w:szCs w:val="24"/>
              </w:rPr>
            </w:pPr>
          </w:p>
        </w:tc>
      </w:tr>
      <w:tr w:rsidR="008E31E7" w:rsidRPr="008E31E7" w14:paraId="4F1794F7" w14:textId="77777777">
        <w:tc>
          <w:tcPr>
            <w:tcW w:w="3652" w:type="dxa"/>
          </w:tcPr>
          <w:p w14:paraId="2CDC56C0" w14:textId="77777777" w:rsidR="00DF3D80" w:rsidRPr="008E31E7" w:rsidRDefault="009421C6">
            <w:pPr>
              <w:contextualSpacing w:val="0"/>
              <w:rPr>
                <w:color w:val="auto"/>
                <w:sz w:val="24"/>
                <w:szCs w:val="24"/>
              </w:rPr>
            </w:pPr>
            <w:r w:rsidRPr="008E31E7">
              <w:rPr>
                <w:color w:val="auto"/>
                <w:sz w:val="24"/>
                <w:szCs w:val="24"/>
              </w:rPr>
              <w:t xml:space="preserve">Victor </w:t>
            </w:r>
            <w:proofErr w:type="spellStart"/>
            <w:r w:rsidRPr="008E31E7">
              <w:rPr>
                <w:color w:val="auto"/>
                <w:sz w:val="24"/>
                <w:szCs w:val="24"/>
              </w:rPr>
              <w:t>Aiyedun</w:t>
            </w:r>
            <w:proofErr w:type="spellEnd"/>
          </w:p>
        </w:tc>
        <w:tc>
          <w:tcPr>
            <w:tcW w:w="3690" w:type="dxa"/>
          </w:tcPr>
          <w:p w14:paraId="1BF8C53D" w14:textId="77777777" w:rsidR="00DF3D80" w:rsidRPr="008E31E7" w:rsidRDefault="009421C6">
            <w:pPr>
              <w:contextualSpacing w:val="0"/>
              <w:rPr>
                <w:color w:val="auto"/>
                <w:sz w:val="24"/>
                <w:szCs w:val="24"/>
              </w:rPr>
            </w:pPr>
            <w:r w:rsidRPr="008E31E7">
              <w:rPr>
                <w:color w:val="auto"/>
                <w:sz w:val="24"/>
                <w:szCs w:val="24"/>
              </w:rPr>
              <w:t>victor.aiyedun@phe.gov.uk</w:t>
            </w:r>
          </w:p>
        </w:tc>
        <w:tc>
          <w:tcPr>
            <w:tcW w:w="3150" w:type="dxa"/>
          </w:tcPr>
          <w:p w14:paraId="31B3858F" w14:textId="77777777" w:rsidR="00DF3D80" w:rsidRPr="008E31E7" w:rsidRDefault="00DF3D80">
            <w:pPr>
              <w:contextualSpacing w:val="0"/>
              <w:rPr>
                <w:color w:val="auto"/>
                <w:sz w:val="24"/>
                <w:szCs w:val="24"/>
              </w:rPr>
            </w:pPr>
          </w:p>
        </w:tc>
      </w:tr>
      <w:tr w:rsidR="008E31E7" w:rsidRPr="008E31E7" w14:paraId="4D4669CB" w14:textId="77777777">
        <w:tc>
          <w:tcPr>
            <w:tcW w:w="3652" w:type="dxa"/>
          </w:tcPr>
          <w:p w14:paraId="56BAB5A6" w14:textId="77777777" w:rsidR="00DF3D80" w:rsidRPr="008E31E7" w:rsidRDefault="009421C6">
            <w:pPr>
              <w:contextualSpacing w:val="0"/>
              <w:rPr>
                <w:color w:val="auto"/>
                <w:sz w:val="24"/>
                <w:szCs w:val="24"/>
              </w:rPr>
            </w:pPr>
            <w:r w:rsidRPr="008E31E7">
              <w:rPr>
                <w:color w:val="auto"/>
                <w:sz w:val="24"/>
                <w:szCs w:val="24"/>
              </w:rPr>
              <w:t>Deepti Kumar</w:t>
            </w:r>
          </w:p>
        </w:tc>
        <w:tc>
          <w:tcPr>
            <w:tcW w:w="3690" w:type="dxa"/>
          </w:tcPr>
          <w:p w14:paraId="53D78D0D" w14:textId="77777777" w:rsidR="00DF3D80" w:rsidRPr="008E31E7" w:rsidRDefault="009421C6">
            <w:pPr>
              <w:contextualSpacing w:val="0"/>
              <w:rPr>
                <w:color w:val="auto"/>
                <w:sz w:val="24"/>
                <w:szCs w:val="24"/>
              </w:rPr>
            </w:pPr>
            <w:r w:rsidRPr="008E31E7">
              <w:rPr>
                <w:color w:val="auto"/>
                <w:sz w:val="24"/>
                <w:szCs w:val="24"/>
              </w:rPr>
              <w:t>deepti.kumar@phe.gov.uk</w:t>
            </w:r>
          </w:p>
        </w:tc>
        <w:tc>
          <w:tcPr>
            <w:tcW w:w="3150" w:type="dxa"/>
          </w:tcPr>
          <w:p w14:paraId="0F4B0D35" w14:textId="77777777" w:rsidR="00DF3D80" w:rsidRPr="008E31E7" w:rsidRDefault="00DF3D80">
            <w:pPr>
              <w:contextualSpacing w:val="0"/>
              <w:rPr>
                <w:color w:val="auto"/>
                <w:sz w:val="24"/>
                <w:szCs w:val="24"/>
              </w:rPr>
            </w:pPr>
          </w:p>
        </w:tc>
      </w:tr>
      <w:tr w:rsidR="008E31E7" w:rsidRPr="008E31E7" w14:paraId="6514CC18" w14:textId="77777777">
        <w:tc>
          <w:tcPr>
            <w:tcW w:w="10492" w:type="dxa"/>
            <w:gridSpan w:val="3"/>
            <w:shd w:val="clear" w:color="auto" w:fill="DEEBF6"/>
          </w:tcPr>
          <w:p w14:paraId="21556BC9" w14:textId="77777777" w:rsidR="00DF3D80" w:rsidRPr="008E31E7" w:rsidRDefault="009421C6">
            <w:pPr>
              <w:contextualSpacing w:val="0"/>
              <w:rPr>
                <w:b/>
                <w:color w:val="auto"/>
                <w:sz w:val="24"/>
                <w:szCs w:val="24"/>
              </w:rPr>
            </w:pPr>
            <w:r w:rsidRPr="008E31E7">
              <w:rPr>
                <w:b/>
                <w:color w:val="auto"/>
                <w:sz w:val="24"/>
                <w:szCs w:val="24"/>
              </w:rPr>
              <w:t>Recent registrars</w:t>
            </w:r>
          </w:p>
        </w:tc>
      </w:tr>
      <w:tr w:rsidR="008E31E7" w:rsidRPr="008E31E7" w14:paraId="4CC02310" w14:textId="77777777">
        <w:tc>
          <w:tcPr>
            <w:tcW w:w="3652" w:type="dxa"/>
          </w:tcPr>
          <w:p w14:paraId="69E698E5" w14:textId="77777777" w:rsidR="00DF3D80" w:rsidRPr="008E31E7" w:rsidRDefault="009421C6">
            <w:pPr>
              <w:contextualSpacing w:val="0"/>
              <w:rPr>
                <w:b/>
                <w:color w:val="auto"/>
                <w:sz w:val="24"/>
                <w:szCs w:val="24"/>
              </w:rPr>
            </w:pPr>
            <w:r w:rsidRPr="008E31E7">
              <w:rPr>
                <w:b/>
                <w:color w:val="auto"/>
                <w:sz w:val="24"/>
                <w:szCs w:val="24"/>
              </w:rPr>
              <w:t>Name</w:t>
            </w:r>
          </w:p>
        </w:tc>
        <w:tc>
          <w:tcPr>
            <w:tcW w:w="6840" w:type="dxa"/>
            <w:gridSpan w:val="2"/>
          </w:tcPr>
          <w:p w14:paraId="4E8483C6" w14:textId="77777777" w:rsidR="00DF3D80" w:rsidRPr="008E31E7" w:rsidRDefault="009421C6">
            <w:pPr>
              <w:contextualSpacing w:val="0"/>
              <w:rPr>
                <w:b/>
                <w:color w:val="auto"/>
                <w:sz w:val="24"/>
                <w:szCs w:val="24"/>
              </w:rPr>
            </w:pPr>
            <w:r w:rsidRPr="008E31E7">
              <w:rPr>
                <w:b/>
                <w:color w:val="auto"/>
                <w:sz w:val="24"/>
                <w:szCs w:val="24"/>
              </w:rPr>
              <w:t xml:space="preserve">Email </w:t>
            </w:r>
          </w:p>
        </w:tc>
      </w:tr>
      <w:tr w:rsidR="008E31E7" w:rsidRPr="008E31E7" w14:paraId="73D1047B" w14:textId="77777777">
        <w:tc>
          <w:tcPr>
            <w:tcW w:w="3652" w:type="dxa"/>
          </w:tcPr>
          <w:p w14:paraId="020DF861" w14:textId="77777777" w:rsidR="00DF3D80" w:rsidRPr="008E31E7" w:rsidRDefault="009421C6">
            <w:pPr>
              <w:contextualSpacing w:val="0"/>
              <w:rPr>
                <w:color w:val="auto"/>
                <w:sz w:val="24"/>
                <w:szCs w:val="24"/>
              </w:rPr>
            </w:pPr>
            <w:r w:rsidRPr="008E31E7">
              <w:rPr>
                <w:color w:val="auto"/>
                <w:sz w:val="24"/>
                <w:szCs w:val="24"/>
              </w:rPr>
              <w:t xml:space="preserve">Ahmed </w:t>
            </w:r>
            <w:proofErr w:type="spellStart"/>
            <w:r w:rsidRPr="008E31E7">
              <w:rPr>
                <w:color w:val="auto"/>
                <w:sz w:val="24"/>
                <w:szCs w:val="24"/>
              </w:rPr>
              <w:t>Razavi</w:t>
            </w:r>
            <w:proofErr w:type="spellEnd"/>
          </w:p>
        </w:tc>
        <w:tc>
          <w:tcPr>
            <w:tcW w:w="6840" w:type="dxa"/>
            <w:gridSpan w:val="2"/>
          </w:tcPr>
          <w:p w14:paraId="6CFE535D" w14:textId="77777777" w:rsidR="00DF3D80" w:rsidRPr="008E31E7" w:rsidRDefault="009421C6">
            <w:pPr>
              <w:contextualSpacing w:val="0"/>
              <w:rPr>
                <w:color w:val="auto"/>
                <w:sz w:val="24"/>
                <w:szCs w:val="24"/>
              </w:rPr>
            </w:pPr>
            <w:r w:rsidRPr="008E31E7">
              <w:rPr>
                <w:color w:val="auto"/>
                <w:sz w:val="24"/>
                <w:szCs w:val="24"/>
              </w:rPr>
              <w:t>ahmed.razavi@nhs.net</w:t>
            </w:r>
          </w:p>
        </w:tc>
      </w:tr>
      <w:tr w:rsidR="008E31E7" w:rsidRPr="008E31E7" w14:paraId="3FD83AA7" w14:textId="77777777">
        <w:tc>
          <w:tcPr>
            <w:tcW w:w="3652" w:type="dxa"/>
          </w:tcPr>
          <w:p w14:paraId="34A5D09B" w14:textId="77777777" w:rsidR="00DF3D80" w:rsidRPr="008E31E7" w:rsidRDefault="009421C6">
            <w:pPr>
              <w:contextualSpacing w:val="0"/>
              <w:rPr>
                <w:color w:val="auto"/>
                <w:sz w:val="24"/>
                <w:szCs w:val="24"/>
              </w:rPr>
            </w:pPr>
            <w:r w:rsidRPr="008E31E7">
              <w:rPr>
                <w:color w:val="auto"/>
                <w:sz w:val="24"/>
                <w:szCs w:val="24"/>
              </w:rPr>
              <w:t xml:space="preserve">Constance </w:t>
            </w:r>
            <w:proofErr w:type="spellStart"/>
            <w:r w:rsidRPr="008E31E7">
              <w:rPr>
                <w:color w:val="auto"/>
                <w:sz w:val="24"/>
                <w:szCs w:val="24"/>
              </w:rPr>
              <w:t>Wou</w:t>
            </w:r>
            <w:proofErr w:type="spellEnd"/>
          </w:p>
        </w:tc>
        <w:tc>
          <w:tcPr>
            <w:tcW w:w="6840" w:type="dxa"/>
            <w:gridSpan w:val="2"/>
          </w:tcPr>
          <w:p w14:paraId="58408FC4" w14:textId="77777777" w:rsidR="00DF3D80" w:rsidRPr="008E31E7" w:rsidRDefault="009421C6">
            <w:pPr>
              <w:contextualSpacing w:val="0"/>
              <w:rPr>
                <w:color w:val="auto"/>
                <w:sz w:val="24"/>
                <w:szCs w:val="24"/>
              </w:rPr>
            </w:pPr>
            <w:r w:rsidRPr="008E31E7">
              <w:rPr>
                <w:color w:val="auto"/>
                <w:sz w:val="24"/>
                <w:szCs w:val="24"/>
              </w:rPr>
              <w:t>c.wou@nhs.net</w:t>
            </w:r>
          </w:p>
        </w:tc>
      </w:tr>
      <w:tr w:rsidR="008E31E7" w:rsidRPr="008E31E7" w14:paraId="4C00C75B" w14:textId="77777777">
        <w:tc>
          <w:tcPr>
            <w:tcW w:w="3652" w:type="dxa"/>
          </w:tcPr>
          <w:p w14:paraId="654EFA73" w14:textId="77777777" w:rsidR="00DF3D80" w:rsidRPr="008E31E7" w:rsidRDefault="009421C6">
            <w:pPr>
              <w:contextualSpacing w:val="0"/>
              <w:rPr>
                <w:color w:val="auto"/>
                <w:sz w:val="24"/>
                <w:szCs w:val="24"/>
              </w:rPr>
            </w:pPr>
            <w:r w:rsidRPr="008E31E7">
              <w:rPr>
                <w:color w:val="auto"/>
                <w:sz w:val="24"/>
                <w:szCs w:val="24"/>
              </w:rPr>
              <w:t>Ben Brown</w:t>
            </w:r>
          </w:p>
        </w:tc>
        <w:tc>
          <w:tcPr>
            <w:tcW w:w="6840" w:type="dxa"/>
            <w:gridSpan w:val="2"/>
          </w:tcPr>
          <w:p w14:paraId="21EAE931" w14:textId="77777777" w:rsidR="00DF3D80" w:rsidRPr="008E31E7" w:rsidRDefault="009421C6">
            <w:pPr>
              <w:contextualSpacing w:val="0"/>
              <w:rPr>
                <w:color w:val="auto"/>
                <w:sz w:val="24"/>
                <w:szCs w:val="24"/>
              </w:rPr>
            </w:pPr>
            <w:r w:rsidRPr="008E31E7">
              <w:rPr>
                <w:color w:val="auto"/>
                <w:sz w:val="24"/>
                <w:szCs w:val="24"/>
              </w:rPr>
              <w:t>ben.brown@nhs.net</w:t>
            </w:r>
          </w:p>
        </w:tc>
      </w:tr>
      <w:tr w:rsidR="008E31E7" w:rsidRPr="008E31E7" w14:paraId="723DA370" w14:textId="77777777">
        <w:tc>
          <w:tcPr>
            <w:tcW w:w="3652" w:type="dxa"/>
          </w:tcPr>
          <w:p w14:paraId="54ECBDA2" w14:textId="77777777" w:rsidR="00DF3D80" w:rsidRPr="008E31E7" w:rsidRDefault="009421C6">
            <w:pPr>
              <w:contextualSpacing w:val="0"/>
              <w:rPr>
                <w:color w:val="auto"/>
                <w:sz w:val="24"/>
                <w:szCs w:val="24"/>
              </w:rPr>
            </w:pPr>
            <w:r w:rsidRPr="008E31E7">
              <w:rPr>
                <w:color w:val="auto"/>
                <w:sz w:val="24"/>
                <w:szCs w:val="24"/>
              </w:rPr>
              <w:t>Richard Merrick</w:t>
            </w:r>
          </w:p>
        </w:tc>
        <w:tc>
          <w:tcPr>
            <w:tcW w:w="6840" w:type="dxa"/>
            <w:gridSpan w:val="2"/>
          </w:tcPr>
          <w:p w14:paraId="1933C5F2" w14:textId="77777777" w:rsidR="00DF3D80" w:rsidRPr="008E31E7" w:rsidRDefault="009421C6">
            <w:pPr>
              <w:contextualSpacing w:val="0"/>
              <w:rPr>
                <w:color w:val="auto"/>
                <w:sz w:val="24"/>
                <w:szCs w:val="24"/>
              </w:rPr>
            </w:pPr>
            <w:r w:rsidRPr="008E31E7">
              <w:rPr>
                <w:color w:val="auto"/>
                <w:sz w:val="24"/>
                <w:szCs w:val="24"/>
              </w:rPr>
              <w:t>richardmerrick@nhs.net</w:t>
            </w:r>
          </w:p>
        </w:tc>
      </w:tr>
      <w:tr w:rsidR="008E31E7" w:rsidRPr="008E31E7" w14:paraId="64FAFE9F" w14:textId="77777777">
        <w:tc>
          <w:tcPr>
            <w:tcW w:w="3652" w:type="dxa"/>
          </w:tcPr>
          <w:p w14:paraId="41B3E750" w14:textId="77777777" w:rsidR="00DF3D80" w:rsidRPr="008E31E7" w:rsidRDefault="009421C6">
            <w:pPr>
              <w:contextualSpacing w:val="0"/>
              <w:rPr>
                <w:color w:val="auto"/>
                <w:sz w:val="24"/>
                <w:szCs w:val="24"/>
              </w:rPr>
            </w:pPr>
            <w:r w:rsidRPr="008E31E7">
              <w:rPr>
                <w:color w:val="auto"/>
                <w:sz w:val="24"/>
                <w:szCs w:val="24"/>
              </w:rPr>
              <w:t xml:space="preserve">Jonathan </w:t>
            </w:r>
            <w:proofErr w:type="spellStart"/>
            <w:r w:rsidRPr="008E31E7">
              <w:rPr>
                <w:color w:val="auto"/>
                <w:sz w:val="24"/>
                <w:szCs w:val="24"/>
              </w:rPr>
              <w:t>Fok</w:t>
            </w:r>
            <w:proofErr w:type="spellEnd"/>
          </w:p>
        </w:tc>
        <w:tc>
          <w:tcPr>
            <w:tcW w:w="6840" w:type="dxa"/>
            <w:gridSpan w:val="2"/>
          </w:tcPr>
          <w:p w14:paraId="2DBDC9FF" w14:textId="77777777" w:rsidR="00DF3D80" w:rsidRPr="008E31E7" w:rsidRDefault="009421C6">
            <w:pPr>
              <w:contextualSpacing w:val="0"/>
              <w:rPr>
                <w:color w:val="auto"/>
                <w:sz w:val="24"/>
                <w:szCs w:val="24"/>
              </w:rPr>
            </w:pPr>
            <w:r w:rsidRPr="008E31E7">
              <w:rPr>
                <w:color w:val="auto"/>
                <w:sz w:val="24"/>
                <w:szCs w:val="24"/>
              </w:rPr>
              <w:t>j.fok@nhs.net</w:t>
            </w:r>
          </w:p>
        </w:tc>
      </w:tr>
      <w:tr w:rsidR="008E31E7" w:rsidRPr="008E31E7" w14:paraId="03F55304" w14:textId="77777777">
        <w:tc>
          <w:tcPr>
            <w:tcW w:w="10492" w:type="dxa"/>
            <w:gridSpan w:val="3"/>
            <w:shd w:val="clear" w:color="auto" w:fill="DEEBF6"/>
          </w:tcPr>
          <w:p w14:paraId="0C070271"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0D9455C2" w14:textId="77777777">
        <w:tc>
          <w:tcPr>
            <w:tcW w:w="10492" w:type="dxa"/>
            <w:gridSpan w:val="3"/>
          </w:tcPr>
          <w:p w14:paraId="757E6923" w14:textId="77777777" w:rsidR="00DF3D80" w:rsidRPr="008E31E7" w:rsidRDefault="009421C6">
            <w:pPr>
              <w:contextualSpacing w:val="0"/>
              <w:rPr>
                <w:color w:val="auto"/>
                <w:sz w:val="24"/>
                <w:szCs w:val="24"/>
              </w:rPr>
            </w:pPr>
            <w:r w:rsidRPr="008E31E7">
              <w:rPr>
                <w:color w:val="auto"/>
                <w:sz w:val="24"/>
                <w:szCs w:val="24"/>
              </w:rPr>
              <w:t>One of two offices for the Health Protection Team within the East of England (Thetford is the other).</w:t>
            </w:r>
          </w:p>
        </w:tc>
      </w:tr>
      <w:tr w:rsidR="008E31E7" w:rsidRPr="008E31E7" w14:paraId="467A11CB" w14:textId="77777777">
        <w:tc>
          <w:tcPr>
            <w:tcW w:w="10492" w:type="dxa"/>
            <w:gridSpan w:val="3"/>
            <w:shd w:val="clear" w:color="auto" w:fill="DEEBF6"/>
          </w:tcPr>
          <w:p w14:paraId="0EAAB8A4" w14:textId="77777777" w:rsidR="00DF3D80" w:rsidRPr="008E31E7" w:rsidRDefault="009421C6">
            <w:pPr>
              <w:contextualSpacing w:val="0"/>
              <w:rPr>
                <w:b/>
                <w:color w:val="auto"/>
                <w:sz w:val="24"/>
                <w:szCs w:val="24"/>
              </w:rPr>
            </w:pPr>
            <w:r w:rsidRPr="008E31E7">
              <w:rPr>
                <w:b/>
                <w:color w:val="auto"/>
                <w:sz w:val="24"/>
                <w:szCs w:val="24"/>
              </w:rPr>
              <w:t>Examples of recent projects</w:t>
            </w:r>
          </w:p>
        </w:tc>
      </w:tr>
      <w:tr w:rsidR="008E31E7" w:rsidRPr="008E31E7" w14:paraId="77E89558" w14:textId="77777777">
        <w:tc>
          <w:tcPr>
            <w:tcW w:w="10492" w:type="dxa"/>
            <w:gridSpan w:val="3"/>
          </w:tcPr>
          <w:p w14:paraId="540964A6" w14:textId="77777777" w:rsidR="00DF3D80" w:rsidRPr="008E31E7" w:rsidRDefault="009421C6">
            <w:pPr>
              <w:contextualSpacing w:val="0"/>
              <w:rPr>
                <w:color w:val="auto"/>
                <w:sz w:val="24"/>
                <w:szCs w:val="24"/>
              </w:rPr>
            </w:pPr>
            <w:r w:rsidRPr="008E31E7">
              <w:rPr>
                <w:color w:val="auto"/>
                <w:sz w:val="24"/>
                <w:szCs w:val="24"/>
              </w:rPr>
              <w:t>The bulk of time in Health Protection is taken in being on the ‘acute desk.’ This involves receiving enquiries from fellow health professionals and dealing with health protection issues such as notifiable diseases, managing outbreaks and monitoring emergency situations such as fires and chemical incidents. If you are on your first health protection placement learning how to manage these situations will be the key to your placement, with perhaps one or two non-acute projects such as the ones listed below:</w:t>
            </w:r>
          </w:p>
          <w:p w14:paraId="07670E39" w14:textId="77777777" w:rsidR="00DF3D80" w:rsidRPr="008E31E7" w:rsidRDefault="009421C6">
            <w:pPr>
              <w:numPr>
                <w:ilvl w:val="0"/>
                <w:numId w:val="34"/>
              </w:numPr>
              <w:contextualSpacing w:val="0"/>
              <w:rPr>
                <w:color w:val="auto"/>
                <w:sz w:val="24"/>
                <w:szCs w:val="24"/>
              </w:rPr>
            </w:pPr>
            <w:r w:rsidRPr="008E31E7">
              <w:rPr>
                <w:color w:val="auto"/>
                <w:sz w:val="24"/>
                <w:szCs w:val="24"/>
              </w:rPr>
              <w:t>Antenatal Hepatitis B Audit</w:t>
            </w:r>
          </w:p>
          <w:p w14:paraId="179952FD" w14:textId="77777777" w:rsidR="00DF3D80" w:rsidRPr="008E31E7" w:rsidRDefault="009421C6">
            <w:pPr>
              <w:numPr>
                <w:ilvl w:val="0"/>
                <w:numId w:val="34"/>
              </w:numPr>
              <w:contextualSpacing w:val="0"/>
              <w:rPr>
                <w:color w:val="auto"/>
                <w:sz w:val="24"/>
                <w:szCs w:val="24"/>
              </w:rPr>
            </w:pPr>
            <w:r w:rsidRPr="008E31E7">
              <w:rPr>
                <w:color w:val="auto"/>
                <w:sz w:val="24"/>
                <w:szCs w:val="24"/>
              </w:rPr>
              <w:t>Investigation into vaccination rates in Thurrock</w:t>
            </w:r>
          </w:p>
          <w:p w14:paraId="701162D0" w14:textId="77777777" w:rsidR="00DF3D80" w:rsidRPr="008E31E7" w:rsidRDefault="009421C6">
            <w:pPr>
              <w:numPr>
                <w:ilvl w:val="0"/>
                <w:numId w:val="34"/>
              </w:numPr>
              <w:contextualSpacing w:val="0"/>
              <w:rPr>
                <w:color w:val="auto"/>
                <w:sz w:val="24"/>
                <w:szCs w:val="24"/>
              </w:rPr>
            </w:pPr>
            <w:r w:rsidRPr="008E31E7">
              <w:rPr>
                <w:color w:val="auto"/>
                <w:sz w:val="24"/>
                <w:szCs w:val="24"/>
              </w:rPr>
              <w:t>Audit into the management of invasive Group A Streptococcus</w:t>
            </w:r>
          </w:p>
          <w:p w14:paraId="6608BA86" w14:textId="77777777" w:rsidR="00DF3D80" w:rsidRPr="008E31E7" w:rsidRDefault="009421C6">
            <w:pPr>
              <w:numPr>
                <w:ilvl w:val="0"/>
                <w:numId w:val="34"/>
              </w:numPr>
              <w:contextualSpacing w:val="0"/>
              <w:rPr>
                <w:color w:val="auto"/>
                <w:sz w:val="24"/>
                <w:szCs w:val="24"/>
              </w:rPr>
            </w:pPr>
            <w:r w:rsidRPr="008E31E7">
              <w:rPr>
                <w:color w:val="auto"/>
                <w:sz w:val="24"/>
                <w:szCs w:val="24"/>
              </w:rPr>
              <w:t>Audit into the management of measles</w:t>
            </w:r>
          </w:p>
        </w:tc>
      </w:tr>
      <w:tr w:rsidR="008E31E7" w:rsidRPr="008E31E7" w14:paraId="5EF5A3E7" w14:textId="77777777">
        <w:tc>
          <w:tcPr>
            <w:tcW w:w="10492" w:type="dxa"/>
            <w:gridSpan w:val="3"/>
            <w:shd w:val="clear" w:color="auto" w:fill="DEEBF6"/>
          </w:tcPr>
          <w:p w14:paraId="30B65C09" w14:textId="77777777" w:rsidR="00DF3D80" w:rsidRPr="008E31E7" w:rsidRDefault="009421C6">
            <w:pPr>
              <w:contextualSpacing w:val="0"/>
              <w:rPr>
                <w:b/>
                <w:color w:val="auto"/>
                <w:sz w:val="24"/>
                <w:szCs w:val="24"/>
              </w:rPr>
            </w:pPr>
            <w:r w:rsidRPr="008E31E7">
              <w:rPr>
                <w:b/>
                <w:color w:val="auto"/>
                <w:sz w:val="24"/>
                <w:szCs w:val="24"/>
              </w:rPr>
              <w:t>Good points</w:t>
            </w:r>
          </w:p>
        </w:tc>
      </w:tr>
      <w:tr w:rsidR="008E31E7" w:rsidRPr="008E31E7" w14:paraId="3395502D" w14:textId="77777777">
        <w:tc>
          <w:tcPr>
            <w:tcW w:w="10492" w:type="dxa"/>
            <w:gridSpan w:val="3"/>
          </w:tcPr>
          <w:p w14:paraId="109DBE92" w14:textId="77777777" w:rsidR="00DF3D80" w:rsidRPr="008E31E7" w:rsidRDefault="009421C6">
            <w:pPr>
              <w:numPr>
                <w:ilvl w:val="0"/>
                <w:numId w:val="35"/>
              </w:numPr>
              <w:contextualSpacing w:val="0"/>
              <w:rPr>
                <w:color w:val="auto"/>
                <w:sz w:val="24"/>
                <w:szCs w:val="24"/>
              </w:rPr>
            </w:pPr>
            <w:r w:rsidRPr="008E31E7">
              <w:rPr>
                <w:color w:val="auto"/>
                <w:sz w:val="24"/>
                <w:szCs w:val="24"/>
              </w:rPr>
              <w:t>Friendly and approachable team</w:t>
            </w:r>
          </w:p>
          <w:p w14:paraId="0EA49EDD" w14:textId="77777777" w:rsidR="00DF3D80" w:rsidRPr="008E31E7" w:rsidRDefault="009421C6">
            <w:pPr>
              <w:numPr>
                <w:ilvl w:val="0"/>
                <w:numId w:val="35"/>
              </w:numPr>
              <w:contextualSpacing w:val="0"/>
              <w:rPr>
                <w:color w:val="auto"/>
                <w:sz w:val="24"/>
                <w:szCs w:val="24"/>
              </w:rPr>
            </w:pPr>
            <w:r w:rsidRPr="008E31E7">
              <w:rPr>
                <w:color w:val="auto"/>
                <w:sz w:val="24"/>
                <w:szCs w:val="24"/>
              </w:rPr>
              <w:t>Everyone is willing to teach</w:t>
            </w:r>
          </w:p>
          <w:p w14:paraId="5C6F441F" w14:textId="77777777" w:rsidR="00DF3D80" w:rsidRPr="008E31E7" w:rsidRDefault="009421C6">
            <w:pPr>
              <w:numPr>
                <w:ilvl w:val="0"/>
                <w:numId w:val="35"/>
              </w:numPr>
              <w:contextualSpacing w:val="0"/>
              <w:rPr>
                <w:color w:val="auto"/>
                <w:sz w:val="24"/>
                <w:szCs w:val="24"/>
              </w:rPr>
            </w:pPr>
            <w:r w:rsidRPr="008E31E7">
              <w:rPr>
                <w:color w:val="auto"/>
                <w:sz w:val="24"/>
                <w:szCs w:val="24"/>
              </w:rPr>
              <w:t>Fun and lively atmosphere within the office</w:t>
            </w:r>
          </w:p>
        </w:tc>
      </w:tr>
      <w:tr w:rsidR="008E31E7" w:rsidRPr="008E31E7" w14:paraId="41D25BDE" w14:textId="77777777">
        <w:tc>
          <w:tcPr>
            <w:tcW w:w="10492" w:type="dxa"/>
            <w:gridSpan w:val="3"/>
            <w:shd w:val="clear" w:color="auto" w:fill="DEEBF6"/>
          </w:tcPr>
          <w:p w14:paraId="02318BF1" w14:textId="77777777" w:rsidR="00DF3D80" w:rsidRPr="008E31E7" w:rsidRDefault="009421C6">
            <w:pPr>
              <w:contextualSpacing w:val="0"/>
              <w:rPr>
                <w:b/>
                <w:color w:val="auto"/>
                <w:sz w:val="24"/>
                <w:szCs w:val="24"/>
              </w:rPr>
            </w:pPr>
            <w:r w:rsidRPr="008E31E7">
              <w:rPr>
                <w:b/>
                <w:color w:val="auto"/>
                <w:sz w:val="24"/>
                <w:szCs w:val="24"/>
              </w:rPr>
              <w:t>Other considerations</w:t>
            </w:r>
          </w:p>
        </w:tc>
      </w:tr>
      <w:tr w:rsidR="008E31E7" w:rsidRPr="008E31E7" w14:paraId="7D505E25" w14:textId="77777777">
        <w:tc>
          <w:tcPr>
            <w:tcW w:w="10492" w:type="dxa"/>
            <w:gridSpan w:val="3"/>
          </w:tcPr>
          <w:p w14:paraId="3E1B19C9" w14:textId="77777777" w:rsidR="00DF3D80" w:rsidRPr="008E31E7" w:rsidRDefault="009421C6">
            <w:pPr>
              <w:numPr>
                <w:ilvl w:val="0"/>
                <w:numId w:val="36"/>
              </w:numPr>
              <w:ind w:left="824" w:hanging="357"/>
              <w:contextualSpacing w:val="0"/>
              <w:rPr>
                <w:color w:val="auto"/>
                <w:sz w:val="24"/>
                <w:szCs w:val="24"/>
              </w:rPr>
            </w:pPr>
            <w:r w:rsidRPr="008E31E7">
              <w:rPr>
                <w:color w:val="auto"/>
                <w:sz w:val="24"/>
                <w:szCs w:val="24"/>
              </w:rPr>
              <w:t>Very different from any other public health placement in that much of the work is reactive rather than proactive</w:t>
            </w:r>
          </w:p>
          <w:p w14:paraId="30B8FF19" w14:textId="77777777" w:rsidR="00DF3D80" w:rsidRPr="008E31E7" w:rsidRDefault="009421C6">
            <w:pPr>
              <w:numPr>
                <w:ilvl w:val="0"/>
                <w:numId w:val="36"/>
              </w:numPr>
              <w:ind w:left="824" w:hanging="357"/>
              <w:contextualSpacing w:val="0"/>
              <w:rPr>
                <w:color w:val="auto"/>
                <w:sz w:val="24"/>
                <w:szCs w:val="24"/>
              </w:rPr>
            </w:pPr>
            <w:r w:rsidRPr="008E31E7">
              <w:rPr>
                <w:color w:val="auto"/>
                <w:sz w:val="24"/>
                <w:szCs w:val="24"/>
              </w:rPr>
              <w:t>Make sure you tick off all the learning outcomes for Health Protection that you can, you may not do health protection again</w:t>
            </w:r>
          </w:p>
          <w:p w14:paraId="441F3C12" w14:textId="77777777" w:rsidR="00DF3D80" w:rsidRPr="008E31E7" w:rsidRDefault="009421C6">
            <w:pPr>
              <w:numPr>
                <w:ilvl w:val="0"/>
                <w:numId w:val="36"/>
              </w:numPr>
              <w:ind w:left="824" w:hanging="357"/>
              <w:contextualSpacing w:val="0"/>
              <w:rPr>
                <w:color w:val="auto"/>
                <w:sz w:val="24"/>
                <w:szCs w:val="24"/>
              </w:rPr>
            </w:pPr>
            <w:r w:rsidRPr="008E31E7">
              <w:rPr>
                <w:color w:val="auto"/>
                <w:sz w:val="24"/>
                <w:szCs w:val="24"/>
              </w:rPr>
              <w:lastRenderedPageBreak/>
              <w:t>If you do not have a clinical background or familiarity with most of the notifiable disease, the initial learning curve may be steep. Regardless of previous knowledge though, everyone should learn to rely on the Standard Operating Procedures folder which describes what information to gather and how to manage cases in detail.</w:t>
            </w:r>
          </w:p>
        </w:tc>
      </w:tr>
      <w:tr w:rsidR="008E31E7" w:rsidRPr="008E31E7" w14:paraId="0BB667B2" w14:textId="77777777">
        <w:tc>
          <w:tcPr>
            <w:tcW w:w="10492" w:type="dxa"/>
            <w:gridSpan w:val="3"/>
            <w:shd w:val="clear" w:color="auto" w:fill="DEEBF6"/>
          </w:tcPr>
          <w:p w14:paraId="0F38A8F5" w14:textId="77777777" w:rsidR="00DF3D80" w:rsidRPr="008E31E7" w:rsidRDefault="009421C6">
            <w:pPr>
              <w:contextualSpacing w:val="0"/>
              <w:rPr>
                <w:b/>
                <w:color w:val="auto"/>
                <w:sz w:val="24"/>
                <w:szCs w:val="24"/>
              </w:rPr>
            </w:pPr>
            <w:r w:rsidRPr="008E31E7">
              <w:rPr>
                <w:b/>
                <w:color w:val="auto"/>
                <w:sz w:val="24"/>
                <w:szCs w:val="24"/>
              </w:rPr>
              <w:lastRenderedPageBreak/>
              <w:t>Useful information re location, parking, etc</w:t>
            </w:r>
          </w:p>
        </w:tc>
      </w:tr>
      <w:tr w:rsidR="008E31E7" w:rsidRPr="008E31E7" w14:paraId="72C0FCD9" w14:textId="77777777">
        <w:tc>
          <w:tcPr>
            <w:tcW w:w="10492" w:type="dxa"/>
            <w:gridSpan w:val="3"/>
          </w:tcPr>
          <w:p w14:paraId="6FB4BCFA" w14:textId="77777777" w:rsidR="00DF3D80" w:rsidRPr="008E31E7" w:rsidRDefault="009421C6">
            <w:pPr>
              <w:numPr>
                <w:ilvl w:val="0"/>
                <w:numId w:val="61"/>
              </w:numPr>
              <w:ind w:left="357" w:hanging="357"/>
              <w:contextualSpacing w:val="0"/>
              <w:rPr>
                <w:color w:val="auto"/>
                <w:sz w:val="24"/>
                <w:szCs w:val="24"/>
              </w:rPr>
            </w:pPr>
            <w:r w:rsidRPr="008E31E7">
              <w:rPr>
                <w:color w:val="auto"/>
                <w:sz w:val="24"/>
                <w:szCs w:val="24"/>
              </w:rPr>
              <w:t xml:space="preserve">There is parking on </w:t>
            </w:r>
            <w:proofErr w:type="gramStart"/>
            <w:r w:rsidRPr="008E31E7">
              <w:rPr>
                <w:color w:val="auto"/>
                <w:sz w:val="24"/>
                <w:szCs w:val="24"/>
              </w:rPr>
              <w:t>site</w:t>
            </w:r>
            <w:proofErr w:type="gramEnd"/>
            <w:r w:rsidRPr="008E31E7">
              <w:rPr>
                <w:color w:val="auto"/>
                <w:sz w:val="24"/>
                <w:szCs w:val="24"/>
              </w:rPr>
              <w:t xml:space="preserve"> but it is first come first serve. There is also free parking about a </w:t>
            </w:r>
            <w:proofErr w:type="gramStart"/>
            <w:r w:rsidRPr="008E31E7">
              <w:rPr>
                <w:color w:val="auto"/>
                <w:sz w:val="24"/>
                <w:szCs w:val="24"/>
              </w:rPr>
              <w:t>10 minute</w:t>
            </w:r>
            <w:proofErr w:type="gramEnd"/>
            <w:r w:rsidRPr="008E31E7">
              <w:rPr>
                <w:color w:val="auto"/>
                <w:sz w:val="24"/>
                <w:szCs w:val="24"/>
              </w:rPr>
              <w:t xml:space="preserve"> walk away or you can park in the train station car park at a cost.</w:t>
            </w:r>
          </w:p>
          <w:p w14:paraId="03C2AE32" w14:textId="77777777" w:rsidR="00DF3D80" w:rsidRPr="008E31E7" w:rsidRDefault="009421C6">
            <w:pPr>
              <w:numPr>
                <w:ilvl w:val="0"/>
                <w:numId w:val="61"/>
              </w:numPr>
              <w:ind w:left="357" w:hanging="357"/>
              <w:contextualSpacing w:val="0"/>
              <w:rPr>
                <w:color w:val="auto"/>
                <w:sz w:val="24"/>
                <w:szCs w:val="24"/>
              </w:rPr>
            </w:pPr>
            <w:r w:rsidRPr="008E31E7">
              <w:rPr>
                <w:color w:val="auto"/>
                <w:sz w:val="24"/>
                <w:szCs w:val="24"/>
              </w:rPr>
              <w:t xml:space="preserve">The train station (Harlow Town) is a </w:t>
            </w:r>
            <w:proofErr w:type="gramStart"/>
            <w:r w:rsidRPr="008E31E7">
              <w:rPr>
                <w:color w:val="auto"/>
                <w:sz w:val="24"/>
                <w:szCs w:val="24"/>
              </w:rPr>
              <w:t>2 minute</w:t>
            </w:r>
            <w:proofErr w:type="gramEnd"/>
            <w:r w:rsidRPr="008E31E7">
              <w:rPr>
                <w:color w:val="auto"/>
                <w:sz w:val="24"/>
                <w:szCs w:val="24"/>
              </w:rPr>
              <w:t xml:space="preserve"> walk away and may be your best option if you have good transport links from your home.</w:t>
            </w:r>
          </w:p>
          <w:p w14:paraId="5EA172E1" w14:textId="77777777" w:rsidR="00DF3D80" w:rsidRPr="008E31E7" w:rsidRDefault="009421C6">
            <w:pPr>
              <w:numPr>
                <w:ilvl w:val="0"/>
                <w:numId w:val="61"/>
              </w:numPr>
              <w:ind w:left="357" w:hanging="357"/>
              <w:contextualSpacing w:val="0"/>
              <w:rPr>
                <w:color w:val="auto"/>
                <w:sz w:val="24"/>
                <w:szCs w:val="24"/>
              </w:rPr>
            </w:pPr>
            <w:r w:rsidRPr="008E31E7">
              <w:rPr>
                <w:color w:val="auto"/>
                <w:sz w:val="24"/>
                <w:szCs w:val="24"/>
              </w:rPr>
              <w:t>Sainsbury’s is a 10-15 min walk away for lunch or there is a small cafe at the train station.</w:t>
            </w:r>
          </w:p>
        </w:tc>
      </w:tr>
    </w:tbl>
    <w:p w14:paraId="70B10C3C" w14:textId="77777777" w:rsidR="00DF3D80" w:rsidRPr="008E31E7" w:rsidRDefault="00DF3D80"/>
    <w:p w14:paraId="532F604B" w14:textId="77777777" w:rsidR="00DF3D80" w:rsidRPr="008E31E7" w:rsidRDefault="009421C6">
      <w:pPr>
        <w:pStyle w:val="Heading2"/>
        <w:rPr>
          <w:color w:val="auto"/>
          <w:sz w:val="28"/>
          <w:szCs w:val="28"/>
        </w:rPr>
      </w:pPr>
      <w:r w:rsidRPr="008E31E7">
        <w:rPr>
          <w:color w:val="auto"/>
        </w:rPr>
        <w:br w:type="page"/>
      </w:r>
      <w:bookmarkStart w:id="22" w:name="_Toc536694065"/>
      <w:r w:rsidRPr="008E31E7">
        <w:rPr>
          <w:color w:val="auto"/>
          <w:sz w:val="28"/>
          <w:szCs w:val="28"/>
        </w:rPr>
        <w:lastRenderedPageBreak/>
        <w:t>4.2 Health Protection: Thetford</w:t>
      </w:r>
      <w:bookmarkEnd w:id="22"/>
    </w:p>
    <w:p w14:paraId="5B8DF8E2" w14:textId="77777777" w:rsidR="00DF3D80" w:rsidRPr="008E31E7" w:rsidRDefault="00DF3D80"/>
    <w:tbl>
      <w:tblPr>
        <w:tblStyle w:val="ae"/>
        <w:tblW w:w="10492"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52"/>
        <w:gridCol w:w="3585"/>
        <w:gridCol w:w="3255"/>
      </w:tblGrid>
      <w:tr w:rsidR="008E31E7" w:rsidRPr="008E31E7" w14:paraId="25BAB886" w14:textId="77777777">
        <w:tc>
          <w:tcPr>
            <w:tcW w:w="10492" w:type="dxa"/>
            <w:gridSpan w:val="3"/>
            <w:shd w:val="clear" w:color="auto" w:fill="DEEBF6"/>
          </w:tcPr>
          <w:p w14:paraId="7091D58F"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691E5D4D" w14:textId="77777777">
        <w:tc>
          <w:tcPr>
            <w:tcW w:w="10492" w:type="dxa"/>
            <w:gridSpan w:val="3"/>
          </w:tcPr>
          <w:p w14:paraId="0745C3FA" w14:textId="77777777" w:rsidR="00DF3D80" w:rsidRPr="008E31E7" w:rsidRDefault="009421C6">
            <w:pPr>
              <w:contextualSpacing w:val="0"/>
              <w:rPr>
                <w:rFonts w:ascii="Arial" w:eastAsia="Arial" w:hAnsi="Arial" w:cs="Arial"/>
                <w:color w:val="auto"/>
                <w:sz w:val="23"/>
                <w:szCs w:val="23"/>
                <w:highlight w:val="white"/>
              </w:rPr>
            </w:pPr>
            <w:r w:rsidRPr="008E31E7">
              <w:rPr>
                <w:rFonts w:ascii="Arial" w:eastAsia="Arial" w:hAnsi="Arial" w:cs="Arial"/>
                <w:color w:val="auto"/>
                <w:sz w:val="23"/>
                <w:szCs w:val="23"/>
                <w:highlight w:val="white"/>
              </w:rPr>
              <w:t>Thetford Healthy Living Centre</w:t>
            </w:r>
          </w:p>
          <w:p w14:paraId="1A7BF263" w14:textId="77777777" w:rsidR="00DF3D80" w:rsidRPr="008E31E7" w:rsidRDefault="009421C6">
            <w:pPr>
              <w:contextualSpacing w:val="0"/>
              <w:rPr>
                <w:rFonts w:ascii="Arial" w:eastAsia="Arial" w:hAnsi="Arial" w:cs="Arial"/>
                <w:color w:val="auto"/>
                <w:sz w:val="23"/>
                <w:szCs w:val="23"/>
                <w:highlight w:val="white"/>
              </w:rPr>
            </w:pPr>
            <w:r w:rsidRPr="008E31E7">
              <w:rPr>
                <w:rFonts w:ascii="Arial" w:eastAsia="Arial" w:hAnsi="Arial" w:cs="Arial"/>
                <w:color w:val="auto"/>
                <w:sz w:val="23"/>
                <w:szCs w:val="23"/>
                <w:highlight w:val="white"/>
              </w:rPr>
              <w:t>Croxton Road</w:t>
            </w:r>
          </w:p>
          <w:p w14:paraId="200E8C05" w14:textId="77777777" w:rsidR="00DF3D80" w:rsidRPr="008E31E7" w:rsidRDefault="009421C6">
            <w:pPr>
              <w:contextualSpacing w:val="0"/>
              <w:rPr>
                <w:color w:val="auto"/>
                <w:sz w:val="24"/>
                <w:szCs w:val="24"/>
              </w:rPr>
            </w:pPr>
            <w:r w:rsidRPr="008E31E7">
              <w:rPr>
                <w:rFonts w:ascii="Arial" w:eastAsia="Arial" w:hAnsi="Arial" w:cs="Arial"/>
                <w:color w:val="auto"/>
                <w:sz w:val="23"/>
                <w:szCs w:val="23"/>
                <w:highlight w:val="white"/>
              </w:rPr>
              <w:t xml:space="preserve">Thetford, </w:t>
            </w:r>
            <w:r w:rsidRPr="008E31E7">
              <w:rPr>
                <w:rFonts w:ascii="Arial" w:eastAsia="Arial" w:hAnsi="Arial" w:cs="Arial"/>
                <w:color w:val="auto"/>
                <w:sz w:val="23"/>
                <w:szCs w:val="23"/>
              </w:rPr>
              <w:t>IP24 1JD</w:t>
            </w:r>
          </w:p>
        </w:tc>
      </w:tr>
      <w:tr w:rsidR="008E31E7" w:rsidRPr="008E31E7" w14:paraId="6C8F8750" w14:textId="77777777">
        <w:tc>
          <w:tcPr>
            <w:tcW w:w="10492" w:type="dxa"/>
            <w:gridSpan w:val="3"/>
            <w:shd w:val="clear" w:color="auto" w:fill="DEEBF6"/>
          </w:tcPr>
          <w:p w14:paraId="4CEE49BC"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5C9B7D58" w14:textId="77777777">
        <w:tc>
          <w:tcPr>
            <w:tcW w:w="3652" w:type="dxa"/>
          </w:tcPr>
          <w:p w14:paraId="5946F5FB" w14:textId="77777777" w:rsidR="00DF3D80" w:rsidRPr="008E31E7" w:rsidRDefault="009421C6">
            <w:pPr>
              <w:contextualSpacing w:val="0"/>
              <w:rPr>
                <w:b/>
                <w:color w:val="auto"/>
                <w:sz w:val="24"/>
                <w:szCs w:val="24"/>
              </w:rPr>
            </w:pPr>
            <w:r w:rsidRPr="008E31E7">
              <w:rPr>
                <w:b/>
                <w:color w:val="auto"/>
                <w:sz w:val="24"/>
                <w:szCs w:val="24"/>
              </w:rPr>
              <w:t>Name</w:t>
            </w:r>
          </w:p>
        </w:tc>
        <w:tc>
          <w:tcPr>
            <w:tcW w:w="3585" w:type="dxa"/>
          </w:tcPr>
          <w:p w14:paraId="12578A02"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3255" w:type="dxa"/>
          </w:tcPr>
          <w:p w14:paraId="435630D0" w14:textId="77777777" w:rsidR="00DF3D80" w:rsidRPr="008E31E7" w:rsidRDefault="00DF3D80">
            <w:pPr>
              <w:contextualSpacing w:val="0"/>
              <w:rPr>
                <w:b/>
                <w:color w:val="auto"/>
                <w:sz w:val="24"/>
                <w:szCs w:val="24"/>
              </w:rPr>
            </w:pPr>
          </w:p>
        </w:tc>
      </w:tr>
      <w:tr w:rsidR="008E31E7" w:rsidRPr="008E31E7" w14:paraId="0E74C5E8" w14:textId="77777777">
        <w:tc>
          <w:tcPr>
            <w:tcW w:w="3652" w:type="dxa"/>
          </w:tcPr>
          <w:p w14:paraId="54247461" w14:textId="77777777" w:rsidR="00DF3D80" w:rsidRPr="008E31E7" w:rsidRDefault="009421C6">
            <w:pPr>
              <w:contextualSpacing w:val="0"/>
              <w:rPr>
                <w:color w:val="auto"/>
                <w:sz w:val="24"/>
                <w:szCs w:val="24"/>
              </w:rPr>
            </w:pPr>
            <w:r w:rsidRPr="008E31E7">
              <w:rPr>
                <w:color w:val="auto"/>
                <w:sz w:val="24"/>
                <w:szCs w:val="24"/>
              </w:rPr>
              <w:t>Bernadette Nazareth</w:t>
            </w:r>
          </w:p>
        </w:tc>
        <w:tc>
          <w:tcPr>
            <w:tcW w:w="3585" w:type="dxa"/>
          </w:tcPr>
          <w:p w14:paraId="15919E28" w14:textId="77777777" w:rsidR="00DF3D80" w:rsidRPr="008E31E7" w:rsidRDefault="009421C6">
            <w:pPr>
              <w:contextualSpacing w:val="0"/>
              <w:rPr>
                <w:color w:val="auto"/>
                <w:sz w:val="24"/>
                <w:szCs w:val="24"/>
              </w:rPr>
            </w:pPr>
            <w:r w:rsidRPr="008E31E7">
              <w:rPr>
                <w:color w:val="auto"/>
                <w:sz w:val="24"/>
                <w:szCs w:val="24"/>
              </w:rPr>
              <w:t>Bernadette.Nazareth@phe.gov.uk</w:t>
            </w:r>
          </w:p>
        </w:tc>
        <w:tc>
          <w:tcPr>
            <w:tcW w:w="3255" w:type="dxa"/>
          </w:tcPr>
          <w:p w14:paraId="0E6D341C" w14:textId="77777777" w:rsidR="00DF3D80" w:rsidRPr="008E31E7" w:rsidRDefault="009421C6">
            <w:pPr>
              <w:contextualSpacing w:val="0"/>
              <w:rPr>
                <w:color w:val="auto"/>
                <w:sz w:val="24"/>
                <w:szCs w:val="24"/>
              </w:rPr>
            </w:pPr>
            <w:r w:rsidRPr="008E31E7">
              <w:rPr>
                <w:color w:val="auto"/>
                <w:sz w:val="24"/>
                <w:szCs w:val="24"/>
              </w:rPr>
              <w:t>(due to retire 2018)</w:t>
            </w:r>
          </w:p>
        </w:tc>
      </w:tr>
      <w:tr w:rsidR="008E31E7" w:rsidRPr="008E31E7" w14:paraId="3724A8C6" w14:textId="77777777">
        <w:tc>
          <w:tcPr>
            <w:tcW w:w="3652" w:type="dxa"/>
          </w:tcPr>
          <w:p w14:paraId="30D8FD72" w14:textId="77777777" w:rsidR="00DF3D80" w:rsidRPr="008E31E7" w:rsidRDefault="009421C6">
            <w:pPr>
              <w:contextualSpacing w:val="0"/>
              <w:rPr>
                <w:color w:val="auto"/>
                <w:sz w:val="24"/>
                <w:szCs w:val="24"/>
              </w:rPr>
            </w:pPr>
            <w:r w:rsidRPr="008E31E7">
              <w:rPr>
                <w:color w:val="auto"/>
                <w:sz w:val="24"/>
                <w:szCs w:val="24"/>
              </w:rPr>
              <w:t xml:space="preserve">Hamid </w:t>
            </w:r>
            <w:proofErr w:type="spellStart"/>
            <w:r w:rsidRPr="008E31E7">
              <w:rPr>
                <w:color w:val="auto"/>
                <w:sz w:val="24"/>
                <w:szCs w:val="24"/>
              </w:rPr>
              <w:t>Mahgoub</w:t>
            </w:r>
            <w:proofErr w:type="spellEnd"/>
          </w:p>
        </w:tc>
        <w:tc>
          <w:tcPr>
            <w:tcW w:w="3585" w:type="dxa"/>
          </w:tcPr>
          <w:p w14:paraId="0F7FBFAE" w14:textId="77777777" w:rsidR="00DF3D80" w:rsidRPr="008E31E7" w:rsidRDefault="009421C6">
            <w:pPr>
              <w:contextualSpacing w:val="0"/>
              <w:rPr>
                <w:color w:val="auto"/>
                <w:sz w:val="24"/>
                <w:szCs w:val="24"/>
              </w:rPr>
            </w:pPr>
            <w:r w:rsidRPr="008E31E7">
              <w:rPr>
                <w:color w:val="auto"/>
                <w:sz w:val="24"/>
                <w:szCs w:val="24"/>
              </w:rPr>
              <w:t>hamid.mahgoub@phe.gov.uk</w:t>
            </w:r>
          </w:p>
        </w:tc>
        <w:tc>
          <w:tcPr>
            <w:tcW w:w="3255" w:type="dxa"/>
          </w:tcPr>
          <w:p w14:paraId="32E931B5" w14:textId="77777777" w:rsidR="00DF3D80" w:rsidRPr="008E31E7" w:rsidRDefault="00DF3D80">
            <w:pPr>
              <w:contextualSpacing w:val="0"/>
              <w:rPr>
                <w:color w:val="auto"/>
                <w:sz w:val="24"/>
                <w:szCs w:val="24"/>
              </w:rPr>
            </w:pPr>
          </w:p>
        </w:tc>
      </w:tr>
      <w:tr w:rsidR="008E31E7" w:rsidRPr="008E31E7" w14:paraId="0232C416" w14:textId="77777777">
        <w:tc>
          <w:tcPr>
            <w:tcW w:w="3652" w:type="dxa"/>
          </w:tcPr>
          <w:p w14:paraId="146B7A5E" w14:textId="77777777" w:rsidR="00DF3D80" w:rsidRPr="008E31E7" w:rsidRDefault="009421C6">
            <w:pPr>
              <w:contextualSpacing w:val="0"/>
              <w:rPr>
                <w:color w:val="auto"/>
                <w:sz w:val="24"/>
                <w:szCs w:val="24"/>
              </w:rPr>
            </w:pPr>
            <w:r w:rsidRPr="008E31E7">
              <w:rPr>
                <w:color w:val="auto"/>
                <w:sz w:val="24"/>
                <w:szCs w:val="24"/>
              </w:rPr>
              <w:t>David Edwards</w:t>
            </w:r>
          </w:p>
        </w:tc>
        <w:tc>
          <w:tcPr>
            <w:tcW w:w="3585" w:type="dxa"/>
          </w:tcPr>
          <w:p w14:paraId="7A4211BB" w14:textId="77777777" w:rsidR="00DF3D80" w:rsidRPr="008E31E7" w:rsidRDefault="009421C6">
            <w:pPr>
              <w:contextualSpacing w:val="0"/>
              <w:rPr>
                <w:color w:val="auto"/>
                <w:sz w:val="24"/>
                <w:szCs w:val="24"/>
              </w:rPr>
            </w:pPr>
            <w:r w:rsidRPr="008E31E7">
              <w:rPr>
                <w:color w:val="auto"/>
                <w:sz w:val="24"/>
                <w:szCs w:val="24"/>
              </w:rPr>
              <w:t>david.s.edwards@phe.gov.uk</w:t>
            </w:r>
          </w:p>
        </w:tc>
        <w:tc>
          <w:tcPr>
            <w:tcW w:w="3255" w:type="dxa"/>
          </w:tcPr>
          <w:p w14:paraId="53AF2BDE" w14:textId="77777777" w:rsidR="00DF3D80" w:rsidRPr="008E31E7" w:rsidRDefault="00DF3D80">
            <w:pPr>
              <w:contextualSpacing w:val="0"/>
              <w:rPr>
                <w:color w:val="auto"/>
                <w:sz w:val="24"/>
                <w:szCs w:val="24"/>
              </w:rPr>
            </w:pPr>
          </w:p>
        </w:tc>
      </w:tr>
      <w:tr w:rsidR="008E31E7" w:rsidRPr="008E31E7" w14:paraId="3F080366" w14:textId="77777777">
        <w:tc>
          <w:tcPr>
            <w:tcW w:w="10492" w:type="dxa"/>
            <w:gridSpan w:val="3"/>
            <w:shd w:val="clear" w:color="auto" w:fill="DEEBF6"/>
          </w:tcPr>
          <w:p w14:paraId="70992AB3" w14:textId="77777777" w:rsidR="00DF3D80" w:rsidRPr="008E31E7" w:rsidRDefault="009421C6">
            <w:pPr>
              <w:contextualSpacing w:val="0"/>
              <w:rPr>
                <w:b/>
                <w:color w:val="auto"/>
                <w:sz w:val="24"/>
                <w:szCs w:val="24"/>
              </w:rPr>
            </w:pPr>
            <w:r w:rsidRPr="008E31E7">
              <w:rPr>
                <w:b/>
                <w:color w:val="auto"/>
                <w:sz w:val="24"/>
                <w:szCs w:val="24"/>
              </w:rPr>
              <w:t>Recent registrars</w:t>
            </w:r>
          </w:p>
        </w:tc>
      </w:tr>
      <w:tr w:rsidR="008E31E7" w:rsidRPr="008E31E7" w14:paraId="530B29ED" w14:textId="77777777">
        <w:tc>
          <w:tcPr>
            <w:tcW w:w="3652" w:type="dxa"/>
          </w:tcPr>
          <w:p w14:paraId="31773FE4" w14:textId="77777777" w:rsidR="00DF3D80" w:rsidRPr="008E31E7" w:rsidRDefault="009421C6">
            <w:pPr>
              <w:contextualSpacing w:val="0"/>
              <w:rPr>
                <w:b/>
                <w:color w:val="auto"/>
                <w:sz w:val="24"/>
                <w:szCs w:val="24"/>
              </w:rPr>
            </w:pPr>
            <w:r w:rsidRPr="008E31E7">
              <w:rPr>
                <w:b/>
                <w:color w:val="auto"/>
                <w:sz w:val="24"/>
                <w:szCs w:val="24"/>
              </w:rPr>
              <w:t>Name</w:t>
            </w:r>
          </w:p>
        </w:tc>
        <w:tc>
          <w:tcPr>
            <w:tcW w:w="6840" w:type="dxa"/>
            <w:gridSpan w:val="2"/>
          </w:tcPr>
          <w:p w14:paraId="46DACD84" w14:textId="77777777" w:rsidR="00DF3D80" w:rsidRPr="008E31E7" w:rsidRDefault="009421C6">
            <w:pPr>
              <w:contextualSpacing w:val="0"/>
              <w:rPr>
                <w:b/>
                <w:color w:val="auto"/>
                <w:sz w:val="24"/>
                <w:szCs w:val="24"/>
              </w:rPr>
            </w:pPr>
            <w:r w:rsidRPr="008E31E7">
              <w:rPr>
                <w:b/>
                <w:color w:val="auto"/>
                <w:sz w:val="24"/>
                <w:szCs w:val="24"/>
              </w:rPr>
              <w:t xml:space="preserve">Email </w:t>
            </w:r>
          </w:p>
        </w:tc>
      </w:tr>
      <w:tr w:rsidR="008E31E7" w:rsidRPr="008E31E7" w14:paraId="55DBA299" w14:textId="77777777">
        <w:tc>
          <w:tcPr>
            <w:tcW w:w="3652" w:type="dxa"/>
          </w:tcPr>
          <w:p w14:paraId="6E54554B" w14:textId="77777777" w:rsidR="00DF3D80" w:rsidRPr="008E31E7" w:rsidRDefault="009421C6">
            <w:pPr>
              <w:contextualSpacing w:val="0"/>
              <w:rPr>
                <w:color w:val="auto"/>
                <w:sz w:val="24"/>
                <w:szCs w:val="24"/>
              </w:rPr>
            </w:pPr>
            <w:r w:rsidRPr="008E31E7">
              <w:rPr>
                <w:color w:val="auto"/>
                <w:sz w:val="24"/>
                <w:szCs w:val="24"/>
              </w:rPr>
              <w:t>James McGowan</w:t>
            </w:r>
          </w:p>
        </w:tc>
        <w:tc>
          <w:tcPr>
            <w:tcW w:w="6840" w:type="dxa"/>
            <w:gridSpan w:val="2"/>
          </w:tcPr>
          <w:p w14:paraId="3459032D" w14:textId="77777777" w:rsidR="00DF3D80" w:rsidRPr="008E31E7" w:rsidRDefault="009421C6">
            <w:pPr>
              <w:contextualSpacing w:val="0"/>
              <w:rPr>
                <w:color w:val="auto"/>
                <w:sz w:val="24"/>
                <w:szCs w:val="24"/>
              </w:rPr>
            </w:pPr>
            <w:r w:rsidRPr="008E31E7">
              <w:rPr>
                <w:color w:val="auto"/>
                <w:sz w:val="24"/>
                <w:szCs w:val="24"/>
              </w:rPr>
              <w:t>james.mcgowan@mail.harvard.edu</w:t>
            </w:r>
          </w:p>
        </w:tc>
      </w:tr>
      <w:tr w:rsidR="008E31E7" w:rsidRPr="008E31E7" w14:paraId="1ED0857A" w14:textId="77777777">
        <w:tc>
          <w:tcPr>
            <w:tcW w:w="3652" w:type="dxa"/>
          </w:tcPr>
          <w:p w14:paraId="65F9ABD6" w14:textId="77777777" w:rsidR="00DF3D80" w:rsidRPr="008E31E7" w:rsidRDefault="009421C6">
            <w:pPr>
              <w:contextualSpacing w:val="0"/>
              <w:rPr>
                <w:color w:val="auto"/>
                <w:sz w:val="24"/>
                <w:szCs w:val="24"/>
              </w:rPr>
            </w:pPr>
            <w:r w:rsidRPr="008E31E7">
              <w:rPr>
                <w:color w:val="auto"/>
                <w:sz w:val="24"/>
                <w:szCs w:val="24"/>
              </w:rPr>
              <w:t>Sarah Weir</w:t>
            </w:r>
          </w:p>
        </w:tc>
        <w:tc>
          <w:tcPr>
            <w:tcW w:w="6840" w:type="dxa"/>
            <w:gridSpan w:val="2"/>
          </w:tcPr>
          <w:p w14:paraId="36420BEE" w14:textId="77777777" w:rsidR="00DF3D80" w:rsidRPr="008E31E7" w:rsidRDefault="009421C6">
            <w:pPr>
              <w:contextualSpacing w:val="0"/>
              <w:rPr>
                <w:color w:val="auto"/>
                <w:sz w:val="24"/>
                <w:szCs w:val="24"/>
              </w:rPr>
            </w:pPr>
            <w:r w:rsidRPr="008E31E7">
              <w:rPr>
                <w:color w:val="auto"/>
                <w:sz w:val="24"/>
                <w:szCs w:val="24"/>
              </w:rPr>
              <w:t>sarah.weir1@nhs.net</w:t>
            </w:r>
          </w:p>
        </w:tc>
      </w:tr>
      <w:tr w:rsidR="008E31E7" w:rsidRPr="008E31E7" w14:paraId="0AF009FD" w14:textId="77777777">
        <w:tc>
          <w:tcPr>
            <w:tcW w:w="3652" w:type="dxa"/>
          </w:tcPr>
          <w:p w14:paraId="409D4EE5" w14:textId="77777777" w:rsidR="00DF3D80" w:rsidRPr="008E31E7" w:rsidRDefault="009421C6">
            <w:pPr>
              <w:contextualSpacing w:val="0"/>
              <w:rPr>
                <w:color w:val="auto"/>
                <w:sz w:val="24"/>
                <w:szCs w:val="24"/>
              </w:rPr>
            </w:pPr>
            <w:r w:rsidRPr="008E31E7">
              <w:rPr>
                <w:color w:val="auto"/>
                <w:sz w:val="24"/>
                <w:szCs w:val="24"/>
              </w:rPr>
              <w:t>Sandra James</w:t>
            </w:r>
          </w:p>
        </w:tc>
        <w:tc>
          <w:tcPr>
            <w:tcW w:w="6840" w:type="dxa"/>
            <w:gridSpan w:val="2"/>
          </w:tcPr>
          <w:p w14:paraId="6DE87C28" w14:textId="77777777" w:rsidR="00DF3D80" w:rsidRPr="008E31E7" w:rsidRDefault="009421C6">
            <w:pPr>
              <w:contextualSpacing w:val="0"/>
              <w:rPr>
                <w:color w:val="auto"/>
                <w:sz w:val="24"/>
                <w:szCs w:val="24"/>
              </w:rPr>
            </w:pPr>
            <w:r w:rsidRPr="008E31E7">
              <w:rPr>
                <w:color w:val="auto"/>
                <w:sz w:val="24"/>
                <w:szCs w:val="24"/>
              </w:rPr>
              <w:t>sjames1@nhs.net</w:t>
            </w:r>
          </w:p>
        </w:tc>
      </w:tr>
      <w:tr w:rsidR="008E31E7" w:rsidRPr="008E31E7" w14:paraId="0B7F9923" w14:textId="77777777">
        <w:tc>
          <w:tcPr>
            <w:tcW w:w="3652" w:type="dxa"/>
          </w:tcPr>
          <w:p w14:paraId="35BBE156" w14:textId="77777777" w:rsidR="00DF3D80" w:rsidRPr="008E31E7" w:rsidRDefault="009421C6">
            <w:pPr>
              <w:contextualSpacing w:val="0"/>
              <w:rPr>
                <w:color w:val="auto"/>
                <w:sz w:val="24"/>
                <w:szCs w:val="24"/>
              </w:rPr>
            </w:pPr>
            <w:r w:rsidRPr="008E31E7">
              <w:rPr>
                <w:color w:val="auto"/>
                <w:sz w:val="24"/>
                <w:szCs w:val="24"/>
              </w:rPr>
              <w:t>Sarah Gentry</w:t>
            </w:r>
          </w:p>
        </w:tc>
        <w:tc>
          <w:tcPr>
            <w:tcW w:w="6840" w:type="dxa"/>
            <w:gridSpan w:val="2"/>
          </w:tcPr>
          <w:p w14:paraId="03C08374" w14:textId="77777777" w:rsidR="00DF3D80" w:rsidRPr="008E31E7" w:rsidRDefault="009421C6">
            <w:pPr>
              <w:contextualSpacing w:val="0"/>
              <w:rPr>
                <w:color w:val="auto"/>
                <w:sz w:val="24"/>
                <w:szCs w:val="24"/>
              </w:rPr>
            </w:pPr>
            <w:r w:rsidRPr="008E31E7">
              <w:rPr>
                <w:color w:val="auto"/>
                <w:sz w:val="24"/>
                <w:szCs w:val="24"/>
              </w:rPr>
              <w:t>sarah.gentry@doctors.org.uk</w:t>
            </w:r>
          </w:p>
        </w:tc>
      </w:tr>
      <w:tr w:rsidR="008E31E7" w:rsidRPr="008E31E7" w14:paraId="7FE22F5A" w14:textId="77777777">
        <w:tc>
          <w:tcPr>
            <w:tcW w:w="10492" w:type="dxa"/>
            <w:gridSpan w:val="3"/>
            <w:shd w:val="clear" w:color="auto" w:fill="DEEBF6"/>
          </w:tcPr>
          <w:p w14:paraId="39229CB2"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2EDAD79B" w14:textId="77777777">
        <w:tc>
          <w:tcPr>
            <w:tcW w:w="10492" w:type="dxa"/>
            <w:gridSpan w:val="3"/>
          </w:tcPr>
          <w:p w14:paraId="233F95F8" w14:textId="77777777" w:rsidR="00DF3D80" w:rsidRPr="008E31E7" w:rsidRDefault="009421C6">
            <w:pPr>
              <w:numPr>
                <w:ilvl w:val="0"/>
                <w:numId w:val="27"/>
              </w:numPr>
              <w:ind w:hanging="360"/>
              <w:contextualSpacing w:val="0"/>
              <w:rPr>
                <w:color w:val="auto"/>
                <w:sz w:val="24"/>
                <w:szCs w:val="24"/>
              </w:rPr>
            </w:pPr>
            <w:r w:rsidRPr="008E31E7">
              <w:rPr>
                <w:color w:val="auto"/>
                <w:sz w:val="24"/>
                <w:szCs w:val="24"/>
              </w:rPr>
              <w:t>N/a</w:t>
            </w:r>
          </w:p>
          <w:p w14:paraId="596911C0" w14:textId="77777777" w:rsidR="00DF3D80" w:rsidRPr="008E31E7" w:rsidRDefault="009421C6">
            <w:pPr>
              <w:numPr>
                <w:ilvl w:val="0"/>
                <w:numId w:val="27"/>
              </w:numPr>
              <w:ind w:hanging="360"/>
              <w:contextualSpacing w:val="0"/>
              <w:rPr>
                <w:color w:val="auto"/>
                <w:sz w:val="24"/>
                <w:szCs w:val="24"/>
              </w:rPr>
            </w:pPr>
            <w:r w:rsidRPr="008E31E7">
              <w:rPr>
                <w:color w:val="auto"/>
                <w:sz w:val="24"/>
                <w:szCs w:val="24"/>
              </w:rPr>
              <w:t>Regional health protection service for East of England.</w:t>
            </w:r>
          </w:p>
        </w:tc>
      </w:tr>
      <w:tr w:rsidR="008E31E7" w:rsidRPr="008E31E7" w14:paraId="12C2785D" w14:textId="77777777">
        <w:tc>
          <w:tcPr>
            <w:tcW w:w="10492" w:type="dxa"/>
            <w:gridSpan w:val="3"/>
            <w:shd w:val="clear" w:color="auto" w:fill="DEEBF6"/>
          </w:tcPr>
          <w:p w14:paraId="1C8E1B85" w14:textId="77777777" w:rsidR="00DF3D80" w:rsidRPr="008E31E7" w:rsidRDefault="009421C6">
            <w:pPr>
              <w:contextualSpacing w:val="0"/>
              <w:rPr>
                <w:b/>
                <w:color w:val="auto"/>
                <w:sz w:val="24"/>
                <w:szCs w:val="24"/>
              </w:rPr>
            </w:pPr>
            <w:r w:rsidRPr="008E31E7">
              <w:rPr>
                <w:b/>
                <w:color w:val="auto"/>
                <w:sz w:val="24"/>
                <w:szCs w:val="24"/>
              </w:rPr>
              <w:t>Examples of recent projects</w:t>
            </w:r>
          </w:p>
        </w:tc>
      </w:tr>
      <w:tr w:rsidR="008E31E7" w:rsidRPr="008E31E7" w14:paraId="691BCBAB" w14:textId="77777777">
        <w:tc>
          <w:tcPr>
            <w:tcW w:w="10492" w:type="dxa"/>
            <w:gridSpan w:val="3"/>
          </w:tcPr>
          <w:p w14:paraId="4990405B"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 xml:space="preserve">Hep </w:t>
            </w:r>
            <w:proofErr w:type="spellStart"/>
            <w:r w:rsidRPr="008E31E7">
              <w:rPr>
                <w:color w:val="auto"/>
                <w:sz w:val="24"/>
                <w:szCs w:val="24"/>
              </w:rPr>
              <w:t>A</w:t>
            </w:r>
            <w:proofErr w:type="spellEnd"/>
            <w:r w:rsidRPr="008E31E7">
              <w:rPr>
                <w:color w:val="auto"/>
                <w:sz w:val="24"/>
                <w:szCs w:val="24"/>
              </w:rPr>
              <w:t xml:space="preserve"> audit.</w:t>
            </w:r>
          </w:p>
          <w:p w14:paraId="3E01C238"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Evaluation of acute service core curriculum.</w:t>
            </w:r>
          </w:p>
          <w:p w14:paraId="6484AC0B"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Organising workshops and scenarios to test a memorandum of understanding between organisations.</w:t>
            </w:r>
          </w:p>
          <w:p w14:paraId="50C909B2"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Participating in emergency planning exercises.</w:t>
            </w:r>
          </w:p>
          <w:p w14:paraId="4B85DA7D"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Around 50-60% of HPT placement is acute desk/reactive work, including investigation and management of outbreaks and situations.</w:t>
            </w:r>
          </w:p>
        </w:tc>
      </w:tr>
      <w:tr w:rsidR="008E31E7" w:rsidRPr="008E31E7" w14:paraId="31B8A5AD" w14:textId="77777777">
        <w:tc>
          <w:tcPr>
            <w:tcW w:w="10492" w:type="dxa"/>
            <w:gridSpan w:val="3"/>
            <w:shd w:val="clear" w:color="auto" w:fill="DEEBF6"/>
          </w:tcPr>
          <w:p w14:paraId="6A614C4A" w14:textId="77777777" w:rsidR="00DF3D80" w:rsidRPr="008E31E7" w:rsidRDefault="009421C6">
            <w:pPr>
              <w:contextualSpacing w:val="0"/>
              <w:rPr>
                <w:b/>
                <w:color w:val="auto"/>
                <w:sz w:val="24"/>
                <w:szCs w:val="24"/>
              </w:rPr>
            </w:pPr>
            <w:r w:rsidRPr="008E31E7">
              <w:rPr>
                <w:b/>
                <w:color w:val="auto"/>
                <w:sz w:val="24"/>
                <w:szCs w:val="24"/>
              </w:rPr>
              <w:t>Good points</w:t>
            </w:r>
          </w:p>
        </w:tc>
      </w:tr>
      <w:tr w:rsidR="008E31E7" w:rsidRPr="008E31E7" w14:paraId="2C3E5CB8" w14:textId="77777777">
        <w:tc>
          <w:tcPr>
            <w:tcW w:w="10492" w:type="dxa"/>
            <w:gridSpan w:val="3"/>
          </w:tcPr>
          <w:p w14:paraId="13B89BD1"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 xml:space="preserve"> Smaller office than Harlow may mean more 1:1 training </w:t>
            </w:r>
            <w:proofErr w:type="gramStart"/>
            <w:r w:rsidRPr="008E31E7">
              <w:rPr>
                <w:color w:val="auto"/>
                <w:sz w:val="24"/>
                <w:szCs w:val="24"/>
              </w:rPr>
              <w:t>opportunities</w:t>
            </w:r>
            <w:proofErr w:type="gramEnd"/>
            <w:r w:rsidRPr="008E31E7">
              <w:rPr>
                <w:color w:val="auto"/>
                <w:sz w:val="24"/>
                <w:szCs w:val="24"/>
              </w:rPr>
              <w:t>.</w:t>
            </w:r>
          </w:p>
        </w:tc>
      </w:tr>
      <w:tr w:rsidR="008E31E7" w:rsidRPr="008E31E7" w14:paraId="6375C69B" w14:textId="77777777">
        <w:tc>
          <w:tcPr>
            <w:tcW w:w="10492" w:type="dxa"/>
            <w:gridSpan w:val="3"/>
            <w:shd w:val="clear" w:color="auto" w:fill="DEEBF6"/>
          </w:tcPr>
          <w:p w14:paraId="6F77D6BB" w14:textId="77777777" w:rsidR="00DF3D80" w:rsidRPr="008E31E7" w:rsidRDefault="009421C6">
            <w:pPr>
              <w:contextualSpacing w:val="0"/>
              <w:rPr>
                <w:b/>
                <w:color w:val="auto"/>
                <w:sz w:val="24"/>
                <w:szCs w:val="24"/>
              </w:rPr>
            </w:pPr>
            <w:r w:rsidRPr="008E31E7">
              <w:rPr>
                <w:b/>
                <w:color w:val="auto"/>
                <w:sz w:val="24"/>
                <w:szCs w:val="24"/>
              </w:rPr>
              <w:t>Other considerations</w:t>
            </w:r>
          </w:p>
        </w:tc>
      </w:tr>
      <w:tr w:rsidR="008E31E7" w:rsidRPr="008E31E7" w14:paraId="1B4A09C0" w14:textId="77777777">
        <w:tc>
          <w:tcPr>
            <w:tcW w:w="10492" w:type="dxa"/>
            <w:gridSpan w:val="3"/>
          </w:tcPr>
          <w:p w14:paraId="3851201F"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Usually only one registrar on placement at a time.</w:t>
            </w:r>
          </w:p>
        </w:tc>
      </w:tr>
      <w:tr w:rsidR="008E31E7" w:rsidRPr="008E31E7" w14:paraId="6DFF4772" w14:textId="77777777">
        <w:tc>
          <w:tcPr>
            <w:tcW w:w="10492" w:type="dxa"/>
            <w:gridSpan w:val="3"/>
            <w:shd w:val="clear" w:color="auto" w:fill="DEEBF6"/>
          </w:tcPr>
          <w:p w14:paraId="0264BEFB"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28312212" w14:textId="77777777">
        <w:tc>
          <w:tcPr>
            <w:tcW w:w="10492" w:type="dxa"/>
            <w:gridSpan w:val="3"/>
          </w:tcPr>
          <w:p w14:paraId="7564DD52"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Easy parking.</w:t>
            </w:r>
          </w:p>
          <w:p w14:paraId="398B7BC4"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About 45 mins from Cambridge.</w:t>
            </w:r>
          </w:p>
          <w:p w14:paraId="3717D41D" w14:textId="77777777" w:rsidR="00DF3D80" w:rsidRPr="008E31E7" w:rsidRDefault="009421C6">
            <w:pPr>
              <w:numPr>
                <w:ilvl w:val="0"/>
                <w:numId w:val="23"/>
              </w:numPr>
              <w:ind w:hanging="360"/>
              <w:contextualSpacing w:val="0"/>
              <w:rPr>
                <w:color w:val="auto"/>
                <w:sz w:val="24"/>
                <w:szCs w:val="24"/>
              </w:rPr>
            </w:pPr>
            <w:r w:rsidRPr="008E31E7">
              <w:rPr>
                <w:color w:val="auto"/>
                <w:sz w:val="24"/>
                <w:szCs w:val="24"/>
              </w:rPr>
              <w:t>25 minutes by train from Norwich.</w:t>
            </w:r>
          </w:p>
        </w:tc>
      </w:tr>
    </w:tbl>
    <w:p w14:paraId="7FF4D597" w14:textId="77777777" w:rsidR="00DF3D80" w:rsidRPr="008E31E7" w:rsidRDefault="00DF3D80"/>
    <w:p w14:paraId="6EB305E0" w14:textId="77777777" w:rsidR="00DF3D80" w:rsidRPr="008E31E7" w:rsidRDefault="00DF3D80"/>
    <w:p w14:paraId="64F564AC" w14:textId="77777777" w:rsidR="00DF3D80" w:rsidRPr="008E31E7" w:rsidRDefault="009421C6">
      <w:pPr>
        <w:rPr>
          <w:b/>
          <w:sz w:val="28"/>
          <w:szCs w:val="28"/>
          <w:highlight w:val="white"/>
        </w:rPr>
      </w:pPr>
      <w:r w:rsidRPr="008E31E7">
        <w:br w:type="page"/>
      </w:r>
    </w:p>
    <w:p w14:paraId="352415E4" w14:textId="77777777" w:rsidR="00DF3D80" w:rsidRPr="008E31E7" w:rsidRDefault="009421C6">
      <w:pPr>
        <w:pStyle w:val="Heading2"/>
        <w:rPr>
          <w:color w:val="auto"/>
          <w:sz w:val="28"/>
          <w:szCs w:val="28"/>
        </w:rPr>
      </w:pPr>
      <w:bookmarkStart w:id="23" w:name="_Toc536694066"/>
      <w:r w:rsidRPr="008E31E7">
        <w:rPr>
          <w:color w:val="auto"/>
          <w:sz w:val="28"/>
          <w:szCs w:val="28"/>
        </w:rPr>
        <w:lastRenderedPageBreak/>
        <w:t>4.3 Health and Wellbeing Team: Cambridge</w:t>
      </w:r>
      <w:bookmarkEnd w:id="23"/>
    </w:p>
    <w:p w14:paraId="4468ABE3" w14:textId="77777777" w:rsidR="00DF3D80" w:rsidRPr="008E31E7" w:rsidRDefault="00DF3D80"/>
    <w:tbl>
      <w:tblPr>
        <w:tblStyle w:val="af"/>
        <w:tblW w:w="10492"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52"/>
        <w:gridCol w:w="3240"/>
        <w:gridCol w:w="3600"/>
      </w:tblGrid>
      <w:tr w:rsidR="008E31E7" w:rsidRPr="008E31E7" w14:paraId="00B73411" w14:textId="77777777">
        <w:tc>
          <w:tcPr>
            <w:tcW w:w="10492" w:type="dxa"/>
            <w:gridSpan w:val="3"/>
            <w:shd w:val="clear" w:color="auto" w:fill="DEEBF6"/>
          </w:tcPr>
          <w:p w14:paraId="7E96F80E"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649A0A41" w14:textId="77777777">
        <w:tc>
          <w:tcPr>
            <w:tcW w:w="10492" w:type="dxa"/>
            <w:gridSpan w:val="3"/>
          </w:tcPr>
          <w:p w14:paraId="0F5510C6" w14:textId="77777777" w:rsidR="00DF3D80" w:rsidRPr="008E31E7" w:rsidRDefault="009421C6">
            <w:pPr>
              <w:contextualSpacing w:val="0"/>
              <w:rPr>
                <w:color w:val="auto"/>
                <w:sz w:val="24"/>
                <w:szCs w:val="24"/>
              </w:rPr>
            </w:pPr>
            <w:r w:rsidRPr="008E31E7">
              <w:rPr>
                <w:color w:val="auto"/>
                <w:sz w:val="24"/>
                <w:szCs w:val="24"/>
              </w:rPr>
              <w:t>Public Health England - East of England</w:t>
            </w:r>
          </w:p>
          <w:p w14:paraId="4D712FEE" w14:textId="77777777" w:rsidR="00DF3D80" w:rsidRPr="008E31E7" w:rsidRDefault="009421C6">
            <w:pPr>
              <w:contextualSpacing w:val="0"/>
              <w:rPr>
                <w:color w:val="auto"/>
                <w:sz w:val="24"/>
                <w:szCs w:val="24"/>
              </w:rPr>
            </w:pPr>
            <w:r w:rsidRPr="008E31E7">
              <w:rPr>
                <w:color w:val="auto"/>
                <w:sz w:val="24"/>
                <w:szCs w:val="24"/>
              </w:rPr>
              <w:t>West Wing</w:t>
            </w:r>
          </w:p>
          <w:p w14:paraId="0A48A50E" w14:textId="77777777" w:rsidR="00DF3D80" w:rsidRPr="008E31E7" w:rsidRDefault="009421C6">
            <w:pPr>
              <w:contextualSpacing w:val="0"/>
              <w:rPr>
                <w:color w:val="auto"/>
                <w:sz w:val="24"/>
                <w:szCs w:val="24"/>
              </w:rPr>
            </w:pPr>
            <w:r w:rsidRPr="008E31E7">
              <w:rPr>
                <w:color w:val="auto"/>
                <w:sz w:val="24"/>
                <w:szCs w:val="24"/>
              </w:rPr>
              <w:t>Victoria House</w:t>
            </w:r>
          </w:p>
          <w:p w14:paraId="1FF0AEF4" w14:textId="77777777" w:rsidR="00DF3D80" w:rsidRPr="008E31E7" w:rsidRDefault="009421C6">
            <w:pPr>
              <w:contextualSpacing w:val="0"/>
              <w:rPr>
                <w:color w:val="auto"/>
                <w:sz w:val="24"/>
                <w:szCs w:val="24"/>
              </w:rPr>
            </w:pPr>
            <w:r w:rsidRPr="008E31E7">
              <w:rPr>
                <w:color w:val="auto"/>
                <w:sz w:val="24"/>
                <w:szCs w:val="24"/>
              </w:rPr>
              <w:t xml:space="preserve">Capital Park, </w:t>
            </w:r>
            <w:proofErr w:type="spellStart"/>
            <w:r w:rsidRPr="008E31E7">
              <w:rPr>
                <w:color w:val="auto"/>
                <w:sz w:val="24"/>
                <w:szCs w:val="24"/>
              </w:rPr>
              <w:t>Fulbourn</w:t>
            </w:r>
            <w:proofErr w:type="spellEnd"/>
          </w:p>
          <w:p w14:paraId="6F748833" w14:textId="77777777" w:rsidR="00DF3D80" w:rsidRPr="008E31E7" w:rsidRDefault="009421C6">
            <w:pPr>
              <w:contextualSpacing w:val="0"/>
              <w:rPr>
                <w:color w:val="auto"/>
                <w:sz w:val="24"/>
                <w:szCs w:val="24"/>
              </w:rPr>
            </w:pPr>
            <w:r w:rsidRPr="008E31E7">
              <w:rPr>
                <w:color w:val="auto"/>
                <w:sz w:val="24"/>
                <w:szCs w:val="24"/>
              </w:rPr>
              <w:t>Cambridge, CB21 5XA</w:t>
            </w:r>
          </w:p>
        </w:tc>
      </w:tr>
      <w:tr w:rsidR="008E31E7" w:rsidRPr="008E31E7" w14:paraId="7DA5B40B" w14:textId="77777777">
        <w:tc>
          <w:tcPr>
            <w:tcW w:w="10492" w:type="dxa"/>
            <w:gridSpan w:val="3"/>
            <w:shd w:val="clear" w:color="auto" w:fill="DEEBF6"/>
          </w:tcPr>
          <w:p w14:paraId="04885807"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6BC3611D" w14:textId="77777777">
        <w:tc>
          <w:tcPr>
            <w:tcW w:w="3652" w:type="dxa"/>
          </w:tcPr>
          <w:p w14:paraId="58F91057" w14:textId="77777777" w:rsidR="00DF3D80" w:rsidRPr="008E31E7" w:rsidRDefault="009421C6">
            <w:pPr>
              <w:contextualSpacing w:val="0"/>
              <w:rPr>
                <w:b/>
                <w:color w:val="auto"/>
                <w:sz w:val="24"/>
                <w:szCs w:val="24"/>
              </w:rPr>
            </w:pPr>
            <w:r w:rsidRPr="008E31E7">
              <w:rPr>
                <w:b/>
                <w:color w:val="auto"/>
                <w:sz w:val="24"/>
                <w:szCs w:val="24"/>
              </w:rPr>
              <w:t>Name</w:t>
            </w:r>
          </w:p>
        </w:tc>
        <w:tc>
          <w:tcPr>
            <w:tcW w:w="3240" w:type="dxa"/>
          </w:tcPr>
          <w:p w14:paraId="65F4CDAB"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3600" w:type="dxa"/>
          </w:tcPr>
          <w:p w14:paraId="7B8300D2" w14:textId="77777777" w:rsidR="00DF3D80" w:rsidRPr="008E31E7" w:rsidRDefault="00DF3D80">
            <w:pPr>
              <w:contextualSpacing w:val="0"/>
              <w:rPr>
                <w:b/>
                <w:color w:val="auto"/>
                <w:sz w:val="24"/>
                <w:szCs w:val="24"/>
              </w:rPr>
            </w:pPr>
          </w:p>
        </w:tc>
      </w:tr>
      <w:tr w:rsidR="008E31E7" w:rsidRPr="008E31E7" w14:paraId="3CB09E88" w14:textId="77777777">
        <w:tc>
          <w:tcPr>
            <w:tcW w:w="3652" w:type="dxa"/>
          </w:tcPr>
          <w:p w14:paraId="417173DF" w14:textId="77777777" w:rsidR="00DF3D80" w:rsidRPr="008E31E7" w:rsidRDefault="009421C6">
            <w:pPr>
              <w:contextualSpacing w:val="0"/>
              <w:rPr>
                <w:color w:val="auto"/>
                <w:sz w:val="24"/>
                <w:szCs w:val="24"/>
              </w:rPr>
            </w:pPr>
            <w:r w:rsidRPr="008E31E7">
              <w:rPr>
                <w:color w:val="auto"/>
                <w:sz w:val="24"/>
                <w:szCs w:val="24"/>
              </w:rPr>
              <w:t>Barbara Paterson</w:t>
            </w:r>
          </w:p>
        </w:tc>
        <w:tc>
          <w:tcPr>
            <w:tcW w:w="3240" w:type="dxa"/>
          </w:tcPr>
          <w:p w14:paraId="3876FFDD" w14:textId="77777777" w:rsidR="00DF3D80" w:rsidRPr="008E31E7" w:rsidRDefault="009421C6">
            <w:pPr>
              <w:contextualSpacing w:val="0"/>
              <w:rPr>
                <w:color w:val="auto"/>
                <w:sz w:val="24"/>
                <w:szCs w:val="24"/>
              </w:rPr>
            </w:pPr>
            <w:r w:rsidRPr="008E31E7">
              <w:rPr>
                <w:color w:val="auto"/>
                <w:sz w:val="24"/>
                <w:szCs w:val="24"/>
              </w:rPr>
              <w:t>barbara.paterson@phe.gov.uk</w:t>
            </w:r>
          </w:p>
        </w:tc>
        <w:tc>
          <w:tcPr>
            <w:tcW w:w="3600" w:type="dxa"/>
          </w:tcPr>
          <w:p w14:paraId="4842908F" w14:textId="77777777" w:rsidR="00DF3D80" w:rsidRPr="008E31E7" w:rsidRDefault="00DF3D80">
            <w:pPr>
              <w:contextualSpacing w:val="0"/>
              <w:rPr>
                <w:color w:val="auto"/>
                <w:sz w:val="24"/>
                <w:szCs w:val="24"/>
              </w:rPr>
            </w:pPr>
          </w:p>
        </w:tc>
      </w:tr>
      <w:tr w:rsidR="008E31E7" w:rsidRPr="008E31E7" w14:paraId="530316A2" w14:textId="77777777">
        <w:tc>
          <w:tcPr>
            <w:tcW w:w="10492" w:type="dxa"/>
            <w:gridSpan w:val="3"/>
            <w:shd w:val="clear" w:color="auto" w:fill="DEEBF6"/>
          </w:tcPr>
          <w:p w14:paraId="5EBEA66A" w14:textId="77777777" w:rsidR="00DF3D80" w:rsidRPr="008E31E7" w:rsidRDefault="009421C6">
            <w:pPr>
              <w:contextualSpacing w:val="0"/>
              <w:rPr>
                <w:b/>
                <w:color w:val="auto"/>
                <w:sz w:val="24"/>
                <w:szCs w:val="24"/>
              </w:rPr>
            </w:pPr>
            <w:r w:rsidRPr="008E31E7">
              <w:rPr>
                <w:b/>
                <w:color w:val="auto"/>
                <w:sz w:val="24"/>
                <w:szCs w:val="24"/>
              </w:rPr>
              <w:t>Recent registrars</w:t>
            </w:r>
          </w:p>
        </w:tc>
      </w:tr>
      <w:tr w:rsidR="008E31E7" w:rsidRPr="008E31E7" w14:paraId="25905898" w14:textId="77777777">
        <w:tc>
          <w:tcPr>
            <w:tcW w:w="3652" w:type="dxa"/>
          </w:tcPr>
          <w:p w14:paraId="388834CC" w14:textId="77777777" w:rsidR="00DF3D80" w:rsidRPr="008E31E7" w:rsidRDefault="009421C6">
            <w:pPr>
              <w:contextualSpacing w:val="0"/>
              <w:rPr>
                <w:b/>
                <w:color w:val="auto"/>
                <w:sz w:val="24"/>
                <w:szCs w:val="24"/>
              </w:rPr>
            </w:pPr>
            <w:r w:rsidRPr="008E31E7">
              <w:rPr>
                <w:b/>
                <w:color w:val="auto"/>
                <w:sz w:val="24"/>
                <w:szCs w:val="24"/>
              </w:rPr>
              <w:t>Name</w:t>
            </w:r>
          </w:p>
        </w:tc>
        <w:tc>
          <w:tcPr>
            <w:tcW w:w="6840" w:type="dxa"/>
            <w:gridSpan w:val="2"/>
          </w:tcPr>
          <w:p w14:paraId="5C5E37D2" w14:textId="77777777" w:rsidR="00DF3D80" w:rsidRPr="008E31E7" w:rsidRDefault="009421C6">
            <w:pPr>
              <w:contextualSpacing w:val="0"/>
              <w:rPr>
                <w:b/>
                <w:color w:val="auto"/>
                <w:sz w:val="24"/>
                <w:szCs w:val="24"/>
              </w:rPr>
            </w:pPr>
            <w:r w:rsidRPr="008E31E7">
              <w:rPr>
                <w:b/>
                <w:color w:val="auto"/>
                <w:sz w:val="24"/>
                <w:szCs w:val="24"/>
              </w:rPr>
              <w:t xml:space="preserve">Email </w:t>
            </w:r>
          </w:p>
        </w:tc>
      </w:tr>
      <w:tr w:rsidR="008E31E7" w:rsidRPr="008E31E7" w14:paraId="650F7444" w14:textId="77777777">
        <w:tc>
          <w:tcPr>
            <w:tcW w:w="3652" w:type="dxa"/>
          </w:tcPr>
          <w:p w14:paraId="2DA388E0" w14:textId="77777777" w:rsidR="00DF3D80" w:rsidRPr="008E31E7" w:rsidRDefault="009421C6">
            <w:pPr>
              <w:contextualSpacing w:val="0"/>
              <w:rPr>
                <w:color w:val="auto"/>
                <w:sz w:val="24"/>
                <w:szCs w:val="24"/>
              </w:rPr>
            </w:pPr>
            <w:r w:rsidRPr="008E31E7">
              <w:rPr>
                <w:color w:val="auto"/>
                <w:sz w:val="24"/>
                <w:szCs w:val="24"/>
              </w:rPr>
              <w:t>Ben Brown</w:t>
            </w:r>
          </w:p>
        </w:tc>
        <w:tc>
          <w:tcPr>
            <w:tcW w:w="6840" w:type="dxa"/>
            <w:gridSpan w:val="2"/>
          </w:tcPr>
          <w:p w14:paraId="75C6C20D" w14:textId="77777777" w:rsidR="00DF3D80" w:rsidRPr="008E31E7" w:rsidRDefault="009421C6">
            <w:pPr>
              <w:contextualSpacing w:val="0"/>
              <w:rPr>
                <w:color w:val="auto"/>
                <w:sz w:val="24"/>
                <w:szCs w:val="24"/>
              </w:rPr>
            </w:pPr>
            <w:r w:rsidRPr="008E31E7">
              <w:rPr>
                <w:color w:val="auto"/>
                <w:sz w:val="24"/>
                <w:szCs w:val="24"/>
              </w:rPr>
              <w:t>ben.brown@nhs.net</w:t>
            </w:r>
          </w:p>
        </w:tc>
      </w:tr>
      <w:tr w:rsidR="008E31E7" w:rsidRPr="008E31E7" w14:paraId="7167A1FD" w14:textId="77777777">
        <w:tc>
          <w:tcPr>
            <w:tcW w:w="3652" w:type="dxa"/>
          </w:tcPr>
          <w:p w14:paraId="1CEC452C" w14:textId="77777777" w:rsidR="00DF3D80" w:rsidRPr="008E31E7" w:rsidRDefault="00DF3D80">
            <w:pPr>
              <w:contextualSpacing w:val="0"/>
              <w:rPr>
                <w:color w:val="auto"/>
                <w:sz w:val="24"/>
                <w:szCs w:val="24"/>
              </w:rPr>
            </w:pPr>
          </w:p>
        </w:tc>
        <w:tc>
          <w:tcPr>
            <w:tcW w:w="6840" w:type="dxa"/>
            <w:gridSpan w:val="2"/>
          </w:tcPr>
          <w:p w14:paraId="2F26751D" w14:textId="77777777" w:rsidR="00DF3D80" w:rsidRPr="008E31E7" w:rsidRDefault="00DF3D80">
            <w:pPr>
              <w:contextualSpacing w:val="0"/>
              <w:rPr>
                <w:color w:val="auto"/>
                <w:sz w:val="24"/>
                <w:szCs w:val="24"/>
              </w:rPr>
            </w:pPr>
          </w:p>
        </w:tc>
      </w:tr>
      <w:tr w:rsidR="008E31E7" w:rsidRPr="008E31E7" w14:paraId="347E4CC4" w14:textId="77777777">
        <w:tc>
          <w:tcPr>
            <w:tcW w:w="10492" w:type="dxa"/>
            <w:gridSpan w:val="3"/>
            <w:shd w:val="clear" w:color="auto" w:fill="DEEBF6"/>
          </w:tcPr>
          <w:p w14:paraId="2FBE598D"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37438311" w14:textId="77777777">
        <w:tc>
          <w:tcPr>
            <w:tcW w:w="10492" w:type="dxa"/>
            <w:gridSpan w:val="3"/>
          </w:tcPr>
          <w:p w14:paraId="6C53CD2C" w14:textId="77777777" w:rsidR="00DF3D80" w:rsidRPr="008E31E7" w:rsidRDefault="009421C6">
            <w:pPr>
              <w:contextualSpacing w:val="0"/>
              <w:rPr>
                <w:color w:val="auto"/>
                <w:sz w:val="24"/>
                <w:szCs w:val="24"/>
              </w:rPr>
            </w:pPr>
            <w:r w:rsidRPr="008E31E7">
              <w:rPr>
                <w:color w:val="auto"/>
                <w:sz w:val="24"/>
                <w:szCs w:val="24"/>
              </w:rPr>
              <w:t xml:space="preserve">The health and wellbeing team are part of the East of England PHE Centre and so cover the whole Eastern region. </w:t>
            </w:r>
          </w:p>
          <w:p w14:paraId="65F3063F" w14:textId="77777777" w:rsidR="00DF3D80" w:rsidRPr="008E31E7" w:rsidRDefault="00DF3D80">
            <w:pPr>
              <w:contextualSpacing w:val="0"/>
              <w:rPr>
                <w:color w:val="auto"/>
                <w:sz w:val="24"/>
                <w:szCs w:val="24"/>
              </w:rPr>
            </w:pPr>
          </w:p>
        </w:tc>
      </w:tr>
      <w:tr w:rsidR="008E31E7" w:rsidRPr="008E31E7" w14:paraId="30AABDD3" w14:textId="77777777">
        <w:tc>
          <w:tcPr>
            <w:tcW w:w="10492" w:type="dxa"/>
            <w:gridSpan w:val="3"/>
            <w:shd w:val="clear" w:color="auto" w:fill="DEEBF6"/>
          </w:tcPr>
          <w:p w14:paraId="3407F765" w14:textId="77777777" w:rsidR="00DF3D80" w:rsidRPr="008E31E7" w:rsidRDefault="009421C6">
            <w:pPr>
              <w:contextualSpacing w:val="0"/>
              <w:rPr>
                <w:b/>
                <w:color w:val="auto"/>
                <w:sz w:val="24"/>
                <w:szCs w:val="24"/>
              </w:rPr>
            </w:pPr>
            <w:r w:rsidRPr="008E31E7">
              <w:rPr>
                <w:b/>
                <w:color w:val="auto"/>
                <w:sz w:val="24"/>
                <w:szCs w:val="24"/>
              </w:rPr>
              <w:t>Examples of recent projects</w:t>
            </w:r>
          </w:p>
        </w:tc>
      </w:tr>
      <w:tr w:rsidR="008E31E7" w:rsidRPr="008E31E7" w14:paraId="590657F9" w14:textId="77777777">
        <w:tc>
          <w:tcPr>
            <w:tcW w:w="10492" w:type="dxa"/>
            <w:gridSpan w:val="3"/>
          </w:tcPr>
          <w:p w14:paraId="21412338" w14:textId="77777777" w:rsidR="00DF3D80" w:rsidRPr="008E31E7" w:rsidRDefault="009421C6">
            <w:pPr>
              <w:numPr>
                <w:ilvl w:val="0"/>
                <w:numId w:val="62"/>
              </w:numPr>
              <w:ind w:left="1077" w:hanging="357"/>
              <w:contextualSpacing w:val="0"/>
              <w:rPr>
                <w:color w:val="auto"/>
                <w:sz w:val="24"/>
                <w:szCs w:val="24"/>
              </w:rPr>
            </w:pPr>
            <w:r w:rsidRPr="008E31E7">
              <w:rPr>
                <w:color w:val="auto"/>
                <w:sz w:val="24"/>
                <w:szCs w:val="24"/>
              </w:rPr>
              <w:t>Survey of Commissioner/Provider arrangements to reduce drug related deaths</w:t>
            </w:r>
          </w:p>
          <w:p w14:paraId="5AF0CD78" w14:textId="77777777" w:rsidR="00DF3D80" w:rsidRPr="008E31E7" w:rsidRDefault="009421C6">
            <w:pPr>
              <w:numPr>
                <w:ilvl w:val="0"/>
                <w:numId w:val="62"/>
              </w:numPr>
              <w:ind w:left="1077" w:hanging="357"/>
              <w:contextualSpacing w:val="0"/>
              <w:rPr>
                <w:color w:val="auto"/>
                <w:sz w:val="24"/>
                <w:szCs w:val="24"/>
              </w:rPr>
            </w:pPr>
            <w:r w:rsidRPr="008E31E7">
              <w:rPr>
                <w:color w:val="auto"/>
                <w:sz w:val="24"/>
                <w:szCs w:val="24"/>
              </w:rPr>
              <w:t>Mapping of Making Every Contact Count (MECC) provision across NHS providers and local authorities</w:t>
            </w:r>
          </w:p>
          <w:p w14:paraId="63076249" w14:textId="77777777" w:rsidR="00DF3D80" w:rsidRPr="008E31E7" w:rsidRDefault="009421C6">
            <w:pPr>
              <w:numPr>
                <w:ilvl w:val="0"/>
                <w:numId w:val="62"/>
              </w:numPr>
              <w:ind w:left="1077" w:hanging="357"/>
              <w:contextualSpacing w:val="0"/>
              <w:rPr>
                <w:color w:val="auto"/>
                <w:sz w:val="24"/>
                <w:szCs w:val="24"/>
              </w:rPr>
            </w:pPr>
            <w:r w:rsidRPr="008E31E7">
              <w:rPr>
                <w:color w:val="auto"/>
                <w:sz w:val="24"/>
                <w:szCs w:val="24"/>
              </w:rPr>
              <w:t xml:space="preserve">Development of Centre sustainable development strategy </w:t>
            </w:r>
          </w:p>
          <w:p w14:paraId="2D5287BA" w14:textId="77777777" w:rsidR="00DF3D80" w:rsidRPr="008E31E7" w:rsidRDefault="009421C6">
            <w:pPr>
              <w:numPr>
                <w:ilvl w:val="0"/>
                <w:numId w:val="62"/>
              </w:numPr>
              <w:ind w:left="1077" w:hanging="357"/>
              <w:contextualSpacing w:val="0"/>
              <w:rPr>
                <w:color w:val="auto"/>
                <w:sz w:val="24"/>
                <w:szCs w:val="24"/>
              </w:rPr>
            </w:pPr>
            <w:r w:rsidRPr="008E31E7">
              <w:rPr>
                <w:color w:val="auto"/>
                <w:sz w:val="24"/>
                <w:szCs w:val="24"/>
              </w:rPr>
              <w:t>Scoping needs assessment of mental health problems of young people claiming employment support allowance</w:t>
            </w:r>
          </w:p>
          <w:p w14:paraId="522DB20D" w14:textId="77777777" w:rsidR="00DF3D80" w:rsidRPr="008E31E7" w:rsidRDefault="009421C6">
            <w:pPr>
              <w:numPr>
                <w:ilvl w:val="0"/>
                <w:numId w:val="62"/>
              </w:numPr>
              <w:ind w:left="1077" w:hanging="357"/>
              <w:contextualSpacing w:val="0"/>
              <w:rPr>
                <w:color w:val="auto"/>
                <w:sz w:val="24"/>
                <w:szCs w:val="24"/>
              </w:rPr>
            </w:pPr>
            <w:r w:rsidRPr="008E31E7">
              <w:rPr>
                <w:color w:val="auto"/>
                <w:sz w:val="24"/>
                <w:szCs w:val="24"/>
              </w:rPr>
              <w:t xml:space="preserve">Focus Group - </w:t>
            </w:r>
            <w:proofErr w:type="spellStart"/>
            <w:r w:rsidRPr="008E31E7">
              <w:rPr>
                <w:color w:val="auto"/>
                <w:sz w:val="24"/>
                <w:szCs w:val="24"/>
              </w:rPr>
              <w:t>NaTHNac</w:t>
            </w:r>
            <w:proofErr w:type="spellEnd"/>
            <w:r w:rsidRPr="008E31E7">
              <w:rPr>
                <w:color w:val="auto"/>
                <w:sz w:val="24"/>
                <w:szCs w:val="24"/>
              </w:rPr>
              <w:t xml:space="preserve"> website</w:t>
            </w:r>
          </w:p>
          <w:p w14:paraId="3E148180" w14:textId="77777777" w:rsidR="00DF3D80" w:rsidRPr="008E31E7" w:rsidRDefault="009421C6">
            <w:pPr>
              <w:numPr>
                <w:ilvl w:val="0"/>
                <w:numId w:val="62"/>
              </w:numPr>
              <w:ind w:left="1077" w:hanging="357"/>
              <w:contextualSpacing w:val="0"/>
              <w:rPr>
                <w:color w:val="auto"/>
                <w:sz w:val="24"/>
                <w:szCs w:val="24"/>
              </w:rPr>
            </w:pPr>
            <w:r w:rsidRPr="008E31E7">
              <w:rPr>
                <w:color w:val="auto"/>
                <w:sz w:val="24"/>
                <w:szCs w:val="24"/>
              </w:rPr>
              <w:t>Involvement with Healthy New Towns and Nationally Significant Infrastructure Project work</w:t>
            </w:r>
          </w:p>
          <w:p w14:paraId="33B8F11B" w14:textId="77777777" w:rsidR="00DF3D80" w:rsidRPr="008E31E7" w:rsidRDefault="00DF3D80">
            <w:pPr>
              <w:contextualSpacing w:val="0"/>
              <w:rPr>
                <w:color w:val="auto"/>
                <w:sz w:val="24"/>
                <w:szCs w:val="24"/>
              </w:rPr>
            </w:pPr>
          </w:p>
        </w:tc>
      </w:tr>
      <w:tr w:rsidR="008E31E7" w:rsidRPr="008E31E7" w14:paraId="6C77DE22" w14:textId="77777777">
        <w:tc>
          <w:tcPr>
            <w:tcW w:w="10492" w:type="dxa"/>
            <w:gridSpan w:val="3"/>
            <w:shd w:val="clear" w:color="auto" w:fill="DEEBF6"/>
          </w:tcPr>
          <w:p w14:paraId="6369CA04" w14:textId="77777777" w:rsidR="00DF3D80" w:rsidRPr="008E31E7" w:rsidRDefault="009421C6">
            <w:pPr>
              <w:contextualSpacing w:val="0"/>
              <w:rPr>
                <w:b/>
                <w:color w:val="auto"/>
                <w:sz w:val="24"/>
                <w:szCs w:val="24"/>
              </w:rPr>
            </w:pPr>
            <w:r w:rsidRPr="008E31E7">
              <w:rPr>
                <w:b/>
                <w:color w:val="auto"/>
                <w:sz w:val="24"/>
                <w:szCs w:val="24"/>
              </w:rPr>
              <w:t>Good points</w:t>
            </w:r>
          </w:p>
        </w:tc>
      </w:tr>
      <w:tr w:rsidR="008E31E7" w:rsidRPr="008E31E7" w14:paraId="4902B1FA" w14:textId="77777777">
        <w:tc>
          <w:tcPr>
            <w:tcW w:w="10492" w:type="dxa"/>
            <w:gridSpan w:val="3"/>
          </w:tcPr>
          <w:p w14:paraId="4D91A0A8"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Access to a depth of expertise on key PH issues e.g. obesity, physical activity, built environment, smoking, drugs, sexual health.</w:t>
            </w:r>
          </w:p>
          <w:p w14:paraId="66CD32DB"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 xml:space="preserve">National/regional perspective on key PH issues. </w:t>
            </w:r>
          </w:p>
          <w:p w14:paraId="6924F5FD"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Access to a wide range of regional/ national and locality leads for health improvement work.</w:t>
            </w:r>
          </w:p>
          <w:p w14:paraId="49FDE378"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Potential for cross working with other Directorates/teams (e.g. health protection, health care public health, LKIS).</w:t>
            </w:r>
          </w:p>
          <w:p w14:paraId="2C0C5666"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The potential to work with localities (i.e. local authorities) on some projects.</w:t>
            </w:r>
          </w:p>
          <w:p w14:paraId="705B5ECB"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Friendly and approachable team</w:t>
            </w:r>
          </w:p>
          <w:p w14:paraId="7C50867B"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Forward thinking and strategic view</w:t>
            </w:r>
          </w:p>
          <w:p w14:paraId="38441CE3" w14:textId="77777777" w:rsidR="00DF3D80" w:rsidRPr="008E31E7" w:rsidRDefault="009421C6">
            <w:pPr>
              <w:numPr>
                <w:ilvl w:val="0"/>
                <w:numId w:val="59"/>
              </w:numPr>
              <w:ind w:left="1077" w:hanging="357"/>
              <w:contextualSpacing w:val="0"/>
              <w:rPr>
                <w:color w:val="auto"/>
                <w:sz w:val="24"/>
                <w:szCs w:val="24"/>
              </w:rPr>
            </w:pPr>
            <w:r w:rsidRPr="008E31E7">
              <w:rPr>
                <w:color w:val="auto"/>
                <w:sz w:val="24"/>
                <w:szCs w:val="24"/>
              </w:rPr>
              <w:t>Nice building set in lovely grounds.</w:t>
            </w:r>
          </w:p>
          <w:p w14:paraId="28150237" w14:textId="77777777" w:rsidR="00DF3D80" w:rsidRPr="008E31E7" w:rsidRDefault="00DF3D80">
            <w:pPr>
              <w:contextualSpacing w:val="0"/>
              <w:rPr>
                <w:color w:val="auto"/>
                <w:sz w:val="24"/>
                <w:szCs w:val="24"/>
              </w:rPr>
            </w:pPr>
          </w:p>
        </w:tc>
      </w:tr>
      <w:tr w:rsidR="008E31E7" w:rsidRPr="008E31E7" w14:paraId="50BB8939" w14:textId="77777777">
        <w:tc>
          <w:tcPr>
            <w:tcW w:w="10492" w:type="dxa"/>
            <w:gridSpan w:val="3"/>
            <w:shd w:val="clear" w:color="auto" w:fill="DEEBF6"/>
          </w:tcPr>
          <w:p w14:paraId="07728DEE" w14:textId="77777777" w:rsidR="00DF3D80" w:rsidRPr="008E31E7" w:rsidRDefault="009421C6">
            <w:pPr>
              <w:contextualSpacing w:val="0"/>
              <w:rPr>
                <w:b/>
                <w:color w:val="auto"/>
                <w:sz w:val="24"/>
                <w:szCs w:val="24"/>
              </w:rPr>
            </w:pPr>
            <w:r w:rsidRPr="008E31E7">
              <w:rPr>
                <w:b/>
                <w:color w:val="auto"/>
                <w:sz w:val="24"/>
                <w:szCs w:val="24"/>
              </w:rPr>
              <w:t>Other considerations</w:t>
            </w:r>
          </w:p>
        </w:tc>
      </w:tr>
      <w:tr w:rsidR="008E31E7" w:rsidRPr="008E31E7" w14:paraId="4405592E" w14:textId="77777777">
        <w:tc>
          <w:tcPr>
            <w:tcW w:w="10492" w:type="dxa"/>
            <w:gridSpan w:val="3"/>
          </w:tcPr>
          <w:p w14:paraId="458C3E87" w14:textId="77777777" w:rsidR="00DF3D80" w:rsidRPr="008E31E7" w:rsidRDefault="009421C6">
            <w:pPr>
              <w:numPr>
                <w:ilvl w:val="0"/>
                <w:numId w:val="46"/>
              </w:numPr>
              <w:contextualSpacing w:val="0"/>
              <w:rPr>
                <w:color w:val="auto"/>
                <w:sz w:val="24"/>
                <w:szCs w:val="24"/>
              </w:rPr>
            </w:pPr>
            <w:r w:rsidRPr="008E31E7">
              <w:rPr>
                <w:color w:val="auto"/>
                <w:sz w:val="24"/>
                <w:szCs w:val="24"/>
              </w:rPr>
              <w:t>Limited potential to get involved in locality based/service level projects</w:t>
            </w:r>
          </w:p>
          <w:p w14:paraId="30478D52" w14:textId="77777777" w:rsidR="00DF3D80" w:rsidRPr="008E31E7" w:rsidRDefault="00DF3D80">
            <w:pPr>
              <w:contextualSpacing w:val="0"/>
              <w:rPr>
                <w:i/>
                <w:color w:val="auto"/>
                <w:sz w:val="24"/>
                <w:szCs w:val="24"/>
              </w:rPr>
            </w:pPr>
          </w:p>
        </w:tc>
      </w:tr>
      <w:tr w:rsidR="008E31E7" w:rsidRPr="008E31E7" w14:paraId="23E51D51" w14:textId="77777777">
        <w:tc>
          <w:tcPr>
            <w:tcW w:w="10492" w:type="dxa"/>
            <w:gridSpan w:val="3"/>
            <w:shd w:val="clear" w:color="auto" w:fill="DEEBF6"/>
          </w:tcPr>
          <w:p w14:paraId="1C3B241D"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32A56327" w14:textId="77777777">
        <w:tc>
          <w:tcPr>
            <w:tcW w:w="10492" w:type="dxa"/>
            <w:gridSpan w:val="3"/>
          </w:tcPr>
          <w:p w14:paraId="27A2696B" w14:textId="77777777" w:rsidR="00DF3D80" w:rsidRPr="008E31E7" w:rsidRDefault="009421C6">
            <w:pPr>
              <w:numPr>
                <w:ilvl w:val="0"/>
                <w:numId w:val="47"/>
              </w:numPr>
              <w:contextualSpacing w:val="0"/>
              <w:rPr>
                <w:color w:val="auto"/>
                <w:sz w:val="24"/>
                <w:szCs w:val="24"/>
              </w:rPr>
            </w:pPr>
            <w:r w:rsidRPr="008E31E7">
              <w:rPr>
                <w:color w:val="auto"/>
                <w:sz w:val="24"/>
                <w:szCs w:val="24"/>
              </w:rPr>
              <w:t xml:space="preserve">Free parking on site. </w:t>
            </w:r>
          </w:p>
          <w:p w14:paraId="1CB3022B" w14:textId="77777777" w:rsidR="00DF3D80" w:rsidRPr="008E31E7" w:rsidRDefault="009421C6">
            <w:pPr>
              <w:numPr>
                <w:ilvl w:val="0"/>
                <w:numId w:val="47"/>
              </w:numPr>
              <w:contextualSpacing w:val="0"/>
              <w:rPr>
                <w:color w:val="auto"/>
                <w:sz w:val="24"/>
                <w:szCs w:val="24"/>
              </w:rPr>
            </w:pPr>
            <w:r w:rsidRPr="008E31E7">
              <w:rPr>
                <w:color w:val="auto"/>
                <w:sz w:val="24"/>
                <w:szCs w:val="24"/>
              </w:rPr>
              <w:t>Access via bus is possible from train/bus station</w:t>
            </w:r>
          </w:p>
          <w:p w14:paraId="1A66EC5D" w14:textId="77777777" w:rsidR="00DF3D80" w:rsidRPr="008E31E7" w:rsidRDefault="009421C6">
            <w:pPr>
              <w:numPr>
                <w:ilvl w:val="0"/>
                <w:numId w:val="47"/>
              </w:numPr>
              <w:contextualSpacing w:val="0"/>
              <w:rPr>
                <w:color w:val="auto"/>
                <w:sz w:val="24"/>
                <w:szCs w:val="24"/>
              </w:rPr>
            </w:pPr>
            <w:r w:rsidRPr="008E31E7">
              <w:rPr>
                <w:color w:val="auto"/>
                <w:sz w:val="24"/>
                <w:szCs w:val="24"/>
              </w:rPr>
              <w:lastRenderedPageBreak/>
              <w:t>Approx. 15-20 min cycle from train station</w:t>
            </w:r>
          </w:p>
          <w:p w14:paraId="79865CDC" w14:textId="77777777" w:rsidR="00DF3D80" w:rsidRPr="008E31E7" w:rsidRDefault="00DF3D80">
            <w:pPr>
              <w:contextualSpacing w:val="0"/>
              <w:rPr>
                <w:color w:val="auto"/>
                <w:sz w:val="24"/>
                <w:szCs w:val="24"/>
              </w:rPr>
            </w:pPr>
          </w:p>
        </w:tc>
      </w:tr>
    </w:tbl>
    <w:p w14:paraId="0DD99322" w14:textId="77777777" w:rsidR="00DF3D80" w:rsidRPr="008E31E7" w:rsidRDefault="00DF3D80"/>
    <w:p w14:paraId="6EEE2929" w14:textId="77777777" w:rsidR="00DF3D80" w:rsidRPr="008E31E7" w:rsidRDefault="009421C6">
      <w:r w:rsidRPr="008E31E7">
        <w:br w:type="page"/>
      </w:r>
    </w:p>
    <w:p w14:paraId="41ADF15F" w14:textId="77777777" w:rsidR="00DF3D80" w:rsidRPr="008E31E7" w:rsidRDefault="009421C6">
      <w:pPr>
        <w:pStyle w:val="Heading2"/>
        <w:rPr>
          <w:color w:val="auto"/>
          <w:sz w:val="28"/>
          <w:szCs w:val="28"/>
        </w:rPr>
      </w:pPr>
      <w:bookmarkStart w:id="24" w:name="_Toc536694067"/>
      <w:r w:rsidRPr="008E31E7">
        <w:rPr>
          <w:color w:val="auto"/>
          <w:sz w:val="28"/>
          <w:szCs w:val="28"/>
        </w:rPr>
        <w:lastRenderedPageBreak/>
        <w:t>4.4 National Cancer Registration Service, Eastern office (profile last updated 2015)</w:t>
      </w:r>
      <w:bookmarkEnd w:id="24"/>
    </w:p>
    <w:p w14:paraId="49119D82" w14:textId="77777777" w:rsidR="00DF3D80" w:rsidRPr="008E31E7" w:rsidRDefault="00DF3D80"/>
    <w:tbl>
      <w:tblPr>
        <w:tblStyle w:val="af0"/>
        <w:tblW w:w="10485"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86"/>
        <w:gridCol w:w="2859"/>
        <w:gridCol w:w="4040"/>
      </w:tblGrid>
      <w:tr w:rsidR="008E31E7" w:rsidRPr="008E31E7" w14:paraId="42F8FD11" w14:textId="77777777">
        <w:tc>
          <w:tcPr>
            <w:tcW w:w="10485" w:type="dxa"/>
            <w:gridSpan w:val="3"/>
            <w:shd w:val="clear" w:color="auto" w:fill="DEEBF6"/>
          </w:tcPr>
          <w:p w14:paraId="43D44F74"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63B24264" w14:textId="77777777">
        <w:tc>
          <w:tcPr>
            <w:tcW w:w="10485" w:type="dxa"/>
            <w:gridSpan w:val="3"/>
          </w:tcPr>
          <w:p w14:paraId="65114C8A" w14:textId="77777777" w:rsidR="00DF3D80" w:rsidRPr="008E31E7" w:rsidRDefault="009421C6">
            <w:pPr>
              <w:contextualSpacing w:val="0"/>
              <w:rPr>
                <w:color w:val="auto"/>
                <w:sz w:val="24"/>
                <w:szCs w:val="24"/>
              </w:rPr>
            </w:pPr>
            <w:r w:rsidRPr="008E31E7">
              <w:rPr>
                <w:color w:val="auto"/>
                <w:sz w:val="24"/>
                <w:szCs w:val="24"/>
              </w:rPr>
              <w:t>Unit C, Magog Court, Shelford Bottom, Hinton Way, Cambridge, CB22 3AD</w:t>
            </w:r>
          </w:p>
        </w:tc>
      </w:tr>
      <w:tr w:rsidR="008E31E7" w:rsidRPr="008E31E7" w14:paraId="38B48FFD" w14:textId="77777777">
        <w:tc>
          <w:tcPr>
            <w:tcW w:w="10485" w:type="dxa"/>
            <w:gridSpan w:val="3"/>
            <w:shd w:val="clear" w:color="auto" w:fill="DEEBF6"/>
          </w:tcPr>
          <w:p w14:paraId="48A9E49F"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74B8B143" w14:textId="77777777">
        <w:tc>
          <w:tcPr>
            <w:tcW w:w="3586" w:type="dxa"/>
          </w:tcPr>
          <w:p w14:paraId="0204A9CA" w14:textId="77777777" w:rsidR="00DF3D80" w:rsidRPr="008E31E7" w:rsidRDefault="009421C6">
            <w:pPr>
              <w:contextualSpacing w:val="0"/>
              <w:rPr>
                <w:b/>
                <w:color w:val="auto"/>
                <w:sz w:val="24"/>
                <w:szCs w:val="24"/>
              </w:rPr>
            </w:pPr>
            <w:r w:rsidRPr="008E31E7">
              <w:rPr>
                <w:b/>
                <w:color w:val="auto"/>
                <w:sz w:val="24"/>
                <w:szCs w:val="24"/>
              </w:rPr>
              <w:t>Name</w:t>
            </w:r>
          </w:p>
        </w:tc>
        <w:tc>
          <w:tcPr>
            <w:tcW w:w="2859" w:type="dxa"/>
          </w:tcPr>
          <w:p w14:paraId="07F26BCD"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4040" w:type="dxa"/>
          </w:tcPr>
          <w:p w14:paraId="7A1E3A8A" w14:textId="77777777" w:rsidR="00DF3D80" w:rsidRPr="008E31E7" w:rsidRDefault="00DF3D80">
            <w:pPr>
              <w:contextualSpacing w:val="0"/>
              <w:rPr>
                <w:b/>
                <w:color w:val="auto"/>
                <w:sz w:val="24"/>
                <w:szCs w:val="24"/>
              </w:rPr>
            </w:pPr>
          </w:p>
        </w:tc>
      </w:tr>
      <w:tr w:rsidR="008E31E7" w:rsidRPr="008E31E7" w14:paraId="74D406FB" w14:textId="77777777">
        <w:tc>
          <w:tcPr>
            <w:tcW w:w="3586" w:type="dxa"/>
          </w:tcPr>
          <w:p w14:paraId="6C75530B" w14:textId="77777777" w:rsidR="00DF3D80" w:rsidRPr="008E31E7" w:rsidRDefault="009421C6">
            <w:pPr>
              <w:contextualSpacing w:val="0"/>
              <w:rPr>
                <w:color w:val="auto"/>
                <w:sz w:val="24"/>
                <w:szCs w:val="24"/>
              </w:rPr>
            </w:pPr>
            <w:r w:rsidRPr="008E31E7">
              <w:rPr>
                <w:color w:val="auto"/>
                <w:sz w:val="24"/>
                <w:szCs w:val="24"/>
              </w:rPr>
              <w:t>Sarah Stevens</w:t>
            </w:r>
          </w:p>
        </w:tc>
        <w:tc>
          <w:tcPr>
            <w:tcW w:w="2859" w:type="dxa"/>
          </w:tcPr>
          <w:p w14:paraId="6BFFC900" w14:textId="77777777" w:rsidR="00DF3D80" w:rsidRPr="008E31E7" w:rsidRDefault="009421C6">
            <w:pPr>
              <w:contextualSpacing w:val="0"/>
              <w:rPr>
                <w:color w:val="auto"/>
                <w:sz w:val="24"/>
                <w:szCs w:val="24"/>
              </w:rPr>
            </w:pPr>
            <w:r w:rsidRPr="008E31E7">
              <w:rPr>
                <w:color w:val="auto"/>
                <w:sz w:val="24"/>
                <w:szCs w:val="24"/>
              </w:rPr>
              <w:t>Sarah.stevens@phe.gov.uk</w:t>
            </w:r>
          </w:p>
        </w:tc>
        <w:tc>
          <w:tcPr>
            <w:tcW w:w="4040" w:type="dxa"/>
          </w:tcPr>
          <w:p w14:paraId="4ECEF684" w14:textId="77777777" w:rsidR="00DF3D80" w:rsidRPr="008E31E7" w:rsidRDefault="00DF3D80">
            <w:pPr>
              <w:contextualSpacing w:val="0"/>
              <w:rPr>
                <w:color w:val="auto"/>
                <w:sz w:val="24"/>
                <w:szCs w:val="24"/>
              </w:rPr>
            </w:pPr>
          </w:p>
        </w:tc>
      </w:tr>
      <w:tr w:rsidR="008E31E7" w:rsidRPr="008E31E7" w14:paraId="3DFDF7EA" w14:textId="77777777">
        <w:tc>
          <w:tcPr>
            <w:tcW w:w="10485" w:type="dxa"/>
            <w:gridSpan w:val="3"/>
            <w:shd w:val="clear" w:color="auto" w:fill="DEEBF6"/>
          </w:tcPr>
          <w:p w14:paraId="051CD402" w14:textId="77777777" w:rsidR="00DF3D80" w:rsidRPr="008E31E7" w:rsidRDefault="009421C6">
            <w:pPr>
              <w:contextualSpacing w:val="0"/>
              <w:rPr>
                <w:b/>
                <w:color w:val="auto"/>
                <w:sz w:val="24"/>
                <w:szCs w:val="24"/>
              </w:rPr>
            </w:pPr>
            <w:r w:rsidRPr="008E31E7">
              <w:rPr>
                <w:b/>
                <w:color w:val="auto"/>
                <w:sz w:val="24"/>
                <w:szCs w:val="24"/>
              </w:rPr>
              <w:t>Recent registrars</w:t>
            </w:r>
          </w:p>
        </w:tc>
      </w:tr>
      <w:tr w:rsidR="008E31E7" w:rsidRPr="008E31E7" w14:paraId="49648F5D" w14:textId="77777777">
        <w:tc>
          <w:tcPr>
            <w:tcW w:w="3586" w:type="dxa"/>
          </w:tcPr>
          <w:p w14:paraId="531CA5C5" w14:textId="77777777" w:rsidR="00DF3D80" w:rsidRPr="008E31E7" w:rsidRDefault="009421C6">
            <w:pPr>
              <w:contextualSpacing w:val="0"/>
              <w:rPr>
                <w:b/>
                <w:color w:val="auto"/>
                <w:sz w:val="24"/>
                <w:szCs w:val="24"/>
              </w:rPr>
            </w:pPr>
            <w:r w:rsidRPr="008E31E7">
              <w:rPr>
                <w:b/>
                <w:color w:val="auto"/>
                <w:sz w:val="24"/>
                <w:szCs w:val="24"/>
              </w:rPr>
              <w:t>Name</w:t>
            </w:r>
          </w:p>
        </w:tc>
        <w:tc>
          <w:tcPr>
            <w:tcW w:w="6899" w:type="dxa"/>
            <w:gridSpan w:val="2"/>
          </w:tcPr>
          <w:p w14:paraId="0D1067A3" w14:textId="77777777" w:rsidR="00DF3D80" w:rsidRPr="008E31E7" w:rsidRDefault="009421C6">
            <w:pPr>
              <w:contextualSpacing w:val="0"/>
              <w:rPr>
                <w:b/>
                <w:color w:val="auto"/>
                <w:sz w:val="24"/>
                <w:szCs w:val="24"/>
              </w:rPr>
            </w:pPr>
            <w:r w:rsidRPr="008E31E7">
              <w:rPr>
                <w:b/>
                <w:color w:val="auto"/>
                <w:sz w:val="24"/>
                <w:szCs w:val="24"/>
              </w:rPr>
              <w:t xml:space="preserve">Email </w:t>
            </w:r>
          </w:p>
        </w:tc>
      </w:tr>
      <w:tr w:rsidR="008E31E7" w:rsidRPr="008E31E7" w14:paraId="62C497FE" w14:textId="77777777">
        <w:tc>
          <w:tcPr>
            <w:tcW w:w="3586" w:type="dxa"/>
          </w:tcPr>
          <w:p w14:paraId="31DCB0A3" w14:textId="77777777" w:rsidR="00DF3D80" w:rsidRPr="008E31E7" w:rsidRDefault="009421C6">
            <w:pPr>
              <w:contextualSpacing w:val="0"/>
              <w:rPr>
                <w:i/>
                <w:color w:val="auto"/>
                <w:sz w:val="24"/>
                <w:szCs w:val="24"/>
              </w:rPr>
            </w:pPr>
            <w:r w:rsidRPr="008E31E7">
              <w:rPr>
                <w:color w:val="auto"/>
                <w:sz w:val="24"/>
                <w:szCs w:val="24"/>
              </w:rPr>
              <w:t>Andrea Clement</w:t>
            </w:r>
            <w:r w:rsidRPr="008E31E7">
              <w:rPr>
                <w:i/>
                <w:color w:val="auto"/>
                <w:sz w:val="24"/>
                <w:szCs w:val="24"/>
              </w:rPr>
              <w:t xml:space="preserve"> </w:t>
            </w:r>
            <w:r w:rsidRPr="008E31E7">
              <w:rPr>
                <w:color w:val="auto"/>
                <w:sz w:val="24"/>
                <w:szCs w:val="24"/>
              </w:rPr>
              <w:t>(Author)</w:t>
            </w:r>
          </w:p>
        </w:tc>
        <w:tc>
          <w:tcPr>
            <w:tcW w:w="6899" w:type="dxa"/>
            <w:gridSpan w:val="2"/>
          </w:tcPr>
          <w:p w14:paraId="7A712C7C" w14:textId="77777777" w:rsidR="00DF3D80" w:rsidRPr="008E31E7" w:rsidRDefault="009421C6">
            <w:pPr>
              <w:contextualSpacing w:val="0"/>
              <w:rPr>
                <w:color w:val="auto"/>
                <w:sz w:val="24"/>
                <w:szCs w:val="24"/>
              </w:rPr>
            </w:pPr>
            <w:r w:rsidRPr="008E31E7">
              <w:rPr>
                <w:color w:val="auto"/>
                <w:sz w:val="24"/>
                <w:szCs w:val="24"/>
              </w:rPr>
              <w:t>Andrea.clement@nhs.net</w:t>
            </w:r>
          </w:p>
        </w:tc>
      </w:tr>
      <w:tr w:rsidR="008E31E7" w:rsidRPr="008E31E7" w14:paraId="2458ADFE" w14:textId="77777777">
        <w:tc>
          <w:tcPr>
            <w:tcW w:w="3586" w:type="dxa"/>
          </w:tcPr>
          <w:p w14:paraId="2B07CA5C" w14:textId="77777777" w:rsidR="00DF3D80" w:rsidRPr="008E31E7" w:rsidRDefault="009421C6">
            <w:pPr>
              <w:contextualSpacing w:val="0"/>
              <w:rPr>
                <w:color w:val="auto"/>
                <w:sz w:val="24"/>
                <w:szCs w:val="24"/>
              </w:rPr>
            </w:pPr>
            <w:r w:rsidRPr="008E31E7">
              <w:rPr>
                <w:color w:val="auto"/>
                <w:sz w:val="24"/>
                <w:szCs w:val="24"/>
              </w:rPr>
              <w:t>Anne Swift</w:t>
            </w:r>
          </w:p>
        </w:tc>
        <w:tc>
          <w:tcPr>
            <w:tcW w:w="6899" w:type="dxa"/>
            <w:gridSpan w:val="2"/>
          </w:tcPr>
          <w:p w14:paraId="64EAF227" w14:textId="77777777" w:rsidR="00DF3D80" w:rsidRPr="008E31E7" w:rsidRDefault="009421C6">
            <w:pPr>
              <w:contextualSpacing w:val="0"/>
              <w:rPr>
                <w:color w:val="auto"/>
                <w:sz w:val="24"/>
                <w:szCs w:val="24"/>
              </w:rPr>
            </w:pPr>
            <w:r w:rsidRPr="008E31E7">
              <w:rPr>
                <w:color w:val="auto"/>
                <w:sz w:val="24"/>
                <w:szCs w:val="24"/>
              </w:rPr>
              <w:t>Anne.swift2@nhs.net</w:t>
            </w:r>
          </w:p>
        </w:tc>
      </w:tr>
      <w:tr w:rsidR="008E31E7" w:rsidRPr="008E31E7" w14:paraId="1C15CA35" w14:textId="77777777">
        <w:tc>
          <w:tcPr>
            <w:tcW w:w="10485" w:type="dxa"/>
            <w:gridSpan w:val="3"/>
            <w:shd w:val="clear" w:color="auto" w:fill="DEEBF6"/>
          </w:tcPr>
          <w:p w14:paraId="7917AB5B"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5B7D42C2" w14:textId="77777777">
        <w:tc>
          <w:tcPr>
            <w:tcW w:w="10485" w:type="dxa"/>
            <w:gridSpan w:val="3"/>
          </w:tcPr>
          <w:p w14:paraId="0AFB0862" w14:textId="77777777" w:rsidR="00DF3D80" w:rsidRPr="008E31E7" w:rsidRDefault="009421C6">
            <w:pPr>
              <w:contextualSpacing w:val="0"/>
              <w:rPr>
                <w:color w:val="auto"/>
                <w:sz w:val="24"/>
                <w:szCs w:val="24"/>
              </w:rPr>
            </w:pPr>
            <w:r w:rsidRPr="008E31E7">
              <w:rPr>
                <w:color w:val="auto"/>
                <w:sz w:val="24"/>
                <w:szCs w:val="24"/>
              </w:rPr>
              <w:t>National service (England); of which there are 8 regional centres.</w:t>
            </w:r>
          </w:p>
        </w:tc>
      </w:tr>
      <w:tr w:rsidR="008E31E7" w:rsidRPr="008E31E7" w14:paraId="430659B7" w14:textId="77777777">
        <w:tc>
          <w:tcPr>
            <w:tcW w:w="10485" w:type="dxa"/>
            <w:gridSpan w:val="3"/>
            <w:shd w:val="clear" w:color="auto" w:fill="DEEBF6"/>
          </w:tcPr>
          <w:p w14:paraId="6F76FE4A" w14:textId="77777777" w:rsidR="00DF3D80" w:rsidRPr="008E31E7" w:rsidRDefault="009421C6">
            <w:pPr>
              <w:contextualSpacing w:val="0"/>
              <w:rPr>
                <w:b/>
                <w:color w:val="auto"/>
                <w:sz w:val="24"/>
                <w:szCs w:val="24"/>
              </w:rPr>
            </w:pPr>
            <w:r w:rsidRPr="008E31E7">
              <w:rPr>
                <w:b/>
                <w:color w:val="auto"/>
                <w:sz w:val="24"/>
                <w:szCs w:val="24"/>
              </w:rPr>
              <w:t>Examples of recent projects</w:t>
            </w:r>
          </w:p>
        </w:tc>
      </w:tr>
      <w:tr w:rsidR="008E31E7" w:rsidRPr="008E31E7" w14:paraId="020CEC77" w14:textId="77777777">
        <w:tc>
          <w:tcPr>
            <w:tcW w:w="10485" w:type="dxa"/>
            <w:gridSpan w:val="3"/>
          </w:tcPr>
          <w:p w14:paraId="65AC8CA2" w14:textId="77777777" w:rsidR="00DF3D80" w:rsidRPr="008E31E7" w:rsidRDefault="009421C6">
            <w:pPr>
              <w:numPr>
                <w:ilvl w:val="0"/>
                <w:numId w:val="51"/>
              </w:numPr>
              <w:ind w:left="1077" w:hanging="357"/>
              <w:contextualSpacing w:val="0"/>
              <w:rPr>
                <w:color w:val="auto"/>
                <w:sz w:val="24"/>
                <w:szCs w:val="24"/>
              </w:rPr>
            </w:pPr>
            <w:r w:rsidRPr="008E31E7">
              <w:rPr>
                <w:color w:val="auto"/>
                <w:sz w:val="24"/>
                <w:szCs w:val="24"/>
              </w:rPr>
              <w:t>Mesothelioma Compensation Claims project in which the aim is to establish a system within the NCRS that enables expedited receipt of pathology records and imaging reports for mesothelioma patients.</w:t>
            </w:r>
          </w:p>
          <w:p w14:paraId="279C03D0" w14:textId="77777777" w:rsidR="00DF3D80" w:rsidRPr="008E31E7" w:rsidRDefault="009421C6">
            <w:pPr>
              <w:numPr>
                <w:ilvl w:val="0"/>
                <w:numId w:val="51"/>
              </w:numPr>
              <w:ind w:left="1077" w:hanging="357"/>
              <w:contextualSpacing w:val="0"/>
              <w:rPr>
                <w:color w:val="auto"/>
                <w:sz w:val="24"/>
                <w:szCs w:val="24"/>
              </w:rPr>
            </w:pPr>
            <w:r w:rsidRPr="008E31E7">
              <w:rPr>
                <w:color w:val="auto"/>
                <w:sz w:val="24"/>
                <w:szCs w:val="24"/>
              </w:rPr>
              <w:t>Facilitation of data transfer and analysis of electronic prescriptions for cancer patients.</w:t>
            </w:r>
          </w:p>
          <w:p w14:paraId="274AF7B0" w14:textId="77777777" w:rsidR="00DF3D80" w:rsidRPr="008E31E7" w:rsidRDefault="009421C6">
            <w:pPr>
              <w:numPr>
                <w:ilvl w:val="0"/>
                <w:numId w:val="51"/>
              </w:numPr>
              <w:ind w:left="1077" w:hanging="357"/>
              <w:contextualSpacing w:val="0"/>
              <w:rPr>
                <w:color w:val="auto"/>
                <w:sz w:val="24"/>
                <w:szCs w:val="24"/>
              </w:rPr>
            </w:pPr>
            <w:r w:rsidRPr="008E31E7">
              <w:rPr>
                <w:color w:val="auto"/>
                <w:sz w:val="24"/>
                <w:szCs w:val="24"/>
              </w:rPr>
              <w:t>Development of a web-based access portal for brain tumour patients to view their cancer registry records</w:t>
            </w:r>
          </w:p>
        </w:tc>
      </w:tr>
      <w:tr w:rsidR="008E31E7" w:rsidRPr="008E31E7" w14:paraId="35A8BE42" w14:textId="77777777">
        <w:tc>
          <w:tcPr>
            <w:tcW w:w="10485" w:type="dxa"/>
            <w:gridSpan w:val="3"/>
            <w:shd w:val="clear" w:color="auto" w:fill="DEEBF6"/>
          </w:tcPr>
          <w:p w14:paraId="44D83652" w14:textId="77777777" w:rsidR="00DF3D80" w:rsidRPr="008E31E7" w:rsidRDefault="009421C6">
            <w:pPr>
              <w:contextualSpacing w:val="0"/>
              <w:rPr>
                <w:b/>
                <w:color w:val="auto"/>
                <w:sz w:val="24"/>
                <w:szCs w:val="24"/>
              </w:rPr>
            </w:pPr>
            <w:r w:rsidRPr="008E31E7">
              <w:rPr>
                <w:b/>
                <w:color w:val="auto"/>
                <w:sz w:val="24"/>
                <w:szCs w:val="24"/>
              </w:rPr>
              <w:t>Good points</w:t>
            </w:r>
          </w:p>
        </w:tc>
      </w:tr>
      <w:tr w:rsidR="008E31E7" w:rsidRPr="008E31E7" w14:paraId="2E1FF68C" w14:textId="77777777">
        <w:tc>
          <w:tcPr>
            <w:tcW w:w="10485" w:type="dxa"/>
            <w:gridSpan w:val="3"/>
          </w:tcPr>
          <w:p w14:paraId="2597CBFC" w14:textId="77777777" w:rsidR="00DF3D80" w:rsidRPr="008E31E7" w:rsidRDefault="009421C6">
            <w:pPr>
              <w:numPr>
                <w:ilvl w:val="0"/>
                <w:numId w:val="51"/>
              </w:numPr>
              <w:ind w:left="1077" w:hanging="357"/>
              <w:contextualSpacing w:val="0"/>
              <w:rPr>
                <w:color w:val="auto"/>
                <w:sz w:val="24"/>
                <w:szCs w:val="24"/>
              </w:rPr>
            </w:pPr>
            <w:r w:rsidRPr="008E31E7">
              <w:rPr>
                <w:color w:val="auto"/>
                <w:sz w:val="24"/>
                <w:szCs w:val="24"/>
              </w:rPr>
              <w:t>Opportunity to lead on national level work</w:t>
            </w:r>
          </w:p>
          <w:p w14:paraId="4B794C80" w14:textId="77777777" w:rsidR="00DF3D80" w:rsidRPr="008E31E7" w:rsidRDefault="009421C6">
            <w:pPr>
              <w:numPr>
                <w:ilvl w:val="0"/>
                <w:numId w:val="51"/>
              </w:numPr>
              <w:ind w:left="1077" w:hanging="357"/>
              <w:contextualSpacing w:val="0"/>
              <w:rPr>
                <w:color w:val="auto"/>
                <w:sz w:val="24"/>
                <w:szCs w:val="24"/>
              </w:rPr>
            </w:pPr>
            <w:r w:rsidRPr="008E31E7">
              <w:rPr>
                <w:color w:val="auto"/>
                <w:sz w:val="24"/>
                <w:szCs w:val="24"/>
              </w:rPr>
              <w:t>Opportunity to work closely with other professionals e.g. data analysts, IT developers etc</w:t>
            </w:r>
          </w:p>
          <w:p w14:paraId="0778AF0F" w14:textId="77777777" w:rsidR="00DF3D80" w:rsidRPr="008E31E7" w:rsidRDefault="009421C6">
            <w:pPr>
              <w:numPr>
                <w:ilvl w:val="0"/>
                <w:numId w:val="51"/>
              </w:numPr>
              <w:ind w:left="1077" w:hanging="357"/>
              <w:contextualSpacing w:val="0"/>
              <w:rPr>
                <w:color w:val="auto"/>
                <w:sz w:val="24"/>
                <w:szCs w:val="24"/>
              </w:rPr>
            </w:pPr>
            <w:r w:rsidRPr="008E31E7">
              <w:rPr>
                <w:color w:val="auto"/>
                <w:sz w:val="24"/>
                <w:szCs w:val="24"/>
              </w:rPr>
              <w:t>Great opportunity to learn about technical aspects of data flows and presentation (to the public or to other professionals)</w:t>
            </w:r>
          </w:p>
          <w:p w14:paraId="3BE07CC9" w14:textId="77777777" w:rsidR="00DF3D80" w:rsidRPr="008E31E7" w:rsidRDefault="009421C6">
            <w:pPr>
              <w:numPr>
                <w:ilvl w:val="0"/>
                <w:numId w:val="51"/>
              </w:numPr>
              <w:ind w:left="1077" w:hanging="357"/>
              <w:contextualSpacing w:val="0"/>
              <w:rPr>
                <w:color w:val="auto"/>
                <w:sz w:val="24"/>
                <w:szCs w:val="24"/>
              </w:rPr>
            </w:pPr>
            <w:r w:rsidRPr="008E31E7">
              <w:rPr>
                <w:color w:val="auto"/>
                <w:sz w:val="24"/>
                <w:szCs w:val="24"/>
              </w:rPr>
              <w:t xml:space="preserve">Very forward-thinking work environment; considerably different culture compared to usual public sector placements </w:t>
            </w:r>
          </w:p>
        </w:tc>
      </w:tr>
      <w:tr w:rsidR="008E31E7" w:rsidRPr="008E31E7" w14:paraId="5629C87E" w14:textId="77777777">
        <w:tc>
          <w:tcPr>
            <w:tcW w:w="10485" w:type="dxa"/>
            <w:gridSpan w:val="3"/>
            <w:shd w:val="clear" w:color="auto" w:fill="DEEBF6"/>
          </w:tcPr>
          <w:p w14:paraId="1B42364C" w14:textId="77777777" w:rsidR="00DF3D80" w:rsidRPr="008E31E7" w:rsidRDefault="009421C6">
            <w:pPr>
              <w:contextualSpacing w:val="0"/>
              <w:rPr>
                <w:b/>
                <w:color w:val="auto"/>
                <w:sz w:val="24"/>
                <w:szCs w:val="24"/>
              </w:rPr>
            </w:pPr>
            <w:r w:rsidRPr="008E31E7">
              <w:rPr>
                <w:b/>
                <w:color w:val="auto"/>
                <w:sz w:val="24"/>
                <w:szCs w:val="24"/>
              </w:rPr>
              <w:t>Other considerations</w:t>
            </w:r>
          </w:p>
        </w:tc>
      </w:tr>
      <w:tr w:rsidR="008E31E7" w:rsidRPr="008E31E7" w14:paraId="32B6E43B" w14:textId="77777777">
        <w:tc>
          <w:tcPr>
            <w:tcW w:w="10485" w:type="dxa"/>
            <w:gridSpan w:val="3"/>
          </w:tcPr>
          <w:p w14:paraId="1BFD5D2C" w14:textId="77777777" w:rsidR="00DF3D80" w:rsidRPr="008E31E7" w:rsidRDefault="009421C6">
            <w:pPr>
              <w:numPr>
                <w:ilvl w:val="0"/>
                <w:numId w:val="49"/>
              </w:numPr>
              <w:ind w:left="1077" w:hanging="357"/>
              <w:contextualSpacing w:val="0"/>
              <w:rPr>
                <w:i/>
                <w:color w:val="auto"/>
                <w:sz w:val="24"/>
                <w:szCs w:val="24"/>
              </w:rPr>
            </w:pPr>
            <w:r w:rsidRPr="008E31E7">
              <w:rPr>
                <w:color w:val="auto"/>
                <w:sz w:val="24"/>
                <w:szCs w:val="24"/>
              </w:rPr>
              <w:t>Only registrar in the service base</w:t>
            </w:r>
          </w:p>
          <w:p w14:paraId="61EC1AD4" w14:textId="77777777" w:rsidR="00DF3D80" w:rsidRPr="008E31E7" w:rsidRDefault="009421C6">
            <w:pPr>
              <w:numPr>
                <w:ilvl w:val="0"/>
                <w:numId w:val="49"/>
              </w:numPr>
              <w:ind w:left="1077" w:hanging="357"/>
              <w:contextualSpacing w:val="0"/>
              <w:rPr>
                <w:i/>
                <w:color w:val="auto"/>
                <w:sz w:val="24"/>
                <w:szCs w:val="24"/>
              </w:rPr>
            </w:pPr>
            <w:r w:rsidRPr="008E31E7">
              <w:rPr>
                <w:color w:val="auto"/>
                <w:sz w:val="24"/>
                <w:szCs w:val="24"/>
              </w:rPr>
              <w:t xml:space="preserve">Sarah is the only PH consultant but happy for registrars to access other consultants </w:t>
            </w:r>
            <w:proofErr w:type="spellStart"/>
            <w:r w:rsidRPr="008E31E7">
              <w:rPr>
                <w:color w:val="auto"/>
                <w:sz w:val="24"/>
                <w:szCs w:val="24"/>
              </w:rPr>
              <w:t>eg</w:t>
            </w:r>
            <w:proofErr w:type="spellEnd"/>
            <w:r w:rsidRPr="008E31E7">
              <w:rPr>
                <w:color w:val="auto"/>
                <w:sz w:val="24"/>
                <w:szCs w:val="24"/>
              </w:rPr>
              <w:t xml:space="preserve"> at PHE centre for Part B practice etc</w:t>
            </w:r>
          </w:p>
          <w:p w14:paraId="39CE198C" w14:textId="77777777" w:rsidR="00DF3D80" w:rsidRPr="008E31E7" w:rsidRDefault="009421C6">
            <w:pPr>
              <w:numPr>
                <w:ilvl w:val="0"/>
                <w:numId w:val="49"/>
              </w:numPr>
              <w:ind w:left="1077" w:hanging="357"/>
              <w:contextualSpacing w:val="0"/>
              <w:rPr>
                <w:i/>
                <w:color w:val="auto"/>
                <w:sz w:val="24"/>
                <w:szCs w:val="24"/>
              </w:rPr>
            </w:pPr>
            <w:r w:rsidRPr="008E31E7">
              <w:rPr>
                <w:color w:val="auto"/>
                <w:sz w:val="24"/>
                <w:szCs w:val="24"/>
              </w:rPr>
              <w:t>You need to be confident in directing your own project and understanding what you will have to do to achieve your aims (e.g. identifying networks and stakeholders who can make things happen) – suggest this is most suitable for senior trainees</w:t>
            </w:r>
          </w:p>
        </w:tc>
      </w:tr>
      <w:tr w:rsidR="008E31E7" w:rsidRPr="008E31E7" w14:paraId="1B73FF67" w14:textId="77777777">
        <w:tc>
          <w:tcPr>
            <w:tcW w:w="10485" w:type="dxa"/>
            <w:gridSpan w:val="3"/>
            <w:shd w:val="clear" w:color="auto" w:fill="DEEBF6"/>
          </w:tcPr>
          <w:p w14:paraId="2D5E7324"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121746B5" w14:textId="77777777">
        <w:tc>
          <w:tcPr>
            <w:tcW w:w="10485" w:type="dxa"/>
            <w:gridSpan w:val="3"/>
          </w:tcPr>
          <w:p w14:paraId="4C19C54B" w14:textId="77777777" w:rsidR="00DF3D80" w:rsidRPr="008E31E7" w:rsidRDefault="009421C6">
            <w:pPr>
              <w:numPr>
                <w:ilvl w:val="0"/>
                <w:numId w:val="48"/>
              </w:numPr>
              <w:ind w:left="1077" w:hanging="357"/>
              <w:contextualSpacing w:val="0"/>
              <w:rPr>
                <w:color w:val="auto"/>
                <w:sz w:val="24"/>
                <w:szCs w:val="24"/>
              </w:rPr>
            </w:pPr>
            <w:r w:rsidRPr="008E31E7">
              <w:rPr>
                <w:color w:val="auto"/>
                <w:sz w:val="24"/>
                <w:szCs w:val="24"/>
              </w:rPr>
              <w:t>Plenty of free parking at Magog Court</w:t>
            </w:r>
          </w:p>
          <w:p w14:paraId="13B2B4E7" w14:textId="77777777" w:rsidR="00DF3D80" w:rsidRPr="008E31E7" w:rsidRDefault="009421C6">
            <w:pPr>
              <w:numPr>
                <w:ilvl w:val="0"/>
                <w:numId w:val="48"/>
              </w:numPr>
              <w:ind w:left="1077" w:hanging="357"/>
              <w:contextualSpacing w:val="0"/>
              <w:rPr>
                <w:color w:val="auto"/>
                <w:sz w:val="24"/>
                <w:szCs w:val="24"/>
              </w:rPr>
            </w:pPr>
            <w:r w:rsidRPr="008E31E7">
              <w:rPr>
                <w:color w:val="auto"/>
                <w:sz w:val="24"/>
                <w:szCs w:val="24"/>
              </w:rPr>
              <w:t xml:space="preserve">Across the road from </w:t>
            </w:r>
            <w:proofErr w:type="spellStart"/>
            <w:r w:rsidRPr="008E31E7">
              <w:rPr>
                <w:color w:val="auto"/>
                <w:sz w:val="24"/>
                <w:szCs w:val="24"/>
              </w:rPr>
              <w:t>Babraham</w:t>
            </w:r>
            <w:proofErr w:type="spellEnd"/>
            <w:r w:rsidRPr="008E31E7">
              <w:rPr>
                <w:color w:val="auto"/>
                <w:sz w:val="24"/>
                <w:szCs w:val="24"/>
              </w:rPr>
              <w:t xml:space="preserve"> Park and Ride for access to Addenbrookes/Central Cambridge</w:t>
            </w:r>
          </w:p>
          <w:p w14:paraId="49D2AF8D" w14:textId="77777777" w:rsidR="00DF3D80" w:rsidRPr="008E31E7" w:rsidRDefault="009421C6">
            <w:pPr>
              <w:numPr>
                <w:ilvl w:val="0"/>
                <w:numId w:val="48"/>
              </w:numPr>
              <w:ind w:left="1077" w:hanging="357"/>
              <w:contextualSpacing w:val="0"/>
              <w:rPr>
                <w:color w:val="auto"/>
                <w:sz w:val="24"/>
                <w:szCs w:val="24"/>
              </w:rPr>
            </w:pPr>
            <w:r w:rsidRPr="008E31E7">
              <w:rPr>
                <w:color w:val="auto"/>
                <w:sz w:val="24"/>
                <w:szCs w:val="24"/>
              </w:rPr>
              <w:t xml:space="preserve">Hot desking arrangements </w:t>
            </w:r>
          </w:p>
          <w:p w14:paraId="32A57F74" w14:textId="77777777" w:rsidR="00DF3D80" w:rsidRPr="008E31E7" w:rsidRDefault="009421C6">
            <w:pPr>
              <w:numPr>
                <w:ilvl w:val="0"/>
                <w:numId w:val="48"/>
              </w:numPr>
              <w:ind w:left="1077" w:hanging="357"/>
              <w:contextualSpacing w:val="0"/>
              <w:rPr>
                <w:color w:val="auto"/>
                <w:sz w:val="24"/>
                <w:szCs w:val="24"/>
              </w:rPr>
            </w:pPr>
            <w:r w:rsidRPr="008E31E7">
              <w:rPr>
                <w:color w:val="auto"/>
                <w:sz w:val="24"/>
                <w:szCs w:val="24"/>
              </w:rPr>
              <w:t>Some travel required to PHE offices in Waterloo for meetings – access can be arranged for hot desking at Waterloo.</w:t>
            </w:r>
          </w:p>
        </w:tc>
      </w:tr>
    </w:tbl>
    <w:p w14:paraId="22003EC2" w14:textId="77777777" w:rsidR="00DF3D80" w:rsidRPr="008E31E7" w:rsidRDefault="00DF3D80"/>
    <w:p w14:paraId="7E746A5F" w14:textId="77777777" w:rsidR="00DF3D80" w:rsidRPr="008E31E7" w:rsidRDefault="009421C6">
      <w:r w:rsidRPr="008E31E7">
        <w:br w:type="page"/>
      </w:r>
    </w:p>
    <w:p w14:paraId="5321ACCE" w14:textId="77777777" w:rsidR="00DF3D80" w:rsidRPr="008E31E7" w:rsidRDefault="009421C6">
      <w:pPr>
        <w:pStyle w:val="Heading2"/>
        <w:rPr>
          <w:color w:val="auto"/>
          <w:sz w:val="28"/>
          <w:szCs w:val="28"/>
        </w:rPr>
      </w:pPr>
      <w:bookmarkStart w:id="25" w:name="_Toc536694068"/>
      <w:r w:rsidRPr="008E31E7">
        <w:rPr>
          <w:color w:val="auto"/>
          <w:sz w:val="28"/>
          <w:szCs w:val="28"/>
        </w:rPr>
        <w:lastRenderedPageBreak/>
        <w:t>4.5 PHE Field Epidemiology Service East (formerly Eastern Field Epidemiology Unit)</w:t>
      </w:r>
      <w:bookmarkEnd w:id="25"/>
    </w:p>
    <w:p w14:paraId="4DEF4310" w14:textId="77777777" w:rsidR="00DF3D80" w:rsidRPr="008E31E7" w:rsidRDefault="00DF3D80"/>
    <w:tbl>
      <w:tblPr>
        <w:tblW w:w="10456" w:type="dxa"/>
        <w:tblInd w:w="-233"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12"/>
        <w:gridCol w:w="1188"/>
        <w:gridCol w:w="1654"/>
        <w:gridCol w:w="47"/>
        <w:gridCol w:w="5997"/>
      </w:tblGrid>
      <w:tr w:rsidR="004022EB" w14:paraId="7BE89C22" w14:textId="77777777" w:rsidTr="004022EB">
        <w:tc>
          <w:tcPr>
            <w:tcW w:w="10456"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49707FEE" w14:textId="77777777" w:rsidR="004022EB" w:rsidRDefault="004022EB" w:rsidP="004022EB">
            <w:pPr>
              <w:rPr>
                <w:b/>
              </w:rPr>
            </w:pPr>
            <w:r>
              <w:rPr>
                <w:b/>
              </w:rPr>
              <w:t>Address</w:t>
            </w:r>
          </w:p>
        </w:tc>
      </w:tr>
      <w:tr w:rsidR="004022EB" w14:paraId="197BD9C4" w14:textId="77777777" w:rsidTr="004022EB">
        <w:tc>
          <w:tcPr>
            <w:tcW w:w="10456" w:type="dxa"/>
            <w:gridSpan w:val="6"/>
            <w:tcBorders>
              <w:top w:val="single" w:sz="8" w:space="0" w:color="6D6D6D"/>
              <w:left w:val="single" w:sz="8" w:space="0" w:color="000000"/>
              <w:bottom w:val="single" w:sz="8" w:space="0" w:color="000000"/>
              <w:right w:val="single" w:sz="8" w:space="0" w:color="000000"/>
            </w:tcBorders>
          </w:tcPr>
          <w:p w14:paraId="25BAB9EA" w14:textId="77777777" w:rsidR="004022EB" w:rsidRDefault="004022EB" w:rsidP="004022EB">
            <w:r>
              <w:t xml:space="preserve">PHE, Institute of Public Health, </w:t>
            </w:r>
            <w:proofErr w:type="spellStart"/>
            <w:r>
              <w:t>Forvie</w:t>
            </w:r>
            <w:proofErr w:type="spellEnd"/>
            <w:r>
              <w:t xml:space="preserve"> Site, Robinson Way, Cambridge, CB2 0SR</w:t>
            </w:r>
          </w:p>
          <w:p w14:paraId="077B1FB3" w14:textId="77777777" w:rsidR="004022EB" w:rsidRDefault="004022EB" w:rsidP="004022EB">
            <w:r>
              <w:t>http://www.cambridgeshireandpeterboroughccg.nhs.uk</w:t>
            </w:r>
          </w:p>
        </w:tc>
      </w:tr>
      <w:tr w:rsidR="004022EB" w14:paraId="11B8C270" w14:textId="77777777" w:rsidTr="004022EB">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3F5DEF79" w14:textId="77777777" w:rsidR="004022EB" w:rsidRDefault="004022EB" w:rsidP="004022EB">
            <w:r>
              <w:rPr>
                <w:b/>
              </w:rPr>
              <w:t>Demography </w:t>
            </w:r>
            <w:r>
              <w:t> </w:t>
            </w:r>
          </w:p>
        </w:tc>
      </w:tr>
      <w:tr w:rsidR="004022EB" w14:paraId="636D4716" w14:textId="77777777" w:rsidTr="004022EB">
        <w:tc>
          <w:tcPr>
            <w:tcW w:w="10456" w:type="dxa"/>
            <w:gridSpan w:val="6"/>
            <w:tcBorders>
              <w:top w:val="single" w:sz="8" w:space="0" w:color="6D6D6D"/>
              <w:left w:val="single" w:sz="8" w:space="0" w:color="000000"/>
              <w:bottom w:val="single" w:sz="8" w:space="0" w:color="000000"/>
              <w:right w:val="single" w:sz="8" w:space="0" w:color="000000"/>
            </w:tcBorders>
          </w:tcPr>
          <w:p w14:paraId="7807EF1E" w14:textId="77777777" w:rsidR="004022EB" w:rsidRDefault="004022EB" w:rsidP="004022EB">
            <w:r>
              <w:t>East of England service, part of PHE National Infections Service, therefore covers large and diverse population. </w:t>
            </w:r>
          </w:p>
        </w:tc>
      </w:tr>
      <w:tr w:rsidR="004022EB" w14:paraId="0D3E675D" w14:textId="77777777" w:rsidTr="004022EB">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724CF420" w14:textId="77777777" w:rsidR="004022EB" w:rsidRDefault="004022EB" w:rsidP="004022EB">
            <w:r>
              <w:rPr>
                <w:b/>
              </w:rPr>
              <w:t>Background of placement</w:t>
            </w:r>
            <w:r>
              <w:t> </w:t>
            </w:r>
          </w:p>
        </w:tc>
      </w:tr>
      <w:tr w:rsidR="004022EB" w14:paraId="687F5294" w14:textId="77777777" w:rsidTr="004022EB">
        <w:tc>
          <w:tcPr>
            <w:tcW w:w="10456" w:type="dxa"/>
            <w:gridSpan w:val="6"/>
            <w:tcBorders>
              <w:top w:val="single" w:sz="8" w:space="0" w:color="6D6D6D"/>
              <w:left w:val="single" w:sz="8" w:space="0" w:color="000000"/>
              <w:bottom w:val="single" w:sz="8" w:space="0" w:color="000000"/>
              <w:right w:val="single" w:sz="8" w:space="0" w:color="000000"/>
            </w:tcBorders>
          </w:tcPr>
          <w:p w14:paraId="2E101874" w14:textId="77777777" w:rsidR="004022EB" w:rsidRDefault="004022EB" w:rsidP="004022EB">
            <w:r w:rsidRPr="00DB23FF">
              <w:t xml:space="preserve">The Field Epidemiology Service (FES) </w:t>
            </w:r>
            <w:r>
              <w:t>conducts surveillance; leads i</w:t>
            </w:r>
            <w:r w:rsidRPr="00DB23FF">
              <w:t>ncident and outbreak investigation and control</w:t>
            </w:r>
            <w:r>
              <w:t xml:space="preserve"> activities; uses health intelligence to improve</w:t>
            </w:r>
            <w:r w:rsidRPr="00DB23FF">
              <w:t xml:space="preserve"> health </w:t>
            </w:r>
            <w:r>
              <w:t>protection outcomes and reduce</w:t>
            </w:r>
            <w:r w:rsidRPr="00DB23FF">
              <w:t xml:space="preserve"> inequalities</w:t>
            </w:r>
            <w:r>
              <w:t>; and a</w:t>
            </w:r>
            <w:r w:rsidRPr="00DB23FF">
              <w:t>ppli</w:t>
            </w:r>
            <w:r>
              <w:t>es</w:t>
            </w:r>
            <w:r w:rsidRPr="00DB23FF">
              <w:t xml:space="preserve"> of epidemiological methods to inform public health policy &amp; action</w:t>
            </w:r>
            <w:r>
              <w:t xml:space="preserve">. </w:t>
            </w:r>
          </w:p>
          <w:p w14:paraId="3A86E06D" w14:textId="77777777" w:rsidR="004022EB" w:rsidRPr="00F25413" w:rsidRDefault="004022EB" w:rsidP="004022EB">
            <w:r>
              <w:t>The East of England</w:t>
            </w:r>
            <w:r w:rsidRPr="00F25413">
              <w:t xml:space="preserve"> FES team is based at the Institute of Public Health, part of the University of Cambridge and on the Addenbrookes Hospital site. </w:t>
            </w:r>
            <w:r w:rsidRPr="00B434F2">
              <w:t xml:space="preserve">The FES team collectively has a wealth of experience in infectious disease surveillance and outbreak investigation and </w:t>
            </w:r>
            <w:proofErr w:type="gramStart"/>
            <w:r w:rsidRPr="00B434F2">
              <w:t>control, and</w:t>
            </w:r>
            <w:proofErr w:type="gramEnd"/>
            <w:r w:rsidRPr="00B434F2">
              <w:t xml:space="preserve"> includes national lead scientists in sexual health and TB. The team is actively engaged with a wide range of stakeholders including CCGs and local authorities and works closely with colleagues in Health Protection Teams to meet a broad range of stakeholder needs.</w:t>
            </w:r>
            <w:r>
              <w:t xml:space="preserve"> </w:t>
            </w:r>
            <w:r w:rsidRPr="00F25413">
              <w:t xml:space="preserve">The team has particularly strong links with the University; microbiologists and infection control teams and infection professionals within NHS Trusts. The FES team also collaborates with international organisations and is currently undertaking a diphtheria surveillance appraisal for the World Health Organisation. </w:t>
            </w:r>
            <w:r>
              <w:t>One Consultant Epidemiologist</w:t>
            </w:r>
            <w:r w:rsidRPr="00F25413">
              <w:t xml:space="preserve"> works half time internationally</w:t>
            </w:r>
            <w:r>
              <w:t>,</w:t>
            </w:r>
            <w:r w:rsidRPr="00F25413">
              <w:t xml:space="preserve"> supporting capacity building in surveillance in Nigeria</w:t>
            </w:r>
            <w:r>
              <w:t xml:space="preserve"> on behalf of PHE</w:t>
            </w:r>
            <w:r w:rsidRPr="00F25413">
              <w:t>. The team is also engaged in development of environmental epidemiology</w:t>
            </w:r>
            <w:r>
              <w:t xml:space="preserve"> nationally</w:t>
            </w:r>
            <w:r w:rsidRPr="00F25413">
              <w:t xml:space="preserve">. The team contributes to teaching and training at the University and is co-located with epidemiological researchers. </w:t>
            </w:r>
          </w:p>
          <w:p w14:paraId="635C779C" w14:textId="77777777" w:rsidR="004022EB" w:rsidRDefault="004022EB" w:rsidP="004022EB">
            <w:r w:rsidRPr="00B434F2">
              <w:t xml:space="preserve">We believe that the diversity of opportunity afforded by this placement is exceptional and we are certain we can support </w:t>
            </w:r>
            <w:r>
              <w:t>public health registrars</w:t>
            </w:r>
            <w:r w:rsidRPr="00B434F2">
              <w:t xml:space="preserve"> to take opportunities that both meet their training needs and career interests.</w:t>
            </w:r>
          </w:p>
          <w:p w14:paraId="6D65767C" w14:textId="77777777" w:rsidR="004022EB" w:rsidRDefault="004022EB" w:rsidP="004022EB"/>
        </w:tc>
      </w:tr>
      <w:tr w:rsidR="004022EB" w14:paraId="66D2D1AA" w14:textId="77777777" w:rsidTr="004022EB">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778FE861" w14:textId="77777777" w:rsidR="004022EB" w:rsidRDefault="004022EB" w:rsidP="004022EB">
            <w:r>
              <w:rPr>
                <w:b/>
              </w:rPr>
              <w:t>Clinical supervisors</w:t>
            </w:r>
            <w:r>
              <w:t> </w:t>
            </w:r>
          </w:p>
        </w:tc>
      </w:tr>
      <w:tr w:rsidR="004022EB" w:rsidRPr="007E2B2C" w14:paraId="7DD0E989" w14:textId="77777777" w:rsidTr="004022EB">
        <w:trPr>
          <w:trHeight w:val="220"/>
        </w:trPr>
        <w:tc>
          <w:tcPr>
            <w:tcW w:w="1570" w:type="dxa"/>
            <w:gridSpan w:val="2"/>
            <w:tcBorders>
              <w:top w:val="single" w:sz="8" w:space="0" w:color="6D6D6D"/>
              <w:left w:val="single" w:sz="8" w:space="0" w:color="000000"/>
              <w:right w:val="single" w:sz="8" w:space="0" w:color="000000"/>
            </w:tcBorders>
          </w:tcPr>
          <w:p w14:paraId="40C24D7C" w14:textId="77777777" w:rsidR="004022EB" w:rsidRPr="007E2B2C" w:rsidRDefault="004022EB" w:rsidP="004022EB">
            <w:pPr>
              <w:rPr>
                <w:b/>
              </w:rPr>
            </w:pPr>
            <w:r w:rsidRPr="007E2B2C">
              <w:rPr>
                <w:b/>
              </w:rPr>
              <w:t>Name </w:t>
            </w:r>
          </w:p>
        </w:tc>
        <w:tc>
          <w:tcPr>
            <w:tcW w:w="2842" w:type="dxa"/>
            <w:gridSpan w:val="2"/>
            <w:tcBorders>
              <w:top w:val="single" w:sz="8" w:space="0" w:color="6D6D6D"/>
              <w:left w:val="single" w:sz="8" w:space="0" w:color="000000"/>
              <w:right w:val="single" w:sz="8" w:space="0" w:color="000000"/>
            </w:tcBorders>
          </w:tcPr>
          <w:p w14:paraId="79236902" w14:textId="77777777" w:rsidR="004022EB" w:rsidRPr="007E2B2C" w:rsidRDefault="004022EB" w:rsidP="004022EB">
            <w:pPr>
              <w:rPr>
                <w:b/>
              </w:rPr>
            </w:pPr>
            <w:r w:rsidRPr="007E2B2C">
              <w:rPr>
                <w:b/>
              </w:rPr>
              <w:t> Email  </w:t>
            </w:r>
          </w:p>
        </w:tc>
        <w:tc>
          <w:tcPr>
            <w:tcW w:w="6044" w:type="dxa"/>
            <w:gridSpan w:val="2"/>
            <w:tcBorders>
              <w:top w:val="single" w:sz="8" w:space="0" w:color="6D6D6D"/>
              <w:left w:val="single" w:sz="8" w:space="0" w:color="000000"/>
              <w:right w:val="single" w:sz="8" w:space="0" w:color="000000"/>
            </w:tcBorders>
          </w:tcPr>
          <w:p w14:paraId="5E805F32" w14:textId="77777777" w:rsidR="004022EB" w:rsidRPr="007E2B2C" w:rsidRDefault="004022EB" w:rsidP="004022EB">
            <w:pPr>
              <w:rPr>
                <w:b/>
              </w:rPr>
            </w:pPr>
            <w:r w:rsidRPr="007E2B2C">
              <w:rPr>
                <w:b/>
              </w:rPr>
              <w:t> Key projects/interests</w:t>
            </w:r>
          </w:p>
        </w:tc>
      </w:tr>
      <w:tr w:rsidR="004022EB" w14:paraId="31B824C8" w14:textId="77777777" w:rsidTr="004022EB">
        <w:trPr>
          <w:trHeight w:val="360"/>
        </w:trPr>
        <w:tc>
          <w:tcPr>
            <w:tcW w:w="1570" w:type="dxa"/>
            <w:gridSpan w:val="2"/>
            <w:tcBorders>
              <w:top w:val="single" w:sz="8" w:space="0" w:color="6D6D6D"/>
              <w:left w:val="single" w:sz="8" w:space="0" w:color="000000"/>
              <w:right w:val="single" w:sz="8" w:space="0" w:color="000000"/>
            </w:tcBorders>
          </w:tcPr>
          <w:p w14:paraId="529C2DF2" w14:textId="77777777" w:rsidR="004022EB" w:rsidRDefault="004022EB" w:rsidP="004022EB">
            <w:r>
              <w:t>Mark Reacher</w:t>
            </w:r>
          </w:p>
        </w:tc>
        <w:tc>
          <w:tcPr>
            <w:tcW w:w="2842" w:type="dxa"/>
            <w:gridSpan w:val="2"/>
            <w:tcBorders>
              <w:top w:val="single" w:sz="8" w:space="0" w:color="6D6D6D"/>
              <w:left w:val="single" w:sz="8" w:space="0" w:color="000000"/>
              <w:right w:val="single" w:sz="8" w:space="0" w:color="000000"/>
            </w:tcBorders>
          </w:tcPr>
          <w:p w14:paraId="4C9B7C72" w14:textId="77777777" w:rsidR="004022EB" w:rsidRDefault="004022EB" w:rsidP="004022EB">
            <w:r>
              <w:t>mark.reacher@phe.gov.uk</w:t>
            </w:r>
          </w:p>
        </w:tc>
        <w:tc>
          <w:tcPr>
            <w:tcW w:w="6044" w:type="dxa"/>
            <w:gridSpan w:val="2"/>
            <w:tcBorders>
              <w:top w:val="single" w:sz="8" w:space="0" w:color="6D6D6D"/>
              <w:left w:val="single" w:sz="8" w:space="0" w:color="000000"/>
              <w:right w:val="single" w:sz="8" w:space="0" w:color="000000"/>
            </w:tcBorders>
          </w:tcPr>
          <w:p w14:paraId="040211F6" w14:textId="77777777" w:rsidR="004022EB" w:rsidRDefault="004022EB" w:rsidP="004022EB">
            <w:pPr>
              <w:numPr>
                <w:ilvl w:val="0"/>
                <w:numId w:val="91"/>
              </w:numPr>
              <w:pBdr>
                <w:top w:val="nil"/>
                <w:left w:val="nil"/>
                <w:bottom w:val="nil"/>
                <w:right w:val="nil"/>
                <w:between w:val="nil"/>
              </w:pBdr>
              <w:ind w:hanging="360"/>
              <w:contextualSpacing/>
            </w:pPr>
            <w:r>
              <w:t>Consultant Epidemiologist with the team since 2004;</w:t>
            </w:r>
          </w:p>
          <w:p w14:paraId="5E77B719" w14:textId="77777777" w:rsidR="004022EB" w:rsidRDefault="004022EB" w:rsidP="004022EB">
            <w:pPr>
              <w:numPr>
                <w:ilvl w:val="0"/>
                <w:numId w:val="91"/>
              </w:numPr>
              <w:pBdr>
                <w:top w:val="nil"/>
                <w:left w:val="nil"/>
                <w:bottom w:val="nil"/>
                <w:right w:val="nil"/>
                <w:between w:val="nil"/>
              </w:pBdr>
              <w:ind w:hanging="360"/>
              <w:contextualSpacing/>
            </w:pPr>
            <w:r>
              <w:t>Interests include: surveillance of infectious diseases, outbreak investigation, enteric viral infections, cryptosporidiosis, antibiotic resistance, immunisation, health impacts of flooding, malaria and epidemiology training</w:t>
            </w:r>
          </w:p>
        </w:tc>
      </w:tr>
      <w:tr w:rsidR="004022EB" w14:paraId="62A5080D" w14:textId="77777777" w:rsidTr="004022EB">
        <w:trPr>
          <w:trHeight w:val="360"/>
        </w:trPr>
        <w:tc>
          <w:tcPr>
            <w:tcW w:w="1570" w:type="dxa"/>
            <w:gridSpan w:val="2"/>
            <w:tcBorders>
              <w:top w:val="single" w:sz="8" w:space="0" w:color="6D6D6D"/>
              <w:left w:val="single" w:sz="8" w:space="0" w:color="000000"/>
              <w:right w:val="single" w:sz="8" w:space="0" w:color="000000"/>
            </w:tcBorders>
          </w:tcPr>
          <w:p w14:paraId="0067D950" w14:textId="77777777" w:rsidR="004022EB" w:rsidRDefault="004022EB" w:rsidP="004022EB">
            <w:r>
              <w:t xml:space="preserve">James </w:t>
            </w:r>
            <w:proofErr w:type="spellStart"/>
            <w:r>
              <w:t>Elston</w:t>
            </w:r>
            <w:proofErr w:type="spellEnd"/>
            <w:r>
              <w:t xml:space="preserve"> </w:t>
            </w:r>
          </w:p>
        </w:tc>
        <w:tc>
          <w:tcPr>
            <w:tcW w:w="2842" w:type="dxa"/>
            <w:gridSpan w:val="2"/>
            <w:tcBorders>
              <w:top w:val="single" w:sz="8" w:space="0" w:color="6D6D6D"/>
              <w:left w:val="single" w:sz="8" w:space="0" w:color="000000"/>
              <w:right w:val="single" w:sz="8" w:space="0" w:color="000000"/>
            </w:tcBorders>
          </w:tcPr>
          <w:p w14:paraId="2B087E92" w14:textId="77777777" w:rsidR="004022EB" w:rsidRDefault="004022EB" w:rsidP="004022EB">
            <w:r>
              <w:t>james.elston@phe.gov.uk</w:t>
            </w:r>
          </w:p>
        </w:tc>
        <w:tc>
          <w:tcPr>
            <w:tcW w:w="6044" w:type="dxa"/>
            <w:gridSpan w:val="2"/>
            <w:tcBorders>
              <w:top w:val="single" w:sz="8" w:space="0" w:color="6D6D6D"/>
              <w:left w:val="single" w:sz="8" w:space="0" w:color="000000"/>
              <w:right w:val="single" w:sz="8" w:space="0" w:color="000000"/>
            </w:tcBorders>
          </w:tcPr>
          <w:p w14:paraId="7FEC7CD4" w14:textId="77777777" w:rsidR="004022EB" w:rsidRDefault="004022EB" w:rsidP="004022EB">
            <w:pPr>
              <w:numPr>
                <w:ilvl w:val="0"/>
                <w:numId w:val="91"/>
              </w:numPr>
              <w:pBdr>
                <w:top w:val="nil"/>
                <w:left w:val="nil"/>
                <w:bottom w:val="nil"/>
                <w:right w:val="nil"/>
                <w:between w:val="nil"/>
              </w:pBdr>
              <w:ind w:hanging="360"/>
              <w:contextualSpacing/>
            </w:pPr>
            <w:r>
              <w:t>Consultant Epidemiologist</w:t>
            </w:r>
          </w:p>
          <w:p w14:paraId="2E7DDEC8" w14:textId="77777777" w:rsidR="004022EB" w:rsidRDefault="004022EB" w:rsidP="004022EB">
            <w:pPr>
              <w:numPr>
                <w:ilvl w:val="0"/>
                <w:numId w:val="91"/>
              </w:numPr>
              <w:pBdr>
                <w:top w:val="nil"/>
                <w:left w:val="nil"/>
                <w:bottom w:val="nil"/>
                <w:right w:val="nil"/>
                <w:between w:val="nil"/>
              </w:pBdr>
              <w:ind w:hanging="360"/>
              <w:contextualSpacing/>
            </w:pPr>
            <w:r>
              <w:t>50% global health working on surveillance strengthening in Nigeria on behalf of PHE</w:t>
            </w:r>
          </w:p>
          <w:p w14:paraId="2DD86B9C" w14:textId="77777777" w:rsidR="004022EB" w:rsidRDefault="004022EB" w:rsidP="004022EB">
            <w:pPr>
              <w:numPr>
                <w:ilvl w:val="0"/>
                <w:numId w:val="91"/>
              </w:numPr>
              <w:pBdr>
                <w:top w:val="nil"/>
                <w:left w:val="nil"/>
                <w:bottom w:val="nil"/>
                <w:right w:val="nil"/>
                <w:between w:val="nil"/>
              </w:pBdr>
              <w:ind w:hanging="360"/>
              <w:contextualSpacing/>
            </w:pPr>
            <w:r>
              <w:t>Interests include global health, infectious disease surveillance, outbreak investigation and education</w:t>
            </w:r>
          </w:p>
        </w:tc>
      </w:tr>
      <w:tr w:rsidR="004022EB" w14:paraId="66F1EB34" w14:textId="77777777" w:rsidTr="004022EB">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7032C664" w14:textId="77777777" w:rsidR="004022EB" w:rsidRDefault="004022EB" w:rsidP="004022EB">
            <w:r>
              <w:rPr>
                <w:b/>
              </w:rPr>
              <w:t>Recent registrars (last 2 years)</w:t>
            </w:r>
            <w:r>
              <w:t> </w:t>
            </w:r>
          </w:p>
        </w:tc>
      </w:tr>
      <w:tr w:rsidR="004022EB" w:rsidRPr="007E2B2C" w14:paraId="4F964F11" w14:textId="77777777" w:rsidTr="004022EB">
        <w:tc>
          <w:tcPr>
            <w:tcW w:w="1458" w:type="dxa"/>
            <w:tcBorders>
              <w:top w:val="single" w:sz="8" w:space="0" w:color="6D6D6D"/>
              <w:left w:val="single" w:sz="8" w:space="0" w:color="000000"/>
              <w:bottom w:val="single" w:sz="8" w:space="0" w:color="000000"/>
              <w:right w:val="single" w:sz="8" w:space="0" w:color="000000"/>
            </w:tcBorders>
          </w:tcPr>
          <w:p w14:paraId="69D913E9" w14:textId="77777777" w:rsidR="004022EB" w:rsidRPr="007E2B2C" w:rsidRDefault="004022EB" w:rsidP="004022EB">
            <w:pPr>
              <w:rPr>
                <w:b/>
              </w:rPr>
            </w:pPr>
            <w:r w:rsidRPr="007E2B2C">
              <w:rPr>
                <w:b/>
              </w:rPr>
              <w:t>Name </w:t>
            </w:r>
          </w:p>
        </w:tc>
        <w:tc>
          <w:tcPr>
            <w:tcW w:w="1300" w:type="dxa"/>
            <w:gridSpan w:val="2"/>
            <w:tcBorders>
              <w:top w:val="single" w:sz="8" w:space="0" w:color="6D6D6D"/>
              <w:left w:val="single" w:sz="8" w:space="0" w:color="6D6D6D"/>
              <w:bottom w:val="single" w:sz="8" w:space="0" w:color="000000"/>
              <w:right w:val="single" w:sz="8" w:space="0" w:color="000000"/>
            </w:tcBorders>
          </w:tcPr>
          <w:p w14:paraId="47DDD2AC" w14:textId="77777777" w:rsidR="004022EB" w:rsidRPr="007E2B2C" w:rsidRDefault="004022EB" w:rsidP="004022EB">
            <w:pPr>
              <w:rPr>
                <w:b/>
              </w:rPr>
            </w:pPr>
            <w:r w:rsidRPr="007E2B2C">
              <w:rPr>
                <w:b/>
              </w:rPr>
              <w:t>Stage of training </w:t>
            </w:r>
          </w:p>
        </w:tc>
        <w:tc>
          <w:tcPr>
            <w:tcW w:w="1701" w:type="dxa"/>
            <w:gridSpan w:val="2"/>
            <w:tcBorders>
              <w:top w:val="single" w:sz="8" w:space="0" w:color="6D6D6D"/>
              <w:left w:val="single" w:sz="8" w:space="0" w:color="6D6D6D"/>
              <w:bottom w:val="single" w:sz="8" w:space="0" w:color="000000"/>
              <w:right w:val="single" w:sz="8" w:space="0" w:color="000000"/>
            </w:tcBorders>
          </w:tcPr>
          <w:p w14:paraId="23E7E215" w14:textId="77777777" w:rsidR="004022EB" w:rsidRPr="007E2B2C" w:rsidRDefault="004022EB" w:rsidP="004022EB">
            <w:pPr>
              <w:rPr>
                <w:b/>
              </w:rPr>
            </w:pPr>
            <w:r w:rsidRPr="007E2B2C">
              <w:rPr>
                <w:b/>
              </w:rPr>
              <w:t>Year(s) of placement </w:t>
            </w:r>
          </w:p>
        </w:tc>
        <w:tc>
          <w:tcPr>
            <w:tcW w:w="5997" w:type="dxa"/>
            <w:tcBorders>
              <w:top w:val="single" w:sz="8" w:space="0" w:color="6D6D6D"/>
              <w:left w:val="single" w:sz="8" w:space="0" w:color="6D6D6D"/>
              <w:bottom w:val="single" w:sz="8" w:space="0" w:color="000000"/>
              <w:right w:val="single" w:sz="8" w:space="0" w:color="000000"/>
            </w:tcBorders>
          </w:tcPr>
          <w:p w14:paraId="11D9120E" w14:textId="77777777" w:rsidR="004022EB" w:rsidRPr="007E2B2C" w:rsidRDefault="004022EB" w:rsidP="004022EB">
            <w:pPr>
              <w:rPr>
                <w:b/>
              </w:rPr>
            </w:pPr>
            <w:r w:rsidRPr="007E2B2C">
              <w:rPr>
                <w:b/>
              </w:rPr>
              <w:t>Key projects </w:t>
            </w:r>
          </w:p>
        </w:tc>
      </w:tr>
      <w:tr w:rsidR="004022EB" w14:paraId="4BDC2AE8" w14:textId="77777777" w:rsidTr="004022EB">
        <w:trPr>
          <w:trHeight w:val="480"/>
        </w:trPr>
        <w:tc>
          <w:tcPr>
            <w:tcW w:w="1458" w:type="dxa"/>
            <w:tcBorders>
              <w:top w:val="single" w:sz="8" w:space="0" w:color="6D6D6D"/>
              <w:left w:val="single" w:sz="8" w:space="0" w:color="000000"/>
              <w:bottom w:val="single" w:sz="8" w:space="0" w:color="000000"/>
              <w:right w:val="single" w:sz="8" w:space="0" w:color="000000"/>
            </w:tcBorders>
          </w:tcPr>
          <w:p w14:paraId="546430EA" w14:textId="77777777" w:rsidR="004022EB" w:rsidRDefault="004022EB" w:rsidP="004022EB">
            <w:r>
              <w:t>Vicky Head</w:t>
            </w:r>
          </w:p>
        </w:tc>
        <w:tc>
          <w:tcPr>
            <w:tcW w:w="1300" w:type="dxa"/>
            <w:gridSpan w:val="2"/>
            <w:tcBorders>
              <w:top w:val="single" w:sz="8" w:space="0" w:color="6D6D6D"/>
              <w:left w:val="single" w:sz="8" w:space="0" w:color="6D6D6D"/>
              <w:bottom w:val="single" w:sz="8" w:space="0" w:color="000000"/>
              <w:right w:val="single" w:sz="8" w:space="0" w:color="000000"/>
            </w:tcBorders>
          </w:tcPr>
          <w:p w14:paraId="22B576DF" w14:textId="77777777" w:rsidR="004022EB" w:rsidRDefault="004022EB" w:rsidP="004022EB">
            <w:r>
              <w:t>ST3/4</w:t>
            </w:r>
          </w:p>
        </w:tc>
        <w:tc>
          <w:tcPr>
            <w:tcW w:w="1701" w:type="dxa"/>
            <w:gridSpan w:val="2"/>
            <w:tcBorders>
              <w:top w:val="single" w:sz="8" w:space="0" w:color="6D6D6D"/>
              <w:left w:val="single" w:sz="8" w:space="0" w:color="6D6D6D"/>
              <w:bottom w:val="single" w:sz="8" w:space="0" w:color="000000"/>
              <w:right w:val="single" w:sz="8" w:space="0" w:color="000000"/>
            </w:tcBorders>
          </w:tcPr>
          <w:p w14:paraId="269E1823" w14:textId="77777777" w:rsidR="004022EB" w:rsidRDefault="004022EB" w:rsidP="004022EB">
            <w:r>
              <w:t>9-months @ 0.6 WTE. 2016</w:t>
            </w:r>
          </w:p>
        </w:tc>
        <w:tc>
          <w:tcPr>
            <w:tcW w:w="5997" w:type="dxa"/>
            <w:tcBorders>
              <w:top w:val="single" w:sz="8" w:space="0" w:color="6D6D6D"/>
              <w:left w:val="single" w:sz="8" w:space="0" w:color="6D6D6D"/>
              <w:bottom w:val="single" w:sz="8" w:space="0" w:color="000000"/>
              <w:right w:val="single" w:sz="8" w:space="0" w:color="000000"/>
            </w:tcBorders>
          </w:tcPr>
          <w:p w14:paraId="1A10C95D" w14:textId="77777777" w:rsidR="004022EB" w:rsidRDefault="004022EB" w:rsidP="004022EB">
            <w:pPr>
              <w:numPr>
                <w:ilvl w:val="0"/>
                <w:numId w:val="89"/>
              </w:numPr>
              <w:pBdr>
                <w:top w:val="nil"/>
                <w:left w:val="nil"/>
                <w:bottom w:val="nil"/>
                <w:right w:val="nil"/>
                <w:between w:val="nil"/>
              </w:pBdr>
              <w:ind w:left="360" w:hanging="360"/>
              <w:contextualSpacing/>
            </w:pPr>
            <w:r>
              <w:t>Regional audit of coverage of the neonatal hepatitis B immunisation programme</w:t>
            </w:r>
          </w:p>
          <w:p w14:paraId="1109B5AD" w14:textId="77777777" w:rsidR="004022EB" w:rsidRDefault="004022EB" w:rsidP="004022EB">
            <w:pPr>
              <w:numPr>
                <w:ilvl w:val="0"/>
                <w:numId w:val="89"/>
              </w:numPr>
              <w:pBdr>
                <w:top w:val="nil"/>
                <w:left w:val="nil"/>
                <w:bottom w:val="nil"/>
                <w:right w:val="nil"/>
                <w:between w:val="nil"/>
              </w:pBdr>
              <w:ind w:left="360" w:hanging="360"/>
              <w:contextualSpacing/>
            </w:pPr>
            <w:r>
              <w:t>EU/EEA diphtheria diagnostics gap analysis</w:t>
            </w:r>
          </w:p>
          <w:p w14:paraId="3C8B6CDD" w14:textId="77777777" w:rsidR="004022EB" w:rsidRDefault="004022EB" w:rsidP="004022EB">
            <w:pPr>
              <w:numPr>
                <w:ilvl w:val="0"/>
                <w:numId w:val="89"/>
              </w:numPr>
              <w:pBdr>
                <w:top w:val="nil"/>
                <w:left w:val="nil"/>
                <w:bottom w:val="nil"/>
                <w:right w:val="nil"/>
                <w:between w:val="nil"/>
              </w:pBdr>
              <w:ind w:left="360" w:hanging="360"/>
              <w:contextualSpacing/>
            </w:pPr>
            <w:r>
              <w:lastRenderedPageBreak/>
              <w:t>Look back of national endoscopy washer disinfector incident</w:t>
            </w:r>
          </w:p>
        </w:tc>
      </w:tr>
      <w:tr w:rsidR="004022EB" w14:paraId="5B5DA97F" w14:textId="77777777" w:rsidTr="004022EB">
        <w:trPr>
          <w:trHeight w:val="480"/>
        </w:trPr>
        <w:tc>
          <w:tcPr>
            <w:tcW w:w="1458" w:type="dxa"/>
            <w:tcBorders>
              <w:top w:val="single" w:sz="8" w:space="0" w:color="000000"/>
              <w:left w:val="single" w:sz="8" w:space="0" w:color="000000"/>
              <w:bottom w:val="single" w:sz="8" w:space="0" w:color="000000"/>
              <w:right w:val="single" w:sz="8" w:space="0" w:color="000000"/>
            </w:tcBorders>
          </w:tcPr>
          <w:p w14:paraId="5866F134" w14:textId="77777777" w:rsidR="004022EB" w:rsidRDefault="004022EB" w:rsidP="004022EB">
            <w:r>
              <w:lastRenderedPageBreak/>
              <w:t>Rebecca Hams</w:t>
            </w:r>
          </w:p>
        </w:tc>
        <w:tc>
          <w:tcPr>
            <w:tcW w:w="1300" w:type="dxa"/>
            <w:gridSpan w:val="2"/>
            <w:tcBorders>
              <w:top w:val="single" w:sz="8" w:space="0" w:color="000000"/>
              <w:left w:val="single" w:sz="8" w:space="0" w:color="000000"/>
              <w:bottom w:val="single" w:sz="8" w:space="0" w:color="000000"/>
              <w:right w:val="single" w:sz="8" w:space="0" w:color="000000"/>
            </w:tcBorders>
          </w:tcPr>
          <w:p w14:paraId="00403974" w14:textId="77777777" w:rsidR="004022EB" w:rsidRDefault="004022EB" w:rsidP="004022EB">
            <w:r>
              <w:t>ST4</w:t>
            </w:r>
          </w:p>
        </w:tc>
        <w:tc>
          <w:tcPr>
            <w:tcW w:w="1701" w:type="dxa"/>
            <w:gridSpan w:val="2"/>
            <w:tcBorders>
              <w:top w:val="single" w:sz="8" w:space="0" w:color="000000"/>
              <w:left w:val="single" w:sz="8" w:space="0" w:color="000000"/>
              <w:bottom w:val="single" w:sz="8" w:space="0" w:color="000000"/>
              <w:right w:val="single" w:sz="8" w:space="0" w:color="000000"/>
            </w:tcBorders>
          </w:tcPr>
          <w:p w14:paraId="3AE8B749" w14:textId="77777777" w:rsidR="004022EB" w:rsidRDefault="004022EB" w:rsidP="004022EB">
            <w:r>
              <w:t>Jan - Sept 2017 @0.8wte</w:t>
            </w:r>
          </w:p>
        </w:tc>
        <w:tc>
          <w:tcPr>
            <w:tcW w:w="5997" w:type="dxa"/>
            <w:tcBorders>
              <w:top w:val="single" w:sz="8" w:space="0" w:color="000000"/>
              <w:left w:val="single" w:sz="8" w:space="0" w:color="000000"/>
              <w:bottom w:val="single" w:sz="8" w:space="0" w:color="000000"/>
              <w:right w:val="single" w:sz="8" w:space="0" w:color="000000"/>
            </w:tcBorders>
          </w:tcPr>
          <w:p w14:paraId="0CCC4271" w14:textId="77777777" w:rsidR="004022EB" w:rsidRDefault="004022EB" w:rsidP="004022EB">
            <w:pPr>
              <w:numPr>
                <w:ilvl w:val="0"/>
                <w:numId w:val="90"/>
              </w:numPr>
              <w:pBdr>
                <w:top w:val="nil"/>
                <w:left w:val="nil"/>
                <w:bottom w:val="nil"/>
                <w:right w:val="nil"/>
                <w:between w:val="nil"/>
              </w:pBdr>
              <w:ind w:hanging="360"/>
              <w:contextualSpacing/>
            </w:pPr>
            <w:r>
              <w:t>Various projects around environmental epidemiology</w:t>
            </w:r>
          </w:p>
          <w:p w14:paraId="131D9F87" w14:textId="77777777" w:rsidR="004022EB" w:rsidRDefault="004022EB" w:rsidP="004022EB">
            <w:pPr>
              <w:numPr>
                <w:ilvl w:val="0"/>
                <w:numId w:val="90"/>
              </w:numPr>
              <w:pBdr>
                <w:top w:val="nil"/>
                <w:left w:val="nil"/>
                <w:bottom w:val="nil"/>
                <w:right w:val="nil"/>
                <w:between w:val="nil"/>
              </w:pBdr>
              <w:ind w:hanging="360"/>
              <w:contextualSpacing/>
            </w:pPr>
            <w:r>
              <w:t>Using market segmentation tools to understand differences in choice of flu immunisation provider</w:t>
            </w:r>
          </w:p>
          <w:p w14:paraId="727DB38A" w14:textId="77777777" w:rsidR="004022EB" w:rsidRDefault="004022EB" w:rsidP="004022EB">
            <w:pPr>
              <w:numPr>
                <w:ilvl w:val="0"/>
                <w:numId w:val="90"/>
              </w:numPr>
              <w:pBdr>
                <w:top w:val="nil"/>
                <w:left w:val="nil"/>
                <w:bottom w:val="nil"/>
                <w:right w:val="nil"/>
                <w:between w:val="nil"/>
              </w:pBdr>
              <w:ind w:hanging="360"/>
              <w:contextualSpacing/>
            </w:pPr>
            <w:r>
              <w:t>Supporting FES objectives including ad hoc outbreak investigations</w:t>
            </w:r>
          </w:p>
        </w:tc>
      </w:tr>
      <w:tr w:rsidR="004022EB" w14:paraId="2AFFF08B" w14:textId="77777777" w:rsidTr="004022EB">
        <w:tc>
          <w:tcPr>
            <w:tcW w:w="10456" w:type="dxa"/>
            <w:gridSpan w:val="6"/>
            <w:tcBorders>
              <w:top w:val="single" w:sz="8" w:space="0" w:color="000000"/>
              <w:left w:val="single" w:sz="8" w:space="0" w:color="000000"/>
              <w:bottom w:val="single" w:sz="8" w:space="0" w:color="000000"/>
              <w:right w:val="single" w:sz="8" w:space="0" w:color="000000"/>
            </w:tcBorders>
            <w:shd w:val="clear" w:color="auto" w:fill="D7E5F4"/>
          </w:tcPr>
          <w:p w14:paraId="333C4A6C" w14:textId="77777777" w:rsidR="004022EB" w:rsidRDefault="004022EB" w:rsidP="004022EB">
            <w:r>
              <w:rPr>
                <w:b/>
              </w:rPr>
              <w:t>Useful information re location, parking, etc</w:t>
            </w:r>
            <w:r>
              <w:t> </w:t>
            </w:r>
          </w:p>
        </w:tc>
      </w:tr>
      <w:tr w:rsidR="004022EB" w14:paraId="323F89C6" w14:textId="77777777" w:rsidTr="004022EB">
        <w:tc>
          <w:tcPr>
            <w:tcW w:w="10456" w:type="dxa"/>
            <w:gridSpan w:val="6"/>
            <w:tcBorders>
              <w:top w:val="single" w:sz="8" w:space="0" w:color="000000"/>
              <w:left w:val="single" w:sz="8" w:space="0" w:color="000000"/>
              <w:bottom w:val="single" w:sz="8" w:space="0" w:color="000000"/>
              <w:right w:val="single" w:sz="8" w:space="0" w:color="000000"/>
            </w:tcBorders>
          </w:tcPr>
          <w:p w14:paraId="37BBE022" w14:textId="77777777" w:rsidR="004022EB" w:rsidRDefault="004022EB" w:rsidP="004022EB">
            <w:r>
              <w:t xml:space="preserve">On the Addenbrooke’s site so well served with buses and facilities. </w:t>
            </w:r>
          </w:p>
          <w:p w14:paraId="3D9257D0" w14:textId="77777777" w:rsidR="004022EB" w:rsidRDefault="004022EB" w:rsidP="004022EB">
            <w:r>
              <w:t>Free parking on site is available by a permit system subject to permit availability (limited numbers)</w:t>
            </w:r>
          </w:p>
        </w:tc>
      </w:tr>
    </w:tbl>
    <w:p w14:paraId="1CC4A5EC" w14:textId="77777777" w:rsidR="00DF3D80" w:rsidRPr="008E31E7" w:rsidRDefault="009421C6">
      <w:pPr>
        <w:rPr>
          <w:sz w:val="30"/>
          <w:szCs w:val="30"/>
        </w:rPr>
      </w:pPr>
      <w:r w:rsidRPr="008E31E7">
        <w:rPr>
          <w:sz w:val="30"/>
          <w:szCs w:val="30"/>
        </w:rPr>
        <w:t> </w:t>
      </w:r>
    </w:p>
    <w:p w14:paraId="3F1E2128" w14:textId="77777777" w:rsidR="00DF3D80" w:rsidRPr="008E31E7" w:rsidRDefault="009421C6">
      <w:pPr>
        <w:rPr>
          <w:sz w:val="30"/>
          <w:szCs w:val="30"/>
        </w:rPr>
      </w:pPr>
      <w:r w:rsidRPr="008E31E7">
        <w:br w:type="page"/>
      </w:r>
    </w:p>
    <w:p w14:paraId="01EACDE2" w14:textId="77777777" w:rsidR="00DF3D80" w:rsidRPr="008E31E7" w:rsidRDefault="009421C6">
      <w:pPr>
        <w:pStyle w:val="Heading2"/>
        <w:spacing w:line="288" w:lineRule="auto"/>
        <w:rPr>
          <w:color w:val="auto"/>
        </w:rPr>
      </w:pPr>
      <w:bookmarkStart w:id="26" w:name="_r87sn3aiu7jd" w:colFirst="0" w:colLast="0"/>
      <w:bookmarkStart w:id="27" w:name="_Toc536694069"/>
      <w:bookmarkEnd w:id="26"/>
      <w:r w:rsidRPr="008E31E7">
        <w:rPr>
          <w:color w:val="auto"/>
        </w:rPr>
        <w:lastRenderedPageBreak/>
        <w:t>4.6 National Congenital Anomaly and Rare Disease Registration Service, Eastern office (profile last updated 2018)</w:t>
      </w:r>
      <w:bookmarkEnd w:id="27"/>
    </w:p>
    <w:p w14:paraId="27E8FC1E" w14:textId="77777777" w:rsidR="00DF3D80" w:rsidRPr="008E31E7" w:rsidRDefault="00DF3D80">
      <w:pPr>
        <w:rPr>
          <w:b/>
          <w:sz w:val="28"/>
          <w:szCs w:val="28"/>
          <w:highlight w:val="white"/>
        </w:rPr>
      </w:pPr>
    </w:p>
    <w:tbl>
      <w:tblPr>
        <w:tblStyle w:val="af2"/>
        <w:tblW w:w="10965" w:type="dxa"/>
        <w:tblInd w:w="-5" w:type="dxa"/>
        <w:tblLayout w:type="fixed"/>
        <w:tblLook w:val="0600" w:firstRow="0" w:lastRow="0" w:firstColumn="0" w:lastColumn="0" w:noHBand="1" w:noVBand="1"/>
      </w:tblPr>
      <w:tblGrid>
        <w:gridCol w:w="3585"/>
        <w:gridCol w:w="3030"/>
        <w:gridCol w:w="4350"/>
      </w:tblGrid>
      <w:tr w:rsidR="008E31E7" w:rsidRPr="008E31E7" w14:paraId="5DF3612E" w14:textId="77777777">
        <w:trPr>
          <w:trHeight w:val="300"/>
        </w:trPr>
        <w:tc>
          <w:tcPr>
            <w:tcW w:w="10965" w:type="dxa"/>
            <w:gridSpan w:val="3"/>
            <w:tcBorders>
              <w:top w:val="single" w:sz="4" w:space="0" w:color="7F7F7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301CDA67" w14:textId="77777777" w:rsidR="00DF3D80" w:rsidRPr="008E31E7" w:rsidRDefault="009421C6">
            <w:pPr>
              <w:spacing w:line="288" w:lineRule="auto"/>
              <w:ind w:left="-566" w:firstLine="850"/>
              <w:rPr>
                <w:b/>
              </w:rPr>
            </w:pPr>
            <w:r w:rsidRPr="008E31E7">
              <w:rPr>
                <w:b/>
              </w:rPr>
              <w:t>Address</w:t>
            </w:r>
          </w:p>
        </w:tc>
      </w:tr>
      <w:tr w:rsidR="008E31E7" w:rsidRPr="008E31E7" w14:paraId="34861BBF"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5CE411A7" w14:textId="77777777" w:rsidR="00DF3D80" w:rsidRPr="008E31E7" w:rsidRDefault="009421C6">
            <w:pPr>
              <w:spacing w:line="288" w:lineRule="auto"/>
              <w:ind w:left="-220" w:firstLine="503"/>
            </w:pPr>
            <w:r w:rsidRPr="008E31E7">
              <w:t>Victoria House, Capital Park, Cambridge</w:t>
            </w:r>
          </w:p>
        </w:tc>
      </w:tr>
      <w:tr w:rsidR="008E31E7" w:rsidRPr="008E31E7" w14:paraId="014EB92D"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17E32D54" w14:textId="77777777" w:rsidR="00DF3D80" w:rsidRPr="008E31E7" w:rsidRDefault="009421C6">
            <w:pPr>
              <w:spacing w:line="288" w:lineRule="auto"/>
              <w:ind w:left="-220" w:firstLine="503"/>
              <w:rPr>
                <w:b/>
              </w:rPr>
            </w:pPr>
            <w:r w:rsidRPr="008E31E7">
              <w:rPr>
                <w:b/>
              </w:rPr>
              <w:t>Clinical supervisors</w:t>
            </w:r>
          </w:p>
        </w:tc>
      </w:tr>
      <w:tr w:rsidR="008E31E7" w:rsidRPr="008E31E7" w14:paraId="2F8C6394" w14:textId="77777777">
        <w:trPr>
          <w:trHeight w:val="300"/>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442295AA" w14:textId="77777777" w:rsidR="00DF3D80" w:rsidRPr="008E31E7" w:rsidRDefault="009421C6">
            <w:pPr>
              <w:spacing w:line="288" w:lineRule="auto"/>
              <w:ind w:left="-220" w:firstLine="503"/>
              <w:rPr>
                <w:b/>
              </w:rPr>
            </w:pPr>
            <w:r w:rsidRPr="008E31E7">
              <w:rPr>
                <w:b/>
              </w:rPr>
              <w:t>Name</w:t>
            </w:r>
          </w:p>
        </w:tc>
        <w:tc>
          <w:tcPr>
            <w:tcW w:w="3030"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7DD47BF0" w14:textId="77777777" w:rsidR="00DF3D80" w:rsidRPr="008E31E7" w:rsidRDefault="009421C6">
            <w:pPr>
              <w:spacing w:line="288" w:lineRule="auto"/>
              <w:ind w:left="-220" w:firstLine="503"/>
              <w:rPr>
                <w:b/>
              </w:rPr>
            </w:pPr>
            <w:r w:rsidRPr="008E31E7">
              <w:rPr>
                <w:b/>
              </w:rPr>
              <w:t>Email</w:t>
            </w:r>
          </w:p>
        </w:tc>
        <w:tc>
          <w:tcPr>
            <w:tcW w:w="4350"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5BA3A20B" w14:textId="77777777" w:rsidR="00DF3D80" w:rsidRPr="008E31E7" w:rsidRDefault="00DF3D80">
            <w:pPr>
              <w:ind w:firstLine="283"/>
              <w:rPr>
                <w:sz w:val="30"/>
                <w:szCs w:val="30"/>
              </w:rPr>
            </w:pPr>
          </w:p>
        </w:tc>
      </w:tr>
      <w:tr w:rsidR="008E31E7" w:rsidRPr="008E31E7" w14:paraId="7D7C1E86" w14:textId="77777777">
        <w:trPr>
          <w:trHeight w:val="1140"/>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37D4E79A" w14:textId="77777777" w:rsidR="00DF3D80" w:rsidRPr="008E31E7" w:rsidRDefault="009421C6">
            <w:pPr>
              <w:spacing w:line="288" w:lineRule="auto"/>
              <w:ind w:left="-220" w:firstLine="503"/>
            </w:pPr>
            <w:r w:rsidRPr="008E31E7">
              <w:t>Sarah Stevens</w:t>
            </w:r>
          </w:p>
        </w:tc>
        <w:tc>
          <w:tcPr>
            <w:tcW w:w="3030"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7DC5D9AE" w14:textId="77777777" w:rsidR="00DF3D80" w:rsidRPr="008E31E7" w:rsidRDefault="009421C6" w:rsidP="00F91B0B">
            <w:pPr>
              <w:spacing w:line="288" w:lineRule="auto"/>
              <w:ind w:left="-220" w:firstLine="220"/>
            </w:pPr>
            <w:r w:rsidRPr="008E31E7">
              <w:t>Sarah.stevens@phe.gov.uk</w:t>
            </w:r>
          </w:p>
        </w:tc>
        <w:tc>
          <w:tcPr>
            <w:tcW w:w="4350"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2A3CE724" w14:textId="77777777" w:rsidR="00DF3D80" w:rsidRPr="008E31E7" w:rsidRDefault="009421C6" w:rsidP="00F91B0B">
            <w:pPr>
              <w:spacing w:line="288" w:lineRule="auto"/>
              <w:ind w:left="64"/>
            </w:pPr>
            <w:r w:rsidRPr="008E31E7">
              <w:t xml:space="preserve">Mat leave until Feb 2019 - contact Vicki </w:t>
            </w:r>
            <w:proofErr w:type="spellStart"/>
            <w:r w:rsidRPr="008E31E7">
              <w:t>Peacey</w:t>
            </w:r>
            <w:proofErr w:type="spellEnd"/>
            <w:r w:rsidRPr="008E31E7">
              <w:t xml:space="preserve"> in the meantime</w:t>
            </w:r>
          </w:p>
        </w:tc>
      </w:tr>
      <w:tr w:rsidR="008E31E7" w:rsidRPr="008E31E7" w14:paraId="6ACA1627"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1DAC01B4" w14:textId="77777777" w:rsidR="00DF3D80" w:rsidRPr="008E31E7" w:rsidRDefault="009421C6">
            <w:pPr>
              <w:spacing w:line="288" w:lineRule="auto"/>
              <w:ind w:left="-220" w:firstLine="503"/>
              <w:rPr>
                <w:b/>
              </w:rPr>
            </w:pPr>
            <w:r w:rsidRPr="008E31E7">
              <w:rPr>
                <w:b/>
              </w:rPr>
              <w:t>Recent registrars</w:t>
            </w:r>
          </w:p>
        </w:tc>
      </w:tr>
      <w:tr w:rsidR="008E31E7" w:rsidRPr="008E31E7" w14:paraId="6AB7FDEE" w14:textId="77777777">
        <w:trPr>
          <w:trHeight w:val="300"/>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65C0C61C" w14:textId="77777777" w:rsidR="00DF3D80" w:rsidRPr="008E31E7" w:rsidRDefault="009421C6">
            <w:pPr>
              <w:spacing w:line="288" w:lineRule="auto"/>
              <w:ind w:left="-220" w:firstLine="503"/>
              <w:rPr>
                <w:b/>
              </w:rPr>
            </w:pPr>
            <w:r w:rsidRPr="008E31E7">
              <w:rPr>
                <w:b/>
              </w:rPr>
              <w:t>Name</w:t>
            </w:r>
          </w:p>
        </w:tc>
        <w:tc>
          <w:tcPr>
            <w:tcW w:w="73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2F7D0866" w14:textId="77777777" w:rsidR="00DF3D80" w:rsidRPr="008E31E7" w:rsidRDefault="009421C6">
            <w:pPr>
              <w:spacing w:line="288" w:lineRule="auto"/>
              <w:ind w:left="-220" w:firstLine="503"/>
              <w:rPr>
                <w:b/>
              </w:rPr>
            </w:pPr>
            <w:r w:rsidRPr="008E31E7">
              <w:rPr>
                <w:b/>
              </w:rPr>
              <w:t>Email</w:t>
            </w:r>
          </w:p>
        </w:tc>
      </w:tr>
      <w:tr w:rsidR="008E31E7" w:rsidRPr="008E31E7" w14:paraId="307526FF" w14:textId="77777777">
        <w:trPr>
          <w:trHeight w:val="300"/>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2F957B3D" w14:textId="77777777" w:rsidR="00DF3D80" w:rsidRPr="008E31E7" w:rsidRDefault="009421C6">
            <w:pPr>
              <w:spacing w:line="288" w:lineRule="auto"/>
              <w:ind w:left="-220" w:firstLine="503"/>
            </w:pPr>
            <w:r w:rsidRPr="008E31E7">
              <w:t xml:space="preserve">Vicki </w:t>
            </w:r>
            <w:proofErr w:type="spellStart"/>
            <w:r w:rsidRPr="008E31E7">
              <w:t>Peacey</w:t>
            </w:r>
            <w:proofErr w:type="spellEnd"/>
            <w:r w:rsidRPr="008E31E7">
              <w:rPr>
                <w:i/>
              </w:rPr>
              <w:t xml:space="preserve"> </w:t>
            </w:r>
            <w:r w:rsidRPr="008E31E7">
              <w:t>(Author)</w:t>
            </w:r>
          </w:p>
        </w:tc>
        <w:tc>
          <w:tcPr>
            <w:tcW w:w="73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14A59C98" w14:textId="77777777" w:rsidR="00DF3D80" w:rsidRPr="008E31E7" w:rsidRDefault="009421C6">
            <w:pPr>
              <w:spacing w:line="288" w:lineRule="auto"/>
              <w:ind w:left="-220" w:firstLine="503"/>
            </w:pPr>
            <w:r w:rsidRPr="008E31E7">
              <w:t>vicki.peacey@nhs.net</w:t>
            </w:r>
          </w:p>
        </w:tc>
      </w:tr>
      <w:tr w:rsidR="008E31E7" w:rsidRPr="008E31E7" w14:paraId="18994DE4" w14:textId="77777777">
        <w:trPr>
          <w:trHeight w:val="280"/>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1965CBD2" w14:textId="77777777" w:rsidR="00DF3D80" w:rsidRPr="008E31E7" w:rsidRDefault="00DF3D80">
            <w:pPr>
              <w:ind w:firstLine="283"/>
              <w:rPr>
                <w:sz w:val="30"/>
                <w:szCs w:val="30"/>
              </w:rPr>
            </w:pPr>
          </w:p>
        </w:tc>
        <w:tc>
          <w:tcPr>
            <w:tcW w:w="73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71490031" w14:textId="77777777" w:rsidR="00DF3D80" w:rsidRPr="008E31E7" w:rsidRDefault="00DF3D80">
            <w:pPr>
              <w:ind w:firstLine="283"/>
              <w:rPr>
                <w:sz w:val="30"/>
                <w:szCs w:val="30"/>
              </w:rPr>
            </w:pPr>
          </w:p>
        </w:tc>
      </w:tr>
      <w:tr w:rsidR="008E31E7" w:rsidRPr="008E31E7" w14:paraId="62D08B6B"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4C4DE17E" w14:textId="77777777" w:rsidR="00DF3D80" w:rsidRPr="008E31E7" w:rsidRDefault="009421C6">
            <w:pPr>
              <w:spacing w:line="288" w:lineRule="auto"/>
              <w:ind w:left="-220" w:firstLine="503"/>
              <w:rPr>
                <w:b/>
              </w:rPr>
            </w:pPr>
            <w:r w:rsidRPr="008E31E7">
              <w:rPr>
                <w:b/>
              </w:rPr>
              <w:t>Demography</w:t>
            </w:r>
          </w:p>
        </w:tc>
      </w:tr>
      <w:tr w:rsidR="008E31E7" w:rsidRPr="008E31E7" w14:paraId="01BBFBB4"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7581703E" w14:textId="77777777" w:rsidR="00DF3D80" w:rsidRPr="008E31E7" w:rsidRDefault="009421C6">
            <w:pPr>
              <w:spacing w:line="288" w:lineRule="auto"/>
              <w:ind w:left="-220" w:firstLine="503"/>
            </w:pPr>
            <w:r w:rsidRPr="008E31E7">
              <w:t>National service (England); of which there are 8 regional centres.</w:t>
            </w:r>
          </w:p>
        </w:tc>
      </w:tr>
      <w:tr w:rsidR="008E31E7" w:rsidRPr="008E31E7" w14:paraId="46E11B7E"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23B3E190" w14:textId="77777777" w:rsidR="00DF3D80" w:rsidRPr="008E31E7" w:rsidRDefault="009421C6">
            <w:pPr>
              <w:spacing w:line="288" w:lineRule="auto"/>
              <w:ind w:left="-220" w:firstLine="503"/>
              <w:rPr>
                <w:b/>
              </w:rPr>
            </w:pPr>
            <w:r w:rsidRPr="008E31E7">
              <w:rPr>
                <w:b/>
              </w:rPr>
              <w:t>Examples of recent projects</w:t>
            </w:r>
          </w:p>
        </w:tc>
      </w:tr>
      <w:tr w:rsidR="008E31E7" w:rsidRPr="008E31E7" w14:paraId="14920D6C" w14:textId="77777777">
        <w:trPr>
          <w:trHeight w:val="88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44E89ADF" w14:textId="77777777" w:rsidR="00DF3D80" w:rsidRPr="008E31E7" w:rsidRDefault="009421C6">
            <w:pPr>
              <w:numPr>
                <w:ilvl w:val="0"/>
                <w:numId w:val="39"/>
              </w:numPr>
              <w:spacing w:line="288" w:lineRule="auto"/>
              <w:ind w:left="860" w:hanging="576"/>
              <w:contextualSpacing/>
              <w:rPr>
                <w:sz w:val="22"/>
                <w:szCs w:val="22"/>
              </w:rPr>
            </w:pPr>
            <w:r w:rsidRPr="008E31E7">
              <w:t>Improving quality of data and outputs across NCARDRS</w:t>
            </w:r>
          </w:p>
          <w:p w14:paraId="2A8A3EA5" w14:textId="77777777" w:rsidR="00DF3D80" w:rsidRPr="008E31E7" w:rsidRDefault="009421C6">
            <w:pPr>
              <w:numPr>
                <w:ilvl w:val="0"/>
                <w:numId w:val="39"/>
              </w:numPr>
              <w:spacing w:line="288" w:lineRule="auto"/>
              <w:ind w:left="860" w:hanging="576"/>
              <w:contextualSpacing/>
            </w:pPr>
            <w:r w:rsidRPr="008E31E7">
              <w:t>Using congenital anomaly data and routine data sources to estimate prevalence of some rare diseases</w:t>
            </w:r>
          </w:p>
        </w:tc>
      </w:tr>
      <w:tr w:rsidR="008E31E7" w:rsidRPr="008E31E7" w14:paraId="6A6932F2"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421994AB" w14:textId="77777777" w:rsidR="00DF3D80" w:rsidRPr="008E31E7" w:rsidRDefault="009421C6">
            <w:pPr>
              <w:spacing w:line="288" w:lineRule="auto"/>
              <w:ind w:left="-220" w:firstLine="503"/>
              <w:rPr>
                <w:b/>
              </w:rPr>
            </w:pPr>
            <w:r w:rsidRPr="008E31E7">
              <w:rPr>
                <w:b/>
              </w:rPr>
              <w:t>Good points</w:t>
            </w:r>
          </w:p>
        </w:tc>
      </w:tr>
      <w:tr w:rsidR="008E31E7" w:rsidRPr="008E31E7" w14:paraId="2AC68E80" w14:textId="77777777">
        <w:trPr>
          <w:trHeight w:val="146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60D44B0C" w14:textId="77777777" w:rsidR="00DF3D80" w:rsidRPr="008E31E7" w:rsidRDefault="009421C6">
            <w:pPr>
              <w:numPr>
                <w:ilvl w:val="0"/>
                <w:numId w:val="82"/>
              </w:numPr>
              <w:spacing w:line="288" w:lineRule="auto"/>
              <w:ind w:left="860" w:hanging="576"/>
              <w:contextualSpacing/>
              <w:rPr>
                <w:sz w:val="22"/>
                <w:szCs w:val="22"/>
              </w:rPr>
            </w:pPr>
            <w:r w:rsidRPr="008E31E7">
              <w:t>Responsibility and leadership</w:t>
            </w:r>
          </w:p>
          <w:p w14:paraId="4B500318" w14:textId="77777777" w:rsidR="00DF3D80" w:rsidRPr="008E31E7" w:rsidRDefault="009421C6">
            <w:pPr>
              <w:numPr>
                <w:ilvl w:val="0"/>
                <w:numId w:val="82"/>
              </w:numPr>
              <w:spacing w:line="288" w:lineRule="auto"/>
              <w:ind w:left="860" w:hanging="576"/>
              <w:contextualSpacing/>
            </w:pPr>
            <w:r w:rsidRPr="008E31E7">
              <w:t>Involvement at senior level</w:t>
            </w:r>
          </w:p>
          <w:p w14:paraId="57939399" w14:textId="77777777" w:rsidR="00DF3D80" w:rsidRPr="008E31E7" w:rsidRDefault="009421C6">
            <w:pPr>
              <w:numPr>
                <w:ilvl w:val="0"/>
                <w:numId w:val="82"/>
              </w:numPr>
              <w:spacing w:line="288" w:lineRule="auto"/>
              <w:ind w:left="860" w:hanging="576"/>
              <w:contextualSpacing/>
            </w:pPr>
            <w:r w:rsidRPr="008E31E7">
              <w:t>A relatively new service with huge opportunities for development and improvement. Lots of work to do!</w:t>
            </w:r>
          </w:p>
          <w:p w14:paraId="5392334A" w14:textId="77777777" w:rsidR="00DF3D80" w:rsidRPr="008E31E7" w:rsidRDefault="009421C6">
            <w:pPr>
              <w:numPr>
                <w:ilvl w:val="0"/>
                <w:numId w:val="82"/>
              </w:numPr>
              <w:spacing w:line="288" w:lineRule="auto"/>
              <w:ind w:left="860" w:hanging="576"/>
              <w:contextualSpacing/>
            </w:pPr>
            <w:r w:rsidRPr="008E31E7">
              <w:t>A really knowledgeable, dedicated and motivated staff body</w:t>
            </w:r>
          </w:p>
        </w:tc>
      </w:tr>
      <w:tr w:rsidR="008E31E7" w:rsidRPr="008E31E7" w14:paraId="55B0E0E3"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1E559E91" w14:textId="77777777" w:rsidR="00DF3D80" w:rsidRPr="008E31E7" w:rsidRDefault="009421C6">
            <w:pPr>
              <w:spacing w:line="288" w:lineRule="auto"/>
              <w:ind w:left="-220" w:firstLine="503"/>
              <w:rPr>
                <w:b/>
              </w:rPr>
            </w:pPr>
            <w:r w:rsidRPr="008E31E7">
              <w:rPr>
                <w:b/>
              </w:rPr>
              <w:t>Other considerations</w:t>
            </w:r>
          </w:p>
        </w:tc>
      </w:tr>
      <w:tr w:rsidR="008E31E7" w:rsidRPr="008E31E7" w14:paraId="7C87CCDB" w14:textId="77777777">
        <w:trPr>
          <w:trHeight w:val="492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20" w:type="dxa"/>
              <w:bottom w:w="0" w:type="dxa"/>
              <w:right w:w="120" w:type="dxa"/>
            </w:tcMar>
          </w:tcPr>
          <w:p w14:paraId="7DB057DA" w14:textId="77777777" w:rsidR="00DF3D80" w:rsidRPr="008E31E7" w:rsidRDefault="009421C6">
            <w:pPr>
              <w:numPr>
                <w:ilvl w:val="0"/>
                <w:numId w:val="81"/>
              </w:numPr>
              <w:spacing w:line="288" w:lineRule="auto"/>
              <w:ind w:left="860" w:hanging="576"/>
              <w:contextualSpacing/>
              <w:rPr>
                <w:i/>
                <w:sz w:val="22"/>
                <w:szCs w:val="22"/>
              </w:rPr>
            </w:pPr>
            <w:r w:rsidRPr="008E31E7">
              <w:lastRenderedPageBreak/>
              <w:t xml:space="preserve">Only registrar in the service base although likely to be </w:t>
            </w:r>
            <w:proofErr w:type="spellStart"/>
            <w:r w:rsidRPr="008E31E7">
              <w:t>be</w:t>
            </w:r>
            <w:proofErr w:type="spellEnd"/>
            <w:r w:rsidRPr="008E31E7">
              <w:t xml:space="preserve"> others within other local PHE teams in the building</w:t>
            </w:r>
          </w:p>
          <w:p w14:paraId="71273BE8" w14:textId="77777777" w:rsidR="00DF3D80" w:rsidRPr="008E31E7" w:rsidRDefault="009421C6">
            <w:pPr>
              <w:numPr>
                <w:ilvl w:val="0"/>
                <w:numId w:val="81"/>
              </w:numPr>
              <w:spacing w:line="288" w:lineRule="auto"/>
              <w:ind w:left="860" w:hanging="576"/>
              <w:contextualSpacing/>
              <w:rPr>
                <w:i/>
                <w:sz w:val="22"/>
                <w:szCs w:val="22"/>
              </w:rPr>
            </w:pPr>
            <w:r w:rsidRPr="008E31E7">
              <w:t xml:space="preserve">Sarah is the only PH consultant but happy for registrars to access other consultants </w:t>
            </w:r>
            <w:proofErr w:type="spellStart"/>
            <w:r w:rsidRPr="008E31E7">
              <w:t>eg</w:t>
            </w:r>
            <w:proofErr w:type="spellEnd"/>
            <w:r w:rsidRPr="008E31E7">
              <w:t xml:space="preserve"> at PHE centre for Part B practice etc</w:t>
            </w:r>
          </w:p>
          <w:p w14:paraId="09321AE9" w14:textId="77777777" w:rsidR="00DF3D80" w:rsidRPr="008E31E7" w:rsidRDefault="009421C6">
            <w:pPr>
              <w:numPr>
                <w:ilvl w:val="0"/>
                <w:numId w:val="81"/>
              </w:numPr>
              <w:spacing w:line="288" w:lineRule="auto"/>
              <w:ind w:left="860" w:hanging="576"/>
              <w:contextualSpacing/>
              <w:rPr>
                <w:i/>
                <w:sz w:val="22"/>
                <w:szCs w:val="22"/>
              </w:rPr>
            </w:pPr>
            <w:r w:rsidRPr="008E31E7">
              <w:t>You need to be confident in directing your own project and understanding what you will have to do to achieve your aims (e.g. identifying networks and stakeholders who can make things happen) – suggest this is most suitable for senior trainees</w:t>
            </w:r>
          </w:p>
          <w:p w14:paraId="623F1836" w14:textId="77777777" w:rsidR="00DF3D80" w:rsidRPr="008E31E7" w:rsidRDefault="009421C6">
            <w:pPr>
              <w:numPr>
                <w:ilvl w:val="0"/>
                <w:numId w:val="81"/>
              </w:numPr>
              <w:spacing w:line="288" w:lineRule="auto"/>
              <w:ind w:left="860" w:hanging="576"/>
              <w:contextualSpacing/>
            </w:pPr>
            <w:r w:rsidRPr="008E31E7">
              <w:t xml:space="preserve">Content of the work may be personally difficult for some people - data on serious / fatal </w:t>
            </w:r>
            <w:proofErr w:type="spellStart"/>
            <w:r w:rsidRPr="008E31E7">
              <w:t>fetal</w:t>
            </w:r>
            <w:proofErr w:type="spellEnd"/>
            <w:r w:rsidRPr="008E31E7">
              <w:t xml:space="preserve"> anomalies, termination of pregnancy, post mortems, extremely unpleasant rare diseases</w:t>
            </w:r>
          </w:p>
          <w:p w14:paraId="2990B8F8" w14:textId="77777777" w:rsidR="00DF3D80" w:rsidRPr="008E31E7" w:rsidRDefault="009421C6">
            <w:pPr>
              <w:numPr>
                <w:ilvl w:val="0"/>
                <w:numId w:val="81"/>
              </w:numPr>
              <w:spacing w:line="288" w:lineRule="auto"/>
              <w:ind w:left="860" w:hanging="576"/>
              <w:contextualSpacing/>
            </w:pPr>
            <w:r w:rsidRPr="008E31E7">
              <w:t>This is a very technical and data-heavy role (although there is more to it than just that)</w:t>
            </w:r>
          </w:p>
          <w:p w14:paraId="3014C468" w14:textId="77777777" w:rsidR="00DF3D80" w:rsidRPr="008E31E7" w:rsidRDefault="009421C6">
            <w:pPr>
              <w:numPr>
                <w:ilvl w:val="0"/>
                <w:numId w:val="81"/>
              </w:numPr>
              <w:spacing w:line="288" w:lineRule="auto"/>
              <w:ind w:left="860" w:hanging="576"/>
              <w:contextualSpacing/>
            </w:pPr>
            <w:r w:rsidRPr="008E31E7">
              <w:t>Working from home is not possible if you are using patient level data</w:t>
            </w:r>
          </w:p>
          <w:p w14:paraId="27BF9A1B" w14:textId="77777777" w:rsidR="00DF3D80" w:rsidRPr="008E31E7" w:rsidRDefault="009421C6">
            <w:pPr>
              <w:numPr>
                <w:ilvl w:val="0"/>
                <w:numId w:val="81"/>
              </w:numPr>
              <w:spacing w:line="288" w:lineRule="auto"/>
              <w:ind w:left="860" w:hanging="576"/>
              <w:contextualSpacing/>
            </w:pPr>
            <w:r w:rsidRPr="008E31E7">
              <w:t xml:space="preserve">Team is very spread out geographically and works well through skype and </w:t>
            </w:r>
            <w:proofErr w:type="gramStart"/>
            <w:r w:rsidRPr="008E31E7">
              <w:t>email</w:t>
            </w:r>
            <w:proofErr w:type="gramEnd"/>
            <w:r w:rsidRPr="008E31E7">
              <w:t xml:space="preserve"> but this can be a disadvantage when you are new and trying to establish working relationships</w:t>
            </w:r>
          </w:p>
        </w:tc>
      </w:tr>
      <w:tr w:rsidR="008E31E7" w:rsidRPr="008E31E7" w14:paraId="01F0DC1C" w14:textId="77777777">
        <w:trPr>
          <w:trHeight w:val="300"/>
        </w:trPr>
        <w:tc>
          <w:tcPr>
            <w:tcW w:w="10965" w:type="dxa"/>
            <w:gridSpan w:val="3"/>
            <w:tcBorders>
              <w:top w:val="single" w:sz="4" w:space="0" w:color="BFBFBF"/>
              <w:left w:val="single" w:sz="4" w:space="0" w:color="BFBFBF"/>
              <w:bottom w:val="single" w:sz="4" w:space="0" w:color="BFBFBF"/>
              <w:right w:val="single" w:sz="4" w:space="0" w:color="BFBFBF"/>
            </w:tcBorders>
            <w:shd w:val="clear" w:color="auto" w:fill="DEEBF6"/>
            <w:tcMar>
              <w:top w:w="0" w:type="dxa"/>
              <w:left w:w="120" w:type="dxa"/>
              <w:bottom w:w="0" w:type="dxa"/>
              <w:right w:w="120" w:type="dxa"/>
            </w:tcMar>
          </w:tcPr>
          <w:p w14:paraId="00CADF9B" w14:textId="77777777" w:rsidR="00DF3D80" w:rsidRPr="008E31E7" w:rsidRDefault="009421C6">
            <w:pPr>
              <w:spacing w:line="288" w:lineRule="auto"/>
              <w:ind w:left="-220" w:firstLine="503"/>
              <w:rPr>
                <w:b/>
              </w:rPr>
            </w:pPr>
            <w:r w:rsidRPr="008E31E7">
              <w:rPr>
                <w:b/>
              </w:rPr>
              <w:t>Useful information re location, parking, etc</w:t>
            </w:r>
          </w:p>
        </w:tc>
      </w:tr>
      <w:tr w:rsidR="008E31E7" w:rsidRPr="008E31E7" w14:paraId="5C6524EB" w14:textId="77777777">
        <w:trPr>
          <w:trHeight w:val="2320"/>
        </w:trPr>
        <w:tc>
          <w:tcPr>
            <w:tcW w:w="10965" w:type="dxa"/>
            <w:gridSpan w:val="3"/>
            <w:tcBorders>
              <w:top w:val="single" w:sz="4" w:space="0" w:color="BFBFBF"/>
              <w:left w:val="single" w:sz="4" w:space="0" w:color="BFBFBF"/>
              <w:bottom w:val="single" w:sz="4" w:space="0" w:color="7F7F7F"/>
              <w:right w:val="single" w:sz="4" w:space="0" w:color="BFBFBF"/>
            </w:tcBorders>
            <w:shd w:val="clear" w:color="auto" w:fill="auto"/>
            <w:tcMar>
              <w:top w:w="0" w:type="dxa"/>
              <w:left w:w="120" w:type="dxa"/>
              <w:bottom w:w="0" w:type="dxa"/>
              <w:right w:w="120" w:type="dxa"/>
            </w:tcMar>
          </w:tcPr>
          <w:p w14:paraId="1038C464" w14:textId="77777777" w:rsidR="00DF3D80" w:rsidRPr="008E31E7" w:rsidRDefault="009421C6">
            <w:pPr>
              <w:numPr>
                <w:ilvl w:val="0"/>
                <w:numId w:val="37"/>
              </w:numPr>
              <w:spacing w:line="288" w:lineRule="auto"/>
              <w:ind w:left="860" w:hanging="576"/>
              <w:contextualSpacing/>
              <w:rPr>
                <w:sz w:val="22"/>
                <w:szCs w:val="22"/>
              </w:rPr>
            </w:pPr>
            <w:r w:rsidRPr="008E31E7">
              <w:t>Parking slightly contentious but is possible about 3 min from the office</w:t>
            </w:r>
          </w:p>
          <w:p w14:paraId="6CD2E15D" w14:textId="77777777" w:rsidR="00DF3D80" w:rsidRPr="008E31E7" w:rsidRDefault="009421C6">
            <w:pPr>
              <w:numPr>
                <w:ilvl w:val="0"/>
                <w:numId w:val="37"/>
              </w:numPr>
              <w:spacing w:line="288" w:lineRule="auto"/>
              <w:ind w:left="860" w:hanging="576"/>
              <w:contextualSpacing/>
              <w:rPr>
                <w:sz w:val="22"/>
                <w:szCs w:val="22"/>
              </w:rPr>
            </w:pPr>
            <w:r w:rsidRPr="008E31E7">
              <w:t>Hot desking arrangements for registrar</w:t>
            </w:r>
          </w:p>
          <w:p w14:paraId="711CA4B5" w14:textId="77777777" w:rsidR="00DF3D80" w:rsidRPr="008E31E7" w:rsidRDefault="009421C6">
            <w:pPr>
              <w:numPr>
                <w:ilvl w:val="0"/>
                <w:numId w:val="37"/>
              </w:numPr>
              <w:spacing w:line="288" w:lineRule="auto"/>
              <w:ind w:left="860" w:hanging="576"/>
              <w:contextualSpacing/>
              <w:rPr>
                <w:sz w:val="22"/>
                <w:szCs w:val="22"/>
              </w:rPr>
            </w:pPr>
            <w:r w:rsidRPr="008E31E7">
              <w:t>Some travel required to PHE offices in Waterloo for meetings – access can be arranged for hot desking at Waterloo. Other travel to other offices (Birmingham / Bristol / Manchester / Newcastle) may be necessary</w:t>
            </w:r>
          </w:p>
          <w:p w14:paraId="72E795FB" w14:textId="77777777" w:rsidR="00DF3D80" w:rsidRPr="008E31E7" w:rsidRDefault="00DF3D80">
            <w:pPr>
              <w:ind w:left="720"/>
            </w:pPr>
          </w:p>
          <w:p w14:paraId="3971C37B" w14:textId="77777777" w:rsidR="00DF3D80" w:rsidRPr="008E31E7" w:rsidRDefault="009421C6">
            <w:pPr>
              <w:numPr>
                <w:ilvl w:val="0"/>
                <w:numId w:val="37"/>
              </w:numPr>
              <w:spacing w:line="288" w:lineRule="auto"/>
              <w:ind w:left="860" w:hanging="576"/>
              <w:contextualSpacing/>
            </w:pPr>
            <w:r w:rsidRPr="008E31E7">
              <w:t xml:space="preserve">I really like this </w:t>
            </w:r>
            <w:proofErr w:type="gramStart"/>
            <w:r w:rsidRPr="008E31E7">
              <w:t>role</w:t>
            </w:r>
            <w:proofErr w:type="gramEnd"/>
            <w:r w:rsidRPr="008E31E7">
              <w:t xml:space="preserve"> but it is probably not for everyone as it has some difficult aspects - please get in touch for a chat if you think you might be interested.</w:t>
            </w:r>
          </w:p>
        </w:tc>
      </w:tr>
    </w:tbl>
    <w:p w14:paraId="2F46200B" w14:textId="77777777" w:rsidR="00DF3D80" w:rsidRPr="008E31E7" w:rsidRDefault="00DF3D80">
      <w:pPr>
        <w:rPr>
          <w:sz w:val="30"/>
          <w:szCs w:val="30"/>
        </w:rPr>
      </w:pPr>
    </w:p>
    <w:p w14:paraId="30480337" w14:textId="77777777" w:rsidR="00DF3D80" w:rsidRPr="008E31E7" w:rsidRDefault="009421C6">
      <w:pPr>
        <w:rPr>
          <w:sz w:val="30"/>
          <w:szCs w:val="30"/>
        </w:rPr>
      </w:pPr>
      <w:r w:rsidRPr="008E31E7">
        <w:br w:type="page"/>
      </w:r>
    </w:p>
    <w:p w14:paraId="55B017D1" w14:textId="77777777" w:rsidR="00DF3D80" w:rsidRPr="008E31E7" w:rsidRDefault="00DF3D80">
      <w:pPr>
        <w:rPr>
          <w:sz w:val="30"/>
          <w:szCs w:val="30"/>
        </w:rPr>
      </w:pPr>
    </w:p>
    <w:p w14:paraId="5F8E87AA" w14:textId="77777777" w:rsidR="00DF3D80" w:rsidRPr="008E31E7" w:rsidRDefault="009421C6">
      <w:pPr>
        <w:pStyle w:val="Heading1"/>
        <w:rPr>
          <w:b/>
          <w:color w:val="auto"/>
        </w:rPr>
      </w:pPr>
      <w:bookmarkStart w:id="28" w:name="_Toc536694070"/>
      <w:r w:rsidRPr="008E31E7">
        <w:rPr>
          <w:b/>
          <w:color w:val="auto"/>
        </w:rPr>
        <w:t>5. NHS England</w:t>
      </w:r>
      <w:bookmarkEnd w:id="28"/>
    </w:p>
    <w:p w14:paraId="79F75D52" w14:textId="77777777" w:rsidR="00DF3D80" w:rsidRPr="008E31E7" w:rsidRDefault="00DF3D80"/>
    <w:p w14:paraId="21C40774" w14:textId="77777777" w:rsidR="00DF3D80" w:rsidRPr="008E31E7" w:rsidRDefault="009421C6">
      <w:pPr>
        <w:pStyle w:val="Heading2"/>
        <w:rPr>
          <w:color w:val="auto"/>
        </w:rPr>
      </w:pPr>
      <w:bookmarkStart w:id="29" w:name="_Toc536694071"/>
      <w:r w:rsidRPr="008E31E7">
        <w:rPr>
          <w:color w:val="auto"/>
        </w:rPr>
        <w:t>5.1 NHS England Anglia Area Screening and Immunisations Team</w:t>
      </w:r>
      <w:bookmarkEnd w:id="29"/>
    </w:p>
    <w:p w14:paraId="785EBFEF" w14:textId="77777777" w:rsidR="00DF3D80" w:rsidRPr="008E31E7" w:rsidRDefault="009421C6">
      <w:r w:rsidRPr="008E31E7">
        <w:t>(Last updated 2014)</w:t>
      </w:r>
    </w:p>
    <w:p w14:paraId="65F62903" w14:textId="77777777" w:rsidR="00DF3D80" w:rsidRPr="008E31E7" w:rsidRDefault="00DF3D80"/>
    <w:tbl>
      <w:tblPr>
        <w:tblStyle w:val="af3"/>
        <w:tblW w:w="1053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01"/>
        <w:gridCol w:w="2217"/>
        <w:gridCol w:w="1947"/>
        <w:gridCol w:w="4871"/>
      </w:tblGrid>
      <w:tr w:rsidR="008E31E7" w:rsidRPr="008E31E7" w14:paraId="4A56C371" w14:textId="77777777">
        <w:trPr>
          <w:trHeight w:val="180"/>
        </w:trPr>
        <w:tc>
          <w:tcPr>
            <w:tcW w:w="10536" w:type="dxa"/>
            <w:gridSpan w:val="4"/>
            <w:shd w:val="clear" w:color="auto" w:fill="DEEBF6"/>
            <w:vAlign w:val="bottom"/>
          </w:tcPr>
          <w:p w14:paraId="2F90353A"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4B47EE2C" w14:textId="77777777">
        <w:tc>
          <w:tcPr>
            <w:tcW w:w="10536" w:type="dxa"/>
            <w:gridSpan w:val="4"/>
          </w:tcPr>
          <w:p w14:paraId="7D94A9ED" w14:textId="77777777" w:rsidR="00DF3D80" w:rsidRPr="008E31E7" w:rsidRDefault="009421C6">
            <w:pPr>
              <w:contextualSpacing w:val="0"/>
              <w:rPr>
                <w:color w:val="auto"/>
                <w:sz w:val="24"/>
                <w:szCs w:val="24"/>
              </w:rPr>
            </w:pPr>
            <w:r w:rsidRPr="008E31E7">
              <w:rPr>
                <w:color w:val="auto"/>
                <w:sz w:val="24"/>
                <w:szCs w:val="24"/>
              </w:rPr>
              <w:t xml:space="preserve">West Wing, Victoria House, Capital Business Park, </w:t>
            </w:r>
            <w:proofErr w:type="spellStart"/>
            <w:r w:rsidRPr="008E31E7">
              <w:rPr>
                <w:color w:val="auto"/>
                <w:sz w:val="24"/>
                <w:szCs w:val="24"/>
              </w:rPr>
              <w:t>Fulbourn</w:t>
            </w:r>
            <w:proofErr w:type="spellEnd"/>
            <w:r w:rsidRPr="008E31E7">
              <w:rPr>
                <w:color w:val="auto"/>
                <w:sz w:val="24"/>
                <w:szCs w:val="24"/>
              </w:rPr>
              <w:t>, Cambridgeshire, CB21 5XA</w:t>
            </w:r>
          </w:p>
        </w:tc>
      </w:tr>
      <w:tr w:rsidR="008E31E7" w:rsidRPr="008E31E7" w14:paraId="19DC763A" w14:textId="77777777">
        <w:tc>
          <w:tcPr>
            <w:tcW w:w="10536" w:type="dxa"/>
            <w:gridSpan w:val="4"/>
            <w:shd w:val="clear" w:color="auto" w:fill="DEEBF6"/>
          </w:tcPr>
          <w:p w14:paraId="2188D83E"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424FFBB9" w14:textId="77777777">
        <w:tc>
          <w:tcPr>
            <w:tcW w:w="10536" w:type="dxa"/>
            <w:gridSpan w:val="4"/>
          </w:tcPr>
          <w:p w14:paraId="39B04F49" w14:textId="77777777" w:rsidR="00DF3D80" w:rsidRPr="008E31E7" w:rsidRDefault="009421C6">
            <w:pPr>
              <w:contextualSpacing w:val="0"/>
              <w:rPr>
                <w:color w:val="auto"/>
                <w:sz w:val="24"/>
                <w:szCs w:val="24"/>
              </w:rPr>
            </w:pPr>
            <w:r w:rsidRPr="008E31E7">
              <w:rPr>
                <w:color w:val="auto"/>
                <w:sz w:val="24"/>
                <w:szCs w:val="24"/>
              </w:rPr>
              <w:t xml:space="preserve">8 CCGs: Cambridgeshire and Peterborough, Ipswich and East Suffolk, West Suffolk, Norwich, West Norfolk, South Norfolk, Great Yarmouth and Waveney, North Norfolk. </w:t>
            </w:r>
          </w:p>
          <w:p w14:paraId="3BDE708C" w14:textId="77777777" w:rsidR="00DF3D80" w:rsidRPr="008E31E7" w:rsidRDefault="009421C6">
            <w:pPr>
              <w:contextualSpacing w:val="0"/>
              <w:rPr>
                <w:color w:val="auto"/>
                <w:sz w:val="24"/>
                <w:szCs w:val="24"/>
              </w:rPr>
            </w:pPr>
            <w:r w:rsidRPr="008E31E7">
              <w:rPr>
                <w:color w:val="auto"/>
                <w:sz w:val="24"/>
                <w:szCs w:val="24"/>
              </w:rPr>
              <w:t xml:space="preserve">4 Local Authorities: Cambridgeshire County Council, Peterborough City Council, Norfolk County Council, Suffolk County Council. </w:t>
            </w:r>
          </w:p>
          <w:p w14:paraId="5F907A35" w14:textId="77777777" w:rsidR="00DF3D80" w:rsidRPr="008E31E7" w:rsidRDefault="009421C6">
            <w:pPr>
              <w:contextualSpacing w:val="0"/>
              <w:rPr>
                <w:color w:val="auto"/>
                <w:sz w:val="24"/>
                <w:szCs w:val="24"/>
              </w:rPr>
            </w:pPr>
            <w:r w:rsidRPr="008E31E7">
              <w:rPr>
                <w:color w:val="auto"/>
                <w:sz w:val="24"/>
                <w:szCs w:val="24"/>
              </w:rPr>
              <w:t xml:space="preserve">8 Acute Trusts: Cambridge University Hospital, Peterborough and Stamford Hospital, </w:t>
            </w:r>
            <w:proofErr w:type="spellStart"/>
            <w:r w:rsidRPr="008E31E7">
              <w:rPr>
                <w:color w:val="auto"/>
                <w:sz w:val="24"/>
                <w:szCs w:val="24"/>
              </w:rPr>
              <w:t>Hinchingbrooke</w:t>
            </w:r>
            <w:proofErr w:type="spellEnd"/>
            <w:r w:rsidRPr="008E31E7">
              <w:rPr>
                <w:color w:val="auto"/>
                <w:sz w:val="24"/>
                <w:szCs w:val="24"/>
              </w:rPr>
              <w:t xml:space="preserve">, Ipswich Hospital, West Suffolk Hospital, Norfolk and Norwich Hospital, Queen Elizabeth Hospital- Kings Lynn, James Paget Hospital. </w:t>
            </w:r>
          </w:p>
          <w:p w14:paraId="44AD2ACE" w14:textId="77777777" w:rsidR="00DF3D80" w:rsidRPr="008E31E7" w:rsidRDefault="009421C6">
            <w:pPr>
              <w:contextualSpacing w:val="0"/>
              <w:rPr>
                <w:color w:val="auto"/>
                <w:sz w:val="24"/>
                <w:szCs w:val="24"/>
              </w:rPr>
            </w:pPr>
            <w:r w:rsidRPr="008E31E7">
              <w:rPr>
                <w:color w:val="auto"/>
                <w:sz w:val="24"/>
                <w:szCs w:val="24"/>
              </w:rPr>
              <w:t>Population ONS Projections 2016: 2,483,000</w:t>
            </w:r>
          </w:p>
        </w:tc>
      </w:tr>
      <w:tr w:rsidR="008E31E7" w:rsidRPr="008E31E7" w14:paraId="629EE22C" w14:textId="77777777">
        <w:tc>
          <w:tcPr>
            <w:tcW w:w="10536" w:type="dxa"/>
            <w:gridSpan w:val="4"/>
            <w:shd w:val="clear" w:color="auto" w:fill="DEEBF6"/>
          </w:tcPr>
          <w:p w14:paraId="1178CEB6" w14:textId="77777777" w:rsidR="00DF3D80" w:rsidRPr="008E31E7" w:rsidRDefault="009421C6">
            <w:pPr>
              <w:contextualSpacing w:val="0"/>
              <w:rPr>
                <w:b/>
                <w:color w:val="auto"/>
                <w:sz w:val="24"/>
                <w:szCs w:val="24"/>
              </w:rPr>
            </w:pPr>
            <w:r w:rsidRPr="008E31E7">
              <w:rPr>
                <w:b/>
                <w:color w:val="auto"/>
                <w:sz w:val="24"/>
                <w:szCs w:val="24"/>
              </w:rPr>
              <w:t xml:space="preserve">Department structure </w:t>
            </w:r>
          </w:p>
        </w:tc>
      </w:tr>
      <w:tr w:rsidR="008E31E7" w:rsidRPr="008E31E7" w14:paraId="0C12F48C" w14:textId="77777777">
        <w:tc>
          <w:tcPr>
            <w:tcW w:w="10536" w:type="dxa"/>
            <w:gridSpan w:val="4"/>
          </w:tcPr>
          <w:p w14:paraId="0457ABD2" w14:textId="77777777" w:rsidR="00DF3D80" w:rsidRPr="008E31E7" w:rsidRDefault="009421C6">
            <w:pPr>
              <w:contextualSpacing w:val="0"/>
              <w:rPr>
                <w:color w:val="auto"/>
                <w:sz w:val="24"/>
                <w:szCs w:val="24"/>
              </w:rPr>
            </w:pPr>
            <w:r w:rsidRPr="008E31E7">
              <w:rPr>
                <w:b/>
                <w:color w:val="auto"/>
                <w:sz w:val="24"/>
                <w:szCs w:val="24"/>
              </w:rPr>
              <w:t>Team:</w:t>
            </w:r>
            <w:r w:rsidRPr="008E31E7">
              <w:rPr>
                <w:color w:val="auto"/>
                <w:sz w:val="24"/>
                <w:szCs w:val="24"/>
              </w:rPr>
              <w:br/>
              <w:t xml:space="preserve">1 Screening and </w:t>
            </w:r>
            <w:proofErr w:type="spellStart"/>
            <w:r w:rsidRPr="008E31E7">
              <w:rPr>
                <w:color w:val="auto"/>
                <w:sz w:val="24"/>
                <w:szCs w:val="24"/>
              </w:rPr>
              <w:t>Imms</w:t>
            </w:r>
            <w:proofErr w:type="spellEnd"/>
            <w:r w:rsidRPr="008E31E7">
              <w:rPr>
                <w:color w:val="auto"/>
                <w:sz w:val="24"/>
                <w:szCs w:val="24"/>
              </w:rPr>
              <w:t xml:space="preserve"> Lead </w:t>
            </w:r>
          </w:p>
          <w:p w14:paraId="3267581A" w14:textId="77777777" w:rsidR="00DF3D80" w:rsidRPr="008E31E7" w:rsidRDefault="009421C6">
            <w:pPr>
              <w:contextualSpacing w:val="0"/>
              <w:rPr>
                <w:color w:val="auto"/>
                <w:sz w:val="24"/>
                <w:szCs w:val="24"/>
              </w:rPr>
            </w:pPr>
            <w:r w:rsidRPr="008E31E7">
              <w:rPr>
                <w:color w:val="auto"/>
                <w:sz w:val="24"/>
                <w:szCs w:val="24"/>
              </w:rPr>
              <w:t xml:space="preserve">2 Screening and </w:t>
            </w:r>
            <w:proofErr w:type="spellStart"/>
            <w:r w:rsidRPr="008E31E7">
              <w:rPr>
                <w:color w:val="auto"/>
                <w:sz w:val="24"/>
                <w:szCs w:val="24"/>
              </w:rPr>
              <w:t>Imms</w:t>
            </w:r>
            <w:proofErr w:type="spellEnd"/>
            <w:r w:rsidRPr="008E31E7">
              <w:rPr>
                <w:color w:val="auto"/>
                <w:sz w:val="24"/>
                <w:szCs w:val="24"/>
              </w:rPr>
              <w:t xml:space="preserve"> Managers</w:t>
            </w:r>
          </w:p>
          <w:p w14:paraId="41ABBBDB" w14:textId="77777777" w:rsidR="00DF3D80" w:rsidRPr="008E31E7" w:rsidRDefault="009421C6">
            <w:pPr>
              <w:contextualSpacing w:val="0"/>
              <w:rPr>
                <w:color w:val="auto"/>
                <w:sz w:val="24"/>
                <w:szCs w:val="24"/>
              </w:rPr>
            </w:pPr>
            <w:r w:rsidRPr="008E31E7">
              <w:rPr>
                <w:color w:val="auto"/>
                <w:sz w:val="24"/>
                <w:szCs w:val="24"/>
              </w:rPr>
              <w:t xml:space="preserve">4.4 WTE Screening and Immunisation Coordinators. </w:t>
            </w:r>
          </w:p>
          <w:p w14:paraId="7452954D" w14:textId="77777777" w:rsidR="00DF3D80" w:rsidRPr="008E31E7" w:rsidRDefault="009421C6">
            <w:pPr>
              <w:contextualSpacing w:val="0"/>
              <w:rPr>
                <w:color w:val="auto"/>
                <w:sz w:val="24"/>
                <w:szCs w:val="24"/>
              </w:rPr>
            </w:pPr>
            <w:r w:rsidRPr="008E31E7">
              <w:rPr>
                <w:color w:val="auto"/>
                <w:sz w:val="24"/>
                <w:szCs w:val="24"/>
              </w:rPr>
              <w:t>1 Business support officer</w:t>
            </w:r>
          </w:p>
          <w:p w14:paraId="1F369586" w14:textId="77777777" w:rsidR="00DF3D80" w:rsidRPr="008E31E7" w:rsidRDefault="00DF3D80">
            <w:pPr>
              <w:contextualSpacing w:val="0"/>
              <w:rPr>
                <w:color w:val="auto"/>
                <w:sz w:val="24"/>
                <w:szCs w:val="24"/>
              </w:rPr>
            </w:pPr>
          </w:p>
        </w:tc>
      </w:tr>
      <w:tr w:rsidR="008E31E7" w:rsidRPr="008E31E7" w14:paraId="7D7704A8" w14:textId="77777777">
        <w:tc>
          <w:tcPr>
            <w:tcW w:w="10536" w:type="dxa"/>
            <w:gridSpan w:val="4"/>
            <w:shd w:val="clear" w:color="auto" w:fill="DEEBF6"/>
          </w:tcPr>
          <w:p w14:paraId="4E3C618C" w14:textId="77777777" w:rsidR="00DF3D80" w:rsidRPr="008E31E7" w:rsidRDefault="009421C6">
            <w:pPr>
              <w:contextualSpacing w:val="0"/>
              <w:rPr>
                <w:b/>
                <w:color w:val="auto"/>
                <w:sz w:val="24"/>
                <w:szCs w:val="24"/>
              </w:rPr>
            </w:pPr>
            <w:r w:rsidRPr="008E31E7">
              <w:rPr>
                <w:b/>
                <w:color w:val="auto"/>
                <w:sz w:val="24"/>
                <w:szCs w:val="24"/>
              </w:rPr>
              <w:t>Eligibility /suitability criteria</w:t>
            </w:r>
          </w:p>
        </w:tc>
      </w:tr>
      <w:tr w:rsidR="008E31E7" w:rsidRPr="008E31E7" w14:paraId="0013A072" w14:textId="77777777">
        <w:tc>
          <w:tcPr>
            <w:tcW w:w="10536" w:type="dxa"/>
            <w:gridSpan w:val="4"/>
          </w:tcPr>
          <w:p w14:paraId="59FAA833" w14:textId="77777777" w:rsidR="00DF3D80" w:rsidRPr="008E31E7" w:rsidRDefault="009421C6">
            <w:pPr>
              <w:contextualSpacing w:val="0"/>
              <w:rPr>
                <w:color w:val="auto"/>
                <w:sz w:val="24"/>
                <w:szCs w:val="24"/>
              </w:rPr>
            </w:pPr>
            <w:r w:rsidRPr="008E31E7">
              <w:rPr>
                <w:color w:val="auto"/>
                <w:sz w:val="24"/>
                <w:szCs w:val="24"/>
              </w:rPr>
              <w:t>Would consider pre-part A trainees with some experience</w:t>
            </w:r>
          </w:p>
        </w:tc>
      </w:tr>
      <w:tr w:rsidR="008E31E7" w:rsidRPr="008E31E7" w14:paraId="4D3664A1" w14:textId="77777777">
        <w:tc>
          <w:tcPr>
            <w:tcW w:w="10536" w:type="dxa"/>
            <w:gridSpan w:val="4"/>
            <w:shd w:val="clear" w:color="auto" w:fill="DEEBF6"/>
          </w:tcPr>
          <w:p w14:paraId="0BFEE8D2"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6F753BA8" w14:textId="77777777">
        <w:tc>
          <w:tcPr>
            <w:tcW w:w="1501" w:type="dxa"/>
          </w:tcPr>
          <w:p w14:paraId="3ABF5FA8" w14:textId="77777777" w:rsidR="00DF3D80" w:rsidRPr="008E31E7" w:rsidRDefault="009421C6">
            <w:pPr>
              <w:contextualSpacing w:val="0"/>
              <w:rPr>
                <w:b/>
                <w:color w:val="auto"/>
                <w:sz w:val="24"/>
                <w:szCs w:val="24"/>
              </w:rPr>
            </w:pPr>
            <w:r w:rsidRPr="008E31E7">
              <w:rPr>
                <w:b/>
                <w:color w:val="auto"/>
                <w:sz w:val="24"/>
                <w:szCs w:val="24"/>
              </w:rPr>
              <w:t>Name</w:t>
            </w:r>
          </w:p>
        </w:tc>
        <w:tc>
          <w:tcPr>
            <w:tcW w:w="2217" w:type="dxa"/>
          </w:tcPr>
          <w:p w14:paraId="5AC57843"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6818" w:type="dxa"/>
            <w:gridSpan w:val="2"/>
          </w:tcPr>
          <w:p w14:paraId="64A38013" w14:textId="77777777" w:rsidR="00DF3D80" w:rsidRPr="008E31E7" w:rsidRDefault="009421C6">
            <w:pPr>
              <w:contextualSpacing w:val="0"/>
              <w:rPr>
                <w:b/>
                <w:color w:val="auto"/>
                <w:sz w:val="24"/>
                <w:szCs w:val="24"/>
              </w:rPr>
            </w:pPr>
            <w:r w:rsidRPr="008E31E7">
              <w:rPr>
                <w:b/>
                <w:color w:val="auto"/>
                <w:sz w:val="24"/>
                <w:szCs w:val="24"/>
              </w:rPr>
              <w:t>Key projects/interests</w:t>
            </w:r>
          </w:p>
        </w:tc>
      </w:tr>
      <w:tr w:rsidR="008E31E7" w:rsidRPr="008E31E7" w14:paraId="725F4ADC" w14:textId="77777777">
        <w:tc>
          <w:tcPr>
            <w:tcW w:w="1501" w:type="dxa"/>
          </w:tcPr>
          <w:p w14:paraId="7F7E854D" w14:textId="77777777" w:rsidR="00DF3D80" w:rsidRPr="008E31E7" w:rsidRDefault="009421C6">
            <w:pPr>
              <w:contextualSpacing w:val="0"/>
              <w:rPr>
                <w:color w:val="auto"/>
                <w:sz w:val="24"/>
                <w:szCs w:val="24"/>
              </w:rPr>
            </w:pPr>
            <w:r w:rsidRPr="008E31E7">
              <w:rPr>
                <w:color w:val="auto"/>
                <w:sz w:val="24"/>
                <w:szCs w:val="24"/>
              </w:rPr>
              <w:t>Dr Bonny Rodrigues</w:t>
            </w:r>
          </w:p>
        </w:tc>
        <w:tc>
          <w:tcPr>
            <w:tcW w:w="2217" w:type="dxa"/>
          </w:tcPr>
          <w:p w14:paraId="33CCE31E" w14:textId="77777777" w:rsidR="00DF3D80" w:rsidRPr="008E31E7" w:rsidRDefault="00FE18A7">
            <w:pPr>
              <w:contextualSpacing w:val="0"/>
              <w:rPr>
                <w:color w:val="auto"/>
                <w:sz w:val="24"/>
                <w:szCs w:val="24"/>
              </w:rPr>
            </w:pPr>
            <w:hyperlink r:id="rId52">
              <w:r w:rsidR="009421C6" w:rsidRPr="008E31E7">
                <w:rPr>
                  <w:color w:val="auto"/>
                  <w:sz w:val="24"/>
                  <w:szCs w:val="24"/>
                  <w:u w:val="single"/>
                </w:rPr>
                <w:t>brodrigues@nhs.net</w:t>
              </w:r>
            </w:hyperlink>
          </w:p>
          <w:p w14:paraId="5631D163" w14:textId="77777777" w:rsidR="00DF3D80" w:rsidRPr="008E31E7" w:rsidRDefault="00DF3D80">
            <w:pPr>
              <w:contextualSpacing w:val="0"/>
              <w:rPr>
                <w:color w:val="auto"/>
                <w:sz w:val="24"/>
                <w:szCs w:val="24"/>
              </w:rPr>
            </w:pPr>
          </w:p>
        </w:tc>
        <w:tc>
          <w:tcPr>
            <w:tcW w:w="6818" w:type="dxa"/>
            <w:gridSpan w:val="2"/>
          </w:tcPr>
          <w:p w14:paraId="503A947C" w14:textId="77777777" w:rsidR="00DF3D80" w:rsidRPr="008E31E7" w:rsidRDefault="009421C6">
            <w:pPr>
              <w:contextualSpacing w:val="0"/>
              <w:rPr>
                <w:color w:val="auto"/>
                <w:sz w:val="24"/>
                <w:szCs w:val="24"/>
              </w:rPr>
            </w:pPr>
            <w:r w:rsidRPr="008E31E7">
              <w:rPr>
                <w:color w:val="auto"/>
                <w:sz w:val="24"/>
                <w:szCs w:val="24"/>
              </w:rPr>
              <w:t>To be confirmed, but mainly regarding improving coverage and uptake; reducing inequalities; quality assurance including incident management; risk management; governance and accountability (including management information systems)</w:t>
            </w:r>
          </w:p>
        </w:tc>
      </w:tr>
      <w:tr w:rsidR="008E31E7" w:rsidRPr="008E31E7" w14:paraId="29867545" w14:textId="77777777">
        <w:tc>
          <w:tcPr>
            <w:tcW w:w="10536" w:type="dxa"/>
            <w:gridSpan w:val="4"/>
            <w:shd w:val="clear" w:color="auto" w:fill="DEEBF6"/>
          </w:tcPr>
          <w:p w14:paraId="4CC7D6C1"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4D58143B" w14:textId="77777777">
        <w:tc>
          <w:tcPr>
            <w:tcW w:w="1501" w:type="dxa"/>
          </w:tcPr>
          <w:p w14:paraId="264D92AA" w14:textId="77777777" w:rsidR="00DF3D80" w:rsidRPr="008E31E7" w:rsidRDefault="009421C6">
            <w:pPr>
              <w:contextualSpacing w:val="0"/>
              <w:rPr>
                <w:b/>
                <w:color w:val="auto"/>
                <w:sz w:val="24"/>
                <w:szCs w:val="24"/>
              </w:rPr>
            </w:pPr>
            <w:r w:rsidRPr="008E31E7">
              <w:rPr>
                <w:b/>
                <w:color w:val="auto"/>
                <w:sz w:val="24"/>
                <w:szCs w:val="24"/>
              </w:rPr>
              <w:t>Name</w:t>
            </w:r>
          </w:p>
        </w:tc>
        <w:tc>
          <w:tcPr>
            <w:tcW w:w="2217" w:type="dxa"/>
          </w:tcPr>
          <w:p w14:paraId="090038E3" w14:textId="77777777" w:rsidR="00DF3D80" w:rsidRPr="008E31E7" w:rsidRDefault="009421C6">
            <w:pPr>
              <w:contextualSpacing w:val="0"/>
              <w:rPr>
                <w:b/>
                <w:color w:val="auto"/>
                <w:sz w:val="24"/>
                <w:szCs w:val="24"/>
              </w:rPr>
            </w:pPr>
            <w:r w:rsidRPr="008E31E7">
              <w:rPr>
                <w:b/>
                <w:color w:val="auto"/>
                <w:sz w:val="24"/>
                <w:szCs w:val="24"/>
              </w:rPr>
              <w:t>Stage of training</w:t>
            </w:r>
          </w:p>
        </w:tc>
        <w:tc>
          <w:tcPr>
            <w:tcW w:w="1947" w:type="dxa"/>
          </w:tcPr>
          <w:p w14:paraId="6893079F"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4871" w:type="dxa"/>
          </w:tcPr>
          <w:p w14:paraId="6B985093"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465B0CE4" w14:textId="77777777">
        <w:tc>
          <w:tcPr>
            <w:tcW w:w="1501" w:type="dxa"/>
          </w:tcPr>
          <w:p w14:paraId="470D0CF3" w14:textId="77777777" w:rsidR="00DF3D80" w:rsidRPr="008E31E7" w:rsidRDefault="009421C6">
            <w:pPr>
              <w:contextualSpacing w:val="0"/>
              <w:rPr>
                <w:color w:val="auto"/>
                <w:sz w:val="24"/>
                <w:szCs w:val="24"/>
              </w:rPr>
            </w:pPr>
            <w:r w:rsidRPr="008E31E7">
              <w:rPr>
                <w:color w:val="auto"/>
                <w:sz w:val="24"/>
                <w:szCs w:val="24"/>
              </w:rPr>
              <w:t>Katie Johnson</w:t>
            </w:r>
          </w:p>
        </w:tc>
        <w:tc>
          <w:tcPr>
            <w:tcW w:w="2217" w:type="dxa"/>
          </w:tcPr>
          <w:p w14:paraId="5AB6A73C" w14:textId="77777777" w:rsidR="00DF3D80" w:rsidRPr="008E31E7" w:rsidRDefault="009421C6">
            <w:pPr>
              <w:contextualSpacing w:val="0"/>
              <w:rPr>
                <w:color w:val="auto"/>
                <w:sz w:val="24"/>
                <w:szCs w:val="24"/>
              </w:rPr>
            </w:pPr>
            <w:r w:rsidRPr="008E31E7">
              <w:rPr>
                <w:color w:val="auto"/>
                <w:sz w:val="24"/>
                <w:szCs w:val="24"/>
              </w:rPr>
              <w:t>2</w:t>
            </w:r>
            <w:r w:rsidRPr="008E31E7">
              <w:rPr>
                <w:color w:val="auto"/>
                <w:sz w:val="24"/>
                <w:szCs w:val="24"/>
                <w:vertAlign w:val="superscript"/>
              </w:rPr>
              <w:t>nd</w:t>
            </w:r>
            <w:r w:rsidRPr="008E31E7">
              <w:rPr>
                <w:color w:val="auto"/>
                <w:sz w:val="24"/>
                <w:szCs w:val="24"/>
              </w:rPr>
              <w:t xml:space="preserve"> Year</w:t>
            </w:r>
          </w:p>
        </w:tc>
        <w:tc>
          <w:tcPr>
            <w:tcW w:w="1947" w:type="dxa"/>
          </w:tcPr>
          <w:p w14:paraId="2C3A8449" w14:textId="77777777" w:rsidR="00DF3D80" w:rsidRPr="008E31E7" w:rsidRDefault="009421C6">
            <w:pPr>
              <w:contextualSpacing w:val="0"/>
              <w:rPr>
                <w:color w:val="auto"/>
                <w:sz w:val="24"/>
                <w:szCs w:val="24"/>
              </w:rPr>
            </w:pPr>
            <w:r w:rsidRPr="008E31E7">
              <w:rPr>
                <w:color w:val="auto"/>
                <w:sz w:val="24"/>
                <w:szCs w:val="24"/>
              </w:rPr>
              <w:t>2014</w:t>
            </w:r>
          </w:p>
        </w:tc>
        <w:tc>
          <w:tcPr>
            <w:tcW w:w="4871" w:type="dxa"/>
          </w:tcPr>
          <w:p w14:paraId="5BF1B60A" w14:textId="77777777" w:rsidR="00DF3D80" w:rsidRPr="008E31E7" w:rsidRDefault="009421C6">
            <w:pPr>
              <w:contextualSpacing w:val="0"/>
              <w:rPr>
                <w:color w:val="auto"/>
                <w:sz w:val="24"/>
                <w:szCs w:val="24"/>
              </w:rPr>
            </w:pPr>
            <w:r w:rsidRPr="008E31E7">
              <w:rPr>
                <w:color w:val="auto"/>
                <w:sz w:val="24"/>
                <w:szCs w:val="24"/>
              </w:rPr>
              <w:t>MMR Evaluation</w:t>
            </w:r>
          </w:p>
          <w:p w14:paraId="62E18F72" w14:textId="77777777" w:rsidR="00DF3D80" w:rsidRPr="008E31E7" w:rsidRDefault="009421C6">
            <w:pPr>
              <w:contextualSpacing w:val="0"/>
              <w:rPr>
                <w:color w:val="auto"/>
                <w:sz w:val="24"/>
                <w:szCs w:val="24"/>
              </w:rPr>
            </w:pPr>
            <w:r w:rsidRPr="008E31E7">
              <w:rPr>
                <w:color w:val="auto"/>
                <w:sz w:val="24"/>
                <w:szCs w:val="24"/>
              </w:rPr>
              <w:t>Cervical Screening Coverage</w:t>
            </w:r>
          </w:p>
          <w:p w14:paraId="02490540" w14:textId="77777777" w:rsidR="00DF3D80" w:rsidRPr="008E31E7" w:rsidRDefault="009421C6">
            <w:pPr>
              <w:contextualSpacing w:val="0"/>
              <w:rPr>
                <w:color w:val="auto"/>
                <w:sz w:val="24"/>
                <w:szCs w:val="24"/>
              </w:rPr>
            </w:pPr>
            <w:r w:rsidRPr="008E31E7">
              <w:rPr>
                <w:color w:val="auto"/>
                <w:sz w:val="24"/>
                <w:szCs w:val="24"/>
              </w:rPr>
              <w:t>Screening and Immunisations in Prisons</w:t>
            </w:r>
          </w:p>
        </w:tc>
      </w:tr>
      <w:tr w:rsidR="008E31E7" w:rsidRPr="008E31E7" w14:paraId="5E25D490" w14:textId="77777777">
        <w:tc>
          <w:tcPr>
            <w:tcW w:w="10536" w:type="dxa"/>
            <w:gridSpan w:val="4"/>
            <w:shd w:val="clear" w:color="auto" w:fill="DEEBF6"/>
          </w:tcPr>
          <w:p w14:paraId="2E0A59DA"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1B2830ED" w14:textId="77777777">
        <w:trPr>
          <w:trHeight w:val="240"/>
        </w:trPr>
        <w:tc>
          <w:tcPr>
            <w:tcW w:w="10536" w:type="dxa"/>
            <w:gridSpan w:val="4"/>
          </w:tcPr>
          <w:p w14:paraId="6C588661" w14:textId="77777777" w:rsidR="00DF3D80" w:rsidRPr="008E31E7" w:rsidRDefault="009421C6">
            <w:pPr>
              <w:contextualSpacing w:val="0"/>
              <w:rPr>
                <w:color w:val="auto"/>
                <w:sz w:val="24"/>
                <w:szCs w:val="24"/>
              </w:rPr>
            </w:pPr>
            <w:r w:rsidRPr="008E31E7">
              <w:rPr>
                <w:color w:val="auto"/>
                <w:sz w:val="24"/>
                <w:szCs w:val="24"/>
              </w:rPr>
              <w:t xml:space="preserve">Located on outskirts of Cambridge, there Is a good bus service. A large supermarket within short walking distance. Parking onsite available for staff. </w:t>
            </w:r>
          </w:p>
        </w:tc>
      </w:tr>
    </w:tbl>
    <w:p w14:paraId="6FE9A6F9" w14:textId="77777777" w:rsidR="00DF3D80" w:rsidRPr="008E31E7" w:rsidRDefault="00DF3D80">
      <w:pPr>
        <w:rPr>
          <w:sz w:val="20"/>
          <w:szCs w:val="20"/>
        </w:rPr>
      </w:pPr>
    </w:p>
    <w:p w14:paraId="71B7851B" w14:textId="77777777" w:rsidR="00DF3D80" w:rsidRPr="008E31E7" w:rsidRDefault="009421C6">
      <w:pPr>
        <w:rPr>
          <w:sz w:val="20"/>
          <w:szCs w:val="20"/>
        </w:rPr>
      </w:pPr>
      <w:r w:rsidRPr="008E31E7">
        <w:br w:type="page"/>
      </w:r>
    </w:p>
    <w:p w14:paraId="287A5751" w14:textId="77777777" w:rsidR="00DF3D80" w:rsidRPr="008E31E7" w:rsidRDefault="009421C6">
      <w:pPr>
        <w:pStyle w:val="Heading2"/>
        <w:rPr>
          <w:color w:val="auto"/>
          <w:sz w:val="28"/>
          <w:szCs w:val="28"/>
        </w:rPr>
      </w:pPr>
      <w:bookmarkStart w:id="30" w:name="_Toc536694072"/>
      <w:r w:rsidRPr="008E31E7">
        <w:rPr>
          <w:color w:val="auto"/>
          <w:sz w:val="28"/>
          <w:szCs w:val="28"/>
        </w:rPr>
        <w:lastRenderedPageBreak/>
        <w:t>5.2 Essex Screening and Immunisations Team</w:t>
      </w:r>
      <w:bookmarkEnd w:id="30"/>
    </w:p>
    <w:p w14:paraId="787497AA" w14:textId="77777777" w:rsidR="00DF3D80" w:rsidRPr="008E31E7" w:rsidRDefault="009421C6">
      <w:r w:rsidRPr="008E31E7">
        <w:t>(Last updated 2018)</w:t>
      </w:r>
    </w:p>
    <w:p w14:paraId="2BEB3B69" w14:textId="77777777" w:rsidR="00DF3D80" w:rsidRPr="008E31E7" w:rsidRDefault="00DF3D80">
      <w:pPr>
        <w:rPr>
          <w:sz w:val="20"/>
          <w:szCs w:val="20"/>
        </w:rPr>
      </w:pPr>
    </w:p>
    <w:tbl>
      <w:tblPr>
        <w:tblStyle w:val="af4"/>
        <w:tblW w:w="1062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5"/>
        <w:gridCol w:w="2067"/>
        <w:gridCol w:w="2000"/>
        <w:gridCol w:w="5034"/>
      </w:tblGrid>
      <w:tr w:rsidR="008E31E7" w:rsidRPr="008E31E7" w14:paraId="5D18930C" w14:textId="77777777">
        <w:trPr>
          <w:trHeight w:val="180"/>
        </w:trPr>
        <w:tc>
          <w:tcPr>
            <w:tcW w:w="10626" w:type="dxa"/>
            <w:gridSpan w:val="4"/>
            <w:shd w:val="clear" w:color="auto" w:fill="DEEBF6"/>
            <w:vAlign w:val="bottom"/>
          </w:tcPr>
          <w:p w14:paraId="7A52FF49"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7BFFE7DA" w14:textId="77777777">
        <w:tc>
          <w:tcPr>
            <w:tcW w:w="10626" w:type="dxa"/>
            <w:gridSpan w:val="4"/>
          </w:tcPr>
          <w:p w14:paraId="12CE1332" w14:textId="77777777" w:rsidR="00DF3D80" w:rsidRPr="008E31E7" w:rsidRDefault="009421C6">
            <w:pPr>
              <w:contextualSpacing w:val="0"/>
              <w:rPr>
                <w:color w:val="auto"/>
                <w:sz w:val="24"/>
                <w:szCs w:val="24"/>
              </w:rPr>
            </w:pPr>
            <w:r w:rsidRPr="008E31E7">
              <w:rPr>
                <w:color w:val="auto"/>
                <w:sz w:val="24"/>
                <w:szCs w:val="24"/>
              </w:rPr>
              <w:t>Swift House, Hedgerows Business Park, Colchester Road, Chelmsford, CM2 5PF.</w:t>
            </w:r>
          </w:p>
          <w:p w14:paraId="06C324DB" w14:textId="77777777" w:rsidR="00DF3D80" w:rsidRPr="008E31E7" w:rsidRDefault="009421C6">
            <w:pPr>
              <w:contextualSpacing w:val="0"/>
              <w:rPr>
                <w:color w:val="auto"/>
                <w:sz w:val="24"/>
                <w:szCs w:val="24"/>
              </w:rPr>
            </w:pPr>
            <w:r w:rsidRPr="008E31E7">
              <w:rPr>
                <w:color w:val="auto"/>
                <w:sz w:val="24"/>
                <w:szCs w:val="24"/>
              </w:rPr>
              <w:t>Website of organisation:</w:t>
            </w:r>
          </w:p>
          <w:p w14:paraId="0769A82C" w14:textId="77777777" w:rsidR="00DF3D80" w:rsidRPr="008E31E7" w:rsidRDefault="00FE18A7">
            <w:pPr>
              <w:contextualSpacing w:val="0"/>
              <w:rPr>
                <w:color w:val="auto"/>
                <w:sz w:val="24"/>
                <w:szCs w:val="24"/>
              </w:rPr>
            </w:pPr>
            <w:hyperlink r:id="rId53">
              <w:r w:rsidR="009421C6" w:rsidRPr="008E31E7">
                <w:rPr>
                  <w:color w:val="auto"/>
                  <w:sz w:val="24"/>
                  <w:szCs w:val="24"/>
                  <w:u w:val="single"/>
                </w:rPr>
                <w:t>https://www.england.nhs.uk/mids-east/</w:t>
              </w:r>
            </w:hyperlink>
          </w:p>
          <w:p w14:paraId="7B6565D0" w14:textId="77777777" w:rsidR="00DF3D80" w:rsidRPr="008E31E7" w:rsidRDefault="00FE18A7">
            <w:pPr>
              <w:contextualSpacing w:val="0"/>
              <w:rPr>
                <w:color w:val="auto"/>
                <w:sz w:val="24"/>
                <w:szCs w:val="24"/>
              </w:rPr>
            </w:pPr>
            <w:hyperlink r:id="rId54">
              <w:r w:rsidR="009421C6" w:rsidRPr="008E31E7">
                <w:rPr>
                  <w:color w:val="auto"/>
                  <w:sz w:val="24"/>
                  <w:szCs w:val="24"/>
                  <w:u w:val="single"/>
                </w:rPr>
                <w:t>https://www.gov.uk/government/organisations/public-health-england</w:t>
              </w:r>
            </w:hyperlink>
          </w:p>
        </w:tc>
      </w:tr>
      <w:tr w:rsidR="008E31E7" w:rsidRPr="008E31E7" w14:paraId="62A9AE87" w14:textId="77777777">
        <w:tc>
          <w:tcPr>
            <w:tcW w:w="10626" w:type="dxa"/>
            <w:gridSpan w:val="4"/>
            <w:shd w:val="clear" w:color="auto" w:fill="DEEBF6"/>
          </w:tcPr>
          <w:p w14:paraId="236E89D0"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2D6B0A69" w14:textId="77777777">
        <w:tc>
          <w:tcPr>
            <w:tcW w:w="10626" w:type="dxa"/>
            <w:gridSpan w:val="4"/>
          </w:tcPr>
          <w:p w14:paraId="22995333" w14:textId="77777777" w:rsidR="00DF3D80" w:rsidRPr="008E31E7" w:rsidRDefault="009421C6">
            <w:pPr>
              <w:contextualSpacing w:val="0"/>
              <w:rPr>
                <w:color w:val="auto"/>
                <w:sz w:val="24"/>
                <w:szCs w:val="24"/>
              </w:rPr>
            </w:pPr>
            <w:r w:rsidRPr="008E31E7">
              <w:rPr>
                <w:color w:val="auto"/>
                <w:sz w:val="24"/>
                <w:szCs w:val="24"/>
              </w:rPr>
              <w:t>Registered population: 1.83m people.</w:t>
            </w:r>
          </w:p>
          <w:p w14:paraId="6F19A36A" w14:textId="77777777" w:rsidR="00DF3D80" w:rsidRPr="008E31E7" w:rsidRDefault="009421C6">
            <w:pPr>
              <w:contextualSpacing w:val="0"/>
              <w:rPr>
                <w:color w:val="auto"/>
                <w:sz w:val="24"/>
                <w:szCs w:val="24"/>
              </w:rPr>
            </w:pPr>
            <w:r w:rsidRPr="008E31E7">
              <w:rPr>
                <w:color w:val="auto"/>
                <w:sz w:val="24"/>
                <w:szCs w:val="24"/>
              </w:rPr>
              <w:t>Area: 3,670km</w:t>
            </w:r>
            <w:r w:rsidRPr="008E31E7">
              <w:rPr>
                <w:color w:val="auto"/>
                <w:sz w:val="24"/>
                <w:szCs w:val="24"/>
                <w:vertAlign w:val="superscript"/>
              </w:rPr>
              <w:t>2</w:t>
            </w:r>
            <w:r w:rsidRPr="008E31E7">
              <w:rPr>
                <w:color w:val="auto"/>
                <w:sz w:val="24"/>
                <w:szCs w:val="24"/>
              </w:rPr>
              <w:t>.</w:t>
            </w:r>
          </w:p>
          <w:p w14:paraId="459F1C2F" w14:textId="77777777" w:rsidR="00DF3D80" w:rsidRPr="008E31E7" w:rsidRDefault="009421C6">
            <w:pPr>
              <w:contextualSpacing w:val="0"/>
              <w:rPr>
                <w:color w:val="auto"/>
                <w:sz w:val="24"/>
                <w:szCs w:val="24"/>
              </w:rPr>
            </w:pPr>
            <w:r w:rsidRPr="008E31E7">
              <w:rPr>
                <w:color w:val="auto"/>
                <w:sz w:val="24"/>
                <w:szCs w:val="24"/>
              </w:rPr>
              <w:t>County city: Chelmsford.</w:t>
            </w:r>
          </w:p>
          <w:p w14:paraId="04090886" w14:textId="77777777" w:rsidR="00DF3D80" w:rsidRPr="008E31E7" w:rsidRDefault="00DF3D80">
            <w:pPr>
              <w:contextualSpacing w:val="0"/>
              <w:rPr>
                <w:color w:val="auto"/>
                <w:sz w:val="24"/>
                <w:szCs w:val="24"/>
              </w:rPr>
            </w:pPr>
          </w:p>
          <w:p w14:paraId="6998C129" w14:textId="77777777" w:rsidR="00DF3D80" w:rsidRPr="008E31E7" w:rsidRDefault="009421C6">
            <w:pPr>
              <w:contextualSpacing w:val="0"/>
              <w:rPr>
                <w:color w:val="auto"/>
                <w:sz w:val="24"/>
                <w:szCs w:val="24"/>
              </w:rPr>
            </w:pPr>
            <w:r w:rsidRPr="008E31E7">
              <w:rPr>
                <w:color w:val="auto"/>
                <w:sz w:val="24"/>
                <w:szCs w:val="24"/>
              </w:rPr>
              <w:t>Local authorities: three top-tier local authorities – Essex County Council; Southend-on-Sea Borough Council (UA) and Thurrock Council (UA).</w:t>
            </w:r>
          </w:p>
          <w:p w14:paraId="243742D9" w14:textId="77777777" w:rsidR="00DF3D80" w:rsidRPr="008E31E7" w:rsidRDefault="009421C6">
            <w:pPr>
              <w:contextualSpacing w:val="0"/>
              <w:rPr>
                <w:color w:val="auto"/>
                <w:sz w:val="24"/>
                <w:szCs w:val="24"/>
              </w:rPr>
            </w:pPr>
            <w:r w:rsidRPr="008E31E7">
              <w:rPr>
                <w:color w:val="auto"/>
                <w:sz w:val="24"/>
                <w:szCs w:val="24"/>
              </w:rPr>
              <w:t xml:space="preserve">Local health and social care architecture. </w:t>
            </w:r>
          </w:p>
          <w:p w14:paraId="770C4975" w14:textId="77777777" w:rsidR="00DF3D80" w:rsidRPr="008E31E7" w:rsidRDefault="00DF3D80">
            <w:pPr>
              <w:contextualSpacing w:val="0"/>
              <w:rPr>
                <w:color w:val="auto"/>
                <w:sz w:val="24"/>
                <w:szCs w:val="24"/>
              </w:rPr>
            </w:pPr>
          </w:p>
        </w:tc>
      </w:tr>
      <w:tr w:rsidR="008E31E7" w:rsidRPr="008E31E7" w14:paraId="56F49DAB" w14:textId="77777777">
        <w:tc>
          <w:tcPr>
            <w:tcW w:w="10626" w:type="dxa"/>
            <w:gridSpan w:val="4"/>
            <w:shd w:val="clear" w:color="auto" w:fill="DEEBF6"/>
          </w:tcPr>
          <w:p w14:paraId="7E7B3030" w14:textId="77777777" w:rsidR="00DF3D80" w:rsidRPr="008E31E7" w:rsidRDefault="009421C6">
            <w:pPr>
              <w:contextualSpacing w:val="0"/>
              <w:rPr>
                <w:b/>
                <w:color w:val="auto"/>
                <w:sz w:val="24"/>
                <w:szCs w:val="24"/>
              </w:rPr>
            </w:pPr>
            <w:r w:rsidRPr="008E31E7">
              <w:rPr>
                <w:b/>
                <w:color w:val="auto"/>
                <w:sz w:val="24"/>
                <w:szCs w:val="24"/>
              </w:rPr>
              <w:t xml:space="preserve">Department structure </w:t>
            </w:r>
          </w:p>
        </w:tc>
      </w:tr>
      <w:tr w:rsidR="008E31E7" w:rsidRPr="008E31E7" w14:paraId="268219DC" w14:textId="77777777">
        <w:tc>
          <w:tcPr>
            <w:tcW w:w="10626" w:type="dxa"/>
            <w:gridSpan w:val="4"/>
          </w:tcPr>
          <w:p w14:paraId="01518942" w14:textId="77777777" w:rsidR="00DF3D80" w:rsidRPr="008E31E7" w:rsidRDefault="009421C6">
            <w:pPr>
              <w:contextualSpacing w:val="0"/>
              <w:rPr>
                <w:color w:val="auto"/>
                <w:sz w:val="24"/>
                <w:szCs w:val="24"/>
              </w:rPr>
            </w:pPr>
            <w:r w:rsidRPr="008E31E7">
              <w:rPr>
                <w:color w:val="auto"/>
                <w:sz w:val="24"/>
                <w:szCs w:val="24"/>
              </w:rPr>
              <w:t>Essex Screening and Immunisation Team is employed by Public Health England and embedded into NHS England.  The Essex and East Anglia Screening and Immunisation Teams are part of NHS England – Midlands and East (East) DCO Team.  Although these are still two distinct teams, we work closely together and have some joint working.</w:t>
            </w:r>
          </w:p>
          <w:p w14:paraId="300B5E2D" w14:textId="77777777" w:rsidR="00DF3D80" w:rsidRPr="008E31E7" w:rsidRDefault="00DF3D80">
            <w:pPr>
              <w:contextualSpacing w:val="0"/>
              <w:rPr>
                <w:color w:val="auto"/>
                <w:sz w:val="24"/>
                <w:szCs w:val="24"/>
              </w:rPr>
            </w:pPr>
          </w:p>
          <w:p w14:paraId="3F28BCD7" w14:textId="77777777" w:rsidR="00DF3D80" w:rsidRPr="008E31E7" w:rsidRDefault="009421C6">
            <w:pPr>
              <w:contextualSpacing w:val="0"/>
              <w:rPr>
                <w:color w:val="auto"/>
                <w:sz w:val="24"/>
                <w:szCs w:val="24"/>
              </w:rPr>
            </w:pPr>
            <w:r w:rsidRPr="008E31E7">
              <w:rPr>
                <w:color w:val="auto"/>
                <w:sz w:val="24"/>
                <w:szCs w:val="24"/>
              </w:rPr>
              <w:t xml:space="preserve">The structure chart covers the whole Public Health Commissioning Team, which incorporates two Screening and Immunisation Teams.  </w:t>
            </w:r>
          </w:p>
          <w:p w14:paraId="18E156F1" w14:textId="77777777" w:rsidR="00DF3D80" w:rsidRPr="008E31E7" w:rsidRDefault="00DF3D80">
            <w:pPr>
              <w:contextualSpacing w:val="0"/>
              <w:rPr>
                <w:color w:val="auto"/>
                <w:sz w:val="24"/>
                <w:szCs w:val="24"/>
              </w:rPr>
            </w:pPr>
          </w:p>
          <w:p w14:paraId="17D11AA5" w14:textId="77777777" w:rsidR="00DF3D80" w:rsidRPr="008E31E7" w:rsidRDefault="009421C6">
            <w:pPr>
              <w:contextualSpacing w:val="0"/>
              <w:rPr>
                <w:color w:val="auto"/>
                <w:sz w:val="24"/>
                <w:szCs w:val="24"/>
              </w:rPr>
            </w:pPr>
            <w:bookmarkStart w:id="31" w:name="_1ci93xb" w:colFirst="0" w:colLast="0"/>
            <w:bookmarkEnd w:id="31"/>
            <w:r w:rsidRPr="008E31E7">
              <w:rPr>
                <w:color w:val="auto"/>
                <w:sz w:val="24"/>
                <w:szCs w:val="24"/>
              </w:rPr>
              <w:t>The Public Health Commissioning Team is responsible for commissioning some of the services covered by the Section 7a agreement, as well as Secondary Dental Care:</w:t>
            </w:r>
          </w:p>
          <w:p w14:paraId="4BF7DD2B" w14:textId="77777777" w:rsidR="00DF3D80" w:rsidRPr="008E31E7" w:rsidRDefault="009421C6">
            <w:pPr>
              <w:numPr>
                <w:ilvl w:val="0"/>
                <w:numId w:val="54"/>
              </w:numPr>
              <w:contextualSpacing w:val="0"/>
              <w:rPr>
                <w:color w:val="auto"/>
                <w:sz w:val="24"/>
                <w:szCs w:val="24"/>
              </w:rPr>
            </w:pPr>
            <w:r w:rsidRPr="008E31E7">
              <w:rPr>
                <w:color w:val="auto"/>
                <w:sz w:val="24"/>
                <w:szCs w:val="24"/>
              </w:rPr>
              <w:t xml:space="preserve">Screening programmes: adult and young people; antenatal and </w:t>
            </w:r>
            <w:proofErr w:type="spellStart"/>
            <w:r w:rsidRPr="008E31E7">
              <w:rPr>
                <w:color w:val="auto"/>
                <w:sz w:val="24"/>
                <w:szCs w:val="24"/>
              </w:rPr>
              <w:t>newborn</w:t>
            </w:r>
            <w:proofErr w:type="spellEnd"/>
            <w:r w:rsidRPr="008E31E7">
              <w:rPr>
                <w:color w:val="auto"/>
                <w:sz w:val="24"/>
                <w:szCs w:val="24"/>
              </w:rPr>
              <w:t>; cancer</w:t>
            </w:r>
          </w:p>
          <w:p w14:paraId="7EECA16B" w14:textId="77777777" w:rsidR="00DF3D80" w:rsidRPr="008E31E7" w:rsidRDefault="009421C6">
            <w:pPr>
              <w:numPr>
                <w:ilvl w:val="0"/>
                <w:numId w:val="54"/>
              </w:numPr>
              <w:contextualSpacing w:val="0"/>
              <w:rPr>
                <w:color w:val="auto"/>
                <w:sz w:val="24"/>
                <w:szCs w:val="24"/>
              </w:rPr>
            </w:pPr>
            <w:r w:rsidRPr="008E31E7">
              <w:rPr>
                <w:color w:val="auto"/>
                <w:sz w:val="24"/>
                <w:szCs w:val="24"/>
              </w:rPr>
              <w:t>Immunisation programmes</w:t>
            </w:r>
          </w:p>
          <w:p w14:paraId="56F98E2A" w14:textId="77777777" w:rsidR="00DF3D80" w:rsidRPr="008E31E7" w:rsidRDefault="009421C6">
            <w:pPr>
              <w:numPr>
                <w:ilvl w:val="0"/>
                <w:numId w:val="54"/>
              </w:numPr>
              <w:contextualSpacing w:val="0"/>
              <w:rPr>
                <w:color w:val="auto"/>
                <w:sz w:val="24"/>
                <w:szCs w:val="24"/>
              </w:rPr>
            </w:pPr>
            <w:r w:rsidRPr="008E31E7">
              <w:rPr>
                <w:color w:val="auto"/>
                <w:sz w:val="24"/>
                <w:szCs w:val="24"/>
              </w:rPr>
              <w:t>Child health information systems</w:t>
            </w:r>
          </w:p>
          <w:p w14:paraId="3ECFCAAF" w14:textId="77777777" w:rsidR="00DF3D80" w:rsidRPr="008E31E7" w:rsidRDefault="009421C6">
            <w:pPr>
              <w:numPr>
                <w:ilvl w:val="0"/>
                <w:numId w:val="54"/>
              </w:numPr>
              <w:contextualSpacing w:val="0"/>
              <w:rPr>
                <w:color w:val="auto"/>
                <w:sz w:val="24"/>
                <w:szCs w:val="24"/>
              </w:rPr>
            </w:pPr>
            <w:r w:rsidRPr="008E31E7">
              <w:rPr>
                <w:color w:val="auto"/>
                <w:sz w:val="24"/>
                <w:szCs w:val="24"/>
              </w:rPr>
              <w:t>Secondary dental</w:t>
            </w:r>
          </w:p>
          <w:p w14:paraId="449F64DB" w14:textId="77777777" w:rsidR="00DF3D80" w:rsidRPr="008E31E7" w:rsidRDefault="00DF3D80">
            <w:pPr>
              <w:contextualSpacing w:val="0"/>
              <w:rPr>
                <w:color w:val="auto"/>
                <w:sz w:val="24"/>
                <w:szCs w:val="24"/>
              </w:rPr>
            </w:pPr>
          </w:p>
          <w:p w14:paraId="31ECF1C3" w14:textId="77777777" w:rsidR="00DF3D80" w:rsidRPr="008E31E7" w:rsidRDefault="009421C6">
            <w:pPr>
              <w:contextualSpacing w:val="0"/>
              <w:rPr>
                <w:color w:val="auto"/>
                <w:sz w:val="24"/>
                <w:szCs w:val="24"/>
              </w:rPr>
            </w:pPr>
            <w:r w:rsidRPr="008E31E7">
              <w:rPr>
                <w:color w:val="auto"/>
                <w:sz w:val="24"/>
                <w:szCs w:val="24"/>
              </w:rPr>
              <w:t>The Screening and Immunisation Team is responsible for system leadership for the national screening and immunisation programmes.  There are opportunities to lead or be involved in projects and pieces of work across all areas of public health practice.</w:t>
            </w:r>
          </w:p>
          <w:p w14:paraId="6A039543" w14:textId="77777777" w:rsidR="00DF3D80" w:rsidRPr="008E31E7" w:rsidRDefault="00DF3D80">
            <w:pPr>
              <w:contextualSpacing w:val="0"/>
              <w:rPr>
                <w:color w:val="auto"/>
                <w:sz w:val="24"/>
                <w:szCs w:val="24"/>
              </w:rPr>
            </w:pPr>
          </w:p>
        </w:tc>
      </w:tr>
      <w:tr w:rsidR="008E31E7" w:rsidRPr="008E31E7" w14:paraId="36F9BDD1" w14:textId="77777777">
        <w:tc>
          <w:tcPr>
            <w:tcW w:w="10626" w:type="dxa"/>
            <w:gridSpan w:val="4"/>
            <w:shd w:val="clear" w:color="auto" w:fill="DEEBF6"/>
          </w:tcPr>
          <w:p w14:paraId="6826E3B0" w14:textId="77777777" w:rsidR="00DF3D80" w:rsidRPr="008E31E7" w:rsidRDefault="009421C6">
            <w:pPr>
              <w:contextualSpacing w:val="0"/>
              <w:rPr>
                <w:b/>
                <w:color w:val="auto"/>
                <w:sz w:val="24"/>
                <w:szCs w:val="24"/>
              </w:rPr>
            </w:pPr>
            <w:r w:rsidRPr="008E31E7">
              <w:rPr>
                <w:b/>
                <w:color w:val="auto"/>
                <w:sz w:val="24"/>
                <w:szCs w:val="24"/>
              </w:rPr>
              <w:t>Eligibility /suitability criteria</w:t>
            </w:r>
          </w:p>
        </w:tc>
      </w:tr>
      <w:tr w:rsidR="008E31E7" w:rsidRPr="008E31E7" w14:paraId="410CAAC5" w14:textId="77777777">
        <w:tc>
          <w:tcPr>
            <w:tcW w:w="10626" w:type="dxa"/>
            <w:gridSpan w:val="4"/>
          </w:tcPr>
          <w:p w14:paraId="25F3BD77" w14:textId="77777777" w:rsidR="00DF3D80" w:rsidRPr="008E31E7" w:rsidRDefault="009421C6">
            <w:pPr>
              <w:contextualSpacing w:val="0"/>
              <w:rPr>
                <w:color w:val="auto"/>
                <w:sz w:val="24"/>
                <w:szCs w:val="24"/>
              </w:rPr>
            </w:pPr>
            <w:r w:rsidRPr="008E31E7">
              <w:rPr>
                <w:color w:val="auto"/>
                <w:sz w:val="24"/>
                <w:szCs w:val="24"/>
                <w:highlight w:val="white"/>
              </w:rPr>
              <w:t>Suitable for registrars from ST2 (pre or post-Part A)</w:t>
            </w:r>
          </w:p>
          <w:p w14:paraId="12B83D19" w14:textId="77777777" w:rsidR="00DF3D80" w:rsidRPr="008E31E7" w:rsidRDefault="00DF3D80">
            <w:pPr>
              <w:contextualSpacing w:val="0"/>
              <w:rPr>
                <w:color w:val="auto"/>
                <w:sz w:val="24"/>
                <w:szCs w:val="24"/>
              </w:rPr>
            </w:pPr>
          </w:p>
        </w:tc>
      </w:tr>
      <w:tr w:rsidR="008E31E7" w:rsidRPr="008E31E7" w14:paraId="041A3AF6" w14:textId="77777777">
        <w:tc>
          <w:tcPr>
            <w:tcW w:w="10626" w:type="dxa"/>
            <w:gridSpan w:val="4"/>
            <w:shd w:val="clear" w:color="auto" w:fill="DEEBF6"/>
          </w:tcPr>
          <w:p w14:paraId="1E00145F"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2337884F" w14:textId="77777777">
        <w:tc>
          <w:tcPr>
            <w:tcW w:w="1525" w:type="dxa"/>
          </w:tcPr>
          <w:p w14:paraId="7D54968D" w14:textId="77777777" w:rsidR="00DF3D80" w:rsidRPr="008E31E7" w:rsidRDefault="009421C6">
            <w:pPr>
              <w:contextualSpacing w:val="0"/>
              <w:rPr>
                <w:b/>
                <w:color w:val="auto"/>
                <w:sz w:val="24"/>
                <w:szCs w:val="24"/>
              </w:rPr>
            </w:pPr>
            <w:r w:rsidRPr="008E31E7">
              <w:rPr>
                <w:b/>
                <w:color w:val="auto"/>
                <w:sz w:val="24"/>
                <w:szCs w:val="24"/>
              </w:rPr>
              <w:t>Name</w:t>
            </w:r>
          </w:p>
        </w:tc>
        <w:tc>
          <w:tcPr>
            <w:tcW w:w="2067" w:type="dxa"/>
          </w:tcPr>
          <w:p w14:paraId="31209F5A"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7034" w:type="dxa"/>
            <w:gridSpan w:val="2"/>
          </w:tcPr>
          <w:p w14:paraId="4B8E0A8C" w14:textId="77777777" w:rsidR="00DF3D80" w:rsidRPr="008E31E7" w:rsidRDefault="009421C6">
            <w:pPr>
              <w:contextualSpacing w:val="0"/>
              <w:rPr>
                <w:b/>
                <w:color w:val="auto"/>
                <w:sz w:val="24"/>
                <w:szCs w:val="24"/>
              </w:rPr>
            </w:pPr>
            <w:r w:rsidRPr="008E31E7">
              <w:rPr>
                <w:b/>
                <w:color w:val="auto"/>
                <w:sz w:val="24"/>
                <w:szCs w:val="24"/>
              </w:rPr>
              <w:t>Key projects/interests</w:t>
            </w:r>
          </w:p>
        </w:tc>
      </w:tr>
      <w:tr w:rsidR="008E31E7" w:rsidRPr="008E31E7" w14:paraId="3EE3EF8D" w14:textId="77777777">
        <w:tc>
          <w:tcPr>
            <w:tcW w:w="1525" w:type="dxa"/>
          </w:tcPr>
          <w:p w14:paraId="2475044F" w14:textId="77777777" w:rsidR="00DF3D80" w:rsidRPr="008E31E7" w:rsidRDefault="009421C6">
            <w:pPr>
              <w:contextualSpacing w:val="0"/>
              <w:rPr>
                <w:color w:val="auto"/>
                <w:sz w:val="24"/>
                <w:szCs w:val="24"/>
              </w:rPr>
            </w:pPr>
            <w:r w:rsidRPr="008E31E7">
              <w:rPr>
                <w:color w:val="auto"/>
                <w:sz w:val="24"/>
                <w:szCs w:val="24"/>
              </w:rPr>
              <w:t>Pam Hall</w:t>
            </w:r>
          </w:p>
        </w:tc>
        <w:tc>
          <w:tcPr>
            <w:tcW w:w="2067" w:type="dxa"/>
          </w:tcPr>
          <w:p w14:paraId="38331AB9" w14:textId="77777777" w:rsidR="00DF3D80" w:rsidRPr="008E31E7" w:rsidRDefault="009421C6">
            <w:pPr>
              <w:contextualSpacing w:val="0"/>
              <w:rPr>
                <w:color w:val="auto"/>
                <w:sz w:val="24"/>
                <w:szCs w:val="24"/>
              </w:rPr>
            </w:pPr>
            <w:r w:rsidRPr="008E31E7">
              <w:rPr>
                <w:color w:val="auto"/>
                <w:sz w:val="24"/>
                <w:szCs w:val="24"/>
              </w:rPr>
              <w:t>Pamhall1@nhs.net</w:t>
            </w:r>
          </w:p>
        </w:tc>
        <w:tc>
          <w:tcPr>
            <w:tcW w:w="7034" w:type="dxa"/>
            <w:gridSpan w:val="2"/>
          </w:tcPr>
          <w:p w14:paraId="1B9504C0" w14:textId="77777777" w:rsidR="00DF3D80" w:rsidRPr="008E31E7" w:rsidRDefault="009421C6">
            <w:pPr>
              <w:contextualSpacing w:val="0"/>
              <w:rPr>
                <w:color w:val="auto"/>
                <w:sz w:val="24"/>
                <w:szCs w:val="24"/>
              </w:rPr>
            </w:pPr>
            <w:r w:rsidRPr="008E31E7">
              <w:rPr>
                <w:color w:val="auto"/>
                <w:sz w:val="24"/>
                <w:szCs w:val="24"/>
              </w:rPr>
              <w:t>Overall lead for Screening and Immunisation.</w:t>
            </w:r>
          </w:p>
        </w:tc>
      </w:tr>
      <w:tr w:rsidR="008E31E7" w:rsidRPr="008E31E7" w14:paraId="77BA7405" w14:textId="77777777">
        <w:tc>
          <w:tcPr>
            <w:tcW w:w="10626" w:type="dxa"/>
            <w:gridSpan w:val="4"/>
            <w:shd w:val="clear" w:color="auto" w:fill="DEEBF6"/>
          </w:tcPr>
          <w:p w14:paraId="4969B7BC"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5A09C9FB" w14:textId="77777777">
        <w:tc>
          <w:tcPr>
            <w:tcW w:w="1525" w:type="dxa"/>
          </w:tcPr>
          <w:p w14:paraId="4701E405" w14:textId="77777777" w:rsidR="00DF3D80" w:rsidRPr="008E31E7" w:rsidRDefault="009421C6">
            <w:pPr>
              <w:contextualSpacing w:val="0"/>
              <w:rPr>
                <w:b/>
                <w:color w:val="auto"/>
                <w:sz w:val="24"/>
                <w:szCs w:val="24"/>
              </w:rPr>
            </w:pPr>
            <w:r w:rsidRPr="008E31E7">
              <w:rPr>
                <w:b/>
                <w:color w:val="auto"/>
                <w:sz w:val="24"/>
                <w:szCs w:val="24"/>
              </w:rPr>
              <w:t>Name</w:t>
            </w:r>
          </w:p>
        </w:tc>
        <w:tc>
          <w:tcPr>
            <w:tcW w:w="2067" w:type="dxa"/>
          </w:tcPr>
          <w:p w14:paraId="2E956591" w14:textId="77777777" w:rsidR="00DF3D80" w:rsidRPr="008E31E7" w:rsidRDefault="009421C6">
            <w:pPr>
              <w:contextualSpacing w:val="0"/>
              <w:rPr>
                <w:b/>
                <w:color w:val="auto"/>
                <w:sz w:val="24"/>
                <w:szCs w:val="24"/>
              </w:rPr>
            </w:pPr>
            <w:r w:rsidRPr="008E31E7">
              <w:rPr>
                <w:b/>
                <w:color w:val="auto"/>
                <w:sz w:val="24"/>
                <w:szCs w:val="24"/>
              </w:rPr>
              <w:t>Stage of training</w:t>
            </w:r>
          </w:p>
        </w:tc>
        <w:tc>
          <w:tcPr>
            <w:tcW w:w="2000" w:type="dxa"/>
          </w:tcPr>
          <w:p w14:paraId="346625AC"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5034" w:type="dxa"/>
          </w:tcPr>
          <w:p w14:paraId="4DC00197"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6391FF85" w14:textId="77777777">
        <w:tc>
          <w:tcPr>
            <w:tcW w:w="1525" w:type="dxa"/>
          </w:tcPr>
          <w:p w14:paraId="44969101" w14:textId="77777777" w:rsidR="00DF3D80" w:rsidRPr="008E31E7" w:rsidRDefault="009421C6">
            <w:pPr>
              <w:contextualSpacing w:val="0"/>
              <w:rPr>
                <w:color w:val="auto"/>
                <w:sz w:val="24"/>
                <w:szCs w:val="24"/>
              </w:rPr>
            </w:pPr>
            <w:r w:rsidRPr="008E31E7">
              <w:rPr>
                <w:color w:val="auto"/>
                <w:sz w:val="24"/>
                <w:szCs w:val="24"/>
                <w:highlight w:val="white"/>
              </w:rPr>
              <w:lastRenderedPageBreak/>
              <w:t>Liz Marchant</w:t>
            </w:r>
          </w:p>
        </w:tc>
        <w:tc>
          <w:tcPr>
            <w:tcW w:w="2067" w:type="dxa"/>
          </w:tcPr>
          <w:p w14:paraId="5F459FA4" w14:textId="77777777" w:rsidR="00DF3D80" w:rsidRPr="008E31E7" w:rsidRDefault="009421C6">
            <w:pPr>
              <w:contextualSpacing w:val="0"/>
              <w:rPr>
                <w:color w:val="auto"/>
                <w:sz w:val="24"/>
                <w:szCs w:val="24"/>
              </w:rPr>
            </w:pPr>
            <w:r w:rsidRPr="008E31E7">
              <w:rPr>
                <w:color w:val="auto"/>
                <w:sz w:val="24"/>
                <w:szCs w:val="24"/>
                <w:highlight w:val="white"/>
              </w:rPr>
              <w:t>ST2/3</w:t>
            </w:r>
          </w:p>
        </w:tc>
        <w:tc>
          <w:tcPr>
            <w:tcW w:w="2000" w:type="dxa"/>
          </w:tcPr>
          <w:p w14:paraId="0D0A2CF9" w14:textId="77777777" w:rsidR="00DF3D80" w:rsidRPr="008E31E7" w:rsidRDefault="009421C6">
            <w:pPr>
              <w:contextualSpacing w:val="0"/>
              <w:rPr>
                <w:color w:val="auto"/>
                <w:sz w:val="24"/>
                <w:szCs w:val="24"/>
              </w:rPr>
            </w:pPr>
            <w:r w:rsidRPr="008E31E7">
              <w:rPr>
                <w:color w:val="auto"/>
                <w:sz w:val="24"/>
                <w:szCs w:val="24"/>
                <w:highlight w:val="white"/>
              </w:rPr>
              <w:t>10/17- 10/18 (1 day per week)</w:t>
            </w:r>
          </w:p>
        </w:tc>
        <w:tc>
          <w:tcPr>
            <w:tcW w:w="5034" w:type="dxa"/>
          </w:tcPr>
          <w:p w14:paraId="5A6C107E" w14:textId="77777777" w:rsidR="00DF3D80" w:rsidRPr="008E31E7" w:rsidRDefault="009421C6">
            <w:pPr>
              <w:shd w:val="clear" w:color="auto" w:fill="FFFFFF"/>
              <w:spacing w:line="276" w:lineRule="auto"/>
              <w:contextualSpacing w:val="0"/>
              <w:rPr>
                <w:color w:val="auto"/>
                <w:sz w:val="24"/>
                <w:szCs w:val="24"/>
              </w:rPr>
            </w:pPr>
            <w:r w:rsidRPr="008E31E7">
              <w:rPr>
                <w:rFonts w:ascii="Times New Roman" w:eastAsia="Times New Roman" w:hAnsi="Times New Roman" w:cs="Times New Roman"/>
                <w:color w:val="auto"/>
                <w:sz w:val="20"/>
                <w:szCs w:val="20"/>
              </w:rPr>
              <w:t>·</w:t>
            </w:r>
            <w:r w:rsidRPr="008E31E7">
              <w:rPr>
                <w:rFonts w:ascii="Times New Roman" w:eastAsia="Times New Roman" w:hAnsi="Times New Roman" w:cs="Times New Roman"/>
                <w:color w:val="auto"/>
                <w:sz w:val="14"/>
                <w:szCs w:val="14"/>
              </w:rPr>
              <w:t xml:space="preserve"> </w:t>
            </w:r>
            <w:r w:rsidRPr="008E31E7">
              <w:rPr>
                <w:color w:val="auto"/>
                <w:sz w:val="24"/>
                <w:szCs w:val="24"/>
              </w:rPr>
              <w:t>Commissioning of an HPV vaccination service in GUM and HIV clinics for MSM</w:t>
            </w:r>
          </w:p>
          <w:p w14:paraId="7EC188E9" w14:textId="77777777" w:rsidR="00DF3D80" w:rsidRPr="008E31E7" w:rsidRDefault="009421C6">
            <w:pPr>
              <w:shd w:val="clear" w:color="auto" w:fill="FFFFFF"/>
              <w:spacing w:line="276" w:lineRule="auto"/>
              <w:contextualSpacing w:val="0"/>
              <w:rPr>
                <w:color w:val="auto"/>
                <w:sz w:val="24"/>
                <w:szCs w:val="24"/>
              </w:rPr>
            </w:pPr>
            <w:r w:rsidRPr="008E31E7">
              <w:rPr>
                <w:rFonts w:ascii="Times New Roman" w:eastAsia="Times New Roman" w:hAnsi="Times New Roman" w:cs="Times New Roman"/>
                <w:color w:val="auto"/>
                <w:sz w:val="20"/>
                <w:szCs w:val="20"/>
              </w:rPr>
              <w:t>·</w:t>
            </w:r>
            <w:r w:rsidRPr="008E31E7">
              <w:rPr>
                <w:rFonts w:ascii="Times New Roman" w:eastAsia="Times New Roman" w:hAnsi="Times New Roman" w:cs="Times New Roman"/>
                <w:color w:val="auto"/>
                <w:sz w:val="14"/>
                <w:szCs w:val="14"/>
              </w:rPr>
              <w:t xml:space="preserve"> </w:t>
            </w:r>
            <w:r w:rsidRPr="008E31E7">
              <w:rPr>
                <w:color w:val="auto"/>
                <w:sz w:val="24"/>
                <w:szCs w:val="24"/>
              </w:rPr>
              <w:t>Health equity audit of the breast cancer screening programmes</w:t>
            </w:r>
          </w:p>
          <w:p w14:paraId="61AE5C5C" w14:textId="77777777" w:rsidR="00DF3D80" w:rsidRPr="008E31E7" w:rsidRDefault="009421C6">
            <w:pPr>
              <w:shd w:val="clear" w:color="auto" w:fill="FFFFFF"/>
              <w:spacing w:line="276" w:lineRule="auto"/>
              <w:contextualSpacing w:val="0"/>
              <w:rPr>
                <w:color w:val="auto"/>
                <w:sz w:val="24"/>
                <w:szCs w:val="24"/>
              </w:rPr>
            </w:pPr>
            <w:r w:rsidRPr="008E31E7">
              <w:rPr>
                <w:rFonts w:ascii="Times New Roman" w:eastAsia="Times New Roman" w:hAnsi="Times New Roman" w:cs="Times New Roman"/>
                <w:color w:val="auto"/>
                <w:sz w:val="20"/>
                <w:szCs w:val="20"/>
              </w:rPr>
              <w:t>·</w:t>
            </w:r>
            <w:r w:rsidRPr="008E31E7">
              <w:rPr>
                <w:rFonts w:ascii="Times New Roman" w:eastAsia="Times New Roman" w:hAnsi="Times New Roman" w:cs="Times New Roman"/>
                <w:color w:val="auto"/>
                <w:sz w:val="14"/>
                <w:szCs w:val="14"/>
              </w:rPr>
              <w:t xml:space="preserve"> </w:t>
            </w:r>
            <w:r w:rsidRPr="008E31E7">
              <w:rPr>
                <w:color w:val="auto"/>
                <w:sz w:val="24"/>
                <w:szCs w:val="24"/>
              </w:rPr>
              <w:t>Audit of vaccinations given in maternity</w:t>
            </w:r>
          </w:p>
          <w:p w14:paraId="791A303A" w14:textId="77777777" w:rsidR="00DF3D80" w:rsidRPr="008E31E7" w:rsidRDefault="009421C6">
            <w:pPr>
              <w:shd w:val="clear" w:color="auto" w:fill="FFFFFF"/>
              <w:spacing w:line="276" w:lineRule="auto"/>
              <w:contextualSpacing w:val="0"/>
              <w:rPr>
                <w:color w:val="auto"/>
                <w:sz w:val="24"/>
                <w:szCs w:val="24"/>
              </w:rPr>
            </w:pPr>
            <w:r w:rsidRPr="008E31E7">
              <w:rPr>
                <w:rFonts w:ascii="Times New Roman" w:eastAsia="Times New Roman" w:hAnsi="Times New Roman" w:cs="Times New Roman"/>
                <w:color w:val="auto"/>
                <w:sz w:val="20"/>
                <w:szCs w:val="20"/>
              </w:rPr>
              <w:t>·</w:t>
            </w:r>
            <w:r w:rsidRPr="008E31E7">
              <w:rPr>
                <w:rFonts w:ascii="Times New Roman" w:eastAsia="Times New Roman" w:hAnsi="Times New Roman" w:cs="Times New Roman"/>
                <w:color w:val="auto"/>
                <w:sz w:val="14"/>
                <w:szCs w:val="14"/>
              </w:rPr>
              <w:t xml:space="preserve"> </w:t>
            </w:r>
            <w:r w:rsidRPr="008E31E7">
              <w:rPr>
                <w:color w:val="auto"/>
                <w:sz w:val="24"/>
                <w:szCs w:val="24"/>
              </w:rPr>
              <w:t>Review of the evidence for antenatal screening for group B streptococcus carriage against the NSC criteria</w:t>
            </w:r>
          </w:p>
          <w:p w14:paraId="7CB9161B" w14:textId="77777777" w:rsidR="00DF3D80" w:rsidRPr="008E31E7" w:rsidRDefault="009421C6">
            <w:pPr>
              <w:shd w:val="clear" w:color="auto" w:fill="FFFFFF"/>
              <w:spacing w:line="276" w:lineRule="auto"/>
              <w:contextualSpacing w:val="0"/>
              <w:rPr>
                <w:color w:val="auto"/>
                <w:sz w:val="24"/>
                <w:szCs w:val="24"/>
              </w:rPr>
            </w:pPr>
            <w:proofErr w:type="gramStart"/>
            <w:r w:rsidRPr="008E31E7">
              <w:rPr>
                <w:rFonts w:ascii="Times New Roman" w:eastAsia="Times New Roman" w:hAnsi="Times New Roman" w:cs="Times New Roman"/>
                <w:color w:val="auto"/>
                <w:sz w:val="20"/>
                <w:szCs w:val="20"/>
              </w:rPr>
              <w:t>·</w:t>
            </w:r>
            <w:r w:rsidRPr="008E31E7">
              <w:rPr>
                <w:rFonts w:ascii="Times New Roman" w:eastAsia="Times New Roman" w:hAnsi="Times New Roman" w:cs="Times New Roman"/>
                <w:color w:val="auto"/>
                <w:sz w:val="14"/>
                <w:szCs w:val="14"/>
              </w:rPr>
              <w:t xml:space="preserve">  </w:t>
            </w:r>
            <w:r w:rsidRPr="008E31E7">
              <w:rPr>
                <w:color w:val="auto"/>
                <w:sz w:val="24"/>
                <w:szCs w:val="24"/>
              </w:rPr>
              <w:t>Ad</w:t>
            </w:r>
            <w:proofErr w:type="gramEnd"/>
            <w:r w:rsidRPr="008E31E7">
              <w:rPr>
                <w:color w:val="auto"/>
                <w:sz w:val="24"/>
                <w:szCs w:val="24"/>
              </w:rPr>
              <w:t xml:space="preserve"> hoc work including responding to the bowel screening consultation and a patient complaint</w:t>
            </w:r>
          </w:p>
        </w:tc>
      </w:tr>
      <w:tr w:rsidR="008E31E7" w:rsidRPr="008E31E7" w14:paraId="508BFAF8" w14:textId="77777777">
        <w:tc>
          <w:tcPr>
            <w:tcW w:w="1525" w:type="dxa"/>
          </w:tcPr>
          <w:p w14:paraId="730478F0" w14:textId="77777777" w:rsidR="00DF3D80" w:rsidRPr="008E31E7" w:rsidRDefault="009421C6">
            <w:pPr>
              <w:contextualSpacing w:val="0"/>
              <w:rPr>
                <w:color w:val="auto"/>
                <w:sz w:val="24"/>
                <w:szCs w:val="24"/>
              </w:rPr>
            </w:pPr>
            <w:r w:rsidRPr="008E31E7">
              <w:rPr>
                <w:color w:val="auto"/>
                <w:sz w:val="24"/>
                <w:szCs w:val="24"/>
                <w:highlight w:val="white"/>
              </w:rPr>
              <w:t>Rachel Bath</w:t>
            </w:r>
          </w:p>
        </w:tc>
        <w:tc>
          <w:tcPr>
            <w:tcW w:w="2067" w:type="dxa"/>
          </w:tcPr>
          <w:p w14:paraId="0DA09769" w14:textId="77777777" w:rsidR="00DF3D80" w:rsidRPr="008E31E7" w:rsidRDefault="009421C6">
            <w:pPr>
              <w:contextualSpacing w:val="0"/>
              <w:rPr>
                <w:color w:val="auto"/>
                <w:sz w:val="24"/>
                <w:szCs w:val="24"/>
              </w:rPr>
            </w:pPr>
            <w:r w:rsidRPr="008E31E7">
              <w:rPr>
                <w:color w:val="auto"/>
                <w:sz w:val="24"/>
                <w:szCs w:val="24"/>
                <w:highlight w:val="white"/>
              </w:rPr>
              <w:t>ST3</w:t>
            </w:r>
          </w:p>
        </w:tc>
        <w:tc>
          <w:tcPr>
            <w:tcW w:w="2000" w:type="dxa"/>
          </w:tcPr>
          <w:p w14:paraId="64DD534F" w14:textId="77777777" w:rsidR="00DF3D80" w:rsidRPr="008E31E7" w:rsidRDefault="009421C6">
            <w:pPr>
              <w:contextualSpacing w:val="0"/>
              <w:rPr>
                <w:color w:val="auto"/>
                <w:sz w:val="24"/>
                <w:szCs w:val="24"/>
              </w:rPr>
            </w:pPr>
            <w:r w:rsidRPr="008E31E7">
              <w:rPr>
                <w:color w:val="auto"/>
                <w:sz w:val="24"/>
                <w:szCs w:val="24"/>
              </w:rPr>
              <w:t>07/17-10/17 full time then 1 day a week since 02/18</w:t>
            </w:r>
          </w:p>
        </w:tc>
        <w:tc>
          <w:tcPr>
            <w:tcW w:w="5034" w:type="dxa"/>
          </w:tcPr>
          <w:p w14:paraId="19D1F86F" w14:textId="77777777" w:rsidR="00DF3D80" w:rsidRPr="008E31E7" w:rsidRDefault="009421C6">
            <w:pPr>
              <w:spacing w:line="276" w:lineRule="auto"/>
              <w:contextualSpacing w:val="0"/>
              <w:rPr>
                <w:color w:val="auto"/>
                <w:sz w:val="24"/>
                <w:szCs w:val="24"/>
              </w:rPr>
            </w:pPr>
            <w:r w:rsidRPr="008E31E7">
              <w:rPr>
                <w:color w:val="auto"/>
                <w:sz w:val="24"/>
                <w:szCs w:val="24"/>
              </w:rPr>
              <w:t xml:space="preserve">Health equity audit of AAA screening programme </w:t>
            </w:r>
          </w:p>
          <w:p w14:paraId="27348208" w14:textId="77777777" w:rsidR="00DF3D80" w:rsidRPr="008E31E7" w:rsidRDefault="009421C6">
            <w:pPr>
              <w:spacing w:line="276" w:lineRule="auto"/>
              <w:contextualSpacing w:val="0"/>
              <w:rPr>
                <w:color w:val="auto"/>
                <w:sz w:val="24"/>
                <w:szCs w:val="24"/>
              </w:rPr>
            </w:pPr>
            <w:r w:rsidRPr="008E31E7">
              <w:rPr>
                <w:color w:val="auto"/>
                <w:sz w:val="24"/>
                <w:szCs w:val="24"/>
              </w:rPr>
              <w:t>Led procurement and evaluation of a flu social media campaign</w:t>
            </w:r>
          </w:p>
          <w:p w14:paraId="246D403B" w14:textId="77777777" w:rsidR="00DF3D80" w:rsidRPr="008E31E7" w:rsidRDefault="009421C6">
            <w:pPr>
              <w:spacing w:line="276" w:lineRule="auto"/>
              <w:contextualSpacing w:val="0"/>
              <w:rPr>
                <w:color w:val="auto"/>
                <w:sz w:val="24"/>
                <w:szCs w:val="24"/>
              </w:rPr>
            </w:pPr>
            <w:r w:rsidRPr="008E31E7">
              <w:rPr>
                <w:color w:val="auto"/>
                <w:sz w:val="24"/>
                <w:szCs w:val="24"/>
              </w:rPr>
              <w:t>GP survey about call and recall practices for flu vaccination</w:t>
            </w:r>
          </w:p>
          <w:p w14:paraId="0E45CA50" w14:textId="77777777" w:rsidR="00DF3D80" w:rsidRPr="008E31E7" w:rsidRDefault="009421C6">
            <w:pPr>
              <w:spacing w:line="276" w:lineRule="auto"/>
              <w:contextualSpacing w:val="0"/>
              <w:rPr>
                <w:color w:val="auto"/>
                <w:sz w:val="24"/>
                <w:szCs w:val="24"/>
              </w:rPr>
            </w:pPr>
            <w:r w:rsidRPr="008E31E7">
              <w:rPr>
                <w:color w:val="auto"/>
                <w:sz w:val="24"/>
                <w:szCs w:val="24"/>
              </w:rPr>
              <w:t>Scoping and planning work for introduction of HPV Primary Screening</w:t>
            </w:r>
          </w:p>
          <w:p w14:paraId="266F1F5A" w14:textId="77777777" w:rsidR="00DF3D80" w:rsidRPr="008E31E7" w:rsidRDefault="009421C6">
            <w:pPr>
              <w:spacing w:line="276" w:lineRule="auto"/>
              <w:contextualSpacing w:val="0"/>
              <w:rPr>
                <w:color w:val="auto"/>
                <w:sz w:val="24"/>
                <w:szCs w:val="24"/>
              </w:rPr>
            </w:pPr>
            <w:r w:rsidRPr="008E31E7">
              <w:rPr>
                <w:color w:val="auto"/>
                <w:sz w:val="24"/>
                <w:szCs w:val="24"/>
              </w:rPr>
              <w:t xml:space="preserve">Covering the </w:t>
            </w:r>
            <w:proofErr w:type="spellStart"/>
            <w:r w:rsidRPr="008E31E7">
              <w:rPr>
                <w:color w:val="auto"/>
                <w:sz w:val="24"/>
                <w:szCs w:val="24"/>
              </w:rPr>
              <w:t>imms</w:t>
            </w:r>
            <w:proofErr w:type="spellEnd"/>
            <w:r w:rsidRPr="008E31E7">
              <w:rPr>
                <w:color w:val="auto"/>
                <w:sz w:val="24"/>
                <w:szCs w:val="24"/>
              </w:rPr>
              <w:t xml:space="preserve"> query inbox</w:t>
            </w:r>
          </w:p>
          <w:p w14:paraId="101293B1" w14:textId="77777777" w:rsidR="00DF3D80" w:rsidRPr="008E31E7" w:rsidRDefault="009421C6">
            <w:pPr>
              <w:spacing w:line="276" w:lineRule="auto"/>
              <w:contextualSpacing w:val="0"/>
              <w:rPr>
                <w:color w:val="auto"/>
                <w:sz w:val="24"/>
                <w:szCs w:val="24"/>
              </w:rPr>
            </w:pPr>
            <w:r w:rsidRPr="008E31E7">
              <w:rPr>
                <w:color w:val="auto"/>
                <w:sz w:val="24"/>
                <w:szCs w:val="24"/>
              </w:rPr>
              <w:t>Responding to complaints</w:t>
            </w:r>
          </w:p>
          <w:p w14:paraId="33B8B888" w14:textId="77777777" w:rsidR="00DF3D80" w:rsidRPr="008E31E7" w:rsidRDefault="009421C6">
            <w:pPr>
              <w:spacing w:line="276" w:lineRule="auto"/>
              <w:contextualSpacing w:val="0"/>
              <w:rPr>
                <w:color w:val="auto"/>
                <w:sz w:val="24"/>
                <w:szCs w:val="24"/>
              </w:rPr>
            </w:pPr>
            <w:r w:rsidRPr="008E31E7">
              <w:rPr>
                <w:color w:val="auto"/>
                <w:sz w:val="24"/>
                <w:szCs w:val="24"/>
              </w:rPr>
              <w:t>Briefing paper about why we don’t screen for lung cancer</w:t>
            </w:r>
          </w:p>
        </w:tc>
      </w:tr>
      <w:tr w:rsidR="008E31E7" w:rsidRPr="008E31E7" w14:paraId="460080C0" w14:textId="77777777">
        <w:tc>
          <w:tcPr>
            <w:tcW w:w="1525" w:type="dxa"/>
          </w:tcPr>
          <w:p w14:paraId="2527D376" w14:textId="77777777" w:rsidR="00DF3D80" w:rsidRPr="008E31E7" w:rsidRDefault="009421C6">
            <w:pPr>
              <w:contextualSpacing w:val="0"/>
              <w:rPr>
                <w:color w:val="auto"/>
                <w:sz w:val="24"/>
                <w:szCs w:val="24"/>
              </w:rPr>
            </w:pPr>
            <w:r w:rsidRPr="008E31E7">
              <w:rPr>
                <w:color w:val="auto"/>
                <w:sz w:val="24"/>
                <w:szCs w:val="24"/>
              </w:rPr>
              <w:t xml:space="preserve">Vicki </w:t>
            </w:r>
            <w:proofErr w:type="spellStart"/>
            <w:r w:rsidRPr="008E31E7">
              <w:rPr>
                <w:color w:val="auto"/>
                <w:sz w:val="24"/>
                <w:szCs w:val="24"/>
              </w:rPr>
              <w:t>Peacey</w:t>
            </w:r>
            <w:proofErr w:type="spellEnd"/>
          </w:p>
        </w:tc>
        <w:tc>
          <w:tcPr>
            <w:tcW w:w="2067" w:type="dxa"/>
          </w:tcPr>
          <w:p w14:paraId="03E827C5" w14:textId="77777777" w:rsidR="00DF3D80" w:rsidRPr="008E31E7" w:rsidRDefault="009421C6">
            <w:pPr>
              <w:contextualSpacing w:val="0"/>
              <w:rPr>
                <w:color w:val="auto"/>
                <w:sz w:val="24"/>
                <w:szCs w:val="24"/>
              </w:rPr>
            </w:pPr>
            <w:r w:rsidRPr="008E31E7">
              <w:rPr>
                <w:color w:val="auto"/>
                <w:sz w:val="24"/>
                <w:szCs w:val="24"/>
              </w:rPr>
              <w:t>ST 2/3</w:t>
            </w:r>
          </w:p>
        </w:tc>
        <w:tc>
          <w:tcPr>
            <w:tcW w:w="2000" w:type="dxa"/>
          </w:tcPr>
          <w:p w14:paraId="7C4A5222" w14:textId="77777777" w:rsidR="00DF3D80" w:rsidRPr="008E31E7" w:rsidRDefault="009421C6">
            <w:pPr>
              <w:contextualSpacing w:val="0"/>
              <w:rPr>
                <w:color w:val="auto"/>
                <w:sz w:val="24"/>
                <w:szCs w:val="24"/>
              </w:rPr>
            </w:pPr>
            <w:r w:rsidRPr="008E31E7">
              <w:rPr>
                <w:color w:val="auto"/>
                <w:sz w:val="24"/>
                <w:szCs w:val="24"/>
              </w:rPr>
              <w:t>7/15 - 2/16 (part-time)</w:t>
            </w:r>
          </w:p>
        </w:tc>
        <w:tc>
          <w:tcPr>
            <w:tcW w:w="5034" w:type="dxa"/>
          </w:tcPr>
          <w:p w14:paraId="4A3DCA94" w14:textId="77777777" w:rsidR="00DF3D80" w:rsidRPr="008E31E7" w:rsidRDefault="009421C6">
            <w:pPr>
              <w:numPr>
                <w:ilvl w:val="0"/>
                <w:numId w:val="55"/>
              </w:numPr>
              <w:spacing w:line="276" w:lineRule="auto"/>
              <w:ind w:left="357" w:hanging="357"/>
              <w:contextualSpacing w:val="0"/>
              <w:rPr>
                <w:color w:val="auto"/>
                <w:sz w:val="24"/>
                <w:szCs w:val="24"/>
              </w:rPr>
            </w:pPr>
            <w:r w:rsidRPr="008E31E7">
              <w:rPr>
                <w:color w:val="auto"/>
                <w:sz w:val="24"/>
                <w:szCs w:val="24"/>
              </w:rPr>
              <w:t xml:space="preserve">Pertussis immunisation uptake in pregnant women </w:t>
            </w:r>
          </w:p>
          <w:p w14:paraId="3F915CB8" w14:textId="77777777" w:rsidR="00DF3D80" w:rsidRPr="008E31E7" w:rsidRDefault="009421C6">
            <w:pPr>
              <w:numPr>
                <w:ilvl w:val="0"/>
                <w:numId w:val="55"/>
              </w:numPr>
              <w:spacing w:line="276" w:lineRule="auto"/>
              <w:ind w:left="357" w:hanging="357"/>
              <w:contextualSpacing w:val="0"/>
              <w:rPr>
                <w:color w:val="auto"/>
                <w:sz w:val="24"/>
                <w:szCs w:val="24"/>
              </w:rPr>
            </w:pPr>
            <w:r w:rsidRPr="008E31E7">
              <w:rPr>
                <w:color w:val="auto"/>
                <w:sz w:val="24"/>
                <w:szCs w:val="24"/>
              </w:rPr>
              <w:t>Investigation of serious incidents in screening and immunisations</w:t>
            </w:r>
          </w:p>
          <w:p w14:paraId="469EC739" w14:textId="77777777" w:rsidR="00DF3D80" w:rsidRPr="008E31E7" w:rsidRDefault="009421C6">
            <w:pPr>
              <w:numPr>
                <w:ilvl w:val="0"/>
                <w:numId w:val="55"/>
              </w:numPr>
              <w:spacing w:after="200" w:line="276" w:lineRule="auto"/>
              <w:ind w:left="357" w:hanging="357"/>
              <w:contextualSpacing w:val="0"/>
              <w:rPr>
                <w:color w:val="auto"/>
                <w:sz w:val="24"/>
                <w:szCs w:val="24"/>
              </w:rPr>
            </w:pPr>
            <w:r w:rsidRPr="008E31E7">
              <w:rPr>
                <w:color w:val="auto"/>
                <w:sz w:val="24"/>
                <w:szCs w:val="24"/>
              </w:rPr>
              <w:t>Supporting team in general work</w:t>
            </w:r>
          </w:p>
          <w:p w14:paraId="544DC161" w14:textId="77777777" w:rsidR="00DF3D80" w:rsidRPr="008E31E7" w:rsidRDefault="009421C6">
            <w:pPr>
              <w:contextualSpacing w:val="0"/>
              <w:rPr>
                <w:color w:val="auto"/>
                <w:sz w:val="24"/>
                <w:szCs w:val="24"/>
              </w:rPr>
            </w:pPr>
            <w:r w:rsidRPr="008E31E7">
              <w:rPr>
                <w:color w:val="auto"/>
                <w:sz w:val="24"/>
                <w:szCs w:val="24"/>
              </w:rPr>
              <w:t>Some teaching to colleagues</w:t>
            </w:r>
          </w:p>
        </w:tc>
      </w:tr>
      <w:tr w:rsidR="008E31E7" w:rsidRPr="008E31E7" w14:paraId="2654F57B" w14:textId="77777777">
        <w:tc>
          <w:tcPr>
            <w:tcW w:w="1525" w:type="dxa"/>
          </w:tcPr>
          <w:p w14:paraId="1C582FC7" w14:textId="77777777" w:rsidR="00DF3D80" w:rsidRPr="008E31E7" w:rsidRDefault="009421C6">
            <w:pPr>
              <w:contextualSpacing w:val="0"/>
              <w:rPr>
                <w:color w:val="auto"/>
                <w:sz w:val="24"/>
                <w:szCs w:val="24"/>
              </w:rPr>
            </w:pPr>
            <w:r w:rsidRPr="008E31E7">
              <w:rPr>
                <w:color w:val="auto"/>
                <w:sz w:val="24"/>
                <w:szCs w:val="24"/>
              </w:rPr>
              <w:t>Molly Thomas-Meyer</w:t>
            </w:r>
          </w:p>
        </w:tc>
        <w:tc>
          <w:tcPr>
            <w:tcW w:w="2067" w:type="dxa"/>
          </w:tcPr>
          <w:p w14:paraId="7E2D9997" w14:textId="77777777" w:rsidR="00DF3D80" w:rsidRPr="008E31E7" w:rsidRDefault="009421C6">
            <w:pPr>
              <w:contextualSpacing w:val="0"/>
              <w:rPr>
                <w:color w:val="auto"/>
                <w:sz w:val="24"/>
                <w:szCs w:val="24"/>
              </w:rPr>
            </w:pPr>
            <w:r w:rsidRPr="008E31E7">
              <w:rPr>
                <w:color w:val="auto"/>
                <w:sz w:val="24"/>
                <w:szCs w:val="24"/>
              </w:rPr>
              <w:t>Phase 1</w:t>
            </w:r>
          </w:p>
        </w:tc>
        <w:tc>
          <w:tcPr>
            <w:tcW w:w="2000" w:type="dxa"/>
          </w:tcPr>
          <w:p w14:paraId="366A2DD1" w14:textId="77777777" w:rsidR="00DF3D80" w:rsidRPr="008E31E7" w:rsidRDefault="009421C6">
            <w:pPr>
              <w:contextualSpacing w:val="0"/>
              <w:rPr>
                <w:color w:val="auto"/>
                <w:sz w:val="24"/>
                <w:szCs w:val="24"/>
              </w:rPr>
            </w:pPr>
            <w:r w:rsidRPr="008E31E7">
              <w:rPr>
                <w:color w:val="auto"/>
                <w:sz w:val="24"/>
                <w:szCs w:val="24"/>
              </w:rPr>
              <w:t>7/15 – 1/16 (not a formal placement)</w:t>
            </w:r>
          </w:p>
        </w:tc>
        <w:tc>
          <w:tcPr>
            <w:tcW w:w="5034" w:type="dxa"/>
          </w:tcPr>
          <w:p w14:paraId="226C7D6D" w14:textId="77777777" w:rsidR="00DF3D80" w:rsidRPr="008E31E7" w:rsidRDefault="009421C6">
            <w:pPr>
              <w:contextualSpacing w:val="0"/>
              <w:rPr>
                <w:color w:val="auto"/>
                <w:sz w:val="24"/>
                <w:szCs w:val="24"/>
              </w:rPr>
            </w:pPr>
            <w:r w:rsidRPr="008E31E7">
              <w:rPr>
                <w:color w:val="auto"/>
                <w:sz w:val="24"/>
                <w:szCs w:val="24"/>
              </w:rPr>
              <w:t>Related pieces of work re: cervical screening eligibility (briefing papers, response to Parliamentary question and response to patient complaint).</w:t>
            </w:r>
          </w:p>
          <w:p w14:paraId="3714718D" w14:textId="77777777" w:rsidR="00DF3D80" w:rsidRPr="008E31E7" w:rsidRDefault="009421C6">
            <w:pPr>
              <w:numPr>
                <w:ilvl w:val="0"/>
                <w:numId w:val="9"/>
              </w:numPr>
              <w:rPr>
                <w:color w:val="auto"/>
              </w:rPr>
            </w:pPr>
            <w:r w:rsidRPr="008E31E7">
              <w:rPr>
                <w:color w:val="auto"/>
              </w:rPr>
              <w:t xml:space="preserve">Audit Hep B vaccinations in children born to Hep B positive mothers (ST1/2/3 -- Essex Screening and </w:t>
            </w:r>
            <w:proofErr w:type="spellStart"/>
            <w:r w:rsidRPr="008E31E7">
              <w:rPr>
                <w:color w:val="auto"/>
              </w:rPr>
              <w:t>Imms</w:t>
            </w:r>
            <w:proofErr w:type="spellEnd"/>
            <w:r w:rsidRPr="008E31E7">
              <w:rPr>
                <w:color w:val="auto"/>
              </w:rPr>
              <w:t xml:space="preserve"> team &amp; HPT)</w:t>
            </w:r>
          </w:p>
        </w:tc>
      </w:tr>
      <w:tr w:rsidR="008E31E7" w:rsidRPr="008E31E7" w14:paraId="33CF5B05" w14:textId="77777777">
        <w:tc>
          <w:tcPr>
            <w:tcW w:w="1525" w:type="dxa"/>
          </w:tcPr>
          <w:p w14:paraId="245A3F8F" w14:textId="77777777" w:rsidR="00DF3D80" w:rsidRPr="008E31E7" w:rsidRDefault="009421C6">
            <w:pPr>
              <w:contextualSpacing w:val="0"/>
              <w:rPr>
                <w:color w:val="auto"/>
                <w:sz w:val="24"/>
                <w:szCs w:val="24"/>
              </w:rPr>
            </w:pPr>
            <w:r w:rsidRPr="008E31E7">
              <w:rPr>
                <w:color w:val="auto"/>
                <w:sz w:val="24"/>
                <w:szCs w:val="24"/>
              </w:rPr>
              <w:t>Clare Ebberson</w:t>
            </w:r>
          </w:p>
        </w:tc>
        <w:tc>
          <w:tcPr>
            <w:tcW w:w="2067" w:type="dxa"/>
          </w:tcPr>
          <w:p w14:paraId="35451C8E" w14:textId="77777777" w:rsidR="00DF3D80" w:rsidRPr="008E31E7" w:rsidRDefault="009421C6">
            <w:pPr>
              <w:contextualSpacing w:val="0"/>
              <w:rPr>
                <w:color w:val="auto"/>
                <w:sz w:val="24"/>
                <w:szCs w:val="24"/>
              </w:rPr>
            </w:pPr>
            <w:r w:rsidRPr="008E31E7">
              <w:rPr>
                <w:color w:val="auto"/>
                <w:sz w:val="24"/>
                <w:szCs w:val="24"/>
              </w:rPr>
              <w:t>Phase 3</w:t>
            </w:r>
          </w:p>
        </w:tc>
        <w:tc>
          <w:tcPr>
            <w:tcW w:w="2000" w:type="dxa"/>
          </w:tcPr>
          <w:p w14:paraId="376531A1" w14:textId="77777777" w:rsidR="00DF3D80" w:rsidRPr="008E31E7" w:rsidRDefault="009421C6">
            <w:pPr>
              <w:contextualSpacing w:val="0"/>
              <w:rPr>
                <w:color w:val="auto"/>
                <w:sz w:val="24"/>
                <w:szCs w:val="24"/>
              </w:rPr>
            </w:pPr>
            <w:r w:rsidRPr="008E31E7">
              <w:rPr>
                <w:color w:val="auto"/>
                <w:sz w:val="24"/>
                <w:szCs w:val="24"/>
              </w:rPr>
              <w:t>3/15 - 6/15 (full-time)</w:t>
            </w:r>
          </w:p>
        </w:tc>
        <w:tc>
          <w:tcPr>
            <w:tcW w:w="5034" w:type="dxa"/>
          </w:tcPr>
          <w:p w14:paraId="402DB040" w14:textId="77777777" w:rsidR="00DF3D80" w:rsidRPr="008E31E7" w:rsidRDefault="009421C6">
            <w:pPr>
              <w:contextualSpacing w:val="0"/>
              <w:rPr>
                <w:color w:val="auto"/>
                <w:sz w:val="24"/>
                <w:szCs w:val="24"/>
              </w:rPr>
            </w:pPr>
            <w:r w:rsidRPr="008E31E7">
              <w:rPr>
                <w:color w:val="auto"/>
                <w:sz w:val="24"/>
                <w:szCs w:val="24"/>
              </w:rPr>
              <w:t xml:space="preserve">Cold chain audit, LD review re: breast screening, cervical screening ceasing audit, support on implementation of new vaccination programme, </w:t>
            </w:r>
          </w:p>
        </w:tc>
      </w:tr>
      <w:tr w:rsidR="008E31E7" w:rsidRPr="008E31E7" w14:paraId="1D3741CB" w14:textId="77777777">
        <w:tc>
          <w:tcPr>
            <w:tcW w:w="10626" w:type="dxa"/>
            <w:gridSpan w:val="4"/>
            <w:shd w:val="clear" w:color="auto" w:fill="DEEBF6"/>
          </w:tcPr>
          <w:p w14:paraId="34E3AB81"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0D5E26BA" w14:textId="77777777">
        <w:trPr>
          <w:trHeight w:val="240"/>
        </w:trPr>
        <w:tc>
          <w:tcPr>
            <w:tcW w:w="10626" w:type="dxa"/>
            <w:gridSpan w:val="4"/>
          </w:tcPr>
          <w:p w14:paraId="6BE3B89F" w14:textId="77777777" w:rsidR="00DF3D80" w:rsidRPr="008E31E7" w:rsidRDefault="009421C6">
            <w:pPr>
              <w:shd w:val="clear" w:color="auto" w:fill="FFFFFF"/>
              <w:contextualSpacing w:val="0"/>
              <w:rPr>
                <w:color w:val="auto"/>
                <w:sz w:val="24"/>
                <w:szCs w:val="24"/>
              </w:rPr>
            </w:pPr>
            <w:r w:rsidRPr="008E31E7">
              <w:rPr>
                <w:color w:val="auto"/>
                <w:sz w:val="24"/>
                <w:szCs w:val="24"/>
              </w:rPr>
              <w:t xml:space="preserve">(LM) I found this placement to be a very positive experience. The team are friendly and welcoming and although often quite busy and it is a lovely working environment with a team ethic. Dr Pam Hall is an excellent supervisor who has a lot of experience and a real interest in her subject. I found that she was able to take the time to support my work and also my wider learning about screening and immunisations and my exam preparation. </w:t>
            </w:r>
            <w:proofErr w:type="gramStart"/>
            <w:r w:rsidRPr="008E31E7">
              <w:rPr>
                <w:color w:val="auto"/>
                <w:sz w:val="24"/>
                <w:szCs w:val="24"/>
              </w:rPr>
              <w:t>Personally</w:t>
            </w:r>
            <w:proofErr w:type="gramEnd"/>
            <w:r w:rsidRPr="008E31E7">
              <w:rPr>
                <w:color w:val="auto"/>
                <w:sz w:val="24"/>
                <w:szCs w:val="24"/>
              </w:rPr>
              <w:t xml:space="preserve"> I find screening and immunisations to be a very interesting area of </w:t>
            </w:r>
            <w:r w:rsidRPr="008E31E7">
              <w:rPr>
                <w:color w:val="auto"/>
                <w:sz w:val="24"/>
                <w:szCs w:val="24"/>
              </w:rPr>
              <w:lastRenderedPageBreak/>
              <w:t>public health and that may be why I enjoyed this placement so much. It was a good opportunity to gather experience towards many of the 2015 learning outcomes, particularly the screening learning outcome (2.6) and those around commissioning and incident investigation (section 7). There are also opportunities to work toward learning outcomes around leadership, communication with the public, influencing and negotiating, and working with the media. (RB) I agree with all of the above - SIT placement is a really positive experience with lots of opportunities for personal and general development as well as lots of opportunities for LO sign off.</w:t>
            </w:r>
          </w:p>
          <w:p w14:paraId="1A2EAE97" w14:textId="77777777" w:rsidR="00DF3D80" w:rsidRPr="008E31E7" w:rsidRDefault="009421C6">
            <w:pPr>
              <w:shd w:val="clear" w:color="auto" w:fill="FFFFFF"/>
              <w:contextualSpacing w:val="0"/>
              <w:rPr>
                <w:rFonts w:ascii="Times New Roman" w:eastAsia="Times New Roman" w:hAnsi="Times New Roman" w:cs="Times New Roman"/>
                <w:color w:val="auto"/>
                <w:sz w:val="24"/>
                <w:szCs w:val="24"/>
              </w:rPr>
            </w:pPr>
            <w:r w:rsidRPr="008E31E7">
              <w:rPr>
                <w:rFonts w:ascii="Times New Roman" w:eastAsia="Times New Roman" w:hAnsi="Times New Roman" w:cs="Times New Roman"/>
                <w:color w:val="auto"/>
                <w:sz w:val="24"/>
                <w:szCs w:val="24"/>
              </w:rPr>
              <w:t xml:space="preserve"> </w:t>
            </w:r>
          </w:p>
          <w:p w14:paraId="0BEC9007" w14:textId="77777777" w:rsidR="00DF3D80" w:rsidRPr="008E31E7" w:rsidRDefault="009421C6">
            <w:pPr>
              <w:shd w:val="clear" w:color="auto" w:fill="FFFFFF"/>
              <w:contextualSpacing w:val="0"/>
              <w:rPr>
                <w:color w:val="auto"/>
                <w:sz w:val="24"/>
                <w:szCs w:val="24"/>
              </w:rPr>
            </w:pPr>
            <w:r w:rsidRPr="008E31E7">
              <w:rPr>
                <w:color w:val="auto"/>
                <w:sz w:val="24"/>
                <w:szCs w:val="24"/>
              </w:rPr>
              <w:t xml:space="preserve">Swift House is on the outskirts of Chelmsford. Close to a large Sainsbury’s. It is a </w:t>
            </w:r>
            <w:proofErr w:type="gramStart"/>
            <w:r w:rsidRPr="008E31E7">
              <w:rPr>
                <w:color w:val="auto"/>
                <w:sz w:val="24"/>
                <w:szCs w:val="24"/>
              </w:rPr>
              <w:t>15 minute</w:t>
            </w:r>
            <w:proofErr w:type="gramEnd"/>
            <w:r w:rsidRPr="008E31E7">
              <w:rPr>
                <w:color w:val="auto"/>
                <w:sz w:val="24"/>
                <w:szCs w:val="24"/>
              </w:rPr>
              <w:t xml:space="preserve"> bus ride from Chelmsford town centre, and is close to several bus routes.</w:t>
            </w:r>
            <w:r w:rsidRPr="008E31E7">
              <w:rPr>
                <w:rFonts w:ascii="Times New Roman" w:eastAsia="Times New Roman" w:hAnsi="Times New Roman" w:cs="Times New Roman"/>
                <w:color w:val="auto"/>
                <w:sz w:val="24"/>
                <w:szCs w:val="24"/>
              </w:rPr>
              <w:t xml:space="preserve"> </w:t>
            </w:r>
            <w:r w:rsidRPr="008E31E7">
              <w:rPr>
                <w:color w:val="auto"/>
                <w:sz w:val="24"/>
                <w:szCs w:val="24"/>
              </w:rPr>
              <w:t>Access to the building and car park requires an entry card, which would be supplied. Car parking is free.</w:t>
            </w:r>
          </w:p>
        </w:tc>
      </w:tr>
    </w:tbl>
    <w:p w14:paraId="70005A4D" w14:textId="77777777" w:rsidR="00DF3D80" w:rsidRPr="008E31E7" w:rsidRDefault="00DF3D80"/>
    <w:p w14:paraId="589526AB" w14:textId="77777777" w:rsidR="00DF3D80" w:rsidRPr="008E31E7" w:rsidRDefault="00DF3D80">
      <w:pPr>
        <w:rPr>
          <w:sz w:val="20"/>
          <w:szCs w:val="20"/>
        </w:rPr>
      </w:pPr>
    </w:p>
    <w:p w14:paraId="6CF96122" w14:textId="77777777" w:rsidR="00DF3D80" w:rsidRPr="008E31E7" w:rsidRDefault="009421C6">
      <w:pPr>
        <w:rPr>
          <w:sz w:val="28"/>
          <w:szCs w:val="28"/>
        </w:rPr>
      </w:pPr>
      <w:r w:rsidRPr="008E31E7">
        <w:br w:type="page"/>
      </w:r>
    </w:p>
    <w:p w14:paraId="36104E96" w14:textId="77777777" w:rsidR="00DF3D80" w:rsidRPr="008E31E7" w:rsidRDefault="009421C6">
      <w:pPr>
        <w:rPr>
          <w:sz w:val="28"/>
          <w:szCs w:val="28"/>
        </w:rPr>
      </w:pPr>
      <w:r w:rsidRPr="008E31E7">
        <w:rPr>
          <w:sz w:val="28"/>
          <w:szCs w:val="28"/>
        </w:rPr>
        <w:lastRenderedPageBreak/>
        <w:t>5.3 Central Midlands South Screening &amp; Immunisations Team</w:t>
      </w:r>
    </w:p>
    <w:p w14:paraId="2AA3A670" w14:textId="77777777" w:rsidR="00DF3D80" w:rsidRPr="008E31E7" w:rsidRDefault="009421C6">
      <w:r w:rsidRPr="008E31E7">
        <w:t>(Last updated before 2016)</w:t>
      </w:r>
    </w:p>
    <w:p w14:paraId="6334D746" w14:textId="77777777" w:rsidR="00DF3D80" w:rsidRPr="008E31E7" w:rsidRDefault="00DF3D80">
      <w:pPr>
        <w:rPr>
          <w:sz w:val="28"/>
          <w:szCs w:val="28"/>
        </w:rPr>
      </w:pPr>
    </w:p>
    <w:tbl>
      <w:tblPr>
        <w:tblStyle w:val="af5"/>
        <w:tblW w:w="1053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01"/>
        <w:gridCol w:w="2217"/>
        <w:gridCol w:w="1947"/>
        <w:gridCol w:w="4871"/>
      </w:tblGrid>
      <w:tr w:rsidR="008E31E7" w:rsidRPr="008E31E7" w14:paraId="3D00ACB8" w14:textId="77777777">
        <w:trPr>
          <w:trHeight w:val="180"/>
        </w:trPr>
        <w:tc>
          <w:tcPr>
            <w:tcW w:w="10536" w:type="dxa"/>
            <w:gridSpan w:val="4"/>
            <w:shd w:val="clear" w:color="auto" w:fill="DEEBF6"/>
            <w:vAlign w:val="bottom"/>
          </w:tcPr>
          <w:p w14:paraId="7D33884B"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2DF77A90" w14:textId="77777777">
        <w:tc>
          <w:tcPr>
            <w:tcW w:w="10536" w:type="dxa"/>
            <w:gridSpan w:val="4"/>
          </w:tcPr>
          <w:p w14:paraId="5DEED1E7" w14:textId="77777777" w:rsidR="00DF3D80" w:rsidRPr="008E31E7" w:rsidRDefault="009421C6">
            <w:pPr>
              <w:contextualSpacing w:val="0"/>
              <w:rPr>
                <w:color w:val="auto"/>
                <w:sz w:val="24"/>
                <w:szCs w:val="24"/>
              </w:rPr>
            </w:pPr>
            <w:r w:rsidRPr="008E31E7">
              <w:rPr>
                <w:color w:val="auto"/>
                <w:sz w:val="24"/>
                <w:szCs w:val="24"/>
              </w:rPr>
              <w:t xml:space="preserve">West Wing, Victoria House, Capital Business Park, </w:t>
            </w:r>
            <w:proofErr w:type="spellStart"/>
            <w:r w:rsidRPr="008E31E7">
              <w:rPr>
                <w:color w:val="auto"/>
                <w:sz w:val="24"/>
                <w:szCs w:val="24"/>
              </w:rPr>
              <w:t>Fulbourn</w:t>
            </w:r>
            <w:proofErr w:type="spellEnd"/>
            <w:r w:rsidRPr="008E31E7">
              <w:rPr>
                <w:color w:val="auto"/>
                <w:sz w:val="24"/>
                <w:szCs w:val="24"/>
              </w:rPr>
              <w:t>, Cambridgeshire, CB21 5XA</w:t>
            </w:r>
          </w:p>
        </w:tc>
      </w:tr>
      <w:tr w:rsidR="008E31E7" w:rsidRPr="008E31E7" w14:paraId="633E4160" w14:textId="77777777">
        <w:tc>
          <w:tcPr>
            <w:tcW w:w="10536" w:type="dxa"/>
            <w:gridSpan w:val="4"/>
            <w:shd w:val="clear" w:color="auto" w:fill="DEEBF6"/>
          </w:tcPr>
          <w:p w14:paraId="0A25B285"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3D24DFF2" w14:textId="77777777">
        <w:tc>
          <w:tcPr>
            <w:tcW w:w="10536" w:type="dxa"/>
            <w:gridSpan w:val="4"/>
          </w:tcPr>
          <w:p w14:paraId="665EEE64" w14:textId="77777777" w:rsidR="00DF3D80" w:rsidRPr="008E31E7" w:rsidRDefault="009421C6">
            <w:pPr>
              <w:contextualSpacing w:val="0"/>
              <w:rPr>
                <w:color w:val="auto"/>
                <w:sz w:val="24"/>
                <w:szCs w:val="24"/>
              </w:rPr>
            </w:pPr>
            <w:r w:rsidRPr="008E31E7">
              <w:rPr>
                <w:color w:val="auto"/>
                <w:sz w:val="24"/>
                <w:szCs w:val="24"/>
              </w:rPr>
              <w:t xml:space="preserve">8 CCGs: Cambridgeshire and Peterborough, Ipswich and East Suffolk, West Suffolk, Norwich, West Norfolk, South Norfolk, Great Yarmouth and Waveney, North Norfolk. </w:t>
            </w:r>
          </w:p>
          <w:p w14:paraId="62EC6F75" w14:textId="77777777" w:rsidR="00DF3D80" w:rsidRPr="008E31E7" w:rsidRDefault="009421C6">
            <w:pPr>
              <w:contextualSpacing w:val="0"/>
              <w:rPr>
                <w:color w:val="auto"/>
                <w:sz w:val="24"/>
                <w:szCs w:val="24"/>
              </w:rPr>
            </w:pPr>
            <w:r w:rsidRPr="008E31E7">
              <w:rPr>
                <w:color w:val="auto"/>
                <w:sz w:val="24"/>
                <w:szCs w:val="24"/>
              </w:rPr>
              <w:t xml:space="preserve">4 Local Authorities: Cambridgeshire County Council, Peterborough City Council, Norfolk County Council, Suffolk County Council. </w:t>
            </w:r>
          </w:p>
          <w:p w14:paraId="237CC262" w14:textId="77777777" w:rsidR="00DF3D80" w:rsidRPr="008E31E7" w:rsidRDefault="009421C6">
            <w:pPr>
              <w:contextualSpacing w:val="0"/>
              <w:rPr>
                <w:color w:val="auto"/>
                <w:sz w:val="24"/>
                <w:szCs w:val="24"/>
              </w:rPr>
            </w:pPr>
            <w:r w:rsidRPr="008E31E7">
              <w:rPr>
                <w:color w:val="auto"/>
                <w:sz w:val="24"/>
                <w:szCs w:val="24"/>
              </w:rPr>
              <w:t xml:space="preserve">8 Acute Trusts: Cambridge University Hospital, Peterborough and Stamford Hospital, </w:t>
            </w:r>
            <w:proofErr w:type="spellStart"/>
            <w:r w:rsidRPr="008E31E7">
              <w:rPr>
                <w:color w:val="auto"/>
                <w:sz w:val="24"/>
                <w:szCs w:val="24"/>
              </w:rPr>
              <w:t>Hinchingbrooke</w:t>
            </w:r>
            <w:proofErr w:type="spellEnd"/>
            <w:r w:rsidRPr="008E31E7">
              <w:rPr>
                <w:color w:val="auto"/>
                <w:sz w:val="24"/>
                <w:szCs w:val="24"/>
              </w:rPr>
              <w:t xml:space="preserve">, Ipswich Hospital, West Suffolk Hospital, Norfolk and Norwich Hospital, Queen Elizabeth Hospital- Kings Lynn, James Paget Hospital. </w:t>
            </w:r>
          </w:p>
          <w:p w14:paraId="0439EC24" w14:textId="77777777" w:rsidR="00DF3D80" w:rsidRPr="008E31E7" w:rsidRDefault="009421C6">
            <w:pPr>
              <w:contextualSpacing w:val="0"/>
              <w:rPr>
                <w:color w:val="auto"/>
                <w:sz w:val="24"/>
                <w:szCs w:val="24"/>
              </w:rPr>
            </w:pPr>
            <w:r w:rsidRPr="008E31E7">
              <w:rPr>
                <w:color w:val="auto"/>
                <w:sz w:val="24"/>
                <w:szCs w:val="24"/>
              </w:rPr>
              <w:t>Population ONS Projections 2016: 2,483,000</w:t>
            </w:r>
          </w:p>
        </w:tc>
      </w:tr>
      <w:tr w:rsidR="008E31E7" w:rsidRPr="008E31E7" w14:paraId="5E6D25BF" w14:textId="77777777">
        <w:tc>
          <w:tcPr>
            <w:tcW w:w="10536" w:type="dxa"/>
            <w:gridSpan w:val="4"/>
            <w:shd w:val="clear" w:color="auto" w:fill="DEEBF6"/>
          </w:tcPr>
          <w:p w14:paraId="4AB0099A" w14:textId="77777777" w:rsidR="00DF3D80" w:rsidRPr="008E31E7" w:rsidRDefault="009421C6">
            <w:pPr>
              <w:contextualSpacing w:val="0"/>
              <w:rPr>
                <w:b/>
                <w:color w:val="auto"/>
                <w:sz w:val="24"/>
                <w:szCs w:val="24"/>
              </w:rPr>
            </w:pPr>
            <w:r w:rsidRPr="008E31E7">
              <w:rPr>
                <w:b/>
                <w:color w:val="auto"/>
                <w:sz w:val="24"/>
                <w:szCs w:val="24"/>
              </w:rPr>
              <w:t xml:space="preserve">Department structure </w:t>
            </w:r>
          </w:p>
        </w:tc>
      </w:tr>
      <w:tr w:rsidR="008E31E7" w:rsidRPr="008E31E7" w14:paraId="609F86C7" w14:textId="77777777">
        <w:tc>
          <w:tcPr>
            <w:tcW w:w="10536" w:type="dxa"/>
            <w:gridSpan w:val="4"/>
          </w:tcPr>
          <w:p w14:paraId="1C4DF132" w14:textId="77777777" w:rsidR="00DF3D80" w:rsidRPr="008E31E7" w:rsidRDefault="009421C6">
            <w:pPr>
              <w:contextualSpacing w:val="0"/>
              <w:rPr>
                <w:color w:val="auto"/>
                <w:sz w:val="24"/>
                <w:szCs w:val="24"/>
              </w:rPr>
            </w:pPr>
            <w:r w:rsidRPr="008E31E7">
              <w:rPr>
                <w:b/>
                <w:color w:val="auto"/>
                <w:sz w:val="24"/>
                <w:szCs w:val="24"/>
              </w:rPr>
              <w:t>Team:</w:t>
            </w:r>
            <w:r w:rsidRPr="008E31E7">
              <w:rPr>
                <w:color w:val="auto"/>
                <w:sz w:val="24"/>
                <w:szCs w:val="24"/>
              </w:rPr>
              <w:br/>
              <w:t xml:space="preserve">1 Screening and </w:t>
            </w:r>
            <w:proofErr w:type="spellStart"/>
            <w:r w:rsidRPr="008E31E7">
              <w:rPr>
                <w:color w:val="auto"/>
                <w:sz w:val="24"/>
                <w:szCs w:val="24"/>
              </w:rPr>
              <w:t>Imms</w:t>
            </w:r>
            <w:proofErr w:type="spellEnd"/>
            <w:r w:rsidRPr="008E31E7">
              <w:rPr>
                <w:color w:val="auto"/>
                <w:sz w:val="24"/>
                <w:szCs w:val="24"/>
              </w:rPr>
              <w:t xml:space="preserve"> Lead </w:t>
            </w:r>
          </w:p>
          <w:p w14:paraId="752AD8B6" w14:textId="77777777" w:rsidR="00DF3D80" w:rsidRPr="008E31E7" w:rsidRDefault="009421C6">
            <w:pPr>
              <w:contextualSpacing w:val="0"/>
              <w:rPr>
                <w:color w:val="auto"/>
                <w:sz w:val="24"/>
                <w:szCs w:val="24"/>
              </w:rPr>
            </w:pPr>
            <w:r w:rsidRPr="008E31E7">
              <w:rPr>
                <w:color w:val="auto"/>
                <w:sz w:val="24"/>
                <w:szCs w:val="24"/>
              </w:rPr>
              <w:t xml:space="preserve">2 Screening and </w:t>
            </w:r>
            <w:proofErr w:type="spellStart"/>
            <w:r w:rsidRPr="008E31E7">
              <w:rPr>
                <w:color w:val="auto"/>
                <w:sz w:val="24"/>
                <w:szCs w:val="24"/>
              </w:rPr>
              <w:t>Imms</w:t>
            </w:r>
            <w:proofErr w:type="spellEnd"/>
            <w:r w:rsidRPr="008E31E7">
              <w:rPr>
                <w:color w:val="auto"/>
                <w:sz w:val="24"/>
                <w:szCs w:val="24"/>
              </w:rPr>
              <w:t xml:space="preserve"> Managers</w:t>
            </w:r>
          </w:p>
          <w:p w14:paraId="07C8BE40" w14:textId="77777777" w:rsidR="00DF3D80" w:rsidRPr="008E31E7" w:rsidRDefault="009421C6">
            <w:pPr>
              <w:contextualSpacing w:val="0"/>
              <w:rPr>
                <w:color w:val="auto"/>
                <w:sz w:val="24"/>
                <w:szCs w:val="24"/>
              </w:rPr>
            </w:pPr>
            <w:r w:rsidRPr="008E31E7">
              <w:rPr>
                <w:color w:val="auto"/>
                <w:sz w:val="24"/>
                <w:szCs w:val="24"/>
              </w:rPr>
              <w:t xml:space="preserve">4.4 WTE Screening and Immunisation Coordinators. </w:t>
            </w:r>
          </w:p>
          <w:p w14:paraId="3B3741BE" w14:textId="77777777" w:rsidR="00DF3D80" w:rsidRPr="008E31E7" w:rsidRDefault="009421C6">
            <w:pPr>
              <w:contextualSpacing w:val="0"/>
              <w:rPr>
                <w:color w:val="auto"/>
                <w:sz w:val="24"/>
                <w:szCs w:val="24"/>
              </w:rPr>
            </w:pPr>
            <w:r w:rsidRPr="008E31E7">
              <w:rPr>
                <w:color w:val="auto"/>
                <w:sz w:val="24"/>
                <w:szCs w:val="24"/>
              </w:rPr>
              <w:t>1 Business support officer</w:t>
            </w:r>
          </w:p>
          <w:p w14:paraId="51E1DB1B" w14:textId="77777777" w:rsidR="00DF3D80" w:rsidRPr="008E31E7" w:rsidRDefault="00DF3D80">
            <w:pPr>
              <w:contextualSpacing w:val="0"/>
              <w:rPr>
                <w:color w:val="auto"/>
                <w:sz w:val="24"/>
                <w:szCs w:val="24"/>
              </w:rPr>
            </w:pPr>
          </w:p>
        </w:tc>
      </w:tr>
      <w:tr w:rsidR="008E31E7" w:rsidRPr="008E31E7" w14:paraId="708FCABF" w14:textId="77777777">
        <w:tc>
          <w:tcPr>
            <w:tcW w:w="10536" w:type="dxa"/>
            <w:gridSpan w:val="4"/>
            <w:shd w:val="clear" w:color="auto" w:fill="DEEBF6"/>
          </w:tcPr>
          <w:p w14:paraId="630276AE" w14:textId="77777777" w:rsidR="00DF3D80" w:rsidRPr="008E31E7" w:rsidRDefault="009421C6">
            <w:pPr>
              <w:contextualSpacing w:val="0"/>
              <w:rPr>
                <w:b/>
                <w:color w:val="auto"/>
                <w:sz w:val="24"/>
                <w:szCs w:val="24"/>
              </w:rPr>
            </w:pPr>
            <w:r w:rsidRPr="008E31E7">
              <w:rPr>
                <w:b/>
                <w:color w:val="auto"/>
                <w:sz w:val="24"/>
                <w:szCs w:val="24"/>
              </w:rPr>
              <w:t>Eligibility /suitability criteria</w:t>
            </w:r>
          </w:p>
        </w:tc>
      </w:tr>
      <w:tr w:rsidR="008E31E7" w:rsidRPr="008E31E7" w14:paraId="663CEBAB" w14:textId="77777777">
        <w:tc>
          <w:tcPr>
            <w:tcW w:w="10536" w:type="dxa"/>
            <w:gridSpan w:val="4"/>
          </w:tcPr>
          <w:p w14:paraId="576203E9" w14:textId="77777777" w:rsidR="00DF3D80" w:rsidRPr="008E31E7" w:rsidRDefault="009421C6">
            <w:pPr>
              <w:contextualSpacing w:val="0"/>
              <w:rPr>
                <w:color w:val="auto"/>
                <w:sz w:val="24"/>
                <w:szCs w:val="24"/>
              </w:rPr>
            </w:pPr>
            <w:r w:rsidRPr="008E31E7">
              <w:rPr>
                <w:color w:val="auto"/>
                <w:sz w:val="24"/>
                <w:szCs w:val="24"/>
              </w:rPr>
              <w:t>Would consider pre-part A trainees with some experience</w:t>
            </w:r>
          </w:p>
        </w:tc>
      </w:tr>
      <w:tr w:rsidR="008E31E7" w:rsidRPr="008E31E7" w14:paraId="4294C59E" w14:textId="77777777">
        <w:tc>
          <w:tcPr>
            <w:tcW w:w="10536" w:type="dxa"/>
            <w:gridSpan w:val="4"/>
            <w:shd w:val="clear" w:color="auto" w:fill="DEEBF6"/>
          </w:tcPr>
          <w:p w14:paraId="4A29D9C9"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4B0758DE" w14:textId="77777777">
        <w:tc>
          <w:tcPr>
            <w:tcW w:w="1501" w:type="dxa"/>
          </w:tcPr>
          <w:p w14:paraId="606E10D1" w14:textId="77777777" w:rsidR="00DF3D80" w:rsidRPr="008E31E7" w:rsidRDefault="009421C6">
            <w:pPr>
              <w:contextualSpacing w:val="0"/>
              <w:rPr>
                <w:b/>
                <w:color w:val="auto"/>
                <w:sz w:val="24"/>
                <w:szCs w:val="24"/>
              </w:rPr>
            </w:pPr>
            <w:r w:rsidRPr="008E31E7">
              <w:rPr>
                <w:b/>
                <w:color w:val="auto"/>
                <w:sz w:val="24"/>
                <w:szCs w:val="24"/>
              </w:rPr>
              <w:t>Name</w:t>
            </w:r>
          </w:p>
        </w:tc>
        <w:tc>
          <w:tcPr>
            <w:tcW w:w="2217" w:type="dxa"/>
          </w:tcPr>
          <w:p w14:paraId="79881AA2"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6818" w:type="dxa"/>
            <w:gridSpan w:val="2"/>
          </w:tcPr>
          <w:p w14:paraId="7572AA97" w14:textId="77777777" w:rsidR="00DF3D80" w:rsidRPr="008E31E7" w:rsidRDefault="009421C6">
            <w:pPr>
              <w:contextualSpacing w:val="0"/>
              <w:rPr>
                <w:b/>
                <w:color w:val="auto"/>
                <w:sz w:val="24"/>
                <w:szCs w:val="24"/>
              </w:rPr>
            </w:pPr>
            <w:r w:rsidRPr="008E31E7">
              <w:rPr>
                <w:b/>
                <w:color w:val="auto"/>
                <w:sz w:val="24"/>
                <w:szCs w:val="24"/>
              </w:rPr>
              <w:t>Key projects/interests</w:t>
            </w:r>
          </w:p>
        </w:tc>
      </w:tr>
      <w:tr w:rsidR="008E31E7" w:rsidRPr="008E31E7" w14:paraId="4FFDCDC4" w14:textId="77777777">
        <w:tc>
          <w:tcPr>
            <w:tcW w:w="1501" w:type="dxa"/>
          </w:tcPr>
          <w:p w14:paraId="73E919C8" w14:textId="77777777" w:rsidR="00DF3D80" w:rsidRPr="008E31E7" w:rsidRDefault="009421C6">
            <w:pPr>
              <w:contextualSpacing w:val="0"/>
              <w:rPr>
                <w:color w:val="auto"/>
                <w:sz w:val="24"/>
                <w:szCs w:val="24"/>
              </w:rPr>
            </w:pPr>
            <w:r w:rsidRPr="008E31E7">
              <w:rPr>
                <w:color w:val="auto"/>
                <w:sz w:val="24"/>
                <w:szCs w:val="24"/>
              </w:rPr>
              <w:t>Dr Bonny Rodrigues</w:t>
            </w:r>
          </w:p>
        </w:tc>
        <w:tc>
          <w:tcPr>
            <w:tcW w:w="2217" w:type="dxa"/>
          </w:tcPr>
          <w:p w14:paraId="508F0564" w14:textId="77777777" w:rsidR="00DF3D80" w:rsidRPr="008E31E7" w:rsidRDefault="00FE18A7">
            <w:pPr>
              <w:contextualSpacing w:val="0"/>
              <w:rPr>
                <w:color w:val="auto"/>
                <w:sz w:val="24"/>
                <w:szCs w:val="24"/>
              </w:rPr>
            </w:pPr>
            <w:hyperlink r:id="rId55">
              <w:r w:rsidR="009421C6" w:rsidRPr="008E31E7">
                <w:rPr>
                  <w:color w:val="auto"/>
                  <w:sz w:val="24"/>
                  <w:szCs w:val="24"/>
                  <w:u w:val="single"/>
                </w:rPr>
                <w:t>brodrigues@nhs.net</w:t>
              </w:r>
            </w:hyperlink>
          </w:p>
          <w:p w14:paraId="19CEB15C" w14:textId="77777777" w:rsidR="00DF3D80" w:rsidRPr="008E31E7" w:rsidRDefault="00DF3D80">
            <w:pPr>
              <w:contextualSpacing w:val="0"/>
              <w:rPr>
                <w:color w:val="auto"/>
                <w:sz w:val="24"/>
                <w:szCs w:val="24"/>
              </w:rPr>
            </w:pPr>
          </w:p>
        </w:tc>
        <w:tc>
          <w:tcPr>
            <w:tcW w:w="6818" w:type="dxa"/>
            <w:gridSpan w:val="2"/>
          </w:tcPr>
          <w:p w14:paraId="2976DCB5" w14:textId="77777777" w:rsidR="00DF3D80" w:rsidRPr="008E31E7" w:rsidRDefault="009421C6">
            <w:pPr>
              <w:contextualSpacing w:val="0"/>
              <w:rPr>
                <w:color w:val="auto"/>
                <w:sz w:val="24"/>
                <w:szCs w:val="24"/>
              </w:rPr>
            </w:pPr>
            <w:r w:rsidRPr="008E31E7">
              <w:rPr>
                <w:color w:val="auto"/>
                <w:sz w:val="24"/>
                <w:szCs w:val="24"/>
              </w:rPr>
              <w:t>To be confirmed, but mainly regarding improving coverage and uptake; reducing inequalities; quality assurance including incident management; risk management; governance and accountability (including management information systems)</w:t>
            </w:r>
          </w:p>
        </w:tc>
      </w:tr>
      <w:tr w:rsidR="008E31E7" w:rsidRPr="008E31E7" w14:paraId="5F9F7FFC" w14:textId="77777777">
        <w:tc>
          <w:tcPr>
            <w:tcW w:w="10536" w:type="dxa"/>
            <w:gridSpan w:val="4"/>
            <w:shd w:val="clear" w:color="auto" w:fill="DEEBF6"/>
          </w:tcPr>
          <w:p w14:paraId="56CBB304"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2A251D54" w14:textId="77777777">
        <w:tc>
          <w:tcPr>
            <w:tcW w:w="1501" w:type="dxa"/>
          </w:tcPr>
          <w:p w14:paraId="04FDD718" w14:textId="77777777" w:rsidR="00DF3D80" w:rsidRPr="008E31E7" w:rsidRDefault="009421C6">
            <w:pPr>
              <w:contextualSpacing w:val="0"/>
              <w:rPr>
                <w:b/>
                <w:color w:val="auto"/>
                <w:sz w:val="24"/>
                <w:szCs w:val="24"/>
              </w:rPr>
            </w:pPr>
            <w:r w:rsidRPr="008E31E7">
              <w:rPr>
                <w:b/>
                <w:color w:val="auto"/>
                <w:sz w:val="24"/>
                <w:szCs w:val="24"/>
              </w:rPr>
              <w:t>Name</w:t>
            </w:r>
          </w:p>
        </w:tc>
        <w:tc>
          <w:tcPr>
            <w:tcW w:w="2217" w:type="dxa"/>
          </w:tcPr>
          <w:p w14:paraId="19316074" w14:textId="77777777" w:rsidR="00DF3D80" w:rsidRPr="008E31E7" w:rsidRDefault="009421C6">
            <w:pPr>
              <w:contextualSpacing w:val="0"/>
              <w:rPr>
                <w:b/>
                <w:color w:val="auto"/>
                <w:sz w:val="24"/>
                <w:szCs w:val="24"/>
              </w:rPr>
            </w:pPr>
            <w:r w:rsidRPr="008E31E7">
              <w:rPr>
                <w:b/>
                <w:color w:val="auto"/>
                <w:sz w:val="24"/>
                <w:szCs w:val="24"/>
              </w:rPr>
              <w:t>Stage of training</w:t>
            </w:r>
          </w:p>
        </w:tc>
        <w:tc>
          <w:tcPr>
            <w:tcW w:w="1947" w:type="dxa"/>
          </w:tcPr>
          <w:p w14:paraId="164E067A"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4871" w:type="dxa"/>
          </w:tcPr>
          <w:p w14:paraId="4A5B42F9"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2F0A9D93" w14:textId="77777777">
        <w:tc>
          <w:tcPr>
            <w:tcW w:w="1501" w:type="dxa"/>
          </w:tcPr>
          <w:p w14:paraId="6CE2F54E" w14:textId="77777777" w:rsidR="00DF3D80" w:rsidRPr="008E31E7" w:rsidRDefault="009421C6">
            <w:pPr>
              <w:contextualSpacing w:val="0"/>
              <w:rPr>
                <w:color w:val="auto"/>
                <w:sz w:val="24"/>
                <w:szCs w:val="24"/>
              </w:rPr>
            </w:pPr>
            <w:r w:rsidRPr="008E31E7">
              <w:rPr>
                <w:color w:val="auto"/>
                <w:sz w:val="24"/>
                <w:szCs w:val="24"/>
              </w:rPr>
              <w:t>Katie Johnson</w:t>
            </w:r>
          </w:p>
        </w:tc>
        <w:tc>
          <w:tcPr>
            <w:tcW w:w="2217" w:type="dxa"/>
          </w:tcPr>
          <w:p w14:paraId="59E9B0B6" w14:textId="77777777" w:rsidR="00DF3D80" w:rsidRPr="008E31E7" w:rsidRDefault="009421C6">
            <w:pPr>
              <w:contextualSpacing w:val="0"/>
              <w:rPr>
                <w:color w:val="auto"/>
                <w:sz w:val="24"/>
                <w:szCs w:val="24"/>
              </w:rPr>
            </w:pPr>
            <w:r w:rsidRPr="008E31E7">
              <w:rPr>
                <w:color w:val="auto"/>
                <w:sz w:val="24"/>
                <w:szCs w:val="24"/>
              </w:rPr>
              <w:t>2</w:t>
            </w:r>
            <w:r w:rsidRPr="008E31E7">
              <w:rPr>
                <w:color w:val="auto"/>
                <w:sz w:val="24"/>
                <w:szCs w:val="24"/>
                <w:vertAlign w:val="superscript"/>
              </w:rPr>
              <w:t>nd</w:t>
            </w:r>
            <w:r w:rsidRPr="008E31E7">
              <w:rPr>
                <w:color w:val="auto"/>
                <w:sz w:val="24"/>
                <w:szCs w:val="24"/>
              </w:rPr>
              <w:t xml:space="preserve"> Year</w:t>
            </w:r>
          </w:p>
        </w:tc>
        <w:tc>
          <w:tcPr>
            <w:tcW w:w="1947" w:type="dxa"/>
          </w:tcPr>
          <w:p w14:paraId="752D2E39" w14:textId="77777777" w:rsidR="00DF3D80" w:rsidRPr="008E31E7" w:rsidRDefault="009421C6">
            <w:pPr>
              <w:contextualSpacing w:val="0"/>
              <w:rPr>
                <w:color w:val="auto"/>
                <w:sz w:val="24"/>
                <w:szCs w:val="24"/>
              </w:rPr>
            </w:pPr>
            <w:r w:rsidRPr="008E31E7">
              <w:rPr>
                <w:color w:val="auto"/>
                <w:sz w:val="24"/>
                <w:szCs w:val="24"/>
              </w:rPr>
              <w:t>2014</w:t>
            </w:r>
          </w:p>
        </w:tc>
        <w:tc>
          <w:tcPr>
            <w:tcW w:w="4871" w:type="dxa"/>
          </w:tcPr>
          <w:p w14:paraId="6153476D" w14:textId="77777777" w:rsidR="00DF3D80" w:rsidRPr="008E31E7" w:rsidRDefault="009421C6">
            <w:pPr>
              <w:contextualSpacing w:val="0"/>
              <w:rPr>
                <w:color w:val="auto"/>
                <w:sz w:val="24"/>
                <w:szCs w:val="24"/>
              </w:rPr>
            </w:pPr>
            <w:r w:rsidRPr="008E31E7">
              <w:rPr>
                <w:color w:val="auto"/>
                <w:sz w:val="24"/>
                <w:szCs w:val="24"/>
              </w:rPr>
              <w:t>MMR Evaluation</w:t>
            </w:r>
          </w:p>
          <w:p w14:paraId="52E81137" w14:textId="77777777" w:rsidR="00DF3D80" w:rsidRPr="008E31E7" w:rsidRDefault="009421C6">
            <w:pPr>
              <w:contextualSpacing w:val="0"/>
              <w:rPr>
                <w:color w:val="auto"/>
                <w:sz w:val="24"/>
                <w:szCs w:val="24"/>
              </w:rPr>
            </w:pPr>
            <w:r w:rsidRPr="008E31E7">
              <w:rPr>
                <w:color w:val="auto"/>
                <w:sz w:val="24"/>
                <w:szCs w:val="24"/>
              </w:rPr>
              <w:t>Cervical Screening Coverage</w:t>
            </w:r>
          </w:p>
          <w:p w14:paraId="2BE9450C" w14:textId="77777777" w:rsidR="00DF3D80" w:rsidRPr="008E31E7" w:rsidRDefault="009421C6">
            <w:pPr>
              <w:contextualSpacing w:val="0"/>
              <w:rPr>
                <w:color w:val="auto"/>
                <w:sz w:val="24"/>
                <w:szCs w:val="24"/>
              </w:rPr>
            </w:pPr>
            <w:r w:rsidRPr="008E31E7">
              <w:rPr>
                <w:color w:val="auto"/>
                <w:sz w:val="24"/>
                <w:szCs w:val="24"/>
              </w:rPr>
              <w:t>Screening and Immunisations in Prisons</w:t>
            </w:r>
          </w:p>
        </w:tc>
      </w:tr>
      <w:tr w:rsidR="008E31E7" w:rsidRPr="008E31E7" w14:paraId="0A7A9450" w14:textId="77777777">
        <w:tc>
          <w:tcPr>
            <w:tcW w:w="10536" w:type="dxa"/>
            <w:gridSpan w:val="4"/>
            <w:shd w:val="clear" w:color="auto" w:fill="DEEBF6"/>
          </w:tcPr>
          <w:p w14:paraId="454BDD6E"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44C9AC23" w14:textId="77777777">
        <w:trPr>
          <w:trHeight w:val="240"/>
        </w:trPr>
        <w:tc>
          <w:tcPr>
            <w:tcW w:w="10536" w:type="dxa"/>
            <w:gridSpan w:val="4"/>
          </w:tcPr>
          <w:p w14:paraId="1B988241" w14:textId="77777777" w:rsidR="00DF3D80" w:rsidRPr="008E31E7" w:rsidRDefault="009421C6">
            <w:pPr>
              <w:contextualSpacing w:val="0"/>
              <w:rPr>
                <w:color w:val="auto"/>
                <w:sz w:val="24"/>
                <w:szCs w:val="24"/>
              </w:rPr>
            </w:pPr>
            <w:r w:rsidRPr="008E31E7">
              <w:rPr>
                <w:color w:val="auto"/>
                <w:sz w:val="24"/>
                <w:szCs w:val="24"/>
              </w:rPr>
              <w:t xml:space="preserve">Located on outskirts of Cambridge, there Is a good bus service. A large supermarket within short walking distance. Parking onsite available for staff. </w:t>
            </w:r>
          </w:p>
        </w:tc>
      </w:tr>
    </w:tbl>
    <w:p w14:paraId="07DDA138" w14:textId="77777777" w:rsidR="00DF3D80" w:rsidRPr="008E31E7" w:rsidRDefault="009421C6">
      <w:pPr>
        <w:pStyle w:val="Heading1"/>
        <w:rPr>
          <w:b/>
          <w:color w:val="auto"/>
        </w:rPr>
      </w:pPr>
      <w:r w:rsidRPr="008E31E7">
        <w:rPr>
          <w:color w:val="auto"/>
        </w:rPr>
        <w:br w:type="page"/>
      </w:r>
    </w:p>
    <w:p w14:paraId="5C7EA766" w14:textId="77777777" w:rsidR="00DF3D80" w:rsidRPr="008E31E7" w:rsidRDefault="009421C6">
      <w:pPr>
        <w:pStyle w:val="Heading1"/>
        <w:rPr>
          <w:b/>
          <w:color w:val="auto"/>
        </w:rPr>
      </w:pPr>
      <w:bookmarkStart w:id="32" w:name="_Toc536694073"/>
      <w:r w:rsidRPr="008E31E7">
        <w:rPr>
          <w:b/>
          <w:color w:val="auto"/>
        </w:rPr>
        <w:lastRenderedPageBreak/>
        <w:t>6. Providers</w:t>
      </w:r>
      <w:bookmarkEnd w:id="32"/>
      <w:r w:rsidRPr="008E31E7">
        <w:rPr>
          <w:b/>
          <w:color w:val="auto"/>
        </w:rPr>
        <w:t xml:space="preserve"> </w:t>
      </w:r>
    </w:p>
    <w:p w14:paraId="01E8EDE4" w14:textId="77777777" w:rsidR="00DF3D80" w:rsidRPr="008E31E7" w:rsidRDefault="009421C6">
      <w:pPr>
        <w:pStyle w:val="Heading2"/>
        <w:rPr>
          <w:color w:val="auto"/>
        </w:rPr>
      </w:pPr>
      <w:bookmarkStart w:id="33" w:name="_Toc536694074"/>
      <w:r w:rsidRPr="008E31E7">
        <w:rPr>
          <w:color w:val="auto"/>
        </w:rPr>
        <w:t>6. 1 Princess Alexandra Hospital NHS Trust</w:t>
      </w:r>
      <w:bookmarkEnd w:id="33"/>
    </w:p>
    <w:p w14:paraId="5FFB04A4" w14:textId="77777777" w:rsidR="00DF3D80" w:rsidRPr="008E31E7" w:rsidRDefault="00DF3D80"/>
    <w:tbl>
      <w:tblPr>
        <w:tblStyle w:val="af6"/>
        <w:tblW w:w="10447" w:type="dxa"/>
        <w:tblInd w:w="-233" w:type="dxa"/>
        <w:tblBorders>
          <w:top w:val="single" w:sz="8" w:space="0" w:color="6D6D6D"/>
          <w:left w:val="single" w:sz="8" w:space="0" w:color="6D6D6D"/>
          <w:bottom w:val="single" w:sz="4" w:space="0" w:color="000000"/>
          <w:right w:val="single" w:sz="8" w:space="0" w:color="6D6D6D"/>
          <w:insideH w:val="single" w:sz="4" w:space="0" w:color="000000"/>
          <w:insideV w:val="single" w:sz="4" w:space="0" w:color="000000"/>
        </w:tblBorders>
        <w:tblLayout w:type="fixed"/>
        <w:tblLook w:val="0000" w:firstRow="0" w:lastRow="0" w:firstColumn="0" w:lastColumn="0" w:noHBand="0" w:noVBand="0"/>
      </w:tblPr>
      <w:tblGrid>
        <w:gridCol w:w="1458"/>
        <w:gridCol w:w="1440"/>
        <w:gridCol w:w="18"/>
        <w:gridCol w:w="1512"/>
        <w:gridCol w:w="1404"/>
        <w:gridCol w:w="4615"/>
      </w:tblGrid>
      <w:tr w:rsidR="008E31E7" w:rsidRPr="008E31E7" w14:paraId="309D06A9" w14:textId="77777777">
        <w:tc>
          <w:tcPr>
            <w:tcW w:w="10447"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3BEDE5FE" w14:textId="77777777" w:rsidR="00DF3D80" w:rsidRPr="008E31E7" w:rsidRDefault="009421C6">
            <w:pPr>
              <w:contextualSpacing w:val="0"/>
              <w:rPr>
                <w:b/>
                <w:color w:val="auto"/>
              </w:rPr>
            </w:pPr>
            <w:r w:rsidRPr="008E31E7">
              <w:rPr>
                <w:b/>
                <w:color w:val="auto"/>
              </w:rPr>
              <w:t>Address</w:t>
            </w:r>
          </w:p>
        </w:tc>
      </w:tr>
      <w:tr w:rsidR="008E31E7" w:rsidRPr="008E31E7" w14:paraId="30BF537E" w14:textId="77777777">
        <w:tc>
          <w:tcPr>
            <w:tcW w:w="10447" w:type="dxa"/>
            <w:gridSpan w:val="6"/>
            <w:tcBorders>
              <w:top w:val="single" w:sz="8" w:space="0" w:color="6D6D6D"/>
              <w:left w:val="single" w:sz="8" w:space="0" w:color="000000"/>
              <w:bottom w:val="single" w:sz="8" w:space="0" w:color="000000"/>
              <w:right w:val="single" w:sz="8" w:space="0" w:color="000000"/>
            </w:tcBorders>
          </w:tcPr>
          <w:p w14:paraId="13153C84" w14:textId="77777777" w:rsidR="00DF3D80" w:rsidRPr="008E31E7" w:rsidRDefault="009421C6">
            <w:pPr>
              <w:contextualSpacing w:val="0"/>
              <w:rPr>
                <w:color w:val="auto"/>
              </w:rPr>
            </w:pPr>
            <w:r w:rsidRPr="008E31E7">
              <w:rPr>
                <w:color w:val="auto"/>
              </w:rPr>
              <w:t xml:space="preserve">Princess Alexandra Hospital NHS Trust, </w:t>
            </w:r>
            <w:proofErr w:type="spellStart"/>
            <w:r w:rsidRPr="008E31E7">
              <w:rPr>
                <w:color w:val="auto"/>
                <w:highlight w:val="white"/>
              </w:rPr>
              <w:t>Hamstel</w:t>
            </w:r>
            <w:proofErr w:type="spellEnd"/>
            <w:r w:rsidRPr="008E31E7">
              <w:rPr>
                <w:color w:val="auto"/>
                <w:highlight w:val="white"/>
              </w:rPr>
              <w:t xml:space="preserve"> Rd, Harlow CM20 1QX</w:t>
            </w:r>
            <w:r w:rsidRPr="008E31E7">
              <w:rPr>
                <w:color w:val="auto"/>
              </w:rPr>
              <w:t>.  www.pah.nhs.uk.</w:t>
            </w:r>
          </w:p>
        </w:tc>
      </w:tr>
      <w:tr w:rsidR="008E31E7" w:rsidRPr="008E31E7" w14:paraId="1F1A70A4" w14:textId="77777777">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36F2E3D0" w14:textId="77777777" w:rsidR="00DF3D80" w:rsidRPr="008E31E7" w:rsidRDefault="009421C6">
            <w:pPr>
              <w:contextualSpacing w:val="0"/>
              <w:rPr>
                <w:color w:val="auto"/>
              </w:rPr>
            </w:pPr>
            <w:r w:rsidRPr="008E31E7">
              <w:rPr>
                <w:b/>
                <w:color w:val="auto"/>
              </w:rPr>
              <w:t>Demography </w:t>
            </w:r>
            <w:r w:rsidRPr="008E31E7">
              <w:rPr>
                <w:color w:val="auto"/>
              </w:rPr>
              <w:t> </w:t>
            </w:r>
          </w:p>
        </w:tc>
      </w:tr>
      <w:tr w:rsidR="008E31E7" w:rsidRPr="008E31E7" w14:paraId="77BB5E38" w14:textId="77777777">
        <w:tc>
          <w:tcPr>
            <w:tcW w:w="10447" w:type="dxa"/>
            <w:gridSpan w:val="6"/>
            <w:tcBorders>
              <w:top w:val="single" w:sz="8" w:space="0" w:color="6D6D6D"/>
              <w:left w:val="single" w:sz="8" w:space="0" w:color="000000"/>
              <w:bottom w:val="single" w:sz="8" w:space="0" w:color="000000"/>
              <w:right w:val="single" w:sz="8" w:space="0" w:color="000000"/>
            </w:tcBorders>
          </w:tcPr>
          <w:p w14:paraId="54600165" w14:textId="77777777" w:rsidR="00DF3D80" w:rsidRPr="008E31E7" w:rsidRDefault="009421C6">
            <w:pPr>
              <w:contextualSpacing w:val="0"/>
              <w:jc w:val="both"/>
              <w:rPr>
                <w:color w:val="auto"/>
              </w:rPr>
            </w:pPr>
            <w:r w:rsidRPr="008E31E7">
              <w:rPr>
                <w:color w:val="auto"/>
              </w:rPr>
              <w:t xml:space="preserve">The Princess Alexandra Hospital NHS Trust is located in Harlow, Essex and is a 489 bedded District General Hospital providing a range acute and specialist </w:t>
            </w:r>
            <w:proofErr w:type="gramStart"/>
            <w:r w:rsidRPr="008E31E7">
              <w:rPr>
                <w:color w:val="auto"/>
              </w:rPr>
              <w:t>services</w:t>
            </w:r>
            <w:proofErr w:type="gramEnd"/>
            <w:r w:rsidRPr="008E31E7">
              <w:rPr>
                <w:color w:val="auto"/>
              </w:rPr>
              <w:t xml:space="preserve"> to a local population of 258,000 people.</w:t>
            </w:r>
          </w:p>
          <w:p w14:paraId="022253EA" w14:textId="77777777" w:rsidR="00DF3D80" w:rsidRPr="008E31E7" w:rsidRDefault="00DF3D80">
            <w:pPr>
              <w:contextualSpacing w:val="0"/>
              <w:jc w:val="both"/>
              <w:rPr>
                <w:color w:val="auto"/>
              </w:rPr>
            </w:pPr>
          </w:p>
          <w:p w14:paraId="79F9F1C6" w14:textId="77777777" w:rsidR="00DF3D80" w:rsidRPr="008E31E7" w:rsidRDefault="009421C6">
            <w:pPr>
              <w:contextualSpacing w:val="0"/>
              <w:jc w:val="both"/>
              <w:rPr>
                <w:color w:val="auto"/>
              </w:rPr>
            </w:pPr>
            <w:r w:rsidRPr="008E31E7">
              <w:rPr>
                <w:color w:val="auto"/>
              </w:rPr>
              <w:t>Approximately 60% of patients come from within West Essex CCG (WECCG) catchment, and the remainder come from East and North Herts CCG (ENHCCG).</w:t>
            </w:r>
          </w:p>
          <w:p w14:paraId="04BD3ADD" w14:textId="77777777" w:rsidR="00DF3D80" w:rsidRPr="008E31E7" w:rsidRDefault="00DF3D80">
            <w:pPr>
              <w:contextualSpacing w:val="0"/>
              <w:jc w:val="both"/>
              <w:rPr>
                <w:color w:val="auto"/>
              </w:rPr>
            </w:pPr>
          </w:p>
          <w:p w14:paraId="6A87D320" w14:textId="77777777" w:rsidR="00DF3D80" w:rsidRPr="008E31E7" w:rsidRDefault="009421C6">
            <w:pPr>
              <w:contextualSpacing w:val="0"/>
              <w:jc w:val="both"/>
              <w:rPr>
                <w:color w:val="auto"/>
              </w:rPr>
            </w:pPr>
            <w:r w:rsidRPr="008E31E7">
              <w:rPr>
                <w:color w:val="auto"/>
              </w:rPr>
              <w:t xml:space="preserve">The health profile of the Trust’s catchment population is varied, deprivation is lower than the England average (appendix 1: map 1) but this masks areas of higher than average levels at both a district and ward level (appendix 1: Map 2).  In Harlow, 23.8 % of </w:t>
            </w:r>
            <w:proofErr w:type="gramStart"/>
            <w:r w:rsidRPr="008E31E7">
              <w:rPr>
                <w:color w:val="auto"/>
              </w:rPr>
              <w:t>0-15 year</w:t>
            </w:r>
            <w:proofErr w:type="gramEnd"/>
            <w:r w:rsidRPr="008E31E7">
              <w:rPr>
                <w:color w:val="auto"/>
              </w:rPr>
              <w:t xml:space="preserve"> olds are living in poverty compared to the catchment average of 15.6% (appendix 1: figure 1).  In addition, 19.6% older people are living in deprivation compared to 14.6% average across the catchment area and 18% in England.  Life expectancy is 7 years lower for men and 4.3 years lower for women in the most deprived areas of the Trust’s catchment area than in the least deprived areas.  Inequalities can also be seen at a district and ward level, for example in Broxbourne life expectancy is 8 years lower for men and 9.4 years lower for women in the most deprived areas of the district than in the least deprived areas</w:t>
            </w:r>
          </w:p>
        </w:tc>
      </w:tr>
      <w:tr w:rsidR="008E31E7" w:rsidRPr="008E31E7" w14:paraId="16507979" w14:textId="77777777">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6A1A8440" w14:textId="77777777" w:rsidR="00DF3D80" w:rsidRPr="008E31E7" w:rsidRDefault="009421C6">
            <w:pPr>
              <w:contextualSpacing w:val="0"/>
              <w:rPr>
                <w:color w:val="auto"/>
              </w:rPr>
            </w:pPr>
            <w:r w:rsidRPr="008E31E7">
              <w:rPr>
                <w:b/>
                <w:color w:val="auto"/>
              </w:rPr>
              <w:t>Public health team</w:t>
            </w:r>
            <w:r w:rsidRPr="008E31E7">
              <w:rPr>
                <w:color w:val="auto"/>
              </w:rPr>
              <w:t> </w:t>
            </w:r>
          </w:p>
        </w:tc>
      </w:tr>
      <w:tr w:rsidR="008E31E7" w:rsidRPr="008E31E7" w14:paraId="11E7EBD8" w14:textId="77777777">
        <w:tc>
          <w:tcPr>
            <w:tcW w:w="10447" w:type="dxa"/>
            <w:gridSpan w:val="6"/>
            <w:tcBorders>
              <w:top w:val="single" w:sz="8" w:space="0" w:color="6D6D6D"/>
              <w:left w:val="single" w:sz="8" w:space="0" w:color="000000"/>
              <w:bottom w:val="single" w:sz="8" w:space="0" w:color="000000"/>
              <w:right w:val="single" w:sz="8" w:space="0" w:color="000000"/>
            </w:tcBorders>
          </w:tcPr>
          <w:p w14:paraId="2850D1DA" w14:textId="77777777" w:rsidR="00DF3D80" w:rsidRPr="008E31E7" w:rsidRDefault="009421C6">
            <w:pPr>
              <w:contextualSpacing w:val="0"/>
              <w:rPr>
                <w:color w:val="auto"/>
              </w:rPr>
            </w:pPr>
            <w:r w:rsidRPr="008E31E7">
              <w:rPr>
                <w:color w:val="auto"/>
              </w:rPr>
              <w:t xml:space="preserve">There is no public health team or PH Consultant on this placement.  However, Maggi </w:t>
            </w:r>
            <w:proofErr w:type="spellStart"/>
            <w:r w:rsidRPr="008E31E7">
              <w:rPr>
                <w:color w:val="auto"/>
              </w:rPr>
              <w:t>Pacini</w:t>
            </w:r>
            <w:proofErr w:type="spellEnd"/>
            <w:r w:rsidRPr="008E31E7">
              <w:rPr>
                <w:color w:val="auto"/>
              </w:rPr>
              <w:t xml:space="preserve"> is closely linked as the HCPH consultant for West Essex CCG and it is important to liaise with Maggie whilst on this placement to maintain a PH Consultant link.</w:t>
            </w:r>
          </w:p>
          <w:p w14:paraId="3F8F6931" w14:textId="77777777" w:rsidR="00DF3D80" w:rsidRPr="008E31E7" w:rsidRDefault="00DF3D80">
            <w:pPr>
              <w:contextualSpacing w:val="0"/>
              <w:rPr>
                <w:color w:val="auto"/>
              </w:rPr>
            </w:pPr>
          </w:p>
          <w:p w14:paraId="7BC36433" w14:textId="77777777" w:rsidR="00DF3D80" w:rsidRPr="008E31E7" w:rsidRDefault="009421C6">
            <w:pPr>
              <w:contextualSpacing w:val="0"/>
              <w:rPr>
                <w:color w:val="auto"/>
              </w:rPr>
            </w:pPr>
            <w:r w:rsidRPr="008E31E7">
              <w:rPr>
                <w:color w:val="auto"/>
              </w:rPr>
              <w:t>Marc Davies (Director of Partnerships and Pathways) is likely to be a project supervisor for integrated pathway work (marc.davies@pah.nhs.uk).</w:t>
            </w:r>
          </w:p>
        </w:tc>
      </w:tr>
      <w:tr w:rsidR="008E31E7" w:rsidRPr="008E31E7" w14:paraId="4AD1A160" w14:textId="77777777">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094F85EE" w14:textId="77777777" w:rsidR="00DF3D80" w:rsidRPr="008E31E7" w:rsidRDefault="009421C6">
            <w:pPr>
              <w:contextualSpacing w:val="0"/>
              <w:rPr>
                <w:color w:val="auto"/>
              </w:rPr>
            </w:pPr>
            <w:r w:rsidRPr="008E31E7">
              <w:rPr>
                <w:b/>
                <w:color w:val="auto"/>
              </w:rPr>
              <w:t>Clinical supervisors</w:t>
            </w:r>
            <w:r w:rsidRPr="008E31E7">
              <w:rPr>
                <w:color w:val="auto"/>
              </w:rPr>
              <w:t> </w:t>
            </w:r>
          </w:p>
        </w:tc>
      </w:tr>
      <w:tr w:rsidR="008E31E7" w:rsidRPr="008E31E7" w14:paraId="392E6AD9" w14:textId="77777777">
        <w:trPr>
          <w:trHeight w:val="260"/>
        </w:trPr>
        <w:tc>
          <w:tcPr>
            <w:tcW w:w="2916" w:type="dxa"/>
            <w:gridSpan w:val="3"/>
            <w:tcBorders>
              <w:top w:val="single" w:sz="8" w:space="0" w:color="6D6D6D"/>
              <w:left w:val="single" w:sz="8" w:space="0" w:color="000000"/>
              <w:right w:val="single" w:sz="8" w:space="0" w:color="000000"/>
            </w:tcBorders>
          </w:tcPr>
          <w:p w14:paraId="6728B644" w14:textId="77777777" w:rsidR="00DF3D80" w:rsidRPr="008E31E7" w:rsidRDefault="009421C6">
            <w:pPr>
              <w:contextualSpacing w:val="0"/>
              <w:rPr>
                <w:b/>
                <w:color w:val="auto"/>
              </w:rPr>
            </w:pPr>
            <w:r w:rsidRPr="008E31E7">
              <w:rPr>
                <w:b/>
                <w:color w:val="auto"/>
              </w:rPr>
              <w:t>Name </w:t>
            </w:r>
          </w:p>
        </w:tc>
        <w:tc>
          <w:tcPr>
            <w:tcW w:w="2916" w:type="dxa"/>
            <w:gridSpan w:val="2"/>
            <w:tcBorders>
              <w:top w:val="single" w:sz="8" w:space="0" w:color="6D6D6D"/>
              <w:left w:val="single" w:sz="8" w:space="0" w:color="000000"/>
              <w:right w:val="single" w:sz="8" w:space="0" w:color="000000"/>
            </w:tcBorders>
          </w:tcPr>
          <w:p w14:paraId="1FE5391B" w14:textId="77777777" w:rsidR="00DF3D80" w:rsidRPr="008E31E7" w:rsidRDefault="009421C6">
            <w:pPr>
              <w:contextualSpacing w:val="0"/>
              <w:rPr>
                <w:b/>
                <w:color w:val="auto"/>
              </w:rPr>
            </w:pPr>
            <w:r w:rsidRPr="008E31E7">
              <w:rPr>
                <w:b/>
                <w:color w:val="auto"/>
              </w:rPr>
              <w:t> Email  </w:t>
            </w:r>
          </w:p>
        </w:tc>
        <w:tc>
          <w:tcPr>
            <w:tcW w:w="4615" w:type="dxa"/>
            <w:tcBorders>
              <w:top w:val="single" w:sz="8" w:space="0" w:color="6D6D6D"/>
              <w:left w:val="single" w:sz="8" w:space="0" w:color="000000"/>
              <w:right w:val="single" w:sz="8" w:space="0" w:color="000000"/>
            </w:tcBorders>
          </w:tcPr>
          <w:p w14:paraId="37CC7196" w14:textId="77777777" w:rsidR="00DF3D80" w:rsidRPr="008E31E7" w:rsidRDefault="009421C6">
            <w:pPr>
              <w:contextualSpacing w:val="0"/>
              <w:rPr>
                <w:b/>
                <w:color w:val="auto"/>
              </w:rPr>
            </w:pPr>
            <w:r w:rsidRPr="008E31E7">
              <w:rPr>
                <w:b/>
                <w:color w:val="auto"/>
              </w:rPr>
              <w:t> Key projects/interests </w:t>
            </w:r>
          </w:p>
        </w:tc>
      </w:tr>
      <w:tr w:rsidR="008E31E7" w:rsidRPr="008E31E7" w14:paraId="0F45D008" w14:textId="77777777">
        <w:trPr>
          <w:trHeight w:val="360"/>
        </w:trPr>
        <w:tc>
          <w:tcPr>
            <w:tcW w:w="2916" w:type="dxa"/>
            <w:gridSpan w:val="3"/>
            <w:tcBorders>
              <w:top w:val="single" w:sz="8" w:space="0" w:color="6D6D6D"/>
              <w:left w:val="single" w:sz="8" w:space="0" w:color="000000"/>
              <w:right w:val="single" w:sz="8" w:space="0" w:color="000000"/>
            </w:tcBorders>
          </w:tcPr>
          <w:p w14:paraId="44C5DB20" w14:textId="77777777" w:rsidR="00DF3D80" w:rsidRPr="008E31E7" w:rsidRDefault="009421C6">
            <w:pPr>
              <w:contextualSpacing w:val="0"/>
              <w:rPr>
                <w:color w:val="auto"/>
              </w:rPr>
            </w:pPr>
            <w:r w:rsidRPr="008E31E7">
              <w:rPr>
                <w:color w:val="auto"/>
              </w:rPr>
              <w:t>Andy Morris (CMO)</w:t>
            </w:r>
          </w:p>
        </w:tc>
        <w:tc>
          <w:tcPr>
            <w:tcW w:w="2916" w:type="dxa"/>
            <w:gridSpan w:val="2"/>
            <w:tcBorders>
              <w:top w:val="single" w:sz="8" w:space="0" w:color="6D6D6D"/>
              <w:left w:val="single" w:sz="8" w:space="0" w:color="000000"/>
              <w:right w:val="single" w:sz="8" w:space="0" w:color="000000"/>
            </w:tcBorders>
          </w:tcPr>
          <w:p w14:paraId="757441B9" w14:textId="77777777" w:rsidR="00DF3D80" w:rsidRPr="008E31E7" w:rsidRDefault="009421C6">
            <w:pPr>
              <w:contextualSpacing w:val="0"/>
              <w:rPr>
                <w:color w:val="auto"/>
              </w:rPr>
            </w:pPr>
            <w:r w:rsidRPr="008E31E7">
              <w:rPr>
                <w:color w:val="auto"/>
              </w:rPr>
              <w:t>Andy.morris@pah.nhs.uk</w:t>
            </w:r>
          </w:p>
        </w:tc>
        <w:tc>
          <w:tcPr>
            <w:tcW w:w="4615" w:type="dxa"/>
            <w:tcBorders>
              <w:top w:val="single" w:sz="8" w:space="0" w:color="6D6D6D"/>
              <w:left w:val="single" w:sz="8" w:space="0" w:color="000000"/>
              <w:right w:val="single" w:sz="8" w:space="0" w:color="000000"/>
            </w:tcBorders>
          </w:tcPr>
          <w:p w14:paraId="080A5404" w14:textId="77777777" w:rsidR="00DF3D80" w:rsidRPr="008E31E7" w:rsidRDefault="009421C6">
            <w:pPr>
              <w:contextualSpacing w:val="0"/>
              <w:rPr>
                <w:color w:val="auto"/>
              </w:rPr>
            </w:pPr>
            <w:r w:rsidRPr="008E31E7">
              <w:rPr>
                <w:color w:val="auto"/>
              </w:rPr>
              <w:t>His interests are varied and is enthused by any PH work.</w:t>
            </w:r>
          </w:p>
        </w:tc>
      </w:tr>
      <w:tr w:rsidR="008E31E7" w:rsidRPr="008E31E7" w14:paraId="3B2A570E" w14:textId="77777777">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044A8DB0" w14:textId="77777777" w:rsidR="00DF3D80" w:rsidRPr="008E31E7" w:rsidRDefault="009421C6">
            <w:pPr>
              <w:contextualSpacing w:val="0"/>
              <w:rPr>
                <w:color w:val="auto"/>
              </w:rPr>
            </w:pPr>
            <w:r w:rsidRPr="008E31E7">
              <w:rPr>
                <w:b/>
                <w:color w:val="auto"/>
              </w:rPr>
              <w:t>Recent registrars (last 2 years)</w:t>
            </w:r>
            <w:r w:rsidRPr="008E31E7">
              <w:rPr>
                <w:color w:val="auto"/>
              </w:rPr>
              <w:t> </w:t>
            </w:r>
          </w:p>
        </w:tc>
      </w:tr>
      <w:tr w:rsidR="008E31E7" w:rsidRPr="008E31E7" w14:paraId="3667A7DA" w14:textId="77777777">
        <w:tc>
          <w:tcPr>
            <w:tcW w:w="1458" w:type="dxa"/>
            <w:tcBorders>
              <w:top w:val="single" w:sz="8" w:space="0" w:color="6D6D6D"/>
              <w:left w:val="single" w:sz="8" w:space="0" w:color="000000"/>
              <w:bottom w:val="single" w:sz="8" w:space="0" w:color="000000"/>
              <w:right w:val="single" w:sz="8" w:space="0" w:color="000000"/>
            </w:tcBorders>
          </w:tcPr>
          <w:p w14:paraId="625A7DD0" w14:textId="77777777" w:rsidR="00DF3D80" w:rsidRPr="008E31E7" w:rsidRDefault="009421C6">
            <w:pPr>
              <w:contextualSpacing w:val="0"/>
              <w:rPr>
                <w:b/>
                <w:color w:val="auto"/>
              </w:rPr>
            </w:pPr>
            <w:r w:rsidRPr="008E31E7">
              <w:rPr>
                <w:b/>
                <w:color w:val="auto"/>
              </w:rPr>
              <w:t>Name </w:t>
            </w:r>
          </w:p>
        </w:tc>
        <w:tc>
          <w:tcPr>
            <w:tcW w:w="1440" w:type="dxa"/>
            <w:tcBorders>
              <w:top w:val="single" w:sz="8" w:space="0" w:color="6D6D6D"/>
              <w:left w:val="single" w:sz="8" w:space="0" w:color="6D6D6D"/>
              <w:bottom w:val="single" w:sz="8" w:space="0" w:color="000000"/>
              <w:right w:val="single" w:sz="8" w:space="0" w:color="000000"/>
            </w:tcBorders>
          </w:tcPr>
          <w:p w14:paraId="44998A93" w14:textId="77777777" w:rsidR="00DF3D80" w:rsidRPr="008E31E7" w:rsidRDefault="009421C6">
            <w:pPr>
              <w:contextualSpacing w:val="0"/>
              <w:rPr>
                <w:b/>
                <w:color w:val="auto"/>
              </w:rPr>
            </w:pPr>
            <w:r w:rsidRPr="008E31E7">
              <w:rPr>
                <w:b/>
                <w:color w:val="auto"/>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51660676" w14:textId="77777777" w:rsidR="00DF3D80" w:rsidRPr="008E31E7" w:rsidRDefault="009421C6">
            <w:pPr>
              <w:contextualSpacing w:val="0"/>
              <w:rPr>
                <w:b/>
                <w:color w:val="auto"/>
              </w:rPr>
            </w:pPr>
            <w:r w:rsidRPr="008E31E7">
              <w:rPr>
                <w:b/>
                <w:color w:val="auto"/>
              </w:rPr>
              <w:t>Year of placement </w:t>
            </w:r>
          </w:p>
        </w:tc>
        <w:tc>
          <w:tcPr>
            <w:tcW w:w="6019" w:type="dxa"/>
            <w:gridSpan w:val="2"/>
            <w:tcBorders>
              <w:top w:val="single" w:sz="8" w:space="0" w:color="6D6D6D"/>
              <w:left w:val="single" w:sz="8" w:space="0" w:color="6D6D6D"/>
              <w:bottom w:val="single" w:sz="8" w:space="0" w:color="000000"/>
              <w:right w:val="single" w:sz="8" w:space="0" w:color="000000"/>
            </w:tcBorders>
          </w:tcPr>
          <w:p w14:paraId="5212CDA2" w14:textId="77777777" w:rsidR="00DF3D80" w:rsidRPr="008E31E7" w:rsidRDefault="009421C6">
            <w:pPr>
              <w:contextualSpacing w:val="0"/>
              <w:rPr>
                <w:b/>
                <w:color w:val="auto"/>
              </w:rPr>
            </w:pPr>
            <w:r w:rsidRPr="008E31E7">
              <w:rPr>
                <w:b/>
                <w:color w:val="auto"/>
              </w:rPr>
              <w:t>Key projects </w:t>
            </w:r>
          </w:p>
        </w:tc>
      </w:tr>
      <w:tr w:rsidR="008E31E7" w:rsidRPr="008E31E7" w14:paraId="68FE6C9A" w14:textId="77777777">
        <w:trPr>
          <w:trHeight w:val="480"/>
        </w:trPr>
        <w:tc>
          <w:tcPr>
            <w:tcW w:w="1458" w:type="dxa"/>
            <w:tcBorders>
              <w:top w:val="single" w:sz="8" w:space="0" w:color="6D6D6D"/>
              <w:left w:val="single" w:sz="8" w:space="0" w:color="000000"/>
              <w:bottom w:val="single" w:sz="8" w:space="0" w:color="000000"/>
              <w:right w:val="single" w:sz="8" w:space="0" w:color="000000"/>
            </w:tcBorders>
          </w:tcPr>
          <w:p w14:paraId="419F3488" w14:textId="77777777" w:rsidR="00DF3D80" w:rsidRPr="008E31E7" w:rsidRDefault="009421C6">
            <w:pPr>
              <w:contextualSpacing w:val="0"/>
              <w:rPr>
                <w:color w:val="auto"/>
              </w:rPr>
            </w:pPr>
            <w:r w:rsidRPr="008E31E7">
              <w:rPr>
                <w:color w:val="auto"/>
              </w:rPr>
              <w:t xml:space="preserve">Louise </w:t>
            </w:r>
            <w:proofErr w:type="spellStart"/>
            <w:r w:rsidRPr="008E31E7">
              <w:rPr>
                <w:color w:val="auto"/>
              </w:rPr>
              <w:t>Savory</w:t>
            </w:r>
            <w:proofErr w:type="spellEnd"/>
            <w:r w:rsidRPr="008E31E7">
              <w:rPr>
                <w:color w:val="auto"/>
              </w:rPr>
              <w:t xml:space="preserve"> </w:t>
            </w:r>
          </w:p>
        </w:tc>
        <w:tc>
          <w:tcPr>
            <w:tcW w:w="1440" w:type="dxa"/>
            <w:tcBorders>
              <w:top w:val="single" w:sz="8" w:space="0" w:color="6D6D6D"/>
              <w:left w:val="single" w:sz="8" w:space="0" w:color="6D6D6D"/>
              <w:bottom w:val="single" w:sz="8" w:space="0" w:color="000000"/>
              <w:right w:val="single" w:sz="8" w:space="0" w:color="000000"/>
            </w:tcBorders>
          </w:tcPr>
          <w:p w14:paraId="13AF132F" w14:textId="77777777" w:rsidR="00DF3D80" w:rsidRPr="008E31E7" w:rsidRDefault="009421C6">
            <w:pPr>
              <w:contextualSpacing w:val="0"/>
              <w:rPr>
                <w:color w:val="auto"/>
              </w:rPr>
            </w:pPr>
            <w:r w:rsidRPr="008E31E7">
              <w:rPr>
                <w:color w:val="auto"/>
              </w:rPr>
              <w:t>ST4</w:t>
            </w:r>
          </w:p>
        </w:tc>
        <w:tc>
          <w:tcPr>
            <w:tcW w:w="1530" w:type="dxa"/>
            <w:gridSpan w:val="2"/>
            <w:tcBorders>
              <w:top w:val="single" w:sz="8" w:space="0" w:color="6D6D6D"/>
              <w:left w:val="single" w:sz="8" w:space="0" w:color="6D6D6D"/>
              <w:bottom w:val="single" w:sz="8" w:space="0" w:color="000000"/>
              <w:right w:val="single" w:sz="8" w:space="0" w:color="000000"/>
            </w:tcBorders>
          </w:tcPr>
          <w:p w14:paraId="3E7FBA61" w14:textId="77777777" w:rsidR="00DF3D80" w:rsidRPr="008E31E7" w:rsidRDefault="009421C6">
            <w:pPr>
              <w:contextualSpacing w:val="0"/>
              <w:rPr>
                <w:color w:val="auto"/>
              </w:rPr>
            </w:pPr>
            <w:r w:rsidRPr="008E31E7">
              <w:rPr>
                <w:color w:val="auto"/>
              </w:rPr>
              <w:t>2016-2017</w:t>
            </w:r>
          </w:p>
        </w:tc>
        <w:tc>
          <w:tcPr>
            <w:tcW w:w="6019" w:type="dxa"/>
            <w:gridSpan w:val="2"/>
            <w:tcBorders>
              <w:top w:val="single" w:sz="8" w:space="0" w:color="6D6D6D"/>
              <w:left w:val="single" w:sz="8" w:space="0" w:color="6D6D6D"/>
              <w:bottom w:val="single" w:sz="8" w:space="0" w:color="000000"/>
              <w:right w:val="single" w:sz="8" w:space="0" w:color="000000"/>
            </w:tcBorders>
          </w:tcPr>
          <w:p w14:paraId="451DFFF1" w14:textId="77777777" w:rsidR="00DF3D80" w:rsidRPr="008E31E7" w:rsidRDefault="009421C6">
            <w:pPr>
              <w:numPr>
                <w:ilvl w:val="0"/>
                <w:numId w:val="58"/>
              </w:numPr>
              <w:ind w:left="341" w:hanging="357"/>
              <w:rPr>
                <w:color w:val="auto"/>
              </w:rPr>
            </w:pPr>
            <w:r w:rsidRPr="008E31E7">
              <w:rPr>
                <w:color w:val="auto"/>
              </w:rPr>
              <w:t>CQUIN Lead (Staff Health and Wellbeing)</w:t>
            </w:r>
          </w:p>
          <w:p w14:paraId="2AF09F30" w14:textId="77777777" w:rsidR="00DF3D80" w:rsidRPr="008E31E7" w:rsidRDefault="009421C6">
            <w:pPr>
              <w:numPr>
                <w:ilvl w:val="0"/>
                <w:numId w:val="58"/>
              </w:numPr>
              <w:ind w:left="341" w:hanging="357"/>
              <w:rPr>
                <w:color w:val="auto"/>
              </w:rPr>
            </w:pPr>
            <w:r w:rsidRPr="008E31E7">
              <w:rPr>
                <w:color w:val="auto"/>
              </w:rPr>
              <w:t>Implementation of Workplace Health Strategy</w:t>
            </w:r>
          </w:p>
          <w:p w14:paraId="6C17B7B9" w14:textId="77777777" w:rsidR="00DF3D80" w:rsidRPr="008E31E7" w:rsidRDefault="009421C6">
            <w:pPr>
              <w:numPr>
                <w:ilvl w:val="0"/>
                <w:numId w:val="58"/>
              </w:numPr>
              <w:ind w:left="341" w:hanging="357"/>
              <w:rPr>
                <w:color w:val="auto"/>
              </w:rPr>
            </w:pPr>
            <w:r w:rsidRPr="008E31E7">
              <w:rPr>
                <w:color w:val="auto"/>
              </w:rPr>
              <w:t>Pathway design for Hysteroscopy work</w:t>
            </w:r>
          </w:p>
          <w:p w14:paraId="64F01264" w14:textId="77777777" w:rsidR="00DF3D80" w:rsidRPr="008E31E7" w:rsidRDefault="009421C6">
            <w:pPr>
              <w:numPr>
                <w:ilvl w:val="0"/>
                <w:numId w:val="58"/>
              </w:numPr>
              <w:ind w:left="341" w:hanging="357"/>
              <w:rPr>
                <w:color w:val="auto"/>
              </w:rPr>
            </w:pPr>
            <w:r w:rsidRPr="008E31E7">
              <w:rPr>
                <w:color w:val="auto"/>
              </w:rPr>
              <w:t>Pathway development work for Coeliac Disease Pathway</w:t>
            </w:r>
          </w:p>
        </w:tc>
      </w:tr>
      <w:tr w:rsidR="008E31E7" w:rsidRPr="008E31E7" w14:paraId="075989E9" w14:textId="77777777">
        <w:trPr>
          <w:trHeight w:val="480"/>
        </w:trPr>
        <w:tc>
          <w:tcPr>
            <w:tcW w:w="1458" w:type="dxa"/>
            <w:tcBorders>
              <w:top w:val="single" w:sz="8" w:space="0" w:color="6D6D6D"/>
              <w:left w:val="single" w:sz="8" w:space="0" w:color="000000"/>
              <w:bottom w:val="single" w:sz="8" w:space="0" w:color="000000"/>
              <w:right w:val="single" w:sz="8" w:space="0" w:color="000000"/>
            </w:tcBorders>
          </w:tcPr>
          <w:p w14:paraId="03994DD4" w14:textId="77777777" w:rsidR="00DF3D80" w:rsidRPr="008E31E7" w:rsidRDefault="009421C6">
            <w:pPr>
              <w:contextualSpacing w:val="0"/>
              <w:rPr>
                <w:color w:val="auto"/>
              </w:rPr>
            </w:pPr>
            <w:r w:rsidRPr="008E31E7">
              <w:rPr>
                <w:color w:val="auto"/>
              </w:rPr>
              <w:t xml:space="preserve">Ian </w:t>
            </w:r>
            <w:proofErr w:type="spellStart"/>
            <w:r w:rsidRPr="008E31E7">
              <w:rPr>
                <w:color w:val="auto"/>
              </w:rPr>
              <w:t>Diley</w:t>
            </w:r>
            <w:proofErr w:type="spellEnd"/>
          </w:p>
        </w:tc>
        <w:tc>
          <w:tcPr>
            <w:tcW w:w="1440" w:type="dxa"/>
            <w:tcBorders>
              <w:top w:val="single" w:sz="8" w:space="0" w:color="6D6D6D"/>
              <w:left w:val="single" w:sz="8" w:space="0" w:color="6D6D6D"/>
              <w:bottom w:val="single" w:sz="8" w:space="0" w:color="000000"/>
              <w:right w:val="single" w:sz="8" w:space="0" w:color="000000"/>
            </w:tcBorders>
          </w:tcPr>
          <w:p w14:paraId="2B4B777D" w14:textId="77777777" w:rsidR="00DF3D80" w:rsidRPr="008E31E7" w:rsidRDefault="009421C6">
            <w:pPr>
              <w:contextualSpacing w:val="0"/>
              <w:rPr>
                <w:color w:val="auto"/>
              </w:rPr>
            </w:pPr>
            <w:r w:rsidRPr="008E31E7">
              <w:rPr>
                <w:color w:val="auto"/>
              </w:rPr>
              <w:t>ST4</w:t>
            </w:r>
          </w:p>
        </w:tc>
        <w:tc>
          <w:tcPr>
            <w:tcW w:w="1530" w:type="dxa"/>
            <w:gridSpan w:val="2"/>
            <w:tcBorders>
              <w:top w:val="single" w:sz="8" w:space="0" w:color="6D6D6D"/>
              <w:left w:val="single" w:sz="8" w:space="0" w:color="6D6D6D"/>
              <w:bottom w:val="single" w:sz="8" w:space="0" w:color="000000"/>
              <w:right w:val="single" w:sz="8" w:space="0" w:color="000000"/>
            </w:tcBorders>
          </w:tcPr>
          <w:p w14:paraId="0933B61A" w14:textId="77777777" w:rsidR="00DF3D80" w:rsidRPr="008E31E7" w:rsidRDefault="009421C6">
            <w:pPr>
              <w:contextualSpacing w:val="0"/>
              <w:rPr>
                <w:color w:val="auto"/>
              </w:rPr>
            </w:pPr>
            <w:r w:rsidRPr="008E31E7">
              <w:rPr>
                <w:color w:val="auto"/>
              </w:rPr>
              <w:t>2015-2016</w:t>
            </w:r>
          </w:p>
        </w:tc>
        <w:tc>
          <w:tcPr>
            <w:tcW w:w="6019" w:type="dxa"/>
            <w:gridSpan w:val="2"/>
            <w:tcBorders>
              <w:top w:val="single" w:sz="8" w:space="0" w:color="6D6D6D"/>
              <w:left w:val="single" w:sz="8" w:space="0" w:color="6D6D6D"/>
              <w:bottom w:val="single" w:sz="8" w:space="0" w:color="000000"/>
              <w:right w:val="single" w:sz="8" w:space="0" w:color="000000"/>
            </w:tcBorders>
          </w:tcPr>
          <w:p w14:paraId="1FDDC60F" w14:textId="77777777" w:rsidR="00DF3D80" w:rsidRPr="008E31E7" w:rsidRDefault="009421C6">
            <w:pPr>
              <w:numPr>
                <w:ilvl w:val="0"/>
                <w:numId w:val="83"/>
              </w:numPr>
              <w:ind w:left="357" w:hanging="357"/>
              <w:rPr>
                <w:color w:val="auto"/>
              </w:rPr>
            </w:pPr>
            <w:r w:rsidRPr="008E31E7">
              <w:rPr>
                <w:color w:val="auto"/>
              </w:rPr>
              <w:t>Developed and secured the ratification of the Workplace Health Strategy</w:t>
            </w:r>
          </w:p>
          <w:p w14:paraId="1A03F349" w14:textId="77777777" w:rsidR="00DF3D80" w:rsidRPr="008E31E7" w:rsidRDefault="009421C6">
            <w:pPr>
              <w:numPr>
                <w:ilvl w:val="0"/>
                <w:numId w:val="83"/>
              </w:numPr>
              <w:ind w:left="357" w:hanging="357"/>
              <w:rPr>
                <w:color w:val="auto"/>
              </w:rPr>
            </w:pPr>
            <w:r w:rsidRPr="008E31E7">
              <w:rPr>
                <w:color w:val="auto"/>
              </w:rPr>
              <w:t>Pathway design for Carpal Tunnel Syndrome</w:t>
            </w:r>
          </w:p>
          <w:p w14:paraId="2498F616" w14:textId="77777777" w:rsidR="00DF3D80" w:rsidRPr="008E31E7" w:rsidRDefault="009421C6">
            <w:pPr>
              <w:numPr>
                <w:ilvl w:val="0"/>
                <w:numId w:val="83"/>
              </w:numPr>
              <w:ind w:left="357" w:hanging="357"/>
              <w:rPr>
                <w:color w:val="auto"/>
              </w:rPr>
            </w:pPr>
            <w:r w:rsidRPr="008E31E7">
              <w:rPr>
                <w:color w:val="auto"/>
              </w:rPr>
              <w:t>Developed Walk to Work Strategy</w:t>
            </w:r>
          </w:p>
          <w:p w14:paraId="1B25772C" w14:textId="77777777" w:rsidR="00DF3D80" w:rsidRPr="008E31E7" w:rsidRDefault="009421C6">
            <w:pPr>
              <w:numPr>
                <w:ilvl w:val="0"/>
                <w:numId w:val="83"/>
              </w:numPr>
              <w:ind w:left="357" w:hanging="357"/>
              <w:rPr>
                <w:color w:val="auto"/>
              </w:rPr>
            </w:pPr>
            <w:r w:rsidRPr="008E31E7">
              <w:rPr>
                <w:color w:val="auto"/>
              </w:rPr>
              <w:t>Developed Public Health teaching for FY2 doctors at PAH</w:t>
            </w:r>
          </w:p>
        </w:tc>
      </w:tr>
      <w:tr w:rsidR="008E31E7" w:rsidRPr="008E31E7" w14:paraId="21D990E0" w14:textId="77777777">
        <w:trPr>
          <w:trHeight w:val="480"/>
        </w:trPr>
        <w:tc>
          <w:tcPr>
            <w:tcW w:w="1458" w:type="dxa"/>
            <w:tcBorders>
              <w:top w:val="single" w:sz="8" w:space="0" w:color="6D6D6D"/>
              <w:left w:val="single" w:sz="8" w:space="0" w:color="000000"/>
              <w:bottom w:val="single" w:sz="8" w:space="0" w:color="000000"/>
              <w:right w:val="single" w:sz="8" w:space="0" w:color="000000"/>
            </w:tcBorders>
          </w:tcPr>
          <w:p w14:paraId="110C6898" w14:textId="77777777" w:rsidR="00DF3D80" w:rsidRPr="008E31E7" w:rsidRDefault="009421C6">
            <w:pPr>
              <w:contextualSpacing w:val="0"/>
              <w:rPr>
                <w:color w:val="auto"/>
              </w:rPr>
            </w:pPr>
            <w:r w:rsidRPr="008E31E7">
              <w:rPr>
                <w:color w:val="auto"/>
              </w:rPr>
              <w:t>Elizabeth Elliott</w:t>
            </w:r>
          </w:p>
        </w:tc>
        <w:tc>
          <w:tcPr>
            <w:tcW w:w="1440" w:type="dxa"/>
            <w:tcBorders>
              <w:top w:val="single" w:sz="8" w:space="0" w:color="6D6D6D"/>
              <w:left w:val="single" w:sz="8" w:space="0" w:color="6D6D6D"/>
              <w:bottom w:val="single" w:sz="8" w:space="0" w:color="000000"/>
              <w:right w:val="single" w:sz="8" w:space="0" w:color="000000"/>
            </w:tcBorders>
          </w:tcPr>
          <w:p w14:paraId="2415447F" w14:textId="77777777" w:rsidR="00DF3D80" w:rsidRPr="008E31E7" w:rsidRDefault="009421C6">
            <w:pPr>
              <w:contextualSpacing w:val="0"/>
              <w:rPr>
                <w:color w:val="auto"/>
              </w:rPr>
            </w:pPr>
            <w:r w:rsidRPr="008E31E7">
              <w:rPr>
                <w:color w:val="auto"/>
              </w:rPr>
              <w:t>ST3</w:t>
            </w:r>
          </w:p>
        </w:tc>
        <w:tc>
          <w:tcPr>
            <w:tcW w:w="1530" w:type="dxa"/>
            <w:gridSpan w:val="2"/>
            <w:tcBorders>
              <w:top w:val="single" w:sz="8" w:space="0" w:color="6D6D6D"/>
              <w:left w:val="single" w:sz="8" w:space="0" w:color="6D6D6D"/>
              <w:bottom w:val="single" w:sz="8" w:space="0" w:color="000000"/>
              <w:right w:val="single" w:sz="8" w:space="0" w:color="000000"/>
            </w:tcBorders>
          </w:tcPr>
          <w:p w14:paraId="5EF1753B" w14:textId="77777777" w:rsidR="00DF3D80" w:rsidRPr="008E31E7" w:rsidRDefault="009421C6">
            <w:pPr>
              <w:contextualSpacing w:val="0"/>
              <w:rPr>
                <w:color w:val="auto"/>
              </w:rPr>
            </w:pPr>
            <w:r w:rsidRPr="008E31E7">
              <w:rPr>
                <w:color w:val="auto"/>
              </w:rPr>
              <w:t>2018-2019</w:t>
            </w:r>
          </w:p>
        </w:tc>
        <w:tc>
          <w:tcPr>
            <w:tcW w:w="6019" w:type="dxa"/>
            <w:gridSpan w:val="2"/>
            <w:tcBorders>
              <w:top w:val="single" w:sz="8" w:space="0" w:color="6D6D6D"/>
              <w:left w:val="single" w:sz="8" w:space="0" w:color="6D6D6D"/>
              <w:bottom w:val="single" w:sz="8" w:space="0" w:color="000000"/>
              <w:right w:val="single" w:sz="8" w:space="0" w:color="000000"/>
            </w:tcBorders>
          </w:tcPr>
          <w:p w14:paraId="702B4201" w14:textId="77777777" w:rsidR="00DF3D80" w:rsidRPr="008E31E7" w:rsidRDefault="009421C6" w:rsidP="00F91B0B">
            <w:pPr>
              <w:numPr>
                <w:ilvl w:val="0"/>
                <w:numId w:val="60"/>
              </w:numPr>
              <w:ind w:left="358" w:hanging="358"/>
              <w:rPr>
                <w:color w:val="auto"/>
              </w:rPr>
            </w:pPr>
            <w:r w:rsidRPr="008E31E7">
              <w:rPr>
                <w:color w:val="auto"/>
              </w:rPr>
              <w:t>Development of the clinical strategy</w:t>
            </w:r>
          </w:p>
          <w:p w14:paraId="46901DF1" w14:textId="77777777" w:rsidR="00DF3D80" w:rsidRPr="008E31E7" w:rsidRDefault="009421C6" w:rsidP="00F91B0B">
            <w:pPr>
              <w:numPr>
                <w:ilvl w:val="0"/>
                <w:numId w:val="60"/>
              </w:numPr>
              <w:ind w:left="358" w:hanging="358"/>
              <w:rPr>
                <w:color w:val="auto"/>
              </w:rPr>
            </w:pPr>
            <w:proofErr w:type="spellStart"/>
            <w:r w:rsidRPr="008E31E7">
              <w:rPr>
                <w:color w:val="auto"/>
              </w:rPr>
              <w:t>WOrking</w:t>
            </w:r>
            <w:proofErr w:type="spellEnd"/>
            <w:r w:rsidRPr="008E31E7">
              <w:rPr>
                <w:color w:val="auto"/>
              </w:rPr>
              <w:t xml:space="preserve"> on Respiratory Programme in partnership with the CCG</w:t>
            </w:r>
          </w:p>
        </w:tc>
      </w:tr>
      <w:tr w:rsidR="008E31E7" w:rsidRPr="008E31E7" w14:paraId="00832F57" w14:textId="77777777">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3297B18D" w14:textId="77777777" w:rsidR="00DF3D80" w:rsidRPr="008E31E7" w:rsidRDefault="009421C6">
            <w:pPr>
              <w:contextualSpacing w:val="0"/>
              <w:rPr>
                <w:color w:val="auto"/>
              </w:rPr>
            </w:pPr>
            <w:r w:rsidRPr="008E31E7">
              <w:rPr>
                <w:b/>
                <w:color w:val="auto"/>
              </w:rPr>
              <w:t>Useful information re location, parking, etc</w:t>
            </w:r>
            <w:r w:rsidRPr="008E31E7">
              <w:rPr>
                <w:color w:val="auto"/>
              </w:rPr>
              <w:t> </w:t>
            </w:r>
          </w:p>
        </w:tc>
      </w:tr>
      <w:tr w:rsidR="008E31E7" w:rsidRPr="008E31E7" w14:paraId="4DDACC77" w14:textId="77777777">
        <w:tc>
          <w:tcPr>
            <w:tcW w:w="10447" w:type="dxa"/>
            <w:gridSpan w:val="6"/>
            <w:tcBorders>
              <w:top w:val="single" w:sz="8" w:space="0" w:color="6D6D6D"/>
              <w:left w:val="single" w:sz="8" w:space="0" w:color="000000"/>
              <w:bottom w:val="single" w:sz="8" w:space="0" w:color="000000"/>
              <w:right w:val="single" w:sz="8" w:space="0" w:color="000000"/>
            </w:tcBorders>
          </w:tcPr>
          <w:p w14:paraId="16477186" w14:textId="5E2F87EA" w:rsidR="00DF3D80" w:rsidRPr="008E31E7" w:rsidRDefault="009421C6" w:rsidP="00F91B0B">
            <w:pPr>
              <w:contextualSpacing w:val="0"/>
              <w:rPr>
                <w:color w:val="auto"/>
              </w:rPr>
            </w:pPr>
            <w:r w:rsidRPr="008E31E7">
              <w:rPr>
                <w:color w:val="auto"/>
              </w:rPr>
              <w:t>There is a staff car park on site – generally need to arrive by 9am to secure a spot.  A nearby car park is available at aa cost of £51 per month</w:t>
            </w:r>
            <w:r w:rsidR="00F91B0B">
              <w:rPr>
                <w:color w:val="auto"/>
              </w:rPr>
              <w:t>.</w:t>
            </w:r>
          </w:p>
        </w:tc>
      </w:tr>
    </w:tbl>
    <w:p w14:paraId="635E4DDC" w14:textId="77777777" w:rsidR="00DF3D80" w:rsidRPr="008E31E7" w:rsidRDefault="009421C6">
      <w:pPr>
        <w:pStyle w:val="Heading2"/>
        <w:rPr>
          <w:color w:val="auto"/>
        </w:rPr>
      </w:pPr>
      <w:bookmarkStart w:id="34" w:name="_Toc536694075"/>
      <w:r w:rsidRPr="008E31E7">
        <w:rPr>
          <w:color w:val="auto"/>
        </w:rPr>
        <w:lastRenderedPageBreak/>
        <w:t>6.2 South Essex Partnership University NHS Foundation Trust</w:t>
      </w:r>
      <w:bookmarkEnd w:id="34"/>
    </w:p>
    <w:p w14:paraId="33DDD58D" w14:textId="77777777" w:rsidR="00DF3D80" w:rsidRPr="008E31E7" w:rsidRDefault="009421C6">
      <w:r w:rsidRPr="008E31E7">
        <w:t>(Last updated 2016)</w:t>
      </w:r>
    </w:p>
    <w:p w14:paraId="605659E3" w14:textId="77777777" w:rsidR="00DF3D80" w:rsidRPr="008E31E7" w:rsidRDefault="00DF3D80"/>
    <w:tbl>
      <w:tblPr>
        <w:tblStyle w:val="af7"/>
        <w:tblW w:w="10379"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5"/>
        <w:gridCol w:w="1095"/>
        <w:gridCol w:w="1775"/>
        <w:gridCol w:w="2506"/>
        <w:gridCol w:w="3378"/>
      </w:tblGrid>
      <w:tr w:rsidR="008E31E7" w:rsidRPr="008E31E7" w14:paraId="3D90A69C" w14:textId="77777777">
        <w:trPr>
          <w:trHeight w:val="320"/>
        </w:trPr>
        <w:tc>
          <w:tcPr>
            <w:tcW w:w="10379" w:type="dxa"/>
            <w:gridSpan w:val="5"/>
            <w:shd w:val="clear" w:color="auto" w:fill="DEEBF6"/>
          </w:tcPr>
          <w:p w14:paraId="6BC3473C"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68355BAE" w14:textId="77777777">
        <w:tc>
          <w:tcPr>
            <w:tcW w:w="10379" w:type="dxa"/>
            <w:gridSpan w:val="5"/>
          </w:tcPr>
          <w:p w14:paraId="71547208" w14:textId="77777777" w:rsidR="00DF3D80" w:rsidRPr="008E31E7" w:rsidRDefault="009421C6">
            <w:pPr>
              <w:contextualSpacing w:val="0"/>
              <w:rPr>
                <w:color w:val="auto"/>
                <w:sz w:val="24"/>
                <w:szCs w:val="24"/>
              </w:rPr>
            </w:pPr>
            <w:r w:rsidRPr="008E31E7">
              <w:rPr>
                <w:color w:val="auto"/>
                <w:sz w:val="24"/>
                <w:szCs w:val="24"/>
              </w:rPr>
              <w:t xml:space="preserve">The Lodge, The Chase, Wickford, Essex, SS11 7XX </w:t>
            </w:r>
          </w:p>
          <w:p w14:paraId="4FA7820F" w14:textId="77777777" w:rsidR="00DF3D80" w:rsidRPr="008E31E7" w:rsidRDefault="00FE18A7">
            <w:pPr>
              <w:contextualSpacing w:val="0"/>
              <w:rPr>
                <w:i/>
                <w:color w:val="auto"/>
                <w:sz w:val="24"/>
                <w:szCs w:val="24"/>
              </w:rPr>
            </w:pPr>
            <w:hyperlink r:id="rId56">
              <w:r w:rsidR="009421C6" w:rsidRPr="008E31E7">
                <w:rPr>
                  <w:i/>
                  <w:color w:val="auto"/>
                  <w:sz w:val="24"/>
                  <w:szCs w:val="24"/>
                  <w:u w:val="single"/>
                </w:rPr>
                <w:t>http://www.sept.nhs.uk/</w:t>
              </w:r>
            </w:hyperlink>
          </w:p>
        </w:tc>
      </w:tr>
      <w:tr w:rsidR="008E31E7" w:rsidRPr="008E31E7" w14:paraId="5B34E7BA" w14:textId="77777777">
        <w:tc>
          <w:tcPr>
            <w:tcW w:w="10379" w:type="dxa"/>
            <w:gridSpan w:val="5"/>
            <w:shd w:val="clear" w:color="auto" w:fill="DEEBF6"/>
          </w:tcPr>
          <w:p w14:paraId="620B0112" w14:textId="77777777" w:rsidR="00DF3D80" w:rsidRPr="008E31E7" w:rsidRDefault="009421C6">
            <w:pPr>
              <w:contextualSpacing w:val="0"/>
              <w:rPr>
                <w:b/>
                <w:color w:val="auto"/>
                <w:sz w:val="24"/>
                <w:szCs w:val="24"/>
              </w:rPr>
            </w:pPr>
            <w:r w:rsidRPr="008E31E7">
              <w:rPr>
                <w:b/>
                <w:color w:val="auto"/>
                <w:sz w:val="24"/>
                <w:szCs w:val="24"/>
              </w:rPr>
              <w:t>Background of placement</w:t>
            </w:r>
          </w:p>
        </w:tc>
      </w:tr>
      <w:tr w:rsidR="008E31E7" w:rsidRPr="008E31E7" w14:paraId="0CFE4D71" w14:textId="77777777">
        <w:tc>
          <w:tcPr>
            <w:tcW w:w="10379" w:type="dxa"/>
            <w:gridSpan w:val="5"/>
          </w:tcPr>
          <w:p w14:paraId="17AAC2C2" w14:textId="77777777" w:rsidR="00DF3D80" w:rsidRPr="008E31E7" w:rsidRDefault="009421C6">
            <w:pPr>
              <w:contextualSpacing w:val="0"/>
              <w:rPr>
                <w:color w:val="auto"/>
                <w:sz w:val="24"/>
                <w:szCs w:val="24"/>
              </w:rPr>
            </w:pPr>
            <w:r w:rsidRPr="008E31E7">
              <w:rPr>
                <w:color w:val="auto"/>
                <w:sz w:val="24"/>
                <w:szCs w:val="24"/>
              </w:rPr>
              <w:t>SEPT is a community healthcare provider running services including mental health (community and inpatient) and other community health services. It provides a good opportunity to understand the role of provider services and working in this environment.</w:t>
            </w:r>
          </w:p>
        </w:tc>
      </w:tr>
      <w:tr w:rsidR="008E31E7" w:rsidRPr="008E31E7" w14:paraId="433A5BC5" w14:textId="77777777">
        <w:tc>
          <w:tcPr>
            <w:tcW w:w="10379" w:type="dxa"/>
            <w:gridSpan w:val="5"/>
            <w:shd w:val="clear" w:color="auto" w:fill="DEEBF6"/>
          </w:tcPr>
          <w:p w14:paraId="12EDAE09" w14:textId="77777777" w:rsidR="00DF3D80" w:rsidRPr="008E31E7" w:rsidRDefault="009421C6">
            <w:pPr>
              <w:contextualSpacing w:val="0"/>
              <w:rPr>
                <w:b/>
                <w:color w:val="auto"/>
                <w:sz w:val="24"/>
                <w:szCs w:val="24"/>
              </w:rPr>
            </w:pPr>
            <w:r w:rsidRPr="008E31E7">
              <w:rPr>
                <w:b/>
                <w:color w:val="auto"/>
                <w:sz w:val="24"/>
                <w:szCs w:val="24"/>
              </w:rPr>
              <w:t>Department Structure</w:t>
            </w:r>
          </w:p>
        </w:tc>
      </w:tr>
      <w:tr w:rsidR="008E31E7" w:rsidRPr="008E31E7" w14:paraId="09391F53" w14:textId="77777777">
        <w:tc>
          <w:tcPr>
            <w:tcW w:w="10379" w:type="dxa"/>
            <w:gridSpan w:val="5"/>
          </w:tcPr>
          <w:p w14:paraId="30DF7FDD" w14:textId="77777777" w:rsidR="00DF3D80" w:rsidRPr="008E31E7" w:rsidRDefault="009421C6">
            <w:pPr>
              <w:contextualSpacing w:val="0"/>
              <w:rPr>
                <w:color w:val="auto"/>
                <w:sz w:val="24"/>
                <w:szCs w:val="24"/>
              </w:rPr>
            </w:pPr>
            <w:r w:rsidRPr="008E31E7">
              <w:rPr>
                <w:color w:val="auto"/>
                <w:sz w:val="24"/>
                <w:szCs w:val="24"/>
              </w:rPr>
              <w:t xml:space="preserve">Mel is the Public Health Consultant at SEPT, there is not a separate public health team/function, projects undertaken will involve working with a range of staff across the Trust. Projects will depend on Trust priorities but as a provider Trust they hold patient data, so may particularly suit </w:t>
            </w:r>
            <w:proofErr w:type="gramStart"/>
            <w:r w:rsidRPr="008E31E7">
              <w:rPr>
                <w:color w:val="auto"/>
                <w:sz w:val="24"/>
                <w:szCs w:val="24"/>
              </w:rPr>
              <w:t>learning</w:t>
            </w:r>
            <w:proofErr w:type="gramEnd"/>
            <w:r w:rsidRPr="008E31E7">
              <w:rPr>
                <w:color w:val="auto"/>
                <w:sz w:val="24"/>
                <w:szCs w:val="24"/>
              </w:rPr>
              <w:t xml:space="preserve"> outcomes around audit, data analysis etc</w:t>
            </w:r>
          </w:p>
        </w:tc>
      </w:tr>
      <w:tr w:rsidR="008E31E7" w:rsidRPr="008E31E7" w14:paraId="38F8A2E0" w14:textId="77777777">
        <w:tc>
          <w:tcPr>
            <w:tcW w:w="10379" w:type="dxa"/>
            <w:gridSpan w:val="5"/>
            <w:shd w:val="clear" w:color="auto" w:fill="DEEBF6"/>
          </w:tcPr>
          <w:p w14:paraId="6F73650D" w14:textId="77777777" w:rsidR="00DF3D80" w:rsidRPr="008E31E7" w:rsidRDefault="009421C6">
            <w:pPr>
              <w:contextualSpacing w:val="0"/>
              <w:rPr>
                <w:b/>
                <w:color w:val="auto"/>
                <w:sz w:val="24"/>
                <w:szCs w:val="24"/>
              </w:rPr>
            </w:pPr>
            <w:r w:rsidRPr="008E31E7">
              <w:rPr>
                <w:b/>
                <w:color w:val="auto"/>
                <w:sz w:val="24"/>
                <w:szCs w:val="24"/>
              </w:rPr>
              <w:t>Eligibility/Suitability Criteria</w:t>
            </w:r>
          </w:p>
        </w:tc>
      </w:tr>
      <w:tr w:rsidR="008E31E7" w:rsidRPr="008E31E7" w14:paraId="2B8A9E48" w14:textId="77777777">
        <w:tc>
          <w:tcPr>
            <w:tcW w:w="10379" w:type="dxa"/>
            <w:gridSpan w:val="5"/>
          </w:tcPr>
          <w:p w14:paraId="358D4EA8" w14:textId="77777777" w:rsidR="00DF3D80" w:rsidRPr="008E31E7" w:rsidRDefault="009421C6">
            <w:pPr>
              <w:numPr>
                <w:ilvl w:val="0"/>
                <w:numId w:val="76"/>
              </w:numPr>
              <w:spacing w:line="276" w:lineRule="auto"/>
              <w:ind w:hanging="360"/>
              <w:contextualSpacing w:val="0"/>
              <w:rPr>
                <w:color w:val="auto"/>
                <w:sz w:val="24"/>
                <w:szCs w:val="24"/>
              </w:rPr>
            </w:pPr>
            <w:r w:rsidRPr="008E31E7">
              <w:rPr>
                <w:color w:val="auto"/>
                <w:sz w:val="24"/>
                <w:szCs w:val="24"/>
              </w:rPr>
              <w:t>Post part B, usually at ST4/5 level as requires significant amount of independent practice</w:t>
            </w:r>
          </w:p>
          <w:p w14:paraId="090F505C" w14:textId="77777777" w:rsidR="00DF3D80" w:rsidRPr="008E31E7" w:rsidRDefault="009421C6">
            <w:pPr>
              <w:numPr>
                <w:ilvl w:val="0"/>
                <w:numId w:val="76"/>
              </w:numPr>
              <w:spacing w:after="200" w:line="276" w:lineRule="auto"/>
              <w:ind w:hanging="360"/>
              <w:contextualSpacing w:val="0"/>
              <w:rPr>
                <w:color w:val="auto"/>
                <w:sz w:val="24"/>
                <w:szCs w:val="24"/>
                <w:u w:val="single"/>
              </w:rPr>
            </w:pPr>
            <w:r w:rsidRPr="008E31E7">
              <w:rPr>
                <w:color w:val="auto"/>
                <w:sz w:val="24"/>
                <w:szCs w:val="24"/>
              </w:rPr>
              <w:t>Apply through the usual placement panel process and through discussion with the Public Health Consultant at SEPT</w:t>
            </w:r>
          </w:p>
        </w:tc>
      </w:tr>
      <w:tr w:rsidR="008E31E7" w:rsidRPr="008E31E7" w14:paraId="5D0CF218" w14:textId="77777777">
        <w:tc>
          <w:tcPr>
            <w:tcW w:w="10379" w:type="dxa"/>
            <w:gridSpan w:val="5"/>
            <w:shd w:val="clear" w:color="auto" w:fill="DEEBF6"/>
          </w:tcPr>
          <w:p w14:paraId="7FE70738"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086E1EBF" w14:textId="77777777">
        <w:tc>
          <w:tcPr>
            <w:tcW w:w="2720" w:type="dxa"/>
            <w:gridSpan w:val="2"/>
          </w:tcPr>
          <w:p w14:paraId="54B05B35" w14:textId="77777777" w:rsidR="00DF3D80" w:rsidRPr="008E31E7" w:rsidRDefault="009421C6">
            <w:pPr>
              <w:contextualSpacing w:val="0"/>
              <w:rPr>
                <w:b/>
                <w:color w:val="auto"/>
                <w:sz w:val="24"/>
                <w:szCs w:val="24"/>
              </w:rPr>
            </w:pPr>
            <w:r w:rsidRPr="008E31E7">
              <w:rPr>
                <w:b/>
                <w:color w:val="auto"/>
                <w:sz w:val="24"/>
                <w:szCs w:val="24"/>
              </w:rPr>
              <w:t>Name</w:t>
            </w:r>
          </w:p>
        </w:tc>
        <w:tc>
          <w:tcPr>
            <w:tcW w:w="4281" w:type="dxa"/>
            <w:gridSpan w:val="2"/>
          </w:tcPr>
          <w:p w14:paraId="0CA7EDF4"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3378" w:type="dxa"/>
          </w:tcPr>
          <w:p w14:paraId="21605A1F" w14:textId="77777777" w:rsidR="00DF3D80" w:rsidRPr="008E31E7" w:rsidRDefault="009421C6">
            <w:pPr>
              <w:contextualSpacing w:val="0"/>
              <w:rPr>
                <w:b/>
                <w:color w:val="auto"/>
                <w:sz w:val="24"/>
                <w:szCs w:val="24"/>
              </w:rPr>
            </w:pPr>
            <w:r w:rsidRPr="008E31E7">
              <w:rPr>
                <w:b/>
                <w:color w:val="auto"/>
                <w:sz w:val="24"/>
                <w:szCs w:val="24"/>
              </w:rPr>
              <w:t>Phone number</w:t>
            </w:r>
          </w:p>
        </w:tc>
      </w:tr>
      <w:tr w:rsidR="008E31E7" w:rsidRPr="008E31E7" w14:paraId="205DBD86" w14:textId="77777777">
        <w:tc>
          <w:tcPr>
            <w:tcW w:w="2720" w:type="dxa"/>
            <w:gridSpan w:val="2"/>
          </w:tcPr>
          <w:p w14:paraId="039E43CE" w14:textId="77777777" w:rsidR="00DF3D80" w:rsidRPr="008E31E7" w:rsidRDefault="009421C6">
            <w:pPr>
              <w:contextualSpacing w:val="0"/>
              <w:rPr>
                <w:color w:val="auto"/>
                <w:sz w:val="24"/>
                <w:szCs w:val="24"/>
              </w:rPr>
            </w:pPr>
            <w:r w:rsidRPr="008E31E7">
              <w:rPr>
                <w:color w:val="auto"/>
                <w:sz w:val="24"/>
                <w:szCs w:val="24"/>
              </w:rPr>
              <w:t>Mel Conway</w:t>
            </w:r>
          </w:p>
        </w:tc>
        <w:tc>
          <w:tcPr>
            <w:tcW w:w="4281" w:type="dxa"/>
            <w:gridSpan w:val="2"/>
          </w:tcPr>
          <w:p w14:paraId="699BF513" w14:textId="77777777" w:rsidR="00DF3D80" w:rsidRPr="008E31E7" w:rsidRDefault="00FE18A7">
            <w:pPr>
              <w:contextualSpacing w:val="0"/>
              <w:rPr>
                <w:color w:val="auto"/>
                <w:sz w:val="24"/>
                <w:szCs w:val="24"/>
              </w:rPr>
            </w:pPr>
            <w:hyperlink r:id="rId57">
              <w:r w:rsidR="009421C6" w:rsidRPr="008E31E7">
                <w:rPr>
                  <w:color w:val="auto"/>
                  <w:sz w:val="24"/>
                  <w:szCs w:val="24"/>
                  <w:u w:val="single"/>
                </w:rPr>
                <w:t>Mel.conway@sept.nhs.uk</w:t>
              </w:r>
            </w:hyperlink>
          </w:p>
        </w:tc>
        <w:tc>
          <w:tcPr>
            <w:tcW w:w="3378" w:type="dxa"/>
          </w:tcPr>
          <w:p w14:paraId="1F15BF6F" w14:textId="77777777" w:rsidR="00DF3D80" w:rsidRPr="008E31E7" w:rsidRDefault="009421C6">
            <w:pPr>
              <w:contextualSpacing w:val="0"/>
              <w:rPr>
                <w:color w:val="auto"/>
                <w:sz w:val="24"/>
                <w:szCs w:val="24"/>
              </w:rPr>
            </w:pPr>
            <w:r w:rsidRPr="008E31E7">
              <w:rPr>
                <w:color w:val="auto"/>
                <w:sz w:val="24"/>
                <w:szCs w:val="24"/>
              </w:rPr>
              <w:t>Contact via e-mail</w:t>
            </w:r>
          </w:p>
        </w:tc>
      </w:tr>
      <w:tr w:rsidR="008E31E7" w:rsidRPr="008E31E7" w14:paraId="76210DF1" w14:textId="77777777">
        <w:tc>
          <w:tcPr>
            <w:tcW w:w="10379" w:type="dxa"/>
            <w:gridSpan w:val="5"/>
            <w:shd w:val="clear" w:color="auto" w:fill="DEEBF6"/>
          </w:tcPr>
          <w:p w14:paraId="473C79FF"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1395E179" w14:textId="77777777">
        <w:trPr>
          <w:trHeight w:val="520"/>
        </w:trPr>
        <w:tc>
          <w:tcPr>
            <w:tcW w:w="1625" w:type="dxa"/>
          </w:tcPr>
          <w:p w14:paraId="6D20BC60" w14:textId="77777777" w:rsidR="00DF3D80" w:rsidRPr="008E31E7" w:rsidRDefault="009421C6">
            <w:pPr>
              <w:contextualSpacing w:val="0"/>
              <w:rPr>
                <w:b/>
                <w:color w:val="auto"/>
                <w:sz w:val="24"/>
                <w:szCs w:val="24"/>
              </w:rPr>
            </w:pPr>
            <w:r w:rsidRPr="008E31E7">
              <w:rPr>
                <w:b/>
                <w:color w:val="auto"/>
                <w:sz w:val="24"/>
                <w:szCs w:val="24"/>
              </w:rPr>
              <w:t>Name</w:t>
            </w:r>
          </w:p>
        </w:tc>
        <w:tc>
          <w:tcPr>
            <w:tcW w:w="1095" w:type="dxa"/>
          </w:tcPr>
          <w:p w14:paraId="1BE7A963" w14:textId="77777777" w:rsidR="00DF3D80" w:rsidRPr="008E31E7" w:rsidRDefault="009421C6">
            <w:pPr>
              <w:contextualSpacing w:val="0"/>
              <w:rPr>
                <w:b/>
                <w:i/>
                <w:color w:val="auto"/>
                <w:sz w:val="24"/>
                <w:szCs w:val="24"/>
              </w:rPr>
            </w:pPr>
            <w:r w:rsidRPr="008E31E7">
              <w:rPr>
                <w:b/>
                <w:color w:val="auto"/>
                <w:sz w:val="24"/>
                <w:szCs w:val="24"/>
              </w:rPr>
              <w:t>Stage of training</w:t>
            </w:r>
          </w:p>
        </w:tc>
        <w:tc>
          <w:tcPr>
            <w:tcW w:w="1775" w:type="dxa"/>
          </w:tcPr>
          <w:p w14:paraId="2159EDD8"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5884" w:type="dxa"/>
            <w:gridSpan w:val="2"/>
          </w:tcPr>
          <w:p w14:paraId="120637C3"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575FAC69" w14:textId="77777777">
        <w:trPr>
          <w:trHeight w:val="520"/>
        </w:trPr>
        <w:tc>
          <w:tcPr>
            <w:tcW w:w="1625" w:type="dxa"/>
          </w:tcPr>
          <w:p w14:paraId="77F7AA2F" w14:textId="77777777" w:rsidR="00DF3D80" w:rsidRPr="008E31E7" w:rsidRDefault="009421C6">
            <w:pPr>
              <w:contextualSpacing w:val="0"/>
              <w:rPr>
                <w:color w:val="auto"/>
                <w:sz w:val="24"/>
                <w:szCs w:val="24"/>
              </w:rPr>
            </w:pPr>
            <w:r w:rsidRPr="008E31E7">
              <w:rPr>
                <w:color w:val="auto"/>
                <w:sz w:val="24"/>
                <w:szCs w:val="24"/>
              </w:rPr>
              <w:t>Clare Ebberson</w:t>
            </w:r>
          </w:p>
        </w:tc>
        <w:tc>
          <w:tcPr>
            <w:tcW w:w="1095" w:type="dxa"/>
          </w:tcPr>
          <w:p w14:paraId="7348B4FF" w14:textId="77777777" w:rsidR="00DF3D80" w:rsidRPr="008E31E7" w:rsidRDefault="009421C6">
            <w:pPr>
              <w:contextualSpacing w:val="0"/>
              <w:rPr>
                <w:color w:val="auto"/>
                <w:sz w:val="24"/>
                <w:szCs w:val="24"/>
              </w:rPr>
            </w:pPr>
            <w:r w:rsidRPr="008E31E7">
              <w:rPr>
                <w:color w:val="auto"/>
                <w:sz w:val="24"/>
                <w:szCs w:val="24"/>
              </w:rPr>
              <w:t>ST4</w:t>
            </w:r>
          </w:p>
        </w:tc>
        <w:tc>
          <w:tcPr>
            <w:tcW w:w="1775" w:type="dxa"/>
          </w:tcPr>
          <w:p w14:paraId="47549871" w14:textId="77777777" w:rsidR="00DF3D80" w:rsidRPr="008E31E7" w:rsidRDefault="009421C6">
            <w:pPr>
              <w:contextualSpacing w:val="0"/>
              <w:rPr>
                <w:color w:val="auto"/>
                <w:sz w:val="24"/>
                <w:szCs w:val="24"/>
              </w:rPr>
            </w:pPr>
            <w:r w:rsidRPr="008E31E7">
              <w:rPr>
                <w:color w:val="auto"/>
                <w:sz w:val="24"/>
                <w:szCs w:val="24"/>
              </w:rPr>
              <w:t>2016</w:t>
            </w:r>
          </w:p>
        </w:tc>
        <w:tc>
          <w:tcPr>
            <w:tcW w:w="5884" w:type="dxa"/>
            <w:gridSpan w:val="2"/>
          </w:tcPr>
          <w:p w14:paraId="1368FFFE" w14:textId="77777777" w:rsidR="00DF3D80" w:rsidRPr="008E31E7" w:rsidRDefault="009421C6">
            <w:pPr>
              <w:numPr>
                <w:ilvl w:val="0"/>
                <w:numId w:val="26"/>
              </w:numPr>
              <w:ind w:hanging="360"/>
              <w:contextualSpacing w:val="0"/>
              <w:rPr>
                <w:color w:val="auto"/>
                <w:sz w:val="24"/>
                <w:szCs w:val="24"/>
              </w:rPr>
            </w:pPr>
            <w:r w:rsidRPr="008E31E7">
              <w:rPr>
                <w:color w:val="auto"/>
                <w:sz w:val="24"/>
                <w:szCs w:val="24"/>
              </w:rPr>
              <w:t>Review of the pathway for treatment resistant schizophrenia</w:t>
            </w:r>
          </w:p>
          <w:p w14:paraId="3E317E0D" w14:textId="77777777" w:rsidR="00DF3D80" w:rsidRPr="008E31E7" w:rsidRDefault="009421C6">
            <w:pPr>
              <w:numPr>
                <w:ilvl w:val="0"/>
                <w:numId w:val="26"/>
              </w:numPr>
              <w:ind w:hanging="360"/>
              <w:contextualSpacing w:val="0"/>
              <w:rPr>
                <w:color w:val="auto"/>
                <w:sz w:val="24"/>
                <w:szCs w:val="24"/>
              </w:rPr>
            </w:pPr>
            <w:r w:rsidRPr="008E31E7">
              <w:rPr>
                <w:color w:val="auto"/>
                <w:sz w:val="24"/>
                <w:szCs w:val="24"/>
              </w:rPr>
              <w:t>Development and implementation of guidelines for medical devices and equipment</w:t>
            </w:r>
          </w:p>
          <w:p w14:paraId="0BBD9D34" w14:textId="77777777" w:rsidR="00DF3D80" w:rsidRPr="008E31E7" w:rsidRDefault="009421C6">
            <w:pPr>
              <w:numPr>
                <w:ilvl w:val="0"/>
                <w:numId w:val="26"/>
              </w:numPr>
              <w:ind w:hanging="360"/>
              <w:contextualSpacing w:val="0"/>
              <w:rPr>
                <w:color w:val="auto"/>
                <w:sz w:val="24"/>
                <w:szCs w:val="24"/>
              </w:rPr>
            </w:pPr>
            <w:r w:rsidRPr="008E31E7">
              <w:rPr>
                <w:color w:val="auto"/>
                <w:sz w:val="24"/>
                <w:szCs w:val="24"/>
              </w:rPr>
              <w:t>Falls audit</w:t>
            </w:r>
          </w:p>
          <w:p w14:paraId="04449DA0" w14:textId="77777777" w:rsidR="00DF3D80" w:rsidRPr="008E31E7" w:rsidRDefault="009421C6">
            <w:pPr>
              <w:numPr>
                <w:ilvl w:val="0"/>
                <w:numId w:val="26"/>
              </w:numPr>
              <w:ind w:hanging="360"/>
              <w:contextualSpacing w:val="0"/>
              <w:rPr>
                <w:color w:val="auto"/>
                <w:sz w:val="24"/>
                <w:szCs w:val="24"/>
              </w:rPr>
            </w:pPr>
            <w:r w:rsidRPr="008E31E7">
              <w:rPr>
                <w:color w:val="auto"/>
                <w:sz w:val="24"/>
                <w:szCs w:val="24"/>
              </w:rPr>
              <w:t>Contributing towards service procurement</w:t>
            </w:r>
          </w:p>
        </w:tc>
      </w:tr>
      <w:tr w:rsidR="008E31E7" w:rsidRPr="008E31E7" w14:paraId="43485CA8" w14:textId="77777777">
        <w:tc>
          <w:tcPr>
            <w:tcW w:w="10379" w:type="dxa"/>
            <w:gridSpan w:val="5"/>
            <w:shd w:val="clear" w:color="auto" w:fill="DEEBF6"/>
          </w:tcPr>
          <w:p w14:paraId="0C661535"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2B84E848" w14:textId="77777777">
        <w:tc>
          <w:tcPr>
            <w:tcW w:w="10379" w:type="dxa"/>
            <w:gridSpan w:val="5"/>
            <w:shd w:val="clear" w:color="auto" w:fill="FFFFFF"/>
          </w:tcPr>
          <w:p w14:paraId="4A178108" w14:textId="77777777" w:rsidR="00DF3D80" w:rsidRPr="008E31E7" w:rsidRDefault="009421C6">
            <w:pPr>
              <w:numPr>
                <w:ilvl w:val="0"/>
                <w:numId w:val="25"/>
              </w:numPr>
              <w:spacing w:line="276" w:lineRule="auto"/>
              <w:ind w:hanging="360"/>
              <w:contextualSpacing w:val="0"/>
              <w:rPr>
                <w:color w:val="auto"/>
                <w:sz w:val="24"/>
                <w:szCs w:val="24"/>
              </w:rPr>
            </w:pPr>
            <w:r w:rsidRPr="008E31E7">
              <w:rPr>
                <w:color w:val="auto"/>
                <w:sz w:val="24"/>
                <w:szCs w:val="24"/>
              </w:rPr>
              <w:t>Car parking available at the Lodge, travel likely to be required depending on the project as SEPT services are run from a number of locations across South Essex and further afield</w:t>
            </w:r>
          </w:p>
          <w:p w14:paraId="02BDEE3F" w14:textId="77777777" w:rsidR="00DF3D80" w:rsidRPr="008E31E7" w:rsidRDefault="009421C6">
            <w:pPr>
              <w:numPr>
                <w:ilvl w:val="0"/>
                <w:numId w:val="25"/>
              </w:numPr>
              <w:spacing w:line="276" w:lineRule="auto"/>
              <w:ind w:hanging="360"/>
              <w:contextualSpacing w:val="0"/>
              <w:rPr>
                <w:color w:val="auto"/>
                <w:sz w:val="24"/>
                <w:szCs w:val="24"/>
              </w:rPr>
            </w:pPr>
            <w:r w:rsidRPr="008E31E7">
              <w:rPr>
                <w:color w:val="auto"/>
                <w:sz w:val="24"/>
                <w:szCs w:val="24"/>
              </w:rPr>
              <w:t>The nearest train station to the lodge is Wickford, there are limited public transport options from the station to the lodge</w:t>
            </w:r>
          </w:p>
          <w:p w14:paraId="4B698E4C" w14:textId="77777777" w:rsidR="00DF3D80" w:rsidRPr="008E31E7" w:rsidRDefault="009421C6">
            <w:pPr>
              <w:numPr>
                <w:ilvl w:val="0"/>
                <w:numId w:val="25"/>
              </w:numPr>
              <w:spacing w:after="200" w:line="276" w:lineRule="auto"/>
              <w:ind w:hanging="360"/>
              <w:contextualSpacing w:val="0"/>
              <w:rPr>
                <w:color w:val="auto"/>
                <w:sz w:val="24"/>
                <w:szCs w:val="24"/>
              </w:rPr>
            </w:pPr>
            <w:r w:rsidRPr="008E31E7">
              <w:rPr>
                <w:color w:val="auto"/>
                <w:sz w:val="24"/>
                <w:szCs w:val="24"/>
              </w:rPr>
              <w:t>This was undertaken as a split placement (0.5WTE), this placement is recommended as a split placement as the Public Health Consultant works less than full time and there is no public health “team” to be based with the rest of the week</w:t>
            </w:r>
          </w:p>
        </w:tc>
      </w:tr>
    </w:tbl>
    <w:p w14:paraId="24CFE780" w14:textId="77777777" w:rsidR="00DF3D80" w:rsidRPr="008E31E7" w:rsidRDefault="00DF3D80"/>
    <w:p w14:paraId="56F0EF11" w14:textId="77777777" w:rsidR="00DF3D80" w:rsidRPr="008E31E7" w:rsidRDefault="00DF3D80"/>
    <w:p w14:paraId="741049A5" w14:textId="77777777" w:rsidR="00DF3D80" w:rsidRPr="008E31E7" w:rsidRDefault="00DF3D80"/>
    <w:p w14:paraId="2FE6436A" w14:textId="77777777" w:rsidR="00DF3D80" w:rsidRPr="008E31E7" w:rsidRDefault="00DF3D80"/>
    <w:p w14:paraId="2FB518BE" w14:textId="77777777" w:rsidR="00DF3D80" w:rsidRPr="008E31E7" w:rsidRDefault="00DF3D80"/>
    <w:p w14:paraId="518305B1" w14:textId="77777777" w:rsidR="00DF3D80" w:rsidRPr="008E31E7" w:rsidRDefault="00DF3D80"/>
    <w:p w14:paraId="2A7E3AE2" w14:textId="77777777" w:rsidR="00DF3D80" w:rsidRPr="008E31E7" w:rsidRDefault="00DF3D80"/>
    <w:p w14:paraId="47A5B2F0" w14:textId="77777777" w:rsidR="00DF3D80" w:rsidRPr="008E31E7" w:rsidRDefault="009421C6">
      <w:pPr>
        <w:pStyle w:val="Heading2"/>
        <w:rPr>
          <w:color w:val="auto"/>
        </w:rPr>
      </w:pPr>
      <w:bookmarkStart w:id="35" w:name="_Toc536694076"/>
      <w:r w:rsidRPr="008E31E7">
        <w:rPr>
          <w:color w:val="auto"/>
        </w:rPr>
        <w:t>6.3 West Suffolk NHS Foundation Trust</w:t>
      </w:r>
      <w:bookmarkEnd w:id="35"/>
    </w:p>
    <w:p w14:paraId="3ACE7BED" w14:textId="77777777" w:rsidR="00DF3D80" w:rsidRPr="008E31E7" w:rsidRDefault="00DF3D80"/>
    <w:tbl>
      <w:tblPr>
        <w:tblStyle w:val="af8"/>
        <w:tblW w:w="10011"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0"/>
        <w:gridCol w:w="3647"/>
        <w:gridCol w:w="3394"/>
      </w:tblGrid>
      <w:tr w:rsidR="008E31E7" w:rsidRPr="008E31E7" w14:paraId="0B4D4710" w14:textId="77777777">
        <w:trPr>
          <w:trHeight w:val="180"/>
        </w:trPr>
        <w:tc>
          <w:tcPr>
            <w:tcW w:w="10011" w:type="dxa"/>
            <w:gridSpan w:val="3"/>
            <w:shd w:val="clear" w:color="auto" w:fill="DEEAF6"/>
          </w:tcPr>
          <w:p w14:paraId="1E750BAA" w14:textId="77777777" w:rsidR="00DF3D80" w:rsidRPr="008E31E7" w:rsidRDefault="009421C6">
            <w:pPr>
              <w:contextualSpacing w:val="0"/>
              <w:rPr>
                <w:b/>
                <w:color w:val="auto"/>
                <w:highlight w:val="white"/>
              </w:rPr>
            </w:pPr>
            <w:r w:rsidRPr="008E31E7">
              <w:rPr>
                <w:b/>
                <w:color w:val="auto"/>
                <w:highlight w:val="white"/>
              </w:rPr>
              <w:t>Address</w:t>
            </w:r>
          </w:p>
        </w:tc>
      </w:tr>
      <w:tr w:rsidR="008E31E7" w:rsidRPr="008E31E7" w14:paraId="1250A8D8" w14:textId="77777777">
        <w:tc>
          <w:tcPr>
            <w:tcW w:w="10011" w:type="dxa"/>
            <w:gridSpan w:val="3"/>
          </w:tcPr>
          <w:p w14:paraId="2EABDD2C" w14:textId="77777777" w:rsidR="00DF3D80" w:rsidRPr="008E31E7" w:rsidRDefault="009421C6">
            <w:pPr>
              <w:spacing w:after="200" w:line="276" w:lineRule="auto"/>
              <w:contextualSpacing w:val="0"/>
              <w:rPr>
                <w:color w:val="auto"/>
              </w:rPr>
            </w:pPr>
            <w:r w:rsidRPr="008E31E7">
              <w:rPr>
                <w:color w:val="auto"/>
              </w:rPr>
              <w:t>Hardwick Lane, Bury St Edmunds, IP33 2QZ</w:t>
            </w:r>
          </w:p>
        </w:tc>
      </w:tr>
      <w:tr w:rsidR="008E31E7" w:rsidRPr="008E31E7" w14:paraId="718EBDC8" w14:textId="77777777">
        <w:tc>
          <w:tcPr>
            <w:tcW w:w="10011" w:type="dxa"/>
            <w:gridSpan w:val="3"/>
            <w:shd w:val="clear" w:color="auto" w:fill="DEEAF6"/>
          </w:tcPr>
          <w:p w14:paraId="3B6A215D" w14:textId="77777777" w:rsidR="00DF3D80" w:rsidRPr="008E31E7" w:rsidRDefault="009421C6">
            <w:pPr>
              <w:spacing w:after="200" w:line="276" w:lineRule="auto"/>
              <w:contextualSpacing w:val="0"/>
              <w:rPr>
                <w:b/>
                <w:color w:val="auto"/>
              </w:rPr>
            </w:pPr>
            <w:r w:rsidRPr="008E31E7">
              <w:rPr>
                <w:b/>
                <w:color w:val="auto"/>
              </w:rPr>
              <w:t>Clinical supervisors</w:t>
            </w:r>
          </w:p>
        </w:tc>
      </w:tr>
      <w:tr w:rsidR="008E31E7" w:rsidRPr="008E31E7" w14:paraId="5DAB91C8" w14:textId="77777777">
        <w:tc>
          <w:tcPr>
            <w:tcW w:w="2970" w:type="dxa"/>
          </w:tcPr>
          <w:p w14:paraId="0C138910" w14:textId="77777777" w:rsidR="00DF3D80" w:rsidRPr="008E31E7" w:rsidRDefault="009421C6">
            <w:pPr>
              <w:spacing w:after="200" w:line="276" w:lineRule="auto"/>
              <w:contextualSpacing w:val="0"/>
              <w:rPr>
                <w:color w:val="auto"/>
              </w:rPr>
            </w:pPr>
            <w:r w:rsidRPr="008E31E7">
              <w:rPr>
                <w:color w:val="auto"/>
              </w:rPr>
              <w:t>Name</w:t>
            </w:r>
          </w:p>
        </w:tc>
        <w:tc>
          <w:tcPr>
            <w:tcW w:w="3647" w:type="dxa"/>
          </w:tcPr>
          <w:p w14:paraId="647DD166" w14:textId="77777777" w:rsidR="00DF3D80" w:rsidRPr="008E31E7" w:rsidRDefault="009421C6">
            <w:pPr>
              <w:spacing w:after="200" w:line="276" w:lineRule="auto"/>
              <w:contextualSpacing w:val="0"/>
              <w:rPr>
                <w:color w:val="auto"/>
              </w:rPr>
            </w:pPr>
            <w:r w:rsidRPr="008E31E7">
              <w:rPr>
                <w:color w:val="auto"/>
              </w:rPr>
              <w:t xml:space="preserve">Email </w:t>
            </w:r>
          </w:p>
        </w:tc>
        <w:tc>
          <w:tcPr>
            <w:tcW w:w="3394" w:type="dxa"/>
          </w:tcPr>
          <w:p w14:paraId="49D724CC" w14:textId="77777777" w:rsidR="00DF3D80" w:rsidRPr="008E31E7" w:rsidRDefault="009421C6">
            <w:pPr>
              <w:spacing w:after="200" w:line="276" w:lineRule="auto"/>
              <w:contextualSpacing w:val="0"/>
              <w:rPr>
                <w:color w:val="auto"/>
              </w:rPr>
            </w:pPr>
            <w:r w:rsidRPr="008E31E7">
              <w:rPr>
                <w:color w:val="auto"/>
              </w:rPr>
              <w:t>Phone number</w:t>
            </w:r>
          </w:p>
        </w:tc>
      </w:tr>
      <w:tr w:rsidR="008E31E7" w:rsidRPr="008E31E7" w14:paraId="033AC2E9" w14:textId="77777777">
        <w:tc>
          <w:tcPr>
            <w:tcW w:w="2970" w:type="dxa"/>
          </w:tcPr>
          <w:p w14:paraId="1A04802C" w14:textId="77777777" w:rsidR="00DF3D80" w:rsidRPr="008E31E7" w:rsidRDefault="009421C6">
            <w:pPr>
              <w:spacing w:after="200" w:line="276" w:lineRule="auto"/>
              <w:contextualSpacing w:val="0"/>
              <w:rPr>
                <w:color w:val="auto"/>
              </w:rPr>
            </w:pPr>
            <w:r w:rsidRPr="008E31E7">
              <w:rPr>
                <w:color w:val="auto"/>
              </w:rPr>
              <w:t>Nick Jenkins</w:t>
            </w:r>
          </w:p>
        </w:tc>
        <w:tc>
          <w:tcPr>
            <w:tcW w:w="3647" w:type="dxa"/>
          </w:tcPr>
          <w:p w14:paraId="39B5DBA5" w14:textId="77777777" w:rsidR="00DF3D80" w:rsidRPr="008E31E7" w:rsidRDefault="00FE18A7">
            <w:pPr>
              <w:spacing w:after="200" w:line="276" w:lineRule="auto"/>
              <w:contextualSpacing w:val="0"/>
              <w:rPr>
                <w:color w:val="auto"/>
              </w:rPr>
            </w:pPr>
            <w:hyperlink r:id="rId58">
              <w:r w:rsidR="009421C6" w:rsidRPr="008E31E7">
                <w:rPr>
                  <w:color w:val="auto"/>
                  <w:u w:val="single"/>
                </w:rPr>
                <w:t>nick.jenkins@wsh.nhs.uk</w:t>
              </w:r>
            </w:hyperlink>
          </w:p>
        </w:tc>
        <w:tc>
          <w:tcPr>
            <w:tcW w:w="3394" w:type="dxa"/>
          </w:tcPr>
          <w:p w14:paraId="10B8239C" w14:textId="77777777" w:rsidR="00DF3D80" w:rsidRPr="008E31E7" w:rsidRDefault="009421C6">
            <w:pPr>
              <w:spacing w:after="200" w:line="276" w:lineRule="auto"/>
              <w:contextualSpacing w:val="0"/>
              <w:rPr>
                <w:color w:val="auto"/>
              </w:rPr>
            </w:pPr>
            <w:r w:rsidRPr="008E31E7">
              <w:rPr>
                <w:color w:val="auto"/>
              </w:rPr>
              <w:t>01284 713000</w:t>
            </w:r>
          </w:p>
        </w:tc>
      </w:tr>
      <w:tr w:rsidR="008E31E7" w:rsidRPr="008E31E7" w14:paraId="1D2629CF" w14:textId="77777777">
        <w:tc>
          <w:tcPr>
            <w:tcW w:w="2970" w:type="dxa"/>
          </w:tcPr>
          <w:p w14:paraId="005410B5" w14:textId="77777777" w:rsidR="00DF3D80" w:rsidRPr="008E31E7" w:rsidRDefault="009421C6">
            <w:pPr>
              <w:spacing w:after="200" w:line="276" w:lineRule="auto"/>
              <w:contextualSpacing w:val="0"/>
              <w:rPr>
                <w:color w:val="auto"/>
              </w:rPr>
            </w:pPr>
            <w:proofErr w:type="spellStart"/>
            <w:r w:rsidRPr="008E31E7">
              <w:rPr>
                <w:color w:val="auto"/>
              </w:rPr>
              <w:t>Mashbileg</w:t>
            </w:r>
            <w:proofErr w:type="spellEnd"/>
            <w:r w:rsidRPr="008E31E7">
              <w:rPr>
                <w:color w:val="auto"/>
              </w:rPr>
              <w:t xml:space="preserve"> </w:t>
            </w:r>
            <w:proofErr w:type="spellStart"/>
            <w:r w:rsidRPr="008E31E7">
              <w:rPr>
                <w:color w:val="auto"/>
              </w:rPr>
              <w:t>Maidrag</w:t>
            </w:r>
            <w:proofErr w:type="spellEnd"/>
          </w:p>
        </w:tc>
        <w:tc>
          <w:tcPr>
            <w:tcW w:w="3647" w:type="dxa"/>
          </w:tcPr>
          <w:p w14:paraId="34119BBD" w14:textId="77777777" w:rsidR="00DF3D80" w:rsidRPr="008E31E7" w:rsidRDefault="00FE18A7">
            <w:pPr>
              <w:spacing w:after="200" w:line="276" w:lineRule="auto"/>
              <w:contextualSpacing w:val="0"/>
              <w:rPr>
                <w:color w:val="auto"/>
              </w:rPr>
            </w:pPr>
            <w:hyperlink r:id="rId59">
              <w:r w:rsidR="009421C6" w:rsidRPr="008E31E7">
                <w:rPr>
                  <w:color w:val="auto"/>
                  <w:u w:val="single"/>
                </w:rPr>
                <w:t>mashbileg.maidrag@suffolk.gov.uk</w:t>
              </w:r>
            </w:hyperlink>
            <w:r w:rsidR="009421C6" w:rsidRPr="008E31E7">
              <w:rPr>
                <w:color w:val="auto"/>
              </w:rPr>
              <w:t xml:space="preserve"> </w:t>
            </w:r>
          </w:p>
        </w:tc>
        <w:tc>
          <w:tcPr>
            <w:tcW w:w="3394" w:type="dxa"/>
          </w:tcPr>
          <w:p w14:paraId="2290840A" w14:textId="77777777" w:rsidR="00DF3D80" w:rsidRPr="008E31E7" w:rsidRDefault="009421C6">
            <w:pPr>
              <w:spacing w:after="200" w:line="276" w:lineRule="auto"/>
              <w:contextualSpacing w:val="0"/>
              <w:rPr>
                <w:color w:val="auto"/>
              </w:rPr>
            </w:pPr>
            <w:r w:rsidRPr="008E31E7">
              <w:rPr>
                <w:color w:val="auto"/>
              </w:rPr>
              <w:t>01473 260058</w:t>
            </w:r>
          </w:p>
        </w:tc>
      </w:tr>
      <w:tr w:rsidR="008E31E7" w:rsidRPr="008E31E7" w14:paraId="4654C9D7" w14:textId="77777777">
        <w:tc>
          <w:tcPr>
            <w:tcW w:w="2970" w:type="dxa"/>
          </w:tcPr>
          <w:p w14:paraId="5C1EAA30" w14:textId="77777777" w:rsidR="00DF3D80" w:rsidRPr="008E31E7" w:rsidRDefault="009421C6">
            <w:pPr>
              <w:spacing w:after="200" w:line="276" w:lineRule="auto"/>
              <w:contextualSpacing w:val="0"/>
              <w:rPr>
                <w:color w:val="auto"/>
              </w:rPr>
            </w:pPr>
            <w:r w:rsidRPr="008E31E7">
              <w:rPr>
                <w:color w:val="auto"/>
              </w:rPr>
              <w:t>Helena Jopling</w:t>
            </w:r>
          </w:p>
        </w:tc>
        <w:tc>
          <w:tcPr>
            <w:tcW w:w="3647" w:type="dxa"/>
          </w:tcPr>
          <w:p w14:paraId="1F73D1ED" w14:textId="77777777" w:rsidR="00DF3D80" w:rsidRPr="008E31E7" w:rsidRDefault="00FE18A7">
            <w:pPr>
              <w:spacing w:after="200" w:line="276" w:lineRule="auto"/>
              <w:contextualSpacing w:val="0"/>
              <w:rPr>
                <w:color w:val="auto"/>
                <w:u w:val="single"/>
              </w:rPr>
            </w:pPr>
            <w:hyperlink r:id="rId60">
              <w:r w:rsidR="009421C6" w:rsidRPr="008E31E7">
                <w:rPr>
                  <w:color w:val="auto"/>
                  <w:u w:val="single"/>
                </w:rPr>
                <w:t>helena.jopling@nhs.net</w:t>
              </w:r>
            </w:hyperlink>
          </w:p>
        </w:tc>
        <w:tc>
          <w:tcPr>
            <w:tcW w:w="3394" w:type="dxa"/>
          </w:tcPr>
          <w:p w14:paraId="39492673" w14:textId="77777777" w:rsidR="00DF3D80" w:rsidRPr="008E31E7" w:rsidRDefault="009421C6">
            <w:pPr>
              <w:spacing w:after="200" w:line="276" w:lineRule="auto"/>
              <w:contextualSpacing w:val="0"/>
              <w:rPr>
                <w:color w:val="auto"/>
              </w:rPr>
            </w:pPr>
            <w:r w:rsidRPr="008E31E7">
              <w:rPr>
                <w:color w:val="auto"/>
              </w:rPr>
              <w:t xml:space="preserve"> 01284 713000</w:t>
            </w:r>
          </w:p>
        </w:tc>
      </w:tr>
      <w:tr w:rsidR="008E31E7" w:rsidRPr="008E31E7" w14:paraId="74CA9F8A" w14:textId="77777777">
        <w:tc>
          <w:tcPr>
            <w:tcW w:w="10011" w:type="dxa"/>
            <w:gridSpan w:val="3"/>
            <w:shd w:val="clear" w:color="auto" w:fill="DEEAF6"/>
          </w:tcPr>
          <w:p w14:paraId="3DD0228F" w14:textId="77777777" w:rsidR="00DF3D80" w:rsidRPr="008E31E7" w:rsidRDefault="009421C6">
            <w:pPr>
              <w:spacing w:after="200" w:line="276" w:lineRule="auto"/>
              <w:contextualSpacing w:val="0"/>
              <w:rPr>
                <w:b/>
                <w:color w:val="auto"/>
              </w:rPr>
            </w:pPr>
            <w:r w:rsidRPr="008E31E7">
              <w:rPr>
                <w:b/>
                <w:color w:val="auto"/>
              </w:rPr>
              <w:t>Recent registrars</w:t>
            </w:r>
          </w:p>
        </w:tc>
      </w:tr>
      <w:tr w:rsidR="008E31E7" w:rsidRPr="008E31E7" w14:paraId="5B14CE76" w14:textId="77777777">
        <w:tc>
          <w:tcPr>
            <w:tcW w:w="2970" w:type="dxa"/>
          </w:tcPr>
          <w:p w14:paraId="1C5757F0" w14:textId="77777777" w:rsidR="00DF3D80" w:rsidRPr="008E31E7" w:rsidRDefault="009421C6">
            <w:pPr>
              <w:spacing w:after="200" w:line="276" w:lineRule="auto"/>
              <w:contextualSpacing w:val="0"/>
              <w:rPr>
                <w:color w:val="auto"/>
              </w:rPr>
            </w:pPr>
            <w:r w:rsidRPr="008E31E7">
              <w:rPr>
                <w:color w:val="auto"/>
              </w:rPr>
              <w:t>Helena Jopling</w:t>
            </w:r>
          </w:p>
        </w:tc>
        <w:tc>
          <w:tcPr>
            <w:tcW w:w="7041" w:type="dxa"/>
            <w:gridSpan w:val="2"/>
          </w:tcPr>
          <w:p w14:paraId="5DD54DC1" w14:textId="77777777" w:rsidR="00DF3D80" w:rsidRPr="008E31E7" w:rsidRDefault="00FE18A7">
            <w:pPr>
              <w:spacing w:after="200" w:line="276" w:lineRule="auto"/>
              <w:contextualSpacing w:val="0"/>
              <w:rPr>
                <w:color w:val="auto"/>
              </w:rPr>
            </w:pPr>
            <w:hyperlink r:id="rId61">
              <w:r w:rsidR="009421C6" w:rsidRPr="008E31E7">
                <w:rPr>
                  <w:color w:val="auto"/>
                  <w:u w:val="single"/>
                </w:rPr>
                <w:t>helena.jopling@nhs.net</w:t>
              </w:r>
            </w:hyperlink>
            <w:r w:rsidR="009421C6" w:rsidRPr="008E31E7">
              <w:rPr>
                <w:color w:val="auto"/>
              </w:rPr>
              <w:t xml:space="preserve">  until Dec 2017</w:t>
            </w:r>
          </w:p>
        </w:tc>
      </w:tr>
      <w:tr w:rsidR="008E31E7" w:rsidRPr="008E31E7" w14:paraId="59268C07" w14:textId="77777777">
        <w:tc>
          <w:tcPr>
            <w:tcW w:w="2970" w:type="dxa"/>
          </w:tcPr>
          <w:p w14:paraId="48416D8B" w14:textId="77777777" w:rsidR="00DF3D80" w:rsidRPr="008E31E7" w:rsidRDefault="009421C6">
            <w:pPr>
              <w:spacing w:after="200" w:line="276" w:lineRule="auto"/>
              <w:contextualSpacing w:val="0"/>
              <w:rPr>
                <w:color w:val="auto"/>
              </w:rPr>
            </w:pPr>
            <w:r w:rsidRPr="008E31E7">
              <w:rPr>
                <w:color w:val="auto"/>
              </w:rPr>
              <w:t>Molly Thomas-</w:t>
            </w:r>
            <w:proofErr w:type="gramStart"/>
            <w:r w:rsidRPr="008E31E7">
              <w:rPr>
                <w:color w:val="auto"/>
              </w:rPr>
              <w:t>Meyer  ST</w:t>
            </w:r>
            <w:proofErr w:type="gramEnd"/>
            <w:r w:rsidRPr="008E31E7">
              <w:rPr>
                <w:color w:val="auto"/>
              </w:rPr>
              <w:t>3 (current 2018-19)</w:t>
            </w:r>
          </w:p>
        </w:tc>
        <w:tc>
          <w:tcPr>
            <w:tcW w:w="7041" w:type="dxa"/>
            <w:gridSpan w:val="2"/>
          </w:tcPr>
          <w:p w14:paraId="11143DD3" w14:textId="77777777" w:rsidR="00DF3D80" w:rsidRPr="008E31E7" w:rsidRDefault="00FE18A7">
            <w:pPr>
              <w:spacing w:after="200" w:line="276" w:lineRule="auto"/>
              <w:contextualSpacing w:val="0"/>
              <w:rPr>
                <w:color w:val="auto"/>
                <w:u w:val="single"/>
              </w:rPr>
            </w:pPr>
            <w:hyperlink r:id="rId62">
              <w:r w:rsidR="009421C6" w:rsidRPr="008E31E7">
                <w:rPr>
                  <w:color w:val="auto"/>
                  <w:u w:val="single"/>
                </w:rPr>
                <w:t>mthomas-meyer@nhs.net</w:t>
              </w:r>
            </w:hyperlink>
          </w:p>
          <w:p w14:paraId="50947056" w14:textId="77777777" w:rsidR="00DF3D80" w:rsidRPr="008E31E7" w:rsidRDefault="009421C6">
            <w:pPr>
              <w:spacing w:after="200" w:line="276" w:lineRule="auto"/>
              <w:contextualSpacing w:val="0"/>
              <w:rPr>
                <w:color w:val="auto"/>
              </w:rPr>
            </w:pPr>
            <w:r w:rsidRPr="008E31E7">
              <w:rPr>
                <w:color w:val="auto"/>
              </w:rPr>
              <w:t>recent projects:</w:t>
            </w:r>
          </w:p>
          <w:p w14:paraId="69A68548" w14:textId="77777777" w:rsidR="00DF3D80" w:rsidRPr="008E31E7" w:rsidRDefault="009421C6">
            <w:pPr>
              <w:numPr>
                <w:ilvl w:val="0"/>
                <w:numId w:val="38"/>
              </w:numPr>
              <w:spacing w:after="200" w:line="276" w:lineRule="auto"/>
              <w:rPr>
                <w:color w:val="auto"/>
              </w:rPr>
            </w:pPr>
            <w:r w:rsidRPr="008E31E7">
              <w:rPr>
                <w:color w:val="auto"/>
              </w:rPr>
              <w:t>Burnout amongst senior doctors and strategies for addressing it</w:t>
            </w:r>
          </w:p>
          <w:p w14:paraId="34540688" w14:textId="77777777" w:rsidR="00DF3D80" w:rsidRPr="008E31E7" w:rsidRDefault="009421C6">
            <w:pPr>
              <w:numPr>
                <w:ilvl w:val="0"/>
                <w:numId w:val="38"/>
              </w:numPr>
              <w:spacing w:after="200" w:line="276" w:lineRule="auto"/>
              <w:rPr>
                <w:color w:val="auto"/>
              </w:rPr>
            </w:pPr>
            <w:r w:rsidRPr="008E31E7">
              <w:rPr>
                <w:color w:val="auto"/>
              </w:rPr>
              <w:t>Clinical lead for staff health and wellbeing</w:t>
            </w:r>
          </w:p>
          <w:p w14:paraId="168B4E0D" w14:textId="77777777" w:rsidR="00DF3D80" w:rsidRPr="008E31E7" w:rsidRDefault="009421C6">
            <w:pPr>
              <w:numPr>
                <w:ilvl w:val="0"/>
                <w:numId w:val="38"/>
              </w:numPr>
              <w:spacing w:after="200" w:line="276" w:lineRule="auto"/>
              <w:rPr>
                <w:color w:val="auto"/>
              </w:rPr>
            </w:pPr>
            <w:r w:rsidRPr="008E31E7">
              <w:rPr>
                <w:color w:val="auto"/>
              </w:rPr>
              <w:t xml:space="preserve">Implementing Getting It Right </w:t>
            </w:r>
            <w:proofErr w:type="gramStart"/>
            <w:r w:rsidRPr="008E31E7">
              <w:rPr>
                <w:color w:val="auto"/>
              </w:rPr>
              <w:t>First Time</w:t>
            </w:r>
            <w:proofErr w:type="gramEnd"/>
            <w:r w:rsidRPr="008E31E7">
              <w:rPr>
                <w:color w:val="auto"/>
              </w:rPr>
              <w:t xml:space="preserve"> work with specialty teams</w:t>
            </w:r>
          </w:p>
          <w:p w14:paraId="793DF680" w14:textId="77777777" w:rsidR="00DF3D80" w:rsidRPr="008E31E7" w:rsidRDefault="009421C6">
            <w:pPr>
              <w:numPr>
                <w:ilvl w:val="0"/>
                <w:numId w:val="38"/>
              </w:numPr>
              <w:spacing w:after="200" w:line="276" w:lineRule="auto"/>
              <w:rPr>
                <w:color w:val="auto"/>
              </w:rPr>
            </w:pPr>
            <w:r w:rsidRPr="008E31E7">
              <w:rPr>
                <w:color w:val="auto"/>
              </w:rPr>
              <w:t>Community volunteer programme development</w:t>
            </w:r>
          </w:p>
        </w:tc>
      </w:tr>
      <w:tr w:rsidR="008E31E7" w:rsidRPr="008E31E7" w14:paraId="68D1F0ED" w14:textId="77777777">
        <w:tc>
          <w:tcPr>
            <w:tcW w:w="10011" w:type="dxa"/>
            <w:gridSpan w:val="3"/>
            <w:shd w:val="clear" w:color="auto" w:fill="DEEAF6"/>
          </w:tcPr>
          <w:p w14:paraId="36D6C861" w14:textId="77777777" w:rsidR="00DF3D80" w:rsidRPr="008E31E7" w:rsidRDefault="009421C6">
            <w:pPr>
              <w:spacing w:after="200" w:line="276" w:lineRule="auto"/>
              <w:contextualSpacing w:val="0"/>
              <w:rPr>
                <w:b/>
                <w:color w:val="auto"/>
              </w:rPr>
            </w:pPr>
            <w:r w:rsidRPr="008E31E7">
              <w:rPr>
                <w:b/>
                <w:color w:val="auto"/>
              </w:rPr>
              <w:t xml:space="preserve">Demography </w:t>
            </w:r>
          </w:p>
        </w:tc>
      </w:tr>
      <w:tr w:rsidR="008E31E7" w:rsidRPr="008E31E7" w14:paraId="29A6B6EB" w14:textId="77777777">
        <w:tc>
          <w:tcPr>
            <w:tcW w:w="10011" w:type="dxa"/>
            <w:gridSpan w:val="3"/>
          </w:tcPr>
          <w:p w14:paraId="59149D12" w14:textId="77777777" w:rsidR="00DF3D80" w:rsidRPr="008E31E7" w:rsidRDefault="009421C6">
            <w:pPr>
              <w:contextualSpacing w:val="0"/>
              <w:rPr>
                <w:color w:val="auto"/>
              </w:rPr>
            </w:pPr>
            <w:r w:rsidRPr="008E31E7">
              <w:rPr>
                <w:color w:val="auto"/>
              </w:rPr>
              <w:t>West Suffolk NHS Foundation Trust provides general acute and community services to a catchment population of 275,000 people, across the districts of West Suffolk, East Cambridgeshire and South Norfolk.</w:t>
            </w:r>
          </w:p>
          <w:p w14:paraId="06DAA7BD" w14:textId="77777777" w:rsidR="00DF3D80" w:rsidRPr="008E31E7" w:rsidRDefault="00DF3D80">
            <w:pPr>
              <w:contextualSpacing w:val="0"/>
              <w:rPr>
                <w:color w:val="auto"/>
              </w:rPr>
            </w:pPr>
          </w:p>
          <w:p w14:paraId="0D61BC3B" w14:textId="77777777" w:rsidR="00DF3D80" w:rsidRPr="008E31E7" w:rsidRDefault="009421C6">
            <w:pPr>
              <w:contextualSpacing w:val="0"/>
              <w:rPr>
                <w:color w:val="auto"/>
              </w:rPr>
            </w:pPr>
            <w:r w:rsidRPr="008E31E7">
              <w:rPr>
                <w:color w:val="auto"/>
              </w:rPr>
              <w:t xml:space="preserve">The population is dispersed across rural communities and small market towns.  Life expectancy is </w:t>
            </w:r>
            <w:proofErr w:type="gramStart"/>
            <w:r w:rsidRPr="008E31E7">
              <w:rPr>
                <w:color w:val="auto"/>
              </w:rPr>
              <w:t>high</w:t>
            </w:r>
            <w:proofErr w:type="gramEnd"/>
            <w:r w:rsidRPr="008E31E7">
              <w:rPr>
                <w:color w:val="auto"/>
              </w:rPr>
              <w:t xml:space="preserve"> and most health outcomes are good, but inequalities exist with economic deprivation in some areas.  The biggest problems are the rural infrastructure and the rapidly aging profile – meeting the health and social care needs of a large elderly population.  The political backdrop is majority Conservative with two-tier local government.</w:t>
            </w:r>
          </w:p>
          <w:p w14:paraId="797ECA3E" w14:textId="77777777" w:rsidR="00DF3D80" w:rsidRPr="008E31E7" w:rsidRDefault="00DF3D80">
            <w:pPr>
              <w:contextualSpacing w:val="0"/>
              <w:rPr>
                <w:color w:val="auto"/>
              </w:rPr>
            </w:pPr>
          </w:p>
          <w:p w14:paraId="1021B02D" w14:textId="77777777" w:rsidR="00DF3D80" w:rsidRPr="008E31E7" w:rsidRDefault="009421C6">
            <w:pPr>
              <w:contextualSpacing w:val="0"/>
              <w:rPr>
                <w:color w:val="auto"/>
              </w:rPr>
            </w:pPr>
            <w:r w:rsidRPr="008E31E7">
              <w:rPr>
                <w:color w:val="auto"/>
              </w:rPr>
              <w:t>The trust has adopted a strategic framework with 4 out of 7 ambitions relating to prevention and health improvement</w:t>
            </w:r>
          </w:p>
          <w:p w14:paraId="7770675D" w14:textId="77777777" w:rsidR="00DF3D80" w:rsidRPr="008E31E7" w:rsidRDefault="00FE18A7">
            <w:pPr>
              <w:contextualSpacing w:val="0"/>
              <w:rPr>
                <w:color w:val="auto"/>
              </w:rPr>
            </w:pPr>
            <w:hyperlink r:id="rId63">
              <w:r w:rsidR="009421C6" w:rsidRPr="008E31E7">
                <w:rPr>
                  <w:color w:val="auto"/>
                  <w:u w:val="single"/>
                </w:rPr>
                <w:t>http://www.wsh.nhs.uk/Together/WS-Final-Stragegy-Framework.pdf</w:t>
              </w:r>
            </w:hyperlink>
          </w:p>
          <w:p w14:paraId="2E3A63C1" w14:textId="77777777" w:rsidR="00DF3D80" w:rsidRPr="008E31E7" w:rsidRDefault="00DF3D80">
            <w:pPr>
              <w:contextualSpacing w:val="0"/>
              <w:rPr>
                <w:color w:val="auto"/>
              </w:rPr>
            </w:pPr>
          </w:p>
          <w:p w14:paraId="1111BE74" w14:textId="77777777" w:rsidR="00DF3D80" w:rsidRPr="008E31E7" w:rsidRDefault="009421C6">
            <w:pPr>
              <w:contextualSpacing w:val="0"/>
              <w:rPr>
                <w:color w:val="auto"/>
              </w:rPr>
            </w:pPr>
            <w:r w:rsidRPr="008E31E7">
              <w:rPr>
                <w:color w:val="auto"/>
              </w:rPr>
              <w:t xml:space="preserve">WSFT has held the local contract to provide community services since 2015.  Along with primary care, mental health and social care, West Suffolk has declared the intention to evolve into an accountable care system covering the West Suffolk CCG geography.  </w:t>
            </w:r>
          </w:p>
          <w:p w14:paraId="70C42BB9" w14:textId="77777777" w:rsidR="00DF3D80" w:rsidRPr="008E31E7" w:rsidRDefault="00FE18A7">
            <w:pPr>
              <w:contextualSpacing w:val="0"/>
              <w:rPr>
                <w:color w:val="auto"/>
              </w:rPr>
            </w:pPr>
            <w:hyperlink r:id="rId64">
              <w:r w:rsidR="009421C6" w:rsidRPr="008E31E7">
                <w:rPr>
                  <w:color w:val="auto"/>
                  <w:u w:val="single"/>
                </w:rPr>
                <w:t>http://www.healthwatchsuffolk.co.uk/neesuffolkstp/</w:t>
              </w:r>
            </w:hyperlink>
            <w:r w:rsidR="009421C6" w:rsidRPr="008E31E7">
              <w:rPr>
                <w:color w:val="auto"/>
              </w:rPr>
              <w:t xml:space="preserve"> </w:t>
            </w:r>
          </w:p>
          <w:p w14:paraId="30CE5244" w14:textId="77777777" w:rsidR="00DF3D80" w:rsidRPr="008E31E7" w:rsidRDefault="00DF3D80">
            <w:pPr>
              <w:contextualSpacing w:val="0"/>
              <w:rPr>
                <w:color w:val="auto"/>
              </w:rPr>
            </w:pPr>
          </w:p>
          <w:p w14:paraId="7636D07E" w14:textId="77777777" w:rsidR="00DF3D80" w:rsidRPr="008E31E7" w:rsidRDefault="009421C6">
            <w:pPr>
              <w:contextualSpacing w:val="0"/>
              <w:rPr>
                <w:color w:val="auto"/>
              </w:rPr>
            </w:pPr>
            <w:r w:rsidRPr="008E31E7">
              <w:rPr>
                <w:color w:val="auto"/>
              </w:rPr>
              <w:t xml:space="preserve">Relationships across the patch are “classy” and WSFT punches above its weight in many aspects: care quality, efficiency, national profile, strategic thinking, innovation and training environment.  People </w:t>
            </w:r>
            <w:r w:rsidRPr="008E31E7">
              <w:rPr>
                <w:b/>
                <w:color w:val="auto"/>
              </w:rPr>
              <w:t xml:space="preserve">really </w:t>
            </w:r>
            <w:r w:rsidRPr="008E31E7">
              <w:rPr>
                <w:color w:val="auto"/>
              </w:rPr>
              <w:t xml:space="preserve">like </w:t>
            </w:r>
            <w:r w:rsidRPr="008E31E7">
              <w:rPr>
                <w:color w:val="auto"/>
              </w:rPr>
              <w:lastRenderedPageBreak/>
              <w:t>working here: the trust received the highest score in the whole country for staff engagement in the 2016 NHS Staff Survey.</w:t>
            </w:r>
          </w:p>
          <w:p w14:paraId="2FE97127" w14:textId="77777777" w:rsidR="00DF3D80" w:rsidRPr="008E31E7" w:rsidRDefault="00DF3D80">
            <w:pPr>
              <w:contextualSpacing w:val="0"/>
              <w:rPr>
                <w:color w:val="auto"/>
              </w:rPr>
            </w:pPr>
          </w:p>
        </w:tc>
      </w:tr>
      <w:tr w:rsidR="008E31E7" w:rsidRPr="008E31E7" w14:paraId="2B8E5341" w14:textId="77777777">
        <w:tc>
          <w:tcPr>
            <w:tcW w:w="10011" w:type="dxa"/>
            <w:gridSpan w:val="3"/>
            <w:shd w:val="clear" w:color="auto" w:fill="DEEAF6"/>
          </w:tcPr>
          <w:p w14:paraId="7BC40F5D" w14:textId="77777777" w:rsidR="00DF3D80" w:rsidRPr="008E31E7" w:rsidRDefault="009421C6">
            <w:pPr>
              <w:spacing w:after="200" w:line="276" w:lineRule="auto"/>
              <w:contextualSpacing w:val="0"/>
              <w:rPr>
                <w:b/>
                <w:color w:val="auto"/>
              </w:rPr>
            </w:pPr>
            <w:r w:rsidRPr="008E31E7">
              <w:rPr>
                <w:b/>
                <w:color w:val="auto"/>
              </w:rPr>
              <w:lastRenderedPageBreak/>
              <w:t>Examples of recent projects</w:t>
            </w:r>
          </w:p>
        </w:tc>
      </w:tr>
      <w:tr w:rsidR="008E31E7" w:rsidRPr="008E31E7" w14:paraId="08743A44" w14:textId="77777777">
        <w:tc>
          <w:tcPr>
            <w:tcW w:w="10011" w:type="dxa"/>
            <w:gridSpan w:val="3"/>
          </w:tcPr>
          <w:p w14:paraId="0E1CB0D2" w14:textId="77777777" w:rsidR="00DF3D80" w:rsidRPr="008E31E7" w:rsidRDefault="009421C6">
            <w:pPr>
              <w:contextualSpacing w:val="0"/>
              <w:rPr>
                <w:color w:val="auto"/>
              </w:rPr>
            </w:pPr>
            <w:r w:rsidRPr="008E31E7">
              <w:rPr>
                <w:color w:val="auto"/>
              </w:rPr>
              <w:t>This is a new placement which opened in October 2016.</w:t>
            </w:r>
          </w:p>
          <w:p w14:paraId="7DB81159" w14:textId="77777777" w:rsidR="00DF3D80" w:rsidRPr="008E31E7" w:rsidRDefault="00DF3D80">
            <w:pPr>
              <w:contextualSpacing w:val="0"/>
              <w:rPr>
                <w:color w:val="auto"/>
              </w:rPr>
            </w:pPr>
          </w:p>
          <w:p w14:paraId="197E71DB" w14:textId="77777777" w:rsidR="00DF3D80" w:rsidRPr="008E31E7" w:rsidRDefault="009421C6">
            <w:pPr>
              <w:contextualSpacing w:val="0"/>
              <w:rPr>
                <w:color w:val="auto"/>
              </w:rPr>
            </w:pPr>
            <w:r w:rsidRPr="008E31E7">
              <w:rPr>
                <w:color w:val="auto"/>
              </w:rPr>
              <w:t>There are opportunities across all domains of public health.  Examples of current or potential projects include:</w:t>
            </w:r>
          </w:p>
          <w:p w14:paraId="22E28F0A" w14:textId="77777777" w:rsidR="00DF3D80" w:rsidRPr="008E31E7" w:rsidRDefault="00DF3D80">
            <w:pPr>
              <w:contextualSpacing w:val="0"/>
              <w:rPr>
                <w:color w:val="auto"/>
              </w:rPr>
            </w:pPr>
          </w:p>
          <w:p w14:paraId="68963A1D" w14:textId="77777777" w:rsidR="00DF3D80" w:rsidRPr="008E31E7" w:rsidRDefault="009421C6">
            <w:pPr>
              <w:contextualSpacing w:val="0"/>
              <w:rPr>
                <w:b/>
                <w:color w:val="auto"/>
              </w:rPr>
            </w:pPr>
            <w:r w:rsidRPr="008E31E7">
              <w:rPr>
                <w:b/>
                <w:color w:val="auto"/>
              </w:rPr>
              <w:t>Health improvement</w:t>
            </w:r>
          </w:p>
          <w:p w14:paraId="66404F50" w14:textId="77777777" w:rsidR="00DF3D80" w:rsidRPr="008E31E7" w:rsidRDefault="009421C6">
            <w:pPr>
              <w:numPr>
                <w:ilvl w:val="0"/>
                <w:numId w:val="79"/>
              </w:numPr>
              <w:spacing w:line="276" w:lineRule="auto"/>
              <w:ind w:left="1168" w:hanging="357"/>
              <w:contextualSpacing w:val="0"/>
              <w:rPr>
                <w:color w:val="auto"/>
              </w:rPr>
            </w:pPr>
            <w:r w:rsidRPr="008E31E7">
              <w:rPr>
                <w:color w:val="auto"/>
              </w:rPr>
              <w:t>Lead on staff health and wellbeing and creating a healthy workplace, with a particular focus on mental wellbeing and preventing burnout</w:t>
            </w:r>
          </w:p>
          <w:p w14:paraId="4C2F95AA" w14:textId="77777777" w:rsidR="00DF3D80" w:rsidRPr="008E31E7" w:rsidRDefault="009421C6">
            <w:pPr>
              <w:numPr>
                <w:ilvl w:val="0"/>
                <w:numId w:val="79"/>
              </w:numPr>
              <w:spacing w:line="276" w:lineRule="auto"/>
              <w:ind w:left="1168" w:hanging="357"/>
              <w:contextualSpacing w:val="0"/>
              <w:rPr>
                <w:color w:val="auto"/>
              </w:rPr>
            </w:pPr>
            <w:r w:rsidRPr="008E31E7">
              <w:rPr>
                <w:color w:val="auto"/>
              </w:rPr>
              <w:t>Developing the trust’s role in prevention, building partnerships with the council-commissioned lifestyle services and embedding prevention into clinical pathways</w:t>
            </w:r>
          </w:p>
          <w:p w14:paraId="588D8049" w14:textId="77777777" w:rsidR="00DF3D80" w:rsidRPr="008E31E7" w:rsidRDefault="009421C6">
            <w:pPr>
              <w:numPr>
                <w:ilvl w:val="0"/>
                <w:numId w:val="79"/>
              </w:numPr>
              <w:spacing w:line="276" w:lineRule="auto"/>
              <w:ind w:left="1168" w:hanging="357"/>
              <w:contextualSpacing w:val="0"/>
              <w:rPr>
                <w:color w:val="auto"/>
              </w:rPr>
            </w:pPr>
            <w:r w:rsidRPr="008E31E7">
              <w:rPr>
                <w:color w:val="auto"/>
              </w:rPr>
              <w:t>Implement a plan to embed health coaching across the integrated services and evaluate it</w:t>
            </w:r>
          </w:p>
          <w:p w14:paraId="477F4F14" w14:textId="77777777" w:rsidR="00DF3D80" w:rsidRPr="008E31E7" w:rsidRDefault="009421C6">
            <w:pPr>
              <w:numPr>
                <w:ilvl w:val="0"/>
                <w:numId w:val="79"/>
              </w:numPr>
              <w:spacing w:line="276" w:lineRule="auto"/>
              <w:ind w:left="1168" w:hanging="357"/>
              <w:contextualSpacing w:val="0"/>
              <w:rPr>
                <w:color w:val="auto"/>
              </w:rPr>
            </w:pPr>
            <w:r w:rsidRPr="008E31E7">
              <w:rPr>
                <w:color w:val="auto"/>
              </w:rPr>
              <w:t>Lead on sustainable development in a complex £200 million organisation</w:t>
            </w:r>
          </w:p>
          <w:p w14:paraId="7A0994F1" w14:textId="77777777" w:rsidR="00DF3D80" w:rsidRPr="008E31E7" w:rsidRDefault="009421C6">
            <w:pPr>
              <w:numPr>
                <w:ilvl w:val="0"/>
                <w:numId w:val="79"/>
              </w:numPr>
              <w:spacing w:line="276" w:lineRule="auto"/>
              <w:ind w:left="1168" w:hanging="357"/>
              <w:contextualSpacing w:val="0"/>
              <w:rPr>
                <w:color w:val="auto"/>
              </w:rPr>
            </w:pPr>
            <w:r w:rsidRPr="008E31E7">
              <w:rPr>
                <w:color w:val="auto"/>
              </w:rPr>
              <w:t>Lead on the 2017/19 tobacco and alcohol CQUIN</w:t>
            </w:r>
          </w:p>
          <w:p w14:paraId="5CA3EA38" w14:textId="77777777" w:rsidR="00DF3D80" w:rsidRPr="008E31E7" w:rsidRDefault="009421C6">
            <w:pPr>
              <w:contextualSpacing w:val="0"/>
              <w:rPr>
                <w:b/>
                <w:color w:val="auto"/>
              </w:rPr>
            </w:pPr>
            <w:r w:rsidRPr="008E31E7">
              <w:rPr>
                <w:b/>
                <w:color w:val="auto"/>
              </w:rPr>
              <w:t>Health protection</w:t>
            </w:r>
          </w:p>
          <w:p w14:paraId="175D4C2D" w14:textId="77777777" w:rsidR="00DF3D80" w:rsidRPr="008E31E7" w:rsidRDefault="009421C6">
            <w:pPr>
              <w:numPr>
                <w:ilvl w:val="0"/>
                <w:numId w:val="80"/>
              </w:numPr>
              <w:spacing w:line="276" w:lineRule="auto"/>
              <w:ind w:hanging="357"/>
              <w:contextualSpacing w:val="0"/>
              <w:rPr>
                <w:color w:val="auto"/>
              </w:rPr>
            </w:pPr>
            <w:r w:rsidRPr="008E31E7">
              <w:rPr>
                <w:color w:val="auto"/>
              </w:rPr>
              <w:t xml:space="preserve">Scope and appraise the implementation of PHE guidance on screening for </w:t>
            </w:r>
            <w:proofErr w:type="spellStart"/>
            <w:r w:rsidRPr="008E31E7">
              <w:rPr>
                <w:color w:val="auto"/>
              </w:rPr>
              <w:t>carbapenemase</w:t>
            </w:r>
            <w:proofErr w:type="spellEnd"/>
            <w:r w:rsidRPr="008E31E7">
              <w:rPr>
                <w:color w:val="auto"/>
              </w:rPr>
              <w:t xml:space="preserve">-producing </w:t>
            </w:r>
            <w:proofErr w:type="spellStart"/>
            <w:r w:rsidRPr="008E31E7">
              <w:rPr>
                <w:color w:val="auto"/>
              </w:rPr>
              <w:t>enterobacteriaceae</w:t>
            </w:r>
            <w:proofErr w:type="spellEnd"/>
          </w:p>
          <w:p w14:paraId="7140080D" w14:textId="77777777" w:rsidR="00DF3D80" w:rsidRPr="008E31E7" w:rsidRDefault="009421C6">
            <w:pPr>
              <w:numPr>
                <w:ilvl w:val="0"/>
                <w:numId w:val="80"/>
              </w:numPr>
              <w:spacing w:line="276" w:lineRule="auto"/>
              <w:ind w:hanging="357"/>
              <w:contextualSpacing w:val="0"/>
              <w:rPr>
                <w:color w:val="auto"/>
              </w:rPr>
            </w:pPr>
            <w:r w:rsidRPr="008E31E7">
              <w:rPr>
                <w:color w:val="auto"/>
              </w:rPr>
              <w:t>Lead the annual flu vaccination campaign</w:t>
            </w:r>
          </w:p>
          <w:p w14:paraId="4081D348" w14:textId="77777777" w:rsidR="00DF3D80" w:rsidRPr="008E31E7" w:rsidRDefault="009421C6">
            <w:pPr>
              <w:numPr>
                <w:ilvl w:val="0"/>
                <w:numId w:val="80"/>
              </w:numPr>
              <w:spacing w:line="276" w:lineRule="auto"/>
              <w:ind w:hanging="357"/>
              <w:contextualSpacing w:val="0"/>
              <w:rPr>
                <w:color w:val="auto"/>
              </w:rPr>
            </w:pPr>
            <w:r w:rsidRPr="008E31E7">
              <w:rPr>
                <w:color w:val="auto"/>
              </w:rPr>
              <w:t>Manage or investigate any infection prevention and control incident or outbreak e.g. norovirus, HCAI</w:t>
            </w:r>
          </w:p>
          <w:p w14:paraId="4F935509" w14:textId="77777777" w:rsidR="00DF3D80" w:rsidRPr="008E31E7" w:rsidRDefault="009421C6">
            <w:pPr>
              <w:contextualSpacing w:val="0"/>
              <w:rPr>
                <w:b/>
                <w:color w:val="auto"/>
              </w:rPr>
            </w:pPr>
            <w:r w:rsidRPr="008E31E7">
              <w:rPr>
                <w:b/>
                <w:color w:val="auto"/>
              </w:rPr>
              <w:t>Healthcare public health</w:t>
            </w:r>
          </w:p>
          <w:p w14:paraId="623218FA" w14:textId="77777777" w:rsidR="00DF3D80" w:rsidRPr="008E31E7" w:rsidRDefault="009421C6">
            <w:pPr>
              <w:numPr>
                <w:ilvl w:val="0"/>
                <w:numId w:val="64"/>
              </w:numPr>
              <w:spacing w:line="276" w:lineRule="auto"/>
              <w:ind w:hanging="357"/>
              <w:contextualSpacing w:val="0"/>
              <w:rPr>
                <w:color w:val="auto"/>
              </w:rPr>
            </w:pPr>
            <w:r w:rsidRPr="008E31E7">
              <w:rPr>
                <w:color w:val="auto"/>
              </w:rPr>
              <w:t>Service transformation projects are available across the hospital specialties, at division or service-level, e.g. ‘</w:t>
            </w:r>
            <w:proofErr w:type="spellStart"/>
            <w:r w:rsidRPr="008E31E7">
              <w:rPr>
                <w:color w:val="auto"/>
              </w:rPr>
              <w:t>pre’habilitation</w:t>
            </w:r>
            <w:proofErr w:type="spellEnd"/>
            <w:r w:rsidRPr="008E31E7">
              <w:rPr>
                <w:color w:val="auto"/>
              </w:rPr>
              <w:t xml:space="preserve"> for elective surgery, 7-day services, out-of-hospital services, individual clinical pathways such as gynaecology or paediatric long-term conditions</w:t>
            </w:r>
          </w:p>
          <w:p w14:paraId="36F51F70" w14:textId="77777777" w:rsidR="00DF3D80" w:rsidRPr="008E31E7" w:rsidRDefault="009421C6">
            <w:pPr>
              <w:numPr>
                <w:ilvl w:val="0"/>
                <w:numId w:val="64"/>
              </w:numPr>
              <w:spacing w:line="276" w:lineRule="auto"/>
              <w:ind w:hanging="357"/>
              <w:contextualSpacing w:val="0"/>
              <w:rPr>
                <w:color w:val="auto"/>
              </w:rPr>
            </w:pPr>
            <w:r w:rsidRPr="008E31E7">
              <w:rPr>
                <w:color w:val="auto"/>
              </w:rPr>
              <w:t>Quality and safety improvement projects such as investigation of serious incidents, complaints, outlying outcome statistics, learning from deaths</w:t>
            </w:r>
          </w:p>
          <w:p w14:paraId="74C3E5C0" w14:textId="77777777" w:rsidR="00DF3D80" w:rsidRPr="008E31E7" w:rsidRDefault="009421C6">
            <w:pPr>
              <w:contextualSpacing w:val="0"/>
              <w:rPr>
                <w:b/>
                <w:color w:val="auto"/>
              </w:rPr>
            </w:pPr>
            <w:r w:rsidRPr="008E31E7">
              <w:rPr>
                <w:b/>
                <w:color w:val="auto"/>
              </w:rPr>
              <w:t>Health intelligence</w:t>
            </w:r>
          </w:p>
          <w:p w14:paraId="1A51DD54" w14:textId="77777777" w:rsidR="00DF3D80" w:rsidRPr="008E31E7" w:rsidRDefault="009421C6">
            <w:pPr>
              <w:numPr>
                <w:ilvl w:val="0"/>
                <w:numId w:val="65"/>
              </w:numPr>
              <w:spacing w:line="276" w:lineRule="auto"/>
              <w:ind w:hanging="357"/>
              <w:contextualSpacing w:val="0"/>
              <w:rPr>
                <w:color w:val="auto"/>
              </w:rPr>
            </w:pPr>
            <w:r w:rsidRPr="008E31E7">
              <w:rPr>
                <w:color w:val="auto"/>
              </w:rPr>
              <w:t>The trust has Global Digital Exemplar status</w:t>
            </w:r>
          </w:p>
          <w:p w14:paraId="51A4AC9E" w14:textId="77777777" w:rsidR="00DF3D80" w:rsidRPr="008E31E7" w:rsidRDefault="00FE18A7">
            <w:pPr>
              <w:widowControl w:val="0"/>
              <w:numPr>
                <w:ilvl w:val="1"/>
                <w:numId w:val="65"/>
              </w:numPr>
              <w:pBdr>
                <w:top w:val="nil"/>
                <w:left w:val="nil"/>
                <w:bottom w:val="nil"/>
                <w:right w:val="nil"/>
                <w:between w:val="nil"/>
              </w:pBdr>
              <w:ind w:hanging="357"/>
              <w:rPr>
                <w:color w:val="auto"/>
                <w:sz w:val="24"/>
                <w:szCs w:val="24"/>
              </w:rPr>
            </w:pPr>
            <w:hyperlink r:id="rId65">
              <w:r w:rsidR="009421C6" w:rsidRPr="008E31E7">
                <w:rPr>
                  <w:color w:val="auto"/>
                  <w:sz w:val="24"/>
                  <w:szCs w:val="24"/>
                  <w:u w:val="single"/>
                </w:rPr>
                <w:t>https://www.england.nhs.uk/digitaltechnology/info-revolution/exemplars/</w:t>
              </w:r>
            </w:hyperlink>
          </w:p>
          <w:p w14:paraId="357EFFB8" w14:textId="77777777" w:rsidR="00DF3D80" w:rsidRPr="008E31E7" w:rsidRDefault="009421C6">
            <w:pPr>
              <w:widowControl w:val="0"/>
              <w:numPr>
                <w:ilvl w:val="1"/>
                <w:numId w:val="65"/>
              </w:numPr>
              <w:pBdr>
                <w:top w:val="nil"/>
                <w:left w:val="nil"/>
                <w:bottom w:val="nil"/>
                <w:right w:val="nil"/>
                <w:between w:val="nil"/>
              </w:pBdr>
              <w:ind w:hanging="357"/>
              <w:rPr>
                <w:color w:val="auto"/>
                <w:sz w:val="24"/>
                <w:szCs w:val="24"/>
              </w:rPr>
            </w:pPr>
            <w:r w:rsidRPr="008E31E7">
              <w:rPr>
                <w:color w:val="auto"/>
                <w:sz w:val="24"/>
                <w:szCs w:val="24"/>
              </w:rPr>
              <w:t xml:space="preserve">with a £10 million award to fully digitise the trust, develop a population health management approach and lead the field in connected, technologically-enabled healthcare.  This is a hugely exciting project, creating a fully integrated patient record across all health and social care partners, with all the inherent opportunities for risk stratification, patient-led care, targeting interventions and proper measurement and evaluation of outcomes.  This programme will be critical to the success of the area’s evolution into an accountable care system.  </w:t>
            </w:r>
          </w:p>
          <w:p w14:paraId="6424F2E9" w14:textId="77777777" w:rsidR="00DF3D80" w:rsidRPr="008E31E7" w:rsidRDefault="009421C6">
            <w:pPr>
              <w:numPr>
                <w:ilvl w:val="0"/>
                <w:numId w:val="65"/>
              </w:numPr>
              <w:spacing w:line="276" w:lineRule="auto"/>
              <w:ind w:hanging="357"/>
              <w:contextualSpacing w:val="0"/>
              <w:rPr>
                <w:color w:val="auto"/>
              </w:rPr>
            </w:pPr>
            <w:r w:rsidRPr="008E31E7">
              <w:rPr>
                <w:color w:val="auto"/>
              </w:rPr>
              <w:t xml:space="preserve">The trust is also creating a comprehensive clinical informatics function, using a really sophisticated approach to health data to inform and report on service quality and improvement at the service, division and organisational level.  </w:t>
            </w:r>
          </w:p>
          <w:p w14:paraId="7887AFE7" w14:textId="77777777" w:rsidR="00DF3D80" w:rsidRPr="008E31E7" w:rsidRDefault="00DF3D80">
            <w:pPr>
              <w:contextualSpacing w:val="0"/>
              <w:rPr>
                <w:i/>
                <w:color w:val="auto"/>
              </w:rPr>
            </w:pPr>
          </w:p>
        </w:tc>
      </w:tr>
      <w:tr w:rsidR="008E31E7" w:rsidRPr="008E31E7" w14:paraId="100557C0" w14:textId="77777777">
        <w:tc>
          <w:tcPr>
            <w:tcW w:w="10011" w:type="dxa"/>
            <w:gridSpan w:val="3"/>
            <w:shd w:val="clear" w:color="auto" w:fill="DEEAF6"/>
          </w:tcPr>
          <w:p w14:paraId="6DEBF43A" w14:textId="77777777" w:rsidR="00DF3D80" w:rsidRPr="008E31E7" w:rsidRDefault="009421C6">
            <w:pPr>
              <w:spacing w:after="200" w:line="276" w:lineRule="auto"/>
              <w:contextualSpacing w:val="0"/>
              <w:rPr>
                <w:b/>
                <w:color w:val="auto"/>
              </w:rPr>
            </w:pPr>
            <w:r w:rsidRPr="008E31E7">
              <w:rPr>
                <w:b/>
                <w:color w:val="auto"/>
              </w:rPr>
              <w:t>Good points</w:t>
            </w:r>
          </w:p>
        </w:tc>
      </w:tr>
      <w:tr w:rsidR="008E31E7" w:rsidRPr="008E31E7" w14:paraId="66EBD9B3" w14:textId="77777777">
        <w:tc>
          <w:tcPr>
            <w:tcW w:w="10011" w:type="dxa"/>
            <w:gridSpan w:val="3"/>
          </w:tcPr>
          <w:p w14:paraId="38040BD6" w14:textId="77777777" w:rsidR="00DF3D80" w:rsidRPr="008E31E7" w:rsidRDefault="009421C6">
            <w:pPr>
              <w:contextualSpacing w:val="0"/>
              <w:rPr>
                <w:color w:val="auto"/>
              </w:rPr>
            </w:pPr>
            <w:r w:rsidRPr="008E31E7">
              <w:rPr>
                <w:color w:val="auto"/>
              </w:rPr>
              <w:t>The Chief Executive, Prof Stephen Dunn, has a background in policy and strategy with DH and the Eastern region SHA/NHSE</w:t>
            </w:r>
          </w:p>
          <w:p w14:paraId="0E46D53B" w14:textId="77777777" w:rsidR="00DF3D80" w:rsidRPr="008E31E7" w:rsidRDefault="00FE18A7">
            <w:pPr>
              <w:contextualSpacing w:val="0"/>
              <w:rPr>
                <w:color w:val="auto"/>
              </w:rPr>
            </w:pPr>
            <w:hyperlink r:id="rId66">
              <w:r w:rsidR="009421C6" w:rsidRPr="008E31E7">
                <w:rPr>
                  <w:color w:val="auto"/>
                  <w:u w:val="single"/>
                </w:rPr>
                <w:t>https://uk.linkedin.com/in/stephen-dunn-b4612721</w:t>
              </w:r>
            </w:hyperlink>
            <w:r w:rsidR="009421C6" w:rsidRPr="008E31E7">
              <w:rPr>
                <w:color w:val="auto"/>
              </w:rPr>
              <w:t xml:space="preserve"> </w:t>
            </w:r>
          </w:p>
          <w:p w14:paraId="4E6EECA8" w14:textId="77777777" w:rsidR="00DF3D80" w:rsidRPr="008E31E7" w:rsidRDefault="009421C6">
            <w:pPr>
              <w:contextualSpacing w:val="0"/>
              <w:rPr>
                <w:color w:val="auto"/>
              </w:rPr>
            </w:pPr>
            <w:r w:rsidRPr="008E31E7">
              <w:rPr>
                <w:color w:val="auto"/>
              </w:rPr>
              <w:lastRenderedPageBreak/>
              <w:t>Steve was the sponsor for the placement and is a huge advocate for population health principles and values being integral to the organisation’s future.</w:t>
            </w:r>
          </w:p>
          <w:p w14:paraId="1079DA07" w14:textId="77777777" w:rsidR="00DF3D80" w:rsidRPr="008E31E7" w:rsidRDefault="00DF3D80">
            <w:pPr>
              <w:contextualSpacing w:val="0"/>
              <w:rPr>
                <w:color w:val="auto"/>
              </w:rPr>
            </w:pPr>
          </w:p>
          <w:p w14:paraId="2DADEEB9" w14:textId="77777777" w:rsidR="00DF3D80" w:rsidRPr="008E31E7" w:rsidRDefault="009421C6">
            <w:pPr>
              <w:contextualSpacing w:val="0"/>
              <w:rPr>
                <w:color w:val="auto"/>
              </w:rPr>
            </w:pPr>
            <w:r w:rsidRPr="008E31E7">
              <w:rPr>
                <w:color w:val="auto"/>
              </w:rPr>
              <w:t>The medical director, Nick Jenkins, who is the clinical supervisor for the placement, has totally embraced the role public health can play in an acute trust and sees the registrar post as a core part of his delivery team.</w:t>
            </w:r>
          </w:p>
          <w:p w14:paraId="04AC012F" w14:textId="77777777" w:rsidR="00DF3D80" w:rsidRPr="008E31E7" w:rsidRDefault="00FE18A7">
            <w:pPr>
              <w:contextualSpacing w:val="0"/>
              <w:rPr>
                <w:color w:val="auto"/>
              </w:rPr>
            </w:pPr>
            <w:hyperlink r:id="rId67">
              <w:r w:rsidR="009421C6" w:rsidRPr="008E31E7">
                <w:rPr>
                  <w:color w:val="auto"/>
                  <w:u w:val="single"/>
                </w:rPr>
                <w:t>https://www.linkedin.com/in/nick-jenkins-9a482544/</w:t>
              </w:r>
            </w:hyperlink>
            <w:r w:rsidR="009421C6" w:rsidRPr="008E31E7">
              <w:rPr>
                <w:color w:val="auto"/>
              </w:rPr>
              <w:t xml:space="preserve"> </w:t>
            </w:r>
          </w:p>
          <w:p w14:paraId="55B6109C" w14:textId="77777777" w:rsidR="00DF3D80" w:rsidRPr="008E31E7" w:rsidRDefault="00DF3D80">
            <w:pPr>
              <w:contextualSpacing w:val="0"/>
              <w:rPr>
                <w:color w:val="auto"/>
              </w:rPr>
            </w:pPr>
          </w:p>
          <w:p w14:paraId="44A814C7" w14:textId="77777777" w:rsidR="00DF3D80" w:rsidRPr="008E31E7" w:rsidRDefault="009421C6">
            <w:pPr>
              <w:contextualSpacing w:val="0"/>
              <w:rPr>
                <w:color w:val="auto"/>
              </w:rPr>
            </w:pPr>
            <w:r w:rsidRPr="008E31E7">
              <w:rPr>
                <w:color w:val="auto"/>
              </w:rPr>
              <w:t xml:space="preserve">The whole executive team is open-minded, innovative and engaged in the strategic direction.  The organisation is small enough that the hierarchy is fairly </w:t>
            </w:r>
            <w:proofErr w:type="gramStart"/>
            <w:r w:rsidRPr="008E31E7">
              <w:rPr>
                <w:color w:val="auto"/>
              </w:rPr>
              <w:t>flat</w:t>
            </w:r>
            <w:proofErr w:type="gramEnd"/>
            <w:r w:rsidRPr="008E31E7">
              <w:rPr>
                <w:color w:val="auto"/>
              </w:rPr>
              <w:t xml:space="preserve"> and the prevailing leadership style is democratic.  Relationships are well developed between clinicians and managers.  Without exception colleagues have been welcoming and interested in the PH placement and keen to understand what PH can offer.  </w:t>
            </w:r>
          </w:p>
          <w:p w14:paraId="7F31E38A" w14:textId="77777777" w:rsidR="00DF3D80" w:rsidRPr="008E31E7" w:rsidRDefault="00DF3D80">
            <w:pPr>
              <w:contextualSpacing w:val="0"/>
              <w:rPr>
                <w:color w:val="auto"/>
              </w:rPr>
            </w:pPr>
          </w:p>
          <w:p w14:paraId="37F32FC0" w14:textId="77777777" w:rsidR="00DF3D80" w:rsidRPr="008E31E7" w:rsidRDefault="009421C6">
            <w:pPr>
              <w:contextualSpacing w:val="0"/>
              <w:rPr>
                <w:color w:val="auto"/>
              </w:rPr>
            </w:pPr>
            <w:r w:rsidRPr="008E31E7">
              <w:rPr>
                <w:color w:val="auto"/>
              </w:rPr>
              <w:t>Staff tend to move to Bury and stay put, so there is good organisational memory and continuity in leadership and frontline staff alike.</w:t>
            </w:r>
          </w:p>
          <w:p w14:paraId="077BB417" w14:textId="77777777" w:rsidR="00DF3D80" w:rsidRPr="008E31E7" w:rsidRDefault="00DF3D80">
            <w:pPr>
              <w:contextualSpacing w:val="0"/>
              <w:rPr>
                <w:color w:val="auto"/>
              </w:rPr>
            </w:pPr>
          </w:p>
          <w:p w14:paraId="2FB899F1" w14:textId="77777777" w:rsidR="00DF3D80" w:rsidRPr="008E31E7" w:rsidRDefault="009421C6">
            <w:pPr>
              <w:contextualSpacing w:val="0"/>
              <w:rPr>
                <w:color w:val="auto"/>
              </w:rPr>
            </w:pPr>
            <w:r w:rsidRPr="008E31E7">
              <w:rPr>
                <w:color w:val="auto"/>
              </w:rPr>
              <w:t xml:space="preserve">The potential for PH expertise to add value is massive, and as a novel resource in the trust there is considerable freedom in what to tackle and how (obviously subject to organisational relevance and effectiveness!)  </w:t>
            </w:r>
          </w:p>
          <w:p w14:paraId="57F6863F" w14:textId="77777777" w:rsidR="00DF3D80" w:rsidRPr="008E31E7" w:rsidRDefault="00DF3D80">
            <w:pPr>
              <w:contextualSpacing w:val="0"/>
              <w:rPr>
                <w:color w:val="auto"/>
              </w:rPr>
            </w:pPr>
          </w:p>
          <w:p w14:paraId="2788F49B" w14:textId="77777777" w:rsidR="00DF3D80" w:rsidRPr="008E31E7" w:rsidRDefault="009421C6">
            <w:pPr>
              <w:contextualSpacing w:val="0"/>
              <w:rPr>
                <w:color w:val="auto"/>
              </w:rPr>
            </w:pPr>
            <w:r w:rsidRPr="008E31E7">
              <w:rPr>
                <w:color w:val="auto"/>
              </w:rPr>
              <w:t>The PH registrar has access to the whole organisation including colleagues in IT, communications, information, finance, general management and transformation.  The medical director’s team is small so you have limited dedicated resource but can work in a matrix style into any appropriate department.</w:t>
            </w:r>
          </w:p>
          <w:p w14:paraId="4C1CB05B" w14:textId="77777777" w:rsidR="00DF3D80" w:rsidRPr="008E31E7" w:rsidRDefault="00DF3D80">
            <w:pPr>
              <w:contextualSpacing w:val="0"/>
              <w:rPr>
                <w:color w:val="auto"/>
              </w:rPr>
            </w:pPr>
          </w:p>
          <w:p w14:paraId="03A668EE" w14:textId="77777777" w:rsidR="00DF3D80" w:rsidRPr="008E31E7" w:rsidRDefault="009421C6">
            <w:pPr>
              <w:contextualSpacing w:val="0"/>
              <w:rPr>
                <w:color w:val="auto"/>
              </w:rPr>
            </w:pPr>
            <w:r w:rsidRPr="008E31E7">
              <w:rPr>
                <w:color w:val="auto"/>
              </w:rPr>
              <w:t>Work with high business value could be found to meet pretty much any learning outcome in the PH curriculum.  Proper media experience is available including radio work and writing for news publications.  There is a refreshing Just-Do-It attitude - if something is evidence-based and a good idea, the expectation is it will be implemented.  The pace with which decisions are made is an absolute delight.</w:t>
            </w:r>
          </w:p>
          <w:p w14:paraId="22142C15" w14:textId="77777777" w:rsidR="00DF3D80" w:rsidRPr="008E31E7" w:rsidRDefault="00DF3D80">
            <w:pPr>
              <w:contextualSpacing w:val="0"/>
              <w:rPr>
                <w:color w:val="auto"/>
              </w:rPr>
            </w:pPr>
          </w:p>
          <w:p w14:paraId="7AEBEF40" w14:textId="77777777" w:rsidR="00DF3D80" w:rsidRPr="008E31E7" w:rsidRDefault="009421C6">
            <w:pPr>
              <w:contextualSpacing w:val="0"/>
              <w:rPr>
                <w:color w:val="auto"/>
              </w:rPr>
            </w:pPr>
            <w:r w:rsidRPr="008E31E7">
              <w:rPr>
                <w:color w:val="auto"/>
              </w:rPr>
              <w:t xml:space="preserve">There is an excellent education centre on-site with a comprehensive library service.  Corporate training courses are available to PH registrars; examples include financial management, writing business cases, managing mental health in the workplace, project management, health coaching.  </w:t>
            </w:r>
          </w:p>
          <w:p w14:paraId="48467158" w14:textId="77777777" w:rsidR="00DF3D80" w:rsidRPr="008E31E7" w:rsidRDefault="00DF3D80">
            <w:pPr>
              <w:contextualSpacing w:val="0"/>
              <w:rPr>
                <w:color w:val="auto"/>
              </w:rPr>
            </w:pPr>
          </w:p>
          <w:p w14:paraId="517729FD" w14:textId="77777777" w:rsidR="00DF3D80" w:rsidRPr="008E31E7" w:rsidRDefault="009421C6">
            <w:pPr>
              <w:contextualSpacing w:val="0"/>
              <w:rPr>
                <w:color w:val="auto"/>
              </w:rPr>
            </w:pPr>
            <w:r w:rsidRPr="008E31E7">
              <w:rPr>
                <w:color w:val="auto"/>
              </w:rPr>
              <w:t>The arms-length supervision from Suffolk County Council works well; registrars are welcome to spend e.g. a day a month with the council team to network with registrar peers, build relationships with the rest of the team, attend CPD events and align projects with county-wide initiatives.  SCC also provides a good health intelligence and evidence service which can offer help with literature searches, data analysis and data presentation.</w:t>
            </w:r>
          </w:p>
          <w:p w14:paraId="6392B3C3" w14:textId="77777777" w:rsidR="00DF3D80" w:rsidRPr="008E31E7" w:rsidRDefault="00DF3D80">
            <w:pPr>
              <w:contextualSpacing w:val="0"/>
              <w:rPr>
                <w:color w:val="auto"/>
              </w:rPr>
            </w:pPr>
          </w:p>
          <w:p w14:paraId="0E072C6A" w14:textId="77777777" w:rsidR="00DF3D80" w:rsidRPr="008E31E7" w:rsidRDefault="009421C6">
            <w:pPr>
              <w:contextualSpacing w:val="0"/>
              <w:rPr>
                <w:color w:val="auto"/>
              </w:rPr>
            </w:pPr>
            <w:r w:rsidRPr="008E31E7">
              <w:rPr>
                <w:color w:val="auto"/>
              </w:rPr>
              <w:t>There are plentiful opportunities to teach:</w:t>
            </w:r>
          </w:p>
          <w:p w14:paraId="443F998D" w14:textId="77777777" w:rsidR="00DF3D80" w:rsidRPr="008E31E7" w:rsidRDefault="009421C6">
            <w:pPr>
              <w:numPr>
                <w:ilvl w:val="0"/>
                <w:numId w:val="84"/>
              </w:numPr>
              <w:spacing w:line="276" w:lineRule="auto"/>
              <w:ind w:hanging="360"/>
              <w:contextualSpacing w:val="0"/>
              <w:rPr>
                <w:color w:val="auto"/>
              </w:rPr>
            </w:pPr>
            <w:r w:rsidRPr="008E31E7">
              <w:rPr>
                <w:color w:val="auto"/>
              </w:rPr>
              <w:t>the hospital hosts the Cambridge Graduate Course with ~20 graduate medics in each year</w:t>
            </w:r>
          </w:p>
          <w:p w14:paraId="56F29528" w14:textId="77777777" w:rsidR="00DF3D80" w:rsidRPr="008E31E7" w:rsidRDefault="009421C6">
            <w:pPr>
              <w:numPr>
                <w:ilvl w:val="0"/>
                <w:numId w:val="84"/>
              </w:numPr>
              <w:spacing w:line="276" w:lineRule="auto"/>
              <w:ind w:hanging="360"/>
              <w:contextualSpacing w:val="0"/>
              <w:rPr>
                <w:color w:val="auto"/>
              </w:rPr>
            </w:pPr>
            <w:r w:rsidRPr="008E31E7">
              <w:rPr>
                <w:color w:val="auto"/>
              </w:rPr>
              <w:t>foundation doctors have a rolling programme of lunchtime seminars</w:t>
            </w:r>
          </w:p>
          <w:p w14:paraId="3350FEB1" w14:textId="77777777" w:rsidR="00DF3D80" w:rsidRPr="008E31E7" w:rsidRDefault="009421C6">
            <w:pPr>
              <w:numPr>
                <w:ilvl w:val="0"/>
                <w:numId w:val="84"/>
              </w:numPr>
              <w:spacing w:line="276" w:lineRule="auto"/>
              <w:ind w:hanging="360"/>
              <w:contextualSpacing w:val="0"/>
              <w:rPr>
                <w:color w:val="auto"/>
              </w:rPr>
            </w:pPr>
            <w:r w:rsidRPr="008E31E7">
              <w:rPr>
                <w:color w:val="auto"/>
              </w:rPr>
              <w:t>the West Suffolk GP training programme</w:t>
            </w:r>
          </w:p>
          <w:p w14:paraId="45479A00" w14:textId="77777777" w:rsidR="00DF3D80" w:rsidRPr="008E31E7" w:rsidRDefault="009421C6">
            <w:pPr>
              <w:numPr>
                <w:ilvl w:val="0"/>
                <w:numId w:val="84"/>
              </w:numPr>
              <w:spacing w:after="200" w:line="276" w:lineRule="auto"/>
              <w:ind w:hanging="360"/>
              <w:contextualSpacing w:val="0"/>
              <w:rPr>
                <w:color w:val="auto"/>
              </w:rPr>
            </w:pPr>
            <w:r w:rsidRPr="008E31E7">
              <w:rPr>
                <w:color w:val="auto"/>
              </w:rPr>
              <w:t>a large number of nursing and allied health professionals are also trained on-site.</w:t>
            </w:r>
          </w:p>
        </w:tc>
      </w:tr>
      <w:tr w:rsidR="008E31E7" w:rsidRPr="008E31E7" w14:paraId="33C0D975" w14:textId="77777777">
        <w:tc>
          <w:tcPr>
            <w:tcW w:w="10011" w:type="dxa"/>
            <w:gridSpan w:val="3"/>
            <w:shd w:val="clear" w:color="auto" w:fill="DEEAF6"/>
          </w:tcPr>
          <w:p w14:paraId="010B90DB" w14:textId="77777777" w:rsidR="00DF3D80" w:rsidRPr="008E31E7" w:rsidRDefault="009421C6">
            <w:pPr>
              <w:spacing w:after="200" w:line="276" w:lineRule="auto"/>
              <w:contextualSpacing w:val="0"/>
              <w:rPr>
                <w:b/>
                <w:color w:val="auto"/>
              </w:rPr>
            </w:pPr>
            <w:r w:rsidRPr="008E31E7">
              <w:rPr>
                <w:b/>
                <w:color w:val="auto"/>
              </w:rPr>
              <w:lastRenderedPageBreak/>
              <w:t>Other considerations</w:t>
            </w:r>
          </w:p>
        </w:tc>
      </w:tr>
      <w:tr w:rsidR="008E31E7" w:rsidRPr="008E31E7" w14:paraId="6246BCE0" w14:textId="77777777">
        <w:tc>
          <w:tcPr>
            <w:tcW w:w="10011" w:type="dxa"/>
            <w:gridSpan w:val="3"/>
          </w:tcPr>
          <w:p w14:paraId="08632451" w14:textId="77777777" w:rsidR="00DF3D80" w:rsidRPr="008E31E7" w:rsidRDefault="009421C6">
            <w:pPr>
              <w:contextualSpacing w:val="0"/>
              <w:rPr>
                <w:color w:val="auto"/>
              </w:rPr>
            </w:pPr>
            <w:r w:rsidRPr="008E31E7">
              <w:rPr>
                <w:color w:val="auto"/>
              </w:rPr>
              <w:t xml:space="preserve">The placement could be tailored to suit a registrar at any stage post-part B. There are two registrar posts available at a time.  As the only PH specialists on-site, registrars </w:t>
            </w:r>
            <w:proofErr w:type="gramStart"/>
            <w:r w:rsidRPr="008E31E7">
              <w:rPr>
                <w:color w:val="auto"/>
              </w:rPr>
              <w:t>needs</w:t>
            </w:r>
            <w:proofErr w:type="gramEnd"/>
            <w:r w:rsidRPr="008E31E7">
              <w:rPr>
                <w:color w:val="auto"/>
              </w:rPr>
              <w:t xml:space="preserve"> to be able to work independently and be proactive, but a more supported induction and closer supervision of projects would be possible for registrars not familiar with the acute setting.</w:t>
            </w:r>
          </w:p>
          <w:p w14:paraId="5E74E8FD" w14:textId="77777777" w:rsidR="00DF3D80" w:rsidRPr="008E31E7" w:rsidRDefault="00DF3D80">
            <w:pPr>
              <w:contextualSpacing w:val="0"/>
              <w:rPr>
                <w:color w:val="auto"/>
              </w:rPr>
            </w:pPr>
          </w:p>
          <w:p w14:paraId="461B24E3" w14:textId="77777777" w:rsidR="00DF3D80" w:rsidRPr="008E31E7" w:rsidRDefault="009421C6">
            <w:pPr>
              <w:contextualSpacing w:val="0"/>
              <w:rPr>
                <w:color w:val="auto"/>
              </w:rPr>
            </w:pPr>
            <w:r w:rsidRPr="008E31E7">
              <w:rPr>
                <w:color w:val="auto"/>
              </w:rPr>
              <w:lastRenderedPageBreak/>
              <w:t>Public health consultant posts are relatively uncommon in acute trusts; there are perhaps 25 nationwide and the same again in community or mental health trusts.  With increasing pressure on finances, quality and bed stock and the need to evolve new models of care quickly, there is a strong business case for more CPH appointments in providers and these settings should be considered a growth area for employment over the next 5 years.</w:t>
            </w:r>
          </w:p>
          <w:p w14:paraId="1A62FB13" w14:textId="77777777" w:rsidR="00DF3D80" w:rsidRPr="008E31E7" w:rsidRDefault="00DF3D80">
            <w:pPr>
              <w:contextualSpacing w:val="0"/>
              <w:rPr>
                <w:color w:val="auto"/>
              </w:rPr>
            </w:pPr>
          </w:p>
        </w:tc>
      </w:tr>
      <w:tr w:rsidR="008E31E7" w:rsidRPr="008E31E7" w14:paraId="07938EDA" w14:textId="77777777">
        <w:tc>
          <w:tcPr>
            <w:tcW w:w="10011" w:type="dxa"/>
            <w:gridSpan w:val="3"/>
            <w:shd w:val="clear" w:color="auto" w:fill="DEEAF6"/>
          </w:tcPr>
          <w:p w14:paraId="4EC8C753" w14:textId="77777777" w:rsidR="00DF3D80" w:rsidRPr="008E31E7" w:rsidRDefault="009421C6">
            <w:pPr>
              <w:spacing w:after="200" w:line="276" w:lineRule="auto"/>
              <w:contextualSpacing w:val="0"/>
              <w:rPr>
                <w:b/>
                <w:color w:val="auto"/>
              </w:rPr>
            </w:pPr>
            <w:r w:rsidRPr="008E31E7">
              <w:rPr>
                <w:b/>
                <w:color w:val="auto"/>
              </w:rPr>
              <w:lastRenderedPageBreak/>
              <w:t>Useful information re location, parking, etc</w:t>
            </w:r>
          </w:p>
        </w:tc>
      </w:tr>
      <w:tr w:rsidR="008E31E7" w:rsidRPr="008E31E7" w14:paraId="69B0E6D6" w14:textId="77777777">
        <w:tc>
          <w:tcPr>
            <w:tcW w:w="10011" w:type="dxa"/>
            <w:gridSpan w:val="3"/>
          </w:tcPr>
          <w:p w14:paraId="42DBF08D" w14:textId="77777777" w:rsidR="00DF3D80" w:rsidRPr="008E31E7" w:rsidRDefault="009421C6">
            <w:pPr>
              <w:numPr>
                <w:ilvl w:val="0"/>
                <w:numId w:val="66"/>
              </w:numPr>
              <w:spacing w:line="276" w:lineRule="auto"/>
              <w:ind w:left="1077" w:hanging="357"/>
              <w:contextualSpacing w:val="0"/>
              <w:rPr>
                <w:color w:val="auto"/>
              </w:rPr>
            </w:pPr>
            <w:r w:rsidRPr="008E31E7">
              <w:rPr>
                <w:b/>
                <w:color w:val="auto"/>
              </w:rPr>
              <w:t>Office style.</w:t>
            </w:r>
            <w:r w:rsidRPr="008E31E7">
              <w:rPr>
                <w:color w:val="auto"/>
              </w:rPr>
              <w:t xml:space="preserve"> PH registrars are integrated into the corporate senior management team, who are based in a new purpose-built office building at the rear of the hospital site.  There is a fixed desk with a docking station for laptop.  Remote access to the IT system facilitates agile working, although it is the norm for staff to work in the office rather than from home.</w:t>
            </w:r>
          </w:p>
          <w:p w14:paraId="0AA82346" w14:textId="77777777" w:rsidR="00DF3D80" w:rsidRPr="008E31E7" w:rsidRDefault="00DF3D80">
            <w:pPr>
              <w:spacing w:line="276" w:lineRule="auto"/>
              <w:ind w:left="1077"/>
              <w:contextualSpacing w:val="0"/>
              <w:rPr>
                <w:color w:val="auto"/>
              </w:rPr>
            </w:pPr>
          </w:p>
          <w:p w14:paraId="6F5DE3EF" w14:textId="77777777" w:rsidR="00DF3D80" w:rsidRPr="008E31E7" w:rsidRDefault="009421C6">
            <w:pPr>
              <w:numPr>
                <w:ilvl w:val="0"/>
                <w:numId w:val="66"/>
              </w:numPr>
              <w:spacing w:line="276" w:lineRule="auto"/>
              <w:ind w:left="1077" w:hanging="357"/>
              <w:contextualSpacing w:val="0"/>
              <w:rPr>
                <w:color w:val="auto"/>
              </w:rPr>
            </w:pPr>
            <w:r w:rsidRPr="008E31E7">
              <w:rPr>
                <w:b/>
                <w:color w:val="auto"/>
              </w:rPr>
              <w:t>Rail travel.</w:t>
            </w:r>
            <w:r w:rsidRPr="008E31E7">
              <w:rPr>
                <w:color w:val="auto"/>
              </w:rPr>
              <w:t xml:space="preserve">  The hospital site is 2 miles’ safe walk or comfortable cycle from Bury St Edmunds rail station, which is served by hourly trains on the Cambridge-Ipswich line. </w:t>
            </w:r>
          </w:p>
          <w:p w14:paraId="7FFE27CE" w14:textId="77777777" w:rsidR="00DF3D80" w:rsidRPr="008E31E7" w:rsidRDefault="00DF3D80">
            <w:pPr>
              <w:spacing w:line="276" w:lineRule="auto"/>
              <w:ind w:left="1077"/>
              <w:contextualSpacing w:val="0"/>
              <w:rPr>
                <w:color w:val="auto"/>
              </w:rPr>
            </w:pPr>
          </w:p>
          <w:p w14:paraId="5449FDE6" w14:textId="77777777" w:rsidR="00DF3D80" w:rsidRPr="008E31E7" w:rsidRDefault="009421C6">
            <w:pPr>
              <w:numPr>
                <w:ilvl w:val="0"/>
                <w:numId w:val="66"/>
              </w:numPr>
              <w:spacing w:line="276" w:lineRule="auto"/>
              <w:ind w:left="1077" w:hanging="357"/>
              <w:contextualSpacing w:val="0"/>
              <w:rPr>
                <w:color w:val="auto"/>
              </w:rPr>
            </w:pPr>
            <w:r w:rsidRPr="008E31E7">
              <w:rPr>
                <w:b/>
                <w:color w:val="auto"/>
              </w:rPr>
              <w:t xml:space="preserve">Parking </w:t>
            </w:r>
            <w:r w:rsidRPr="008E31E7">
              <w:rPr>
                <w:color w:val="auto"/>
              </w:rPr>
              <w:t xml:space="preserve">is available on site for a charge of £30 per month (reductions for part-time hours), or for free at Bury Rugby Club, with a shuttle bus to the site or a safe </w:t>
            </w:r>
            <w:proofErr w:type="gramStart"/>
            <w:r w:rsidRPr="008E31E7">
              <w:rPr>
                <w:color w:val="auto"/>
              </w:rPr>
              <w:t>1 mile</w:t>
            </w:r>
            <w:proofErr w:type="gramEnd"/>
            <w:r w:rsidRPr="008E31E7">
              <w:rPr>
                <w:color w:val="auto"/>
              </w:rPr>
              <w:t xml:space="preserve"> walk.  There are six electric car charging points.  There is covered cycle parking (super secure option available for a one-off charge of £25.  There are good shower and changing facilities with lockers.</w:t>
            </w:r>
          </w:p>
          <w:p w14:paraId="359E4855" w14:textId="77777777" w:rsidR="00DF3D80" w:rsidRPr="008E31E7" w:rsidRDefault="00DF3D80">
            <w:pPr>
              <w:spacing w:after="200" w:line="276" w:lineRule="auto"/>
              <w:ind w:left="1077"/>
              <w:contextualSpacing w:val="0"/>
              <w:rPr>
                <w:color w:val="auto"/>
              </w:rPr>
            </w:pPr>
          </w:p>
          <w:p w14:paraId="1449AE50" w14:textId="77777777" w:rsidR="00DF3D80" w:rsidRPr="008E31E7" w:rsidRDefault="009421C6">
            <w:pPr>
              <w:numPr>
                <w:ilvl w:val="0"/>
                <w:numId w:val="66"/>
              </w:numPr>
              <w:spacing w:after="200" w:line="276" w:lineRule="auto"/>
              <w:ind w:left="1077" w:hanging="357"/>
              <w:contextualSpacing w:val="0"/>
              <w:rPr>
                <w:color w:val="auto"/>
              </w:rPr>
            </w:pPr>
            <w:r w:rsidRPr="008E31E7">
              <w:rPr>
                <w:b/>
                <w:color w:val="auto"/>
              </w:rPr>
              <w:t xml:space="preserve">Food. </w:t>
            </w:r>
            <w:r w:rsidRPr="008E31E7">
              <w:rPr>
                <w:color w:val="auto"/>
              </w:rPr>
              <w:t xml:space="preserve">There is a staff restaurant offering 4 hot main courses, sandwiches, salad &amp; jacket potatoes every lunchtime, with breakfast, hot and cold snacks and hot drinks available throughout the day.  The catering team have received a Suffolk County Council Eat Out Eat Well healthy food award and a Soil Association bronze award for sustainable food.  Meat is all sourced locally, eggs are </w:t>
            </w:r>
            <w:proofErr w:type="gramStart"/>
            <w:r w:rsidRPr="008E31E7">
              <w:rPr>
                <w:color w:val="auto"/>
              </w:rPr>
              <w:t>free-range</w:t>
            </w:r>
            <w:proofErr w:type="gramEnd"/>
            <w:r w:rsidRPr="008E31E7">
              <w:rPr>
                <w:color w:val="auto"/>
              </w:rPr>
              <w:t xml:space="preserve"> and everything is cooked fresh on-site every day.  The cheese scones are legendary.</w:t>
            </w:r>
          </w:p>
        </w:tc>
      </w:tr>
    </w:tbl>
    <w:p w14:paraId="42948D4A" w14:textId="77777777" w:rsidR="00DF3D80" w:rsidRPr="008E31E7" w:rsidRDefault="00DF3D80"/>
    <w:p w14:paraId="57FD18C9" w14:textId="77777777" w:rsidR="00DF3D80" w:rsidRPr="008E31E7" w:rsidRDefault="009421C6">
      <w:pPr>
        <w:pStyle w:val="Heading1"/>
        <w:rPr>
          <w:b/>
          <w:color w:val="auto"/>
        </w:rPr>
      </w:pPr>
      <w:bookmarkStart w:id="36" w:name="_Toc536694077"/>
      <w:r w:rsidRPr="008E31E7">
        <w:rPr>
          <w:b/>
          <w:color w:val="auto"/>
        </w:rPr>
        <w:t>7. Other placement opportunities in the East of England</w:t>
      </w:r>
      <w:bookmarkEnd w:id="36"/>
    </w:p>
    <w:p w14:paraId="23ACCD1C" w14:textId="77777777" w:rsidR="00DF3D80" w:rsidRPr="008E31E7" w:rsidRDefault="009421C6">
      <w:pPr>
        <w:pStyle w:val="Heading2"/>
        <w:rPr>
          <w:color w:val="auto"/>
          <w:sz w:val="28"/>
          <w:szCs w:val="28"/>
        </w:rPr>
      </w:pPr>
      <w:bookmarkStart w:id="37" w:name="_Toc536694078"/>
      <w:r w:rsidRPr="008E31E7">
        <w:rPr>
          <w:color w:val="auto"/>
          <w:sz w:val="28"/>
          <w:szCs w:val="28"/>
        </w:rPr>
        <w:t>7.1 Office of the Police and Crime Commissioner, Cambridgeshire and Peterborough</w:t>
      </w:r>
      <w:bookmarkEnd w:id="37"/>
    </w:p>
    <w:p w14:paraId="374568D7" w14:textId="77777777" w:rsidR="00DF3D80" w:rsidRPr="008E31E7" w:rsidRDefault="00DF3D80"/>
    <w:tbl>
      <w:tblPr>
        <w:tblStyle w:val="af9"/>
        <w:tblW w:w="10450"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32"/>
        <w:gridCol w:w="4052"/>
        <w:gridCol w:w="4966"/>
      </w:tblGrid>
      <w:tr w:rsidR="008E31E7" w:rsidRPr="008E31E7" w14:paraId="636EAC57" w14:textId="77777777">
        <w:trPr>
          <w:trHeight w:val="180"/>
        </w:trPr>
        <w:tc>
          <w:tcPr>
            <w:tcW w:w="10450" w:type="dxa"/>
            <w:gridSpan w:val="3"/>
            <w:shd w:val="clear" w:color="auto" w:fill="DEEBF6"/>
            <w:vAlign w:val="bottom"/>
          </w:tcPr>
          <w:p w14:paraId="7CD3C663"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49108BAA" w14:textId="77777777">
        <w:tc>
          <w:tcPr>
            <w:tcW w:w="10450" w:type="dxa"/>
            <w:gridSpan w:val="3"/>
          </w:tcPr>
          <w:p w14:paraId="27D6607F" w14:textId="77777777" w:rsidR="00DF3D80" w:rsidRPr="008E31E7" w:rsidRDefault="009421C6">
            <w:pPr>
              <w:contextualSpacing w:val="0"/>
              <w:rPr>
                <w:color w:val="auto"/>
                <w:sz w:val="24"/>
                <w:szCs w:val="24"/>
              </w:rPr>
            </w:pPr>
            <w:r w:rsidRPr="008E31E7">
              <w:rPr>
                <w:color w:val="auto"/>
                <w:sz w:val="24"/>
                <w:szCs w:val="24"/>
              </w:rPr>
              <w:t>Office of the Police and Crime Commissioner, Cambridgeshire and Peterborough</w:t>
            </w:r>
          </w:p>
          <w:p w14:paraId="6640A846" w14:textId="77777777" w:rsidR="00DF3D80" w:rsidRPr="008E31E7" w:rsidRDefault="009421C6">
            <w:pPr>
              <w:contextualSpacing w:val="0"/>
              <w:rPr>
                <w:color w:val="auto"/>
                <w:sz w:val="24"/>
                <w:szCs w:val="24"/>
              </w:rPr>
            </w:pPr>
            <w:r w:rsidRPr="008E31E7">
              <w:rPr>
                <w:color w:val="auto"/>
                <w:sz w:val="24"/>
                <w:szCs w:val="24"/>
              </w:rPr>
              <w:t xml:space="preserve">Cambridgeshire Constabulary Headquarters, </w:t>
            </w:r>
            <w:proofErr w:type="spellStart"/>
            <w:r w:rsidRPr="008E31E7">
              <w:rPr>
                <w:color w:val="auto"/>
                <w:sz w:val="24"/>
                <w:szCs w:val="24"/>
              </w:rPr>
              <w:t>Hinchingbrooke</w:t>
            </w:r>
            <w:proofErr w:type="spellEnd"/>
            <w:r w:rsidRPr="008E31E7">
              <w:rPr>
                <w:color w:val="auto"/>
                <w:sz w:val="24"/>
                <w:szCs w:val="24"/>
              </w:rPr>
              <w:t xml:space="preserve"> Park, Huntingdon, Cambridgeshire, PE29 6NP</w:t>
            </w:r>
          </w:p>
          <w:p w14:paraId="598471DA" w14:textId="77777777" w:rsidR="00DF3D80" w:rsidRPr="008E31E7" w:rsidRDefault="00FE18A7">
            <w:pPr>
              <w:contextualSpacing w:val="0"/>
              <w:rPr>
                <w:color w:val="auto"/>
                <w:sz w:val="24"/>
                <w:szCs w:val="24"/>
              </w:rPr>
            </w:pPr>
            <w:hyperlink r:id="rId68">
              <w:r w:rsidR="009421C6" w:rsidRPr="008E31E7">
                <w:rPr>
                  <w:color w:val="auto"/>
                  <w:sz w:val="24"/>
                  <w:szCs w:val="24"/>
                  <w:u w:val="single"/>
                </w:rPr>
                <w:t>http://www.cambridgeshire-pcc.gov.uk/</w:t>
              </w:r>
            </w:hyperlink>
            <w:r w:rsidR="009421C6" w:rsidRPr="008E31E7">
              <w:rPr>
                <w:color w:val="auto"/>
                <w:sz w:val="24"/>
                <w:szCs w:val="24"/>
              </w:rPr>
              <w:t xml:space="preserve"> </w:t>
            </w:r>
          </w:p>
        </w:tc>
      </w:tr>
      <w:tr w:rsidR="008E31E7" w:rsidRPr="008E31E7" w14:paraId="73FDB23B" w14:textId="77777777">
        <w:trPr>
          <w:trHeight w:val="240"/>
        </w:trPr>
        <w:tc>
          <w:tcPr>
            <w:tcW w:w="10450" w:type="dxa"/>
            <w:gridSpan w:val="3"/>
            <w:shd w:val="clear" w:color="auto" w:fill="DEEBF6"/>
          </w:tcPr>
          <w:p w14:paraId="1ACADFF0" w14:textId="77777777" w:rsidR="00DF3D80" w:rsidRPr="008E31E7" w:rsidRDefault="009421C6">
            <w:pPr>
              <w:contextualSpacing w:val="0"/>
              <w:rPr>
                <w:b/>
                <w:color w:val="auto"/>
                <w:sz w:val="24"/>
                <w:szCs w:val="24"/>
              </w:rPr>
            </w:pPr>
            <w:r w:rsidRPr="008E31E7">
              <w:rPr>
                <w:b/>
                <w:color w:val="auto"/>
                <w:sz w:val="24"/>
                <w:szCs w:val="24"/>
              </w:rPr>
              <w:t xml:space="preserve">Background of placement </w:t>
            </w:r>
          </w:p>
        </w:tc>
      </w:tr>
      <w:tr w:rsidR="008E31E7" w:rsidRPr="008E31E7" w14:paraId="01F4D4E3" w14:textId="77777777">
        <w:tc>
          <w:tcPr>
            <w:tcW w:w="10450" w:type="dxa"/>
            <w:gridSpan w:val="3"/>
          </w:tcPr>
          <w:p w14:paraId="66AB7C8A" w14:textId="77777777" w:rsidR="00DF3D80" w:rsidRPr="008E31E7" w:rsidRDefault="009421C6">
            <w:pPr>
              <w:contextualSpacing w:val="0"/>
              <w:rPr>
                <w:color w:val="auto"/>
                <w:sz w:val="24"/>
                <w:szCs w:val="24"/>
              </w:rPr>
            </w:pPr>
            <w:r w:rsidRPr="008E31E7">
              <w:rPr>
                <w:color w:val="auto"/>
                <w:sz w:val="24"/>
                <w:szCs w:val="24"/>
              </w:rPr>
              <w:t>We are in the unique position in Eastern Region of having a previous Director of Public Health as the Chief Executive of Cambridgeshire’s Office of the Police and Crime Commissioner.</w:t>
            </w:r>
          </w:p>
          <w:p w14:paraId="5BD5A4C1" w14:textId="77777777" w:rsidR="00DF3D80" w:rsidRPr="008E31E7" w:rsidRDefault="00DF3D80">
            <w:pPr>
              <w:contextualSpacing w:val="0"/>
              <w:rPr>
                <w:color w:val="auto"/>
                <w:sz w:val="24"/>
                <w:szCs w:val="24"/>
              </w:rPr>
            </w:pPr>
          </w:p>
          <w:p w14:paraId="2E1E6C29" w14:textId="77777777" w:rsidR="00DF3D80" w:rsidRPr="008E31E7" w:rsidRDefault="009421C6">
            <w:pPr>
              <w:contextualSpacing w:val="0"/>
              <w:rPr>
                <w:color w:val="auto"/>
                <w:sz w:val="24"/>
                <w:szCs w:val="24"/>
              </w:rPr>
            </w:pPr>
            <w:r w:rsidRPr="008E31E7">
              <w:rPr>
                <w:color w:val="auto"/>
                <w:sz w:val="24"/>
                <w:szCs w:val="24"/>
              </w:rPr>
              <w:t xml:space="preserve">Police and Crime Commissioners are responsible for driving effectiveness and efficiency in policing and increasingly across the wider community safety and criminal justice system.  Their work to reduce re-offending and ensure the safety victims, brings them into contact with often the most vulnerable in </w:t>
            </w:r>
            <w:r w:rsidRPr="008E31E7">
              <w:rPr>
                <w:color w:val="auto"/>
                <w:sz w:val="24"/>
                <w:szCs w:val="24"/>
              </w:rPr>
              <w:lastRenderedPageBreak/>
              <w:t xml:space="preserve">society. If you want to experience implementing public health in the wider public sector system and using system leadership to tackle social exclusion, this is the placement for you.  </w:t>
            </w:r>
          </w:p>
          <w:p w14:paraId="602837E2" w14:textId="77777777" w:rsidR="00DF3D80" w:rsidRPr="008E31E7" w:rsidRDefault="00DF3D80">
            <w:pPr>
              <w:contextualSpacing w:val="0"/>
              <w:rPr>
                <w:color w:val="auto"/>
                <w:sz w:val="24"/>
                <w:szCs w:val="24"/>
              </w:rPr>
            </w:pPr>
          </w:p>
        </w:tc>
      </w:tr>
      <w:tr w:rsidR="008E31E7" w:rsidRPr="008E31E7" w14:paraId="60795991" w14:textId="77777777">
        <w:tc>
          <w:tcPr>
            <w:tcW w:w="10450" w:type="dxa"/>
            <w:gridSpan w:val="3"/>
            <w:shd w:val="clear" w:color="auto" w:fill="DEEBF6"/>
          </w:tcPr>
          <w:p w14:paraId="2897BEA4" w14:textId="77777777" w:rsidR="00DF3D80" w:rsidRPr="008E31E7" w:rsidRDefault="009421C6">
            <w:pPr>
              <w:contextualSpacing w:val="0"/>
              <w:rPr>
                <w:b/>
                <w:color w:val="auto"/>
                <w:sz w:val="24"/>
                <w:szCs w:val="24"/>
              </w:rPr>
            </w:pPr>
            <w:r w:rsidRPr="008E31E7">
              <w:rPr>
                <w:b/>
                <w:color w:val="auto"/>
                <w:sz w:val="24"/>
                <w:szCs w:val="24"/>
              </w:rPr>
              <w:lastRenderedPageBreak/>
              <w:t xml:space="preserve">Department </w:t>
            </w:r>
          </w:p>
        </w:tc>
      </w:tr>
      <w:tr w:rsidR="008E31E7" w:rsidRPr="008E31E7" w14:paraId="0C81FB2C" w14:textId="77777777">
        <w:tc>
          <w:tcPr>
            <w:tcW w:w="10450" w:type="dxa"/>
            <w:gridSpan w:val="3"/>
          </w:tcPr>
          <w:p w14:paraId="2A6E052A" w14:textId="77777777" w:rsidR="00DF3D80" w:rsidRPr="008E31E7" w:rsidRDefault="009421C6">
            <w:pPr>
              <w:contextualSpacing w:val="0"/>
              <w:rPr>
                <w:color w:val="auto"/>
                <w:sz w:val="24"/>
                <w:szCs w:val="24"/>
              </w:rPr>
            </w:pPr>
            <w:r w:rsidRPr="008E31E7">
              <w:rPr>
                <w:color w:val="auto"/>
                <w:sz w:val="24"/>
                <w:szCs w:val="24"/>
              </w:rPr>
              <w:t xml:space="preserve">The directly elected Police and Crime Commissioner and his deputy are supported by a Chief Executive and four directors covering, engagement, performance and policy, partnership working and commissioning, and finance.   </w:t>
            </w:r>
            <w:hyperlink r:id="rId69">
              <w:r w:rsidRPr="008E31E7">
                <w:rPr>
                  <w:color w:val="auto"/>
                  <w:sz w:val="24"/>
                  <w:szCs w:val="24"/>
                  <w:u w:val="single"/>
                </w:rPr>
                <w:t>http://www.cambridgeshire-pcc.gov.uk/transparency/the-office-of-the-police-and-crime-commissioner-staffing/</w:t>
              </w:r>
            </w:hyperlink>
          </w:p>
          <w:p w14:paraId="59C8EEE7" w14:textId="77777777" w:rsidR="00DF3D80" w:rsidRPr="008E31E7" w:rsidRDefault="00DF3D80">
            <w:pPr>
              <w:contextualSpacing w:val="0"/>
              <w:rPr>
                <w:color w:val="auto"/>
                <w:sz w:val="24"/>
                <w:szCs w:val="24"/>
              </w:rPr>
            </w:pPr>
          </w:p>
        </w:tc>
      </w:tr>
      <w:tr w:rsidR="008E31E7" w:rsidRPr="008E31E7" w14:paraId="5D5A7E9F" w14:textId="77777777">
        <w:tc>
          <w:tcPr>
            <w:tcW w:w="10450" w:type="dxa"/>
            <w:gridSpan w:val="3"/>
            <w:shd w:val="clear" w:color="auto" w:fill="DEEBF6"/>
          </w:tcPr>
          <w:p w14:paraId="718D85FF" w14:textId="77777777" w:rsidR="00DF3D80" w:rsidRPr="008E31E7" w:rsidRDefault="009421C6">
            <w:pPr>
              <w:contextualSpacing w:val="0"/>
              <w:rPr>
                <w:b/>
                <w:color w:val="auto"/>
                <w:sz w:val="24"/>
                <w:szCs w:val="24"/>
              </w:rPr>
            </w:pPr>
            <w:r w:rsidRPr="008E31E7">
              <w:rPr>
                <w:b/>
                <w:color w:val="auto"/>
                <w:sz w:val="24"/>
                <w:szCs w:val="24"/>
              </w:rPr>
              <w:t>Eligibility /suitability criteria</w:t>
            </w:r>
          </w:p>
        </w:tc>
      </w:tr>
      <w:tr w:rsidR="008E31E7" w:rsidRPr="008E31E7" w14:paraId="579C5202" w14:textId="77777777">
        <w:tc>
          <w:tcPr>
            <w:tcW w:w="10450" w:type="dxa"/>
            <w:gridSpan w:val="3"/>
          </w:tcPr>
          <w:p w14:paraId="73B884AE" w14:textId="77777777" w:rsidR="00DF3D80" w:rsidRPr="008E31E7" w:rsidRDefault="009421C6">
            <w:pPr>
              <w:numPr>
                <w:ilvl w:val="0"/>
                <w:numId w:val="56"/>
              </w:numPr>
              <w:ind w:hanging="360"/>
              <w:contextualSpacing w:val="0"/>
              <w:rPr>
                <w:color w:val="auto"/>
                <w:sz w:val="24"/>
                <w:szCs w:val="24"/>
              </w:rPr>
            </w:pPr>
            <w:r w:rsidRPr="008E31E7">
              <w:rPr>
                <w:color w:val="auto"/>
                <w:sz w:val="24"/>
                <w:szCs w:val="24"/>
              </w:rPr>
              <w:t>Suitable for a solo senior registrar (post part B). OPCC happy to host more than one registrar (including junior if senior registrar present)</w:t>
            </w:r>
          </w:p>
          <w:p w14:paraId="08C70F22" w14:textId="77777777" w:rsidR="00DF3D80" w:rsidRPr="008E31E7" w:rsidRDefault="009421C6">
            <w:pPr>
              <w:numPr>
                <w:ilvl w:val="0"/>
                <w:numId w:val="56"/>
              </w:numPr>
              <w:ind w:hanging="360"/>
              <w:contextualSpacing w:val="0"/>
              <w:rPr>
                <w:color w:val="auto"/>
                <w:sz w:val="24"/>
                <w:szCs w:val="24"/>
              </w:rPr>
            </w:pPr>
            <w:r w:rsidRPr="008E31E7">
              <w:rPr>
                <w:color w:val="auto"/>
                <w:sz w:val="24"/>
                <w:szCs w:val="24"/>
              </w:rPr>
              <w:t xml:space="preserve">Lots of system leadership opportunities as well as close working with a political leader. </w:t>
            </w:r>
          </w:p>
        </w:tc>
      </w:tr>
      <w:tr w:rsidR="008E31E7" w:rsidRPr="008E31E7" w14:paraId="447A4956" w14:textId="77777777">
        <w:tc>
          <w:tcPr>
            <w:tcW w:w="10450" w:type="dxa"/>
            <w:gridSpan w:val="3"/>
            <w:shd w:val="clear" w:color="auto" w:fill="DEEBF6"/>
          </w:tcPr>
          <w:p w14:paraId="2302FB95"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5605927D" w14:textId="77777777">
        <w:tc>
          <w:tcPr>
            <w:tcW w:w="1432" w:type="dxa"/>
          </w:tcPr>
          <w:p w14:paraId="225C49A7" w14:textId="77777777" w:rsidR="00DF3D80" w:rsidRPr="008E31E7" w:rsidRDefault="009421C6">
            <w:pPr>
              <w:contextualSpacing w:val="0"/>
              <w:rPr>
                <w:b/>
                <w:color w:val="auto"/>
                <w:sz w:val="24"/>
                <w:szCs w:val="24"/>
              </w:rPr>
            </w:pPr>
            <w:r w:rsidRPr="008E31E7">
              <w:rPr>
                <w:b/>
                <w:color w:val="auto"/>
                <w:sz w:val="24"/>
                <w:szCs w:val="24"/>
              </w:rPr>
              <w:t>Name</w:t>
            </w:r>
          </w:p>
        </w:tc>
        <w:tc>
          <w:tcPr>
            <w:tcW w:w="4052" w:type="dxa"/>
          </w:tcPr>
          <w:p w14:paraId="4982443D"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4966" w:type="dxa"/>
          </w:tcPr>
          <w:p w14:paraId="2580B752" w14:textId="77777777" w:rsidR="00DF3D80" w:rsidRPr="008E31E7" w:rsidRDefault="009421C6">
            <w:pPr>
              <w:contextualSpacing w:val="0"/>
              <w:rPr>
                <w:b/>
                <w:color w:val="auto"/>
                <w:sz w:val="24"/>
                <w:szCs w:val="24"/>
              </w:rPr>
            </w:pPr>
            <w:r w:rsidRPr="008E31E7">
              <w:rPr>
                <w:b/>
                <w:color w:val="auto"/>
                <w:sz w:val="24"/>
                <w:szCs w:val="24"/>
              </w:rPr>
              <w:t>Key projects/interests</w:t>
            </w:r>
          </w:p>
        </w:tc>
      </w:tr>
      <w:tr w:rsidR="008E31E7" w:rsidRPr="008E31E7" w14:paraId="28954D5D" w14:textId="77777777">
        <w:trPr>
          <w:trHeight w:val="1780"/>
        </w:trPr>
        <w:tc>
          <w:tcPr>
            <w:tcW w:w="1432" w:type="dxa"/>
          </w:tcPr>
          <w:p w14:paraId="2ED1AD1D" w14:textId="77777777" w:rsidR="00DF3D80" w:rsidRPr="008E31E7" w:rsidRDefault="009421C6">
            <w:pPr>
              <w:contextualSpacing w:val="0"/>
              <w:rPr>
                <w:color w:val="auto"/>
                <w:sz w:val="24"/>
                <w:szCs w:val="24"/>
              </w:rPr>
            </w:pPr>
            <w:r w:rsidRPr="008E31E7">
              <w:rPr>
                <w:color w:val="auto"/>
                <w:sz w:val="24"/>
                <w:szCs w:val="24"/>
              </w:rPr>
              <w:t>Dorothy Gregson</w:t>
            </w:r>
          </w:p>
        </w:tc>
        <w:tc>
          <w:tcPr>
            <w:tcW w:w="4052" w:type="dxa"/>
          </w:tcPr>
          <w:p w14:paraId="3CEAF3FF" w14:textId="77777777" w:rsidR="00DF3D80" w:rsidRPr="008E31E7" w:rsidRDefault="00FE18A7">
            <w:pPr>
              <w:contextualSpacing w:val="0"/>
              <w:rPr>
                <w:color w:val="auto"/>
                <w:sz w:val="24"/>
                <w:szCs w:val="24"/>
              </w:rPr>
            </w:pPr>
            <w:hyperlink r:id="rId70">
              <w:r w:rsidR="009421C6" w:rsidRPr="008E31E7">
                <w:rPr>
                  <w:color w:val="auto"/>
                  <w:sz w:val="24"/>
                  <w:szCs w:val="24"/>
                  <w:u w:val="single"/>
                </w:rPr>
                <w:t>dorothy.gregson@cambs.pnn.police.uk</w:t>
              </w:r>
            </w:hyperlink>
            <w:r w:rsidR="009421C6" w:rsidRPr="008E31E7">
              <w:rPr>
                <w:color w:val="auto"/>
                <w:sz w:val="24"/>
                <w:szCs w:val="24"/>
              </w:rPr>
              <w:t xml:space="preserve"> </w:t>
            </w:r>
          </w:p>
        </w:tc>
        <w:tc>
          <w:tcPr>
            <w:tcW w:w="4966" w:type="dxa"/>
          </w:tcPr>
          <w:p w14:paraId="1C9F5BE6" w14:textId="77777777" w:rsidR="00DF3D80" w:rsidRPr="008E31E7" w:rsidRDefault="009421C6">
            <w:pPr>
              <w:contextualSpacing w:val="0"/>
              <w:rPr>
                <w:color w:val="auto"/>
                <w:sz w:val="24"/>
                <w:szCs w:val="24"/>
              </w:rPr>
            </w:pPr>
            <w:r w:rsidRPr="008E31E7">
              <w:rPr>
                <w:color w:val="auto"/>
                <w:sz w:val="24"/>
                <w:szCs w:val="24"/>
              </w:rPr>
              <w:t xml:space="preserve">Social inclusion and community cohesion, reduction re-offending, meeting the needs of victims focusing on the most vulnerable, e.g. </w:t>
            </w:r>
            <w:proofErr w:type="gramStart"/>
            <w:r w:rsidRPr="008E31E7">
              <w:rPr>
                <w:color w:val="auto"/>
                <w:sz w:val="24"/>
                <w:szCs w:val="24"/>
              </w:rPr>
              <w:t>modern day</w:t>
            </w:r>
            <w:proofErr w:type="gramEnd"/>
            <w:r w:rsidRPr="008E31E7">
              <w:rPr>
                <w:color w:val="auto"/>
                <w:sz w:val="24"/>
                <w:szCs w:val="24"/>
              </w:rPr>
              <w:t xml:space="preserve"> slavery, domestic abuse, driving efficiency through collaboration and improved partnership working </w:t>
            </w:r>
          </w:p>
        </w:tc>
      </w:tr>
      <w:tr w:rsidR="008E31E7" w:rsidRPr="008E31E7" w14:paraId="75C5BCF1" w14:textId="77777777">
        <w:tc>
          <w:tcPr>
            <w:tcW w:w="10450" w:type="dxa"/>
            <w:gridSpan w:val="3"/>
            <w:shd w:val="clear" w:color="auto" w:fill="DEEBF6"/>
          </w:tcPr>
          <w:p w14:paraId="02C5B537"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129B6651" w14:textId="77777777">
        <w:tc>
          <w:tcPr>
            <w:tcW w:w="1432" w:type="dxa"/>
          </w:tcPr>
          <w:p w14:paraId="3DEE7213" w14:textId="77777777" w:rsidR="00DF3D80" w:rsidRPr="008E31E7" w:rsidRDefault="009421C6">
            <w:pPr>
              <w:contextualSpacing w:val="0"/>
              <w:rPr>
                <w:color w:val="auto"/>
                <w:sz w:val="24"/>
                <w:szCs w:val="24"/>
              </w:rPr>
            </w:pPr>
            <w:r w:rsidRPr="008E31E7">
              <w:rPr>
                <w:color w:val="auto"/>
                <w:sz w:val="24"/>
                <w:szCs w:val="24"/>
              </w:rPr>
              <w:t>Emmeline Watkins</w:t>
            </w:r>
          </w:p>
        </w:tc>
        <w:tc>
          <w:tcPr>
            <w:tcW w:w="4052" w:type="dxa"/>
          </w:tcPr>
          <w:p w14:paraId="7F9B0B81" w14:textId="77777777" w:rsidR="00DF3D80" w:rsidRPr="008E31E7" w:rsidRDefault="009421C6">
            <w:pPr>
              <w:spacing w:line="276" w:lineRule="auto"/>
              <w:contextualSpacing w:val="0"/>
              <w:rPr>
                <w:color w:val="auto"/>
                <w:sz w:val="24"/>
                <w:szCs w:val="24"/>
              </w:rPr>
            </w:pPr>
            <w:r w:rsidRPr="008E31E7">
              <w:rPr>
                <w:color w:val="auto"/>
                <w:sz w:val="24"/>
                <w:szCs w:val="24"/>
              </w:rPr>
              <w:t>Nov 2016 - Present</w:t>
            </w:r>
          </w:p>
          <w:p w14:paraId="7A155470" w14:textId="77777777" w:rsidR="00DF3D80" w:rsidRPr="008E31E7" w:rsidRDefault="009421C6">
            <w:pPr>
              <w:spacing w:line="276" w:lineRule="auto"/>
              <w:contextualSpacing w:val="0"/>
              <w:rPr>
                <w:color w:val="auto"/>
                <w:sz w:val="24"/>
                <w:szCs w:val="24"/>
              </w:rPr>
            </w:pPr>
            <w:r w:rsidRPr="008E31E7">
              <w:rPr>
                <w:color w:val="auto"/>
                <w:sz w:val="24"/>
                <w:szCs w:val="24"/>
              </w:rPr>
              <w:t>ST4/5</w:t>
            </w:r>
          </w:p>
        </w:tc>
        <w:tc>
          <w:tcPr>
            <w:tcW w:w="4966" w:type="dxa"/>
          </w:tcPr>
          <w:p w14:paraId="1F554134" w14:textId="77777777" w:rsidR="00DF3D80" w:rsidRPr="008E31E7" w:rsidRDefault="009421C6">
            <w:pPr>
              <w:numPr>
                <w:ilvl w:val="0"/>
                <w:numId w:val="50"/>
              </w:numPr>
              <w:spacing w:line="276" w:lineRule="auto"/>
              <w:ind w:hanging="360"/>
              <w:contextualSpacing w:val="0"/>
              <w:rPr>
                <w:color w:val="auto"/>
                <w:sz w:val="24"/>
                <w:szCs w:val="24"/>
              </w:rPr>
            </w:pPr>
            <w:r w:rsidRPr="008E31E7">
              <w:rPr>
                <w:color w:val="auto"/>
                <w:sz w:val="24"/>
                <w:szCs w:val="24"/>
              </w:rPr>
              <w:t>Development, commissioning and implementation of Offending Prevention and Management Strategic Needs Assessment - with a focus on wider aspects such as housing, employment and education, drugs and alcohol and mental health</w:t>
            </w:r>
          </w:p>
          <w:p w14:paraId="24B32CC0" w14:textId="77777777" w:rsidR="00DF3D80" w:rsidRPr="008E31E7" w:rsidRDefault="009421C6">
            <w:pPr>
              <w:numPr>
                <w:ilvl w:val="0"/>
                <w:numId w:val="50"/>
              </w:numPr>
              <w:spacing w:line="276" w:lineRule="auto"/>
              <w:ind w:hanging="360"/>
              <w:contextualSpacing w:val="0"/>
              <w:rPr>
                <w:color w:val="auto"/>
                <w:sz w:val="24"/>
                <w:szCs w:val="24"/>
              </w:rPr>
            </w:pPr>
            <w:r w:rsidRPr="008E31E7">
              <w:rPr>
                <w:color w:val="auto"/>
                <w:sz w:val="24"/>
                <w:szCs w:val="24"/>
              </w:rPr>
              <w:t>Involvement in devolution and combined authority</w:t>
            </w:r>
          </w:p>
          <w:p w14:paraId="08C898D2" w14:textId="77777777" w:rsidR="00DF3D80" w:rsidRPr="008E31E7" w:rsidRDefault="009421C6">
            <w:pPr>
              <w:numPr>
                <w:ilvl w:val="0"/>
                <w:numId w:val="50"/>
              </w:numPr>
              <w:spacing w:line="276" w:lineRule="auto"/>
              <w:ind w:hanging="360"/>
              <w:contextualSpacing w:val="0"/>
              <w:rPr>
                <w:color w:val="auto"/>
                <w:sz w:val="24"/>
                <w:szCs w:val="24"/>
              </w:rPr>
            </w:pPr>
            <w:r w:rsidRPr="008E31E7">
              <w:rPr>
                <w:color w:val="auto"/>
                <w:sz w:val="24"/>
                <w:szCs w:val="24"/>
              </w:rPr>
              <w:t xml:space="preserve">Social Value Act </w:t>
            </w:r>
          </w:p>
        </w:tc>
      </w:tr>
      <w:tr w:rsidR="008E31E7" w:rsidRPr="008E31E7" w14:paraId="1313A60D" w14:textId="77777777">
        <w:tc>
          <w:tcPr>
            <w:tcW w:w="10450" w:type="dxa"/>
            <w:gridSpan w:val="3"/>
            <w:shd w:val="clear" w:color="auto" w:fill="DEEBF6"/>
          </w:tcPr>
          <w:p w14:paraId="6EB0E37A"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1EF69BA9" w14:textId="77777777">
        <w:trPr>
          <w:trHeight w:val="240"/>
        </w:trPr>
        <w:tc>
          <w:tcPr>
            <w:tcW w:w="10450" w:type="dxa"/>
            <w:gridSpan w:val="3"/>
          </w:tcPr>
          <w:p w14:paraId="73D5F565" w14:textId="77777777" w:rsidR="00DF3D80" w:rsidRPr="008E31E7" w:rsidRDefault="009421C6">
            <w:pPr>
              <w:contextualSpacing w:val="0"/>
              <w:rPr>
                <w:color w:val="auto"/>
                <w:sz w:val="24"/>
                <w:szCs w:val="24"/>
              </w:rPr>
            </w:pPr>
            <w:r w:rsidRPr="008E31E7">
              <w:rPr>
                <w:color w:val="auto"/>
                <w:sz w:val="24"/>
                <w:szCs w:val="24"/>
              </w:rPr>
              <w:t xml:space="preserve">Based in Police HQ, Huntingdon with easy access by car and public transport. </w:t>
            </w:r>
          </w:p>
          <w:p w14:paraId="72341821" w14:textId="77777777" w:rsidR="00DF3D80" w:rsidRPr="008E31E7" w:rsidRDefault="009421C6">
            <w:pPr>
              <w:contextualSpacing w:val="0"/>
              <w:rPr>
                <w:color w:val="auto"/>
                <w:sz w:val="24"/>
                <w:szCs w:val="24"/>
              </w:rPr>
            </w:pPr>
            <w:r w:rsidRPr="008E31E7">
              <w:rPr>
                <w:color w:val="auto"/>
                <w:sz w:val="24"/>
                <w:szCs w:val="24"/>
              </w:rPr>
              <w:t>Police Canteen</w:t>
            </w:r>
          </w:p>
          <w:p w14:paraId="538E8E51" w14:textId="77777777" w:rsidR="00DF3D80" w:rsidRPr="008E31E7" w:rsidRDefault="009421C6">
            <w:pPr>
              <w:contextualSpacing w:val="0"/>
              <w:rPr>
                <w:color w:val="auto"/>
                <w:sz w:val="24"/>
                <w:szCs w:val="24"/>
              </w:rPr>
            </w:pPr>
            <w:r w:rsidRPr="008E31E7">
              <w:rPr>
                <w:color w:val="auto"/>
                <w:sz w:val="24"/>
                <w:szCs w:val="24"/>
              </w:rPr>
              <w:t xml:space="preserve">Friendly, small team. </w:t>
            </w:r>
          </w:p>
        </w:tc>
      </w:tr>
    </w:tbl>
    <w:p w14:paraId="75BE5AE3" w14:textId="77777777" w:rsidR="00DF3D80" w:rsidRPr="008E31E7" w:rsidRDefault="00DF3D80"/>
    <w:p w14:paraId="22B1B505" w14:textId="77777777" w:rsidR="00DF3D80" w:rsidRPr="008E31E7" w:rsidRDefault="00DF3D80">
      <w:pPr>
        <w:rPr>
          <w:b/>
          <w:sz w:val="26"/>
          <w:szCs w:val="26"/>
          <w:highlight w:val="yellow"/>
        </w:rPr>
      </w:pPr>
    </w:p>
    <w:p w14:paraId="167A52B7" w14:textId="77777777" w:rsidR="00DF3D80" w:rsidRPr="008E31E7" w:rsidRDefault="00DF3D80"/>
    <w:p w14:paraId="6DC3FE69" w14:textId="77777777" w:rsidR="00DF3D80" w:rsidRPr="008E31E7" w:rsidRDefault="00DF3D80"/>
    <w:p w14:paraId="1303EA5F" w14:textId="77777777" w:rsidR="00DF3D80" w:rsidRPr="008E31E7" w:rsidRDefault="009421C6">
      <w:pPr>
        <w:rPr>
          <w:b/>
          <w:sz w:val="32"/>
          <w:szCs w:val="32"/>
        </w:rPr>
      </w:pPr>
      <w:r w:rsidRPr="008E31E7">
        <w:br w:type="page"/>
      </w:r>
    </w:p>
    <w:p w14:paraId="18430B77" w14:textId="77777777" w:rsidR="00DF3D80" w:rsidRPr="008E31E7" w:rsidRDefault="009421C6">
      <w:pPr>
        <w:pStyle w:val="Heading1"/>
        <w:rPr>
          <w:b/>
          <w:color w:val="auto"/>
        </w:rPr>
      </w:pPr>
      <w:bookmarkStart w:id="38" w:name="_Toc536694079"/>
      <w:r w:rsidRPr="008E31E7">
        <w:rPr>
          <w:b/>
          <w:color w:val="auto"/>
        </w:rPr>
        <w:lastRenderedPageBreak/>
        <w:t>8. National Treasures</w:t>
      </w:r>
      <w:bookmarkEnd w:id="38"/>
    </w:p>
    <w:p w14:paraId="5F1B9C9C" w14:textId="77777777" w:rsidR="00DF3D80" w:rsidRPr="008E31E7" w:rsidRDefault="00DF3D80"/>
    <w:p w14:paraId="4153F858" w14:textId="77777777" w:rsidR="00DF3D80" w:rsidRPr="008E31E7" w:rsidRDefault="009421C6">
      <w:r w:rsidRPr="008E31E7">
        <w:t>A full list of the National Treasure placements is available at:</w:t>
      </w:r>
    </w:p>
    <w:p w14:paraId="4D6B227B" w14:textId="77777777" w:rsidR="00DF3D80" w:rsidRPr="008E31E7" w:rsidRDefault="00FE18A7">
      <w:hyperlink r:id="rId71" w:anchor="placements">
        <w:r w:rsidR="009421C6" w:rsidRPr="008E31E7">
          <w:rPr>
            <w:u w:val="single"/>
          </w:rPr>
          <w:t>http://www.fph.org.uk/national_treasures_placements#placements</w:t>
        </w:r>
      </w:hyperlink>
    </w:p>
    <w:p w14:paraId="2216B2B6" w14:textId="77777777" w:rsidR="00DF3D80" w:rsidRPr="008E31E7" w:rsidRDefault="00DF3D80"/>
    <w:p w14:paraId="5BD2A46A" w14:textId="77777777" w:rsidR="00DF3D80" w:rsidRPr="008E31E7" w:rsidRDefault="009421C6">
      <w:pPr>
        <w:pStyle w:val="Heading2"/>
        <w:rPr>
          <w:color w:val="auto"/>
          <w:sz w:val="28"/>
          <w:szCs w:val="28"/>
        </w:rPr>
      </w:pPr>
      <w:bookmarkStart w:id="39" w:name="_Toc536694080"/>
      <w:r w:rsidRPr="008E31E7">
        <w:rPr>
          <w:color w:val="auto"/>
          <w:sz w:val="28"/>
          <w:szCs w:val="28"/>
        </w:rPr>
        <w:t>8.1 Behavioural Insights Team, Department of Health</w:t>
      </w:r>
      <w:bookmarkEnd w:id="39"/>
    </w:p>
    <w:p w14:paraId="3AFA6E78" w14:textId="77777777" w:rsidR="00DF3D80" w:rsidRPr="008E31E7" w:rsidRDefault="00DF3D80"/>
    <w:tbl>
      <w:tblPr>
        <w:tblStyle w:val="afa"/>
        <w:tblW w:w="1047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5"/>
        <w:gridCol w:w="1095"/>
        <w:gridCol w:w="1775"/>
        <w:gridCol w:w="2506"/>
        <w:gridCol w:w="3475"/>
      </w:tblGrid>
      <w:tr w:rsidR="008E31E7" w:rsidRPr="008E31E7" w14:paraId="4BA89FCD" w14:textId="77777777">
        <w:trPr>
          <w:trHeight w:val="320"/>
        </w:trPr>
        <w:tc>
          <w:tcPr>
            <w:tcW w:w="10476" w:type="dxa"/>
            <w:gridSpan w:val="5"/>
            <w:shd w:val="clear" w:color="auto" w:fill="DEEBF6"/>
          </w:tcPr>
          <w:p w14:paraId="346CC404"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302CC3CA" w14:textId="77777777">
        <w:tc>
          <w:tcPr>
            <w:tcW w:w="10476" w:type="dxa"/>
            <w:gridSpan w:val="5"/>
          </w:tcPr>
          <w:p w14:paraId="1F0746DA" w14:textId="77777777" w:rsidR="00DF3D80" w:rsidRPr="008E31E7" w:rsidRDefault="009421C6">
            <w:pPr>
              <w:contextualSpacing w:val="0"/>
              <w:rPr>
                <w:color w:val="auto"/>
                <w:sz w:val="24"/>
                <w:szCs w:val="24"/>
              </w:rPr>
            </w:pPr>
            <w:r w:rsidRPr="008E31E7">
              <w:rPr>
                <w:color w:val="auto"/>
                <w:sz w:val="24"/>
                <w:szCs w:val="24"/>
              </w:rPr>
              <w:t>Richmond House, 79 Whitehall, London, SW1A 2NS</w:t>
            </w:r>
          </w:p>
          <w:p w14:paraId="7535E8B1" w14:textId="77777777" w:rsidR="00DF3D80" w:rsidRPr="008E31E7" w:rsidRDefault="00FE18A7">
            <w:pPr>
              <w:contextualSpacing w:val="0"/>
              <w:rPr>
                <w:i/>
                <w:color w:val="auto"/>
                <w:sz w:val="24"/>
                <w:szCs w:val="24"/>
              </w:rPr>
            </w:pPr>
            <w:hyperlink r:id="rId72">
              <w:r w:rsidR="009421C6" w:rsidRPr="008E31E7">
                <w:rPr>
                  <w:i/>
                  <w:color w:val="auto"/>
                  <w:sz w:val="24"/>
                  <w:szCs w:val="24"/>
                  <w:u w:val="single"/>
                </w:rPr>
                <w:t>http://www.fph.org.uk/national_treasures_placements</w:t>
              </w:r>
            </w:hyperlink>
          </w:p>
        </w:tc>
      </w:tr>
      <w:tr w:rsidR="008E31E7" w:rsidRPr="008E31E7" w14:paraId="3B61C6CB" w14:textId="77777777">
        <w:tc>
          <w:tcPr>
            <w:tcW w:w="10476" w:type="dxa"/>
            <w:gridSpan w:val="5"/>
            <w:shd w:val="clear" w:color="auto" w:fill="DEEBF6"/>
          </w:tcPr>
          <w:p w14:paraId="405FEF07" w14:textId="77777777" w:rsidR="00DF3D80" w:rsidRPr="008E31E7" w:rsidRDefault="009421C6">
            <w:pPr>
              <w:contextualSpacing w:val="0"/>
              <w:rPr>
                <w:b/>
                <w:color w:val="auto"/>
                <w:sz w:val="24"/>
                <w:szCs w:val="24"/>
              </w:rPr>
            </w:pPr>
            <w:r w:rsidRPr="008E31E7">
              <w:rPr>
                <w:b/>
                <w:color w:val="auto"/>
                <w:sz w:val="24"/>
                <w:szCs w:val="24"/>
              </w:rPr>
              <w:t>Background of placement</w:t>
            </w:r>
          </w:p>
        </w:tc>
      </w:tr>
      <w:tr w:rsidR="008E31E7" w:rsidRPr="008E31E7" w14:paraId="70C67F3F" w14:textId="77777777">
        <w:tc>
          <w:tcPr>
            <w:tcW w:w="10476" w:type="dxa"/>
            <w:gridSpan w:val="5"/>
          </w:tcPr>
          <w:p w14:paraId="31143F20" w14:textId="77777777" w:rsidR="00DF3D80" w:rsidRPr="008E31E7" w:rsidRDefault="009421C6">
            <w:pPr>
              <w:contextualSpacing w:val="0"/>
              <w:rPr>
                <w:color w:val="auto"/>
                <w:sz w:val="24"/>
                <w:szCs w:val="24"/>
              </w:rPr>
            </w:pPr>
            <w:r w:rsidRPr="008E31E7">
              <w:rPr>
                <w:color w:val="auto"/>
                <w:sz w:val="24"/>
                <w:szCs w:val="24"/>
              </w:rPr>
              <w:t>Working on behavioural insights in healthcare services. See national treasure website for up to date details.</w:t>
            </w:r>
          </w:p>
        </w:tc>
      </w:tr>
      <w:tr w:rsidR="008E31E7" w:rsidRPr="008E31E7" w14:paraId="1C69ACD5" w14:textId="77777777">
        <w:tc>
          <w:tcPr>
            <w:tcW w:w="10476" w:type="dxa"/>
            <w:gridSpan w:val="5"/>
            <w:shd w:val="clear" w:color="auto" w:fill="DEEBF6"/>
          </w:tcPr>
          <w:p w14:paraId="0A0C7ED0" w14:textId="77777777" w:rsidR="00DF3D80" w:rsidRPr="008E31E7" w:rsidRDefault="009421C6">
            <w:pPr>
              <w:contextualSpacing w:val="0"/>
              <w:rPr>
                <w:b/>
                <w:color w:val="auto"/>
                <w:sz w:val="24"/>
                <w:szCs w:val="24"/>
              </w:rPr>
            </w:pPr>
            <w:r w:rsidRPr="008E31E7">
              <w:rPr>
                <w:b/>
                <w:color w:val="auto"/>
                <w:sz w:val="24"/>
                <w:szCs w:val="24"/>
              </w:rPr>
              <w:t>Department Structure</w:t>
            </w:r>
          </w:p>
        </w:tc>
      </w:tr>
      <w:tr w:rsidR="008E31E7" w:rsidRPr="008E31E7" w14:paraId="436BD9E2" w14:textId="77777777">
        <w:tc>
          <w:tcPr>
            <w:tcW w:w="10476" w:type="dxa"/>
            <w:gridSpan w:val="5"/>
          </w:tcPr>
          <w:p w14:paraId="1D1834DB" w14:textId="77777777" w:rsidR="00DF3D80" w:rsidRPr="008E31E7" w:rsidRDefault="009421C6">
            <w:pPr>
              <w:numPr>
                <w:ilvl w:val="0"/>
                <w:numId w:val="70"/>
              </w:numPr>
              <w:spacing w:line="276" w:lineRule="auto"/>
              <w:ind w:hanging="360"/>
              <w:contextualSpacing w:val="0"/>
              <w:rPr>
                <w:b/>
                <w:color w:val="auto"/>
                <w:sz w:val="24"/>
                <w:szCs w:val="24"/>
              </w:rPr>
            </w:pPr>
            <w:r w:rsidRPr="008E31E7">
              <w:rPr>
                <w:color w:val="auto"/>
                <w:sz w:val="24"/>
                <w:szCs w:val="24"/>
              </w:rPr>
              <w:t>Small team (currently 3 members, all working less than full time on behavioural insights, one of whom is based in Leeds) within Science, Research and Evidence Directorate</w:t>
            </w:r>
          </w:p>
          <w:p w14:paraId="44B0885B" w14:textId="77777777" w:rsidR="00DF3D80" w:rsidRPr="008E31E7" w:rsidRDefault="009421C6">
            <w:pPr>
              <w:numPr>
                <w:ilvl w:val="0"/>
                <w:numId w:val="70"/>
              </w:numPr>
              <w:spacing w:after="200" w:line="276" w:lineRule="auto"/>
              <w:ind w:hanging="360"/>
              <w:contextualSpacing w:val="0"/>
              <w:rPr>
                <w:b/>
                <w:color w:val="auto"/>
                <w:sz w:val="24"/>
                <w:szCs w:val="24"/>
              </w:rPr>
            </w:pPr>
            <w:r w:rsidRPr="008E31E7">
              <w:rPr>
                <w:color w:val="auto"/>
                <w:sz w:val="24"/>
                <w:szCs w:val="24"/>
              </w:rPr>
              <w:t xml:space="preserve">There is also a small behavioural insight team based within PHE </w:t>
            </w:r>
          </w:p>
        </w:tc>
      </w:tr>
      <w:tr w:rsidR="008E31E7" w:rsidRPr="008E31E7" w14:paraId="60B44588" w14:textId="77777777">
        <w:tc>
          <w:tcPr>
            <w:tcW w:w="10476" w:type="dxa"/>
            <w:gridSpan w:val="5"/>
            <w:shd w:val="clear" w:color="auto" w:fill="DEEBF6"/>
          </w:tcPr>
          <w:p w14:paraId="1B92903D" w14:textId="77777777" w:rsidR="00DF3D80" w:rsidRPr="008E31E7" w:rsidRDefault="009421C6">
            <w:pPr>
              <w:contextualSpacing w:val="0"/>
              <w:rPr>
                <w:b/>
                <w:color w:val="auto"/>
                <w:sz w:val="24"/>
                <w:szCs w:val="24"/>
              </w:rPr>
            </w:pPr>
            <w:r w:rsidRPr="008E31E7">
              <w:rPr>
                <w:b/>
                <w:color w:val="auto"/>
                <w:sz w:val="24"/>
                <w:szCs w:val="24"/>
              </w:rPr>
              <w:t>Eligibility/Suitability Criteria</w:t>
            </w:r>
          </w:p>
        </w:tc>
      </w:tr>
      <w:tr w:rsidR="008E31E7" w:rsidRPr="008E31E7" w14:paraId="5C6CA2BA" w14:textId="77777777">
        <w:tc>
          <w:tcPr>
            <w:tcW w:w="10476" w:type="dxa"/>
            <w:gridSpan w:val="5"/>
          </w:tcPr>
          <w:p w14:paraId="7EDC5648" w14:textId="77777777" w:rsidR="00DF3D80" w:rsidRPr="008E31E7" w:rsidRDefault="009421C6">
            <w:pPr>
              <w:numPr>
                <w:ilvl w:val="0"/>
                <w:numId w:val="67"/>
              </w:numPr>
              <w:spacing w:line="276" w:lineRule="auto"/>
              <w:ind w:hanging="360"/>
              <w:contextualSpacing w:val="0"/>
              <w:rPr>
                <w:color w:val="auto"/>
                <w:sz w:val="24"/>
                <w:szCs w:val="24"/>
              </w:rPr>
            </w:pPr>
            <w:r w:rsidRPr="008E31E7">
              <w:rPr>
                <w:color w:val="auto"/>
                <w:sz w:val="24"/>
                <w:szCs w:val="24"/>
              </w:rPr>
              <w:t>Post part B</w:t>
            </w:r>
          </w:p>
          <w:p w14:paraId="65E70D3A" w14:textId="77777777" w:rsidR="00DF3D80" w:rsidRPr="008E31E7" w:rsidRDefault="009421C6">
            <w:pPr>
              <w:numPr>
                <w:ilvl w:val="0"/>
                <w:numId w:val="67"/>
              </w:numPr>
              <w:spacing w:line="276" w:lineRule="auto"/>
              <w:ind w:hanging="360"/>
              <w:contextualSpacing w:val="0"/>
              <w:rPr>
                <w:color w:val="auto"/>
                <w:sz w:val="24"/>
                <w:szCs w:val="24"/>
              </w:rPr>
            </w:pPr>
            <w:r w:rsidRPr="008E31E7">
              <w:rPr>
                <w:color w:val="auto"/>
                <w:sz w:val="24"/>
                <w:szCs w:val="24"/>
              </w:rPr>
              <w:t xml:space="preserve">There is a national application process as part of the national treasure placements (application form and interview). Application round usually annual in Spring, advertised through public health registrar yahoo group, TPDs etc. Would recommend contacting the team directly if </w:t>
            </w:r>
            <w:proofErr w:type="gramStart"/>
            <w:r w:rsidRPr="008E31E7">
              <w:rPr>
                <w:color w:val="auto"/>
                <w:sz w:val="24"/>
                <w:szCs w:val="24"/>
              </w:rPr>
              <w:t>interested for</w:t>
            </w:r>
            <w:proofErr w:type="gramEnd"/>
            <w:r w:rsidRPr="008E31E7">
              <w:rPr>
                <w:color w:val="auto"/>
                <w:sz w:val="24"/>
                <w:szCs w:val="24"/>
              </w:rPr>
              <w:t xml:space="preserve"> details of application / other opportunities (up to date contact details available on national treasure site above)</w:t>
            </w:r>
          </w:p>
          <w:p w14:paraId="6BF35AAF" w14:textId="77777777" w:rsidR="00DF3D80" w:rsidRPr="008E31E7" w:rsidRDefault="009421C6">
            <w:pPr>
              <w:numPr>
                <w:ilvl w:val="0"/>
                <w:numId w:val="67"/>
              </w:numPr>
              <w:spacing w:line="276" w:lineRule="auto"/>
              <w:ind w:hanging="360"/>
              <w:contextualSpacing w:val="0"/>
              <w:rPr>
                <w:color w:val="auto"/>
                <w:sz w:val="24"/>
                <w:szCs w:val="24"/>
              </w:rPr>
            </w:pPr>
            <w:r w:rsidRPr="008E31E7">
              <w:rPr>
                <w:color w:val="auto"/>
                <w:sz w:val="24"/>
                <w:szCs w:val="24"/>
              </w:rPr>
              <w:t>This is an out of programme placement and have to apply for Health Education England Out of Programme approval as well as approval via placement panel as usual</w:t>
            </w:r>
          </w:p>
          <w:p w14:paraId="71EAEC00" w14:textId="77777777" w:rsidR="00DF3D80" w:rsidRPr="008E31E7" w:rsidRDefault="009421C6">
            <w:pPr>
              <w:numPr>
                <w:ilvl w:val="0"/>
                <w:numId w:val="67"/>
              </w:numPr>
              <w:spacing w:after="200" w:line="276" w:lineRule="auto"/>
              <w:ind w:hanging="360"/>
              <w:contextualSpacing w:val="0"/>
              <w:rPr>
                <w:color w:val="auto"/>
                <w:sz w:val="24"/>
                <w:szCs w:val="24"/>
              </w:rPr>
            </w:pPr>
            <w:r w:rsidRPr="008E31E7">
              <w:rPr>
                <w:color w:val="auto"/>
                <w:sz w:val="24"/>
                <w:szCs w:val="24"/>
              </w:rPr>
              <w:t>Nb. On call duties cannot be undertaken while on this placement as it is out of programme</w:t>
            </w:r>
          </w:p>
        </w:tc>
      </w:tr>
      <w:tr w:rsidR="008E31E7" w:rsidRPr="008E31E7" w14:paraId="2770F2C0" w14:textId="77777777">
        <w:tc>
          <w:tcPr>
            <w:tcW w:w="10476" w:type="dxa"/>
            <w:gridSpan w:val="5"/>
            <w:shd w:val="clear" w:color="auto" w:fill="DEEBF6"/>
          </w:tcPr>
          <w:p w14:paraId="4EAB949C"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1336B7B8" w14:textId="77777777">
        <w:trPr>
          <w:trHeight w:val="320"/>
        </w:trPr>
        <w:tc>
          <w:tcPr>
            <w:tcW w:w="2720" w:type="dxa"/>
            <w:gridSpan w:val="2"/>
          </w:tcPr>
          <w:p w14:paraId="331D6D91" w14:textId="77777777" w:rsidR="00DF3D80" w:rsidRPr="008E31E7" w:rsidRDefault="009421C6">
            <w:pPr>
              <w:contextualSpacing w:val="0"/>
              <w:rPr>
                <w:b/>
                <w:color w:val="auto"/>
                <w:sz w:val="24"/>
                <w:szCs w:val="24"/>
              </w:rPr>
            </w:pPr>
            <w:r w:rsidRPr="008E31E7">
              <w:rPr>
                <w:b/>
                <w:color w:val="auto"/>
                <w:sz w:val="24"/>
                <w:szCs w:val="24"/>
              </w:rPr>
              <w:t>Name</w:t>
            </w:r>
          </w:p>
        </w:tc>
        <w:tc>
          <w:tcPr>
            <w:tcW w:w="4281" w:type="dxa"/>
            <w:gridSpan w:val="2"/>
          </w:tcPr>
          <w:p w14:paraId="0B0127E6"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3475" w:type="dxa"/>
          </w:tcPr>
          <w:p w14:paraId="46645C53" w14:textId="77777777" w:rsidR="00DF3D80" w:rsidRPr="008E31E7" w:rsidRDefault="009421C6">
            <w:pPr>
              <w:contextualSpacing w:val="0"/>
              <w:rPr>
                <w:b/>
                <w:color w:val="auto"/>
                <w:sz w:val="24"/>
                <w:szCs w:val="24"/>
              </w:rPr>
            </w:pPr>
            <w:r w:rsidRPr="008E31E7">
              <w:rPr>
                <w:b/>
                <w:color w:val="auto"/>
                <w:sz w:val="24"/>
                <w:szCs w:val="24"/>
              </w:rPr>
              <w:t>Phone number</w:t>
            </w:r>
          </w:p>
        </w:tc>
      </w:tr>
      <w:tr w:rsidR="008E31E7" w:rsidRPr="008E31E7" w14:paraId="76FB7AC9" w14:textId="77777777">
        <w:tc>
          <w:tcPr>
            <w:tcW w:w="10476" w:type="dxa"/>
            <w:gridSpan w:val="5"/>
          </w:tcPr>
          <w:p w14:paraId="3532BFF9" w14:textId="77777777" w:rsidR="00DF3D80" w:rsidRPr="008E31E7" w:rsidRDefault="009421C6">
            <w:pPr>
              <w:contextualSpacing w:val="0"/>
              <w:rPr>
                <w:color w:val="auto"/>
                <w:sz w:val="24"/>
                <w:szCs w:val="24"/>
              </w:rPr>
            </w:pPr>
            <w:r w:rsidRPr="008E31E7">
              <w:rPr>
                <w:color w:val="auto"/>
                <w:sz w:val="24"/>
                <w:szCs w:val="24"/>
              </w:rPr>
              <w:t>Please see national treasure website above for up to date details</w:t>
            </w:r>
          </w:p>
        </w:tc>
      </w:tr>
      <w:tr w:rsidR="008E31E7" w:rsidRPr="008E31E7" w14:paraId="7A6B6EA0" w14:textId="77777777">
        <w:tc>
          <w:tcPr>
            <w:tcW w:w="10476" w:type="dxa"/>
            <w:gridSpan w:val="5"/>
            <w:shd w:val="clear" w:color="auto" w:fill="DEEBF6"/>
          </w:tcPr>
          <w:p w14:paraId="28A26E3A"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721203AF" w14:textId="77777777">
        <w:trPr>
          <w:trHeight w:val="520"/>
        </w:trPr>
        <w:tc>
          <w:tcPr>
            <w:tcW w:w="1625" w:type="dxa"/>
          </w:tcPr>
          <w:p w14:paraId="067FDBE0" w14:textId="77777777" w:rsidR="00DF3D80" w:rsidRPr="008E31E7" w:rsidRDefault="009421C6">
            <w:pPr>
              <w:contextualSpacing w:val="0"/>
              <w:rPr>
                <w:b/>
                <w:color w:val="auto"/>
                <w:sz w:val="24"/>
                <w:szCs w:val="24"/>
              </w:rPr>
            </w:pPr>
            <w:r w:rsidRPr="008E31E7">
              <w:rPr>
                <w:b/>
                <w:color w:val="auto"/>
                <w:sz w:val="24"/>
                <w:szCs w:val="24"/>
              </w:rPr>
              <w:t>Name</w:t>
            </w:r>
          </w:p>
        </w:tc>
        <w:tc>
          <w:tcPr>
            <w:tcW w:w="1095" w:type="dxa"/>
          </w:tcPr>
          <w:p w14:paraId="7222DBA4" w14:textId="77777777" w:rsidR="00DF3D80" w:rsidRPr="008E31E7" w:rsidRDefault="009421C6">
            <w:pPr>
              <w:contextualSpacing w:val="0"/>
              <w:rPr>
                <w:b/>
                <w:i/>
                <w:color w:val="auto"/>
                <w:sz w:val="24"/>
                <w:szCs w:val="24"/>
              </w:rPr>
            </w:pPr>
            <w:r w:rsidRPr="008E31E7">
              <w:rPr>
                <w:b/>
                <w:color w:val="auto"/>
                <w:sz w:val="24"/>
                <w:szCs w:val="24"/>
              </w:rPr>
              <w:t>Stage of training</w:t>
            </w:r>
          </w:p>
        </w:tc>
        <w:tc>
          <w:tcPr>
            <w:tcW w:w="1775" w:type="dxa"/>
          </w:tcPr>
          <w:p w14:paraId="3E51166B"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5981" w:type="dxa"/>
            <w:gridSpan w:val="2"/>
          </w:tcPr>
          <w:p w14:paraId="47D5D9D1"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2FB6BE49" w14:textId="77777777">
        <w:trPr>
          <w:trHeight w:val="520"/>
        </w:trPr>
        <w:tc>
          <w:tcPr>
            <w:tcW w:w="1625" w:type="dxa"/>
          </w:tcPr>
          <w:p w14:paraId="38244BD5" w14:textId="77777777" w:rsidR="00DF3D80" w:rsidRPr="008E31E7" w:rsidRDefault="009421C6">
            <w:pPr>
              <w:contextualSpacing w:val="0"/>
              <w:rPr>
                <w:color w:val="auto"/>
                <w:sz w:val="24"/>
                <w:szCs w:val="24"/>
              </w:rPr>
            </w:pPr>
            <w:r w:rsidRPr="008E31E7">
              <w:rPr>
                <w:color w:val="auto"/>
                <w:sz w:val="24"/>
                <w:szCs w:val="24"/>
              </w:rPr>
              <w:t>Clare Ebberson</w:t>
            </w:r>
          </w:p>
        </w:tc>
        <w:tc>
          <w:tcPr>
            <w:tcW w:w="1095" w:type="dxa"/>
          </w:tcPr>
          <w:p w14:paraId="637DFC93" w14:textId="77777777" w:rsidR="00DF3D80" w:rsidRPr="008E31E7" w:rsidRDefault="009421C6">
            <w:pPr>
              <w:contextualSpacing w:val="0"/>
              <w:rPr>
                <w:color w:val="auto"/>
                <w:sz w:val="24"/>
                <w:szCs w:val="24"/>
              </w:rPr>
            </w:pPr>
            <w:r w:rsidRPr="008E31E7">
              <w:rPr>
                <w:color w:val="auto"/>
                <w:sz w:val="24"/>
                <w:szCs w:val="24"/>
              </w:rPr>
              <w:t>ST4</w:t>
            </w:r>
          </w:p>
        </w:tc>
        <w:tc>
          <w:tcPr>
            <w:tcW w:w="1775" w:type="dxa"/>
          </w:tcPr>
          <w:p w14:paraId="734F7734" w14:textId="77777777" w:rsidR="00DF3D80" w:rsidRPr="008E31E7" w:rsidRDefault="009421C6">
            <w:pPr>
              <w:contextualSpacing w:val="0"/>
              <w:rPr>
                <w:color w:val="auto"/>
                <w:sz w:val="24"/>
                <w:szCs w:val="24"/>
              </w:rPr>
            </w:pPr>
            <w:r w:rsidRPr="008E31E7">
              <w:rPr>
                <w:color w:val="auto"/>
                <w:sz w:val="24"/>
                <w:szCs w:val="24"/>
              </w:rPr>
              <w:t>2016</w:t>
            </w:r>
          </w:p>
        </w:tc>
        <w:tc>
          <w:tcPr>
            <w:tcW w:w="5981" w:type="dxa"/>
            <w:gridSpan w:val="2"/>
          </w:tcPr>
          <w:p w14:paraId="4A9D03FF" w14:textId="77777777" w:rsidR="00DF3D80" w:rsidRPr="008E31E7" w:rsidRDefault="009421C6">
            <w:pPr>
              <w:numPr>
                <w:ilvl w:val="0"/>
                <w:numId w:val="88"/>
              </w:numPr>
              <w:ind w:hanging="360"/>
              <w:contextualSpacing w:val="0"/>
              <w:rPr>
                <w:color w:val="auto"/>
                <w:sz w:val="24"/>
                <w:szCs w:val="24"/>
              </w:rPr>
            </w:pPr>
            <w:r w:rsidRPr="008E31E7">
              <w:rPr>
                <w:color w:val="auto"/>
                <w:sz w:val="24"/>
                <w:szCs w:val="24"/>
              </w:rPr>
              <w:t>Setting up, implementing and evaluating behavioural insights trials with partners including Public Health England, NHS England and NHS Improvement. Current trials include hospital food, online GP services and emergency care improvement programme work</w:t>
            </w:r>
          </w:p>
          <w:p w14:paraId="04AF1C17" w14:textId="77777777" w:rsidR="00DF3D80" w:rsidRPr="008E31E7" w:rsidRDefault="009421C6">
            <w:pPr>
              <w:numPr>
                <w:ilvl w:val="0"/>
                <w:numId w:val="88"/>
              </w:numPr>
              <w:ind w:hanging="360"/>
              <w:contextualSpacing w:val="0"/>
              <w:rPr>
                <w:color w:val="auto"/>
                <w:sz w:val="24"/>
                <w:szCs w:val="24"/>
              </w:rPr>
            </w:pPr>
            <w:r w:rsidRPr="008E31E7">
              <w:rPr>
                <w:color w:val="auto"/>
                <w:sz w:val="24"/>
                <w:szCs w:val="24"/>
              </w:rPr>
              <w:t xml:space="preserve">Providing advice to policy makers about how behavioural insight can be included in policy </w:t>
            </w:r>
          </w:p>
          <w:p w14:paraId="4CD558A6" w14:textId="77777777" w:rsidR="00DF3D80" w:rsidRPr="008E31E7" w:rsidRDefault="009421C6">
            <w:pPr>
              <w:numPr>
                <w:ilvl w:val="0"/>
                <w:numId w:val="88"/>
              </w:numPr>
              <w:ind w:hanging="360"/>
              <w:contextualSpacing w:val="0"/>
              <w:rPr>
                <w:color w:val="auto"/>
                <w:sz w:val="24"/>
                <w:szCs w:val="24"/>
              </w:rPr>
            </w:pPr>
            <w:r w:rsidRPr="008E31E7">
              <w:rPr>
                <w:color w:val="auto"/>
                <w:sz w:val="24"/>
                <w:szCs w:val="24"/>
              </w:rPr>
              <w:t>Building capacity in behavioural insight within the Department of Health</w:t>
            </w:r>
          </w:p>
        </w:tc>
      </w:tr>
      <w:tr w:rsidR="008E31E7" w:rsidRPr="008E31E7" w14:paraId="18F5BF37" w14:textId="77777777">
        <w:tc>
          <w:tcPr>
            <w:tcW w:w="10476" w:type="dxa"/>
            <w:gridSpan w:val="5"/>
            <w:shd w:val="clear" w:color="auto" w:fill="DEEBF6"/>
          </w:tcPr>
          <w:p w14:paraId="10AEB22A" w14:textId="77777777" w:rsidR="00DF3D80" w:rsidRPr="008E31E7" w:rsidRDefault="009421C6">
            <w:pPr>
              <w:contextualSpacing w:val="0"/>
              <w:rPr>
                <w:b/>
                <w:color w:val="auto"/>
                <w:sz w:val="24"/>
                <w:szCs w:val="24"/>
              </w:rPr>
            </w:pPr>
            <w:r w:rsidRPr="008E31E7">
              <w:rPr>
                <w:b/>
                <w:color w:val="auto"/>
                <w:sz w:val="24"/>
                <w:szCs w:val="24"/>
              </w:rPr>
              <w:lastRenderedPageBreak/>
              <w:t>Useful information re location, parking, etc</w:t>
            </w:r>
          </w:p>
        </w:tc>
      </w:tr>
      <w:tr w:rsidR="008E31E7" w:rsidRPr="008E31E7" w14:paraId="7F2E6419" w14:textId="77777777">
        <w:tc>
          <w:tcPr>
            <w:tcW w:w="10476" w:type="dxa"/>
            <w:gridSpan w:val="5"/>
            <w:shd w:val="clear" w:color="auto" w:fill="FFFFFF"/>
          </w:tcPr>
          <w:p w14:paraId="26B55F2C" w14:textId="77777777" w:rsidR="00DF3D80" w:rsidRPr="008E31E7" w:rsidRDefault="009421C6">
            <w:pPr>
              <w:numPr>
                <w:ilvl w:val="0"/>
                <w:numId w:val="68"/>
              </w:numPr>
              <w:spacing w:line="276" w:lineRule="auto"/>
              <w:ind w:hanging="360"/>
              <w:contextualSpacing w:val="0"/>
              <w:rPr>
                <w:color w:val="auto"/>
                <w:sz w:val="24"/>
                <w:szCs w:val="24"/>
              </w:rPr>
            </w:pPr>
            <w:r w:rsidRPr="008E31E7">
              <w:rPr>
                <w:color w:val="auto"/>
                <w:sz w:val="24"/>
                <w:szCs w:val="24"/>
              </w:rPr>
              <w:t>This placement is not eligible for travel expenses to London (can claim usual business expenses but not travel to placement)</w:t>
            </w:r>
          </w:p>
          <w:p w14:paraId="1710EBAF" w14:textId="77777777" w:rsidR="00DF3D80" w:rsidRPr="008E31E7" w:rsidRDefault="009421C6">
            <w:pPr>
              <w:numPr>
                <w:ilvl w:val="0"/>
                <w:numId w:val="68"/>
              </w:numPr>
              <w:spacing w:after="200" w:line="276" w:lineRule="auto"/>
              <w:ind w:hanging="360"/>
              <w:contextualSpacing w:val="0"/>
              <w:rPr>
                <w:color w:val="auto"/>
                <w:sz w:val="24"/>
                <w:szCs w:val="24"/>
              </w:rPr>
            </w:pPr>
            <w:r w:rsidRPr="008E31E7">
              <w:rPr>
                <w:color w:val="auto"/>
                <w:sz w:val="24"/>
                <w:szCs w:val="24"/>
              </w:rPr>
              <w:t>In addition to project work, range of shadowing opportunities available to self-organise e.g. health select committees, meetings with Deputy Chief Medical Officer etc. Range of “policy certificate” sessions and science seminars etc can be attended</w:t>
            </w:r>
          </w:p>
        </w:tc>
      </w:tr>
    </w:tbl>
    <w:p w14:paraId="31C316E2" w14:textId="77777777" w:rsidR="00DF3D80" w:rsidRPr="008E31E7" w:rsidRDefault="00DF3D80"/>
    <w:p w14:paraId="2451A310" w14:textId="77777777" w:rsidR="00DF3D80" w:rsidRPr="008E31E7" w:rsidRDefault="00DF3D80"/>
    <w:p w14:paraId="6AE950CF" w14:textId="77777777" w:rsidR="00DF3D80" w:rsidRPr="008E31E7" w:rsidRDefault="00DF3D80"/>
    <w:p w14:paraId="13CE17A7" w14:textId="77777777" w:rsidR="00DF3D80" w:rsidRPr="008E31E7" w:rsidRDefault="009421C6">
      <w:r w:rsidRPr="008E31E7">
        <w:br w:type="page"/>
      </w:r>
    </w:p>
    <w:p w14:paraId="646E1E48" w14:textId="77777777" w:rsidR="00DF3D80" w:rsidRPr="008E31E7" w:rsidRDefault="009421C6">
      <w:pPr>
        <w:pStyle w:val="Heading2"/>
        <w:rPr>
          <w:color w:val="auto"/>
          <w:sz w:val="28"/>
          <w:szCs w:val="28"/>
        </w:rPr>
      </w:pPr>
      <w:bookmarkStart w:id="40" w:name="_Toc536694081"/>
      <w:r w:rsidRPr="008E31E7">
        <w:rPr>
          <w:color w:val="auto"/>
          <w:sz w:val="28"/>
          <w:szCs w:val="28"/>
        </w:rPr>
        <w:lastRenderedPageBreak/>
        <w:t>8.2 Department for International Development</w:t>
      </w:r>
      <w:bookmarkEnd w:id="40"/>
    </w:p>
    <w:p w14:paraId="6F8CAE55" w14:textId="77777777" w:rsidR="00DF3D80" w:rsidRPr="008E31E7" w:rsidRDefault="009421C6">
      <w:r w:rsidRPr="008E31E7">
        <w:t>(Last updated 2015)</w:t>
      </w:r>
    </w:p>
    <w:p w14:paraId="0308EE97" w14:textId="77777777" w:rsidR="00DF3D80" w:rsidRPr="008E31E7" w:rsidRDefault="00DF3D80"/>
    <w:tbl>
      <w:tblPr>
        <w:tblStyle w:val="afb"/>
        <w:tblW w:w="1047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5"/>
        <w:gridCol w:w="1095"/>
        <w:gridCol w:w="1775"/>
        <w:gridCol w:w="2506"/>
        <w:gridCol w:w="3475"/>
      </w:tblGrid>
      <w:tr w:rsidR="008E31E7" w:rsidRPr="008E31E7" w14:paraId="407EF7CC" w14:textId="77777777">
        <w:trPr>
          <w:trHeight w:val="320"/>
        </w:trPr>
        <w:tc>
          <w:tcPr>
            <w:tcW w:w="10476" w:type="dxa"/>
            <w:gridSpan w:val="5"/>
            <w:shd w:val="clear" w:color="auto" w:fill="DEEBF6"/>
          </w:tcPr>
          <w:p w14:paraId="08B5C624"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0BBEAFAE" w14:textId="77777777">
        <w:tc>
          <w:tcPr>
            <w:tcW w:w="10476" w:type="dxa"/>
            <w:gridSpan w:val="5"/>
          </w:tcPr>
          <w:p w14:paraId="61F517BA" w14:textId="77777777" w:rsidR="00DF3D80" w:rsidRPr="008E31E7" w:rsidRDefault="009421C6">
            <w:pPr>
              <w:contextualSpacing w:val="0"/>
              <w:rPr>
                <w:color w:val="auto"/>
                <w:sz w:val="24"/>
                <w:szCs w:val="24"/>
              </w:rPr>
            </w:pPr>
            <w:r w:rsidRPr="008E31E7">
              <w:rPr>
                <w:color w:val="auto"/>
                <w:sz w:val="24"/>
                <w:szCs w:val="24"/>
              </w:rPr>
              <w:t xml:space="preserve">22 Whitehall, London OR </w:t>
            </w:r>
            <w:proofErr w:type="spellStart"/>
            <w:r w:rsidRPr="008E31E7">
              <w:rPr>
                <w:color w:val="auto"/>
                <w:sz w:val="24"/>
                <w:szCs w:val="24"/>
              </w:rPr>
              <w:t>Abercrobmie</w:t>
            </w:r>
            <w:proofErr w:type="spellEnd"/>
            <w:r w:rsidRPr="008E31E7">
              <w:rPr>
                <w:color w:val="auto"/>
                <w:sz w:val="24"/>
                <w:szCs w:val="24"/>
              </w:rPr>
              <w:t xml:space="preserve"> House, </w:t>
            </w:r>
            <w:proofErr w:type="spellStart"/>
            <w:r w:rsidRPr="008E31E7">
              <w:rPr>
                <w:color w:val="auto"/>
                <w:sz w:val="24"/>
                <w:szCs w:val="24"/>
              </w:rPr>
              <w:t>Eaglesham</w:t>
            </w:r>
            <w:proofErr w:type="spellEnd"/>
            <w:r w:rsidRPr="008E31E7">
              <w:rPr>
                <w:color w:val="auto"/>
                <w:sz w:val="24"/>
                <w:szCs w:val="24"/>
              </w:rPr>
              <w:t xml:space="preserve"> Road, Glasgow G75 8EA </w:t>
            </w:r>
          </w:p>
          <w:p w14:paraId="129C2832" w14:textId="77777777" w:rsidR="00DF3D80" w:rsidRPr="008E31E7" w:rsidRDefault="00FE18A7">
            <w:pPr>
              <w:contextualSpacing w:val="0"/>
              <w:rPr>
                <w:i/>
                <w:color w:val="auto"/>
                <w:sz w:val="24"/>
                <w:szCs w:val="24"/>
              </w:rPr>
            </w:pPr>
            <w:hyperlink r:id="rId73">
              <w:r w:rsidR="009421C6" w:rsidRPr="008E31E7">
                <w:rPr>
                  <w:color w:val="auto"/>
                  <w:sz w:val="24"/>
                  <w:szCs w:val="24"/>
                  <w:u w:val="single"/>
                </w:rPr>
                <w:t>https://www.gov.uk/government/organisations/department-for-international-development</w:t>
              </w:r>
            </w:hyperlink>
            <w:r w:rsidR="009421C6" w:rsidRPr="008E31E7">
              <w:rPr>
                <w:color w:val="auto"/>
                <w:sz w:val="24"/>
                <w:szCs w:val="24"/>
              </w:rPr>
              <w:t xml:space="preserve"> </w:t>
            </w:r>
          </w:p>
        </w:tc>
      </w:tr>
      <w:tr w:rsidR="008E31E7" w:rsidRPr="008E31E7" w14:paraId="48695F2E" w14:textId="77777777">
        <w:tc>
          <w:tcPr>
            <w:tcW w:w="10476" w:type="dxa"/>
            <w:gridSpan w:val="5"/>
            <w:shd w:val="clear" w:color="auto" w:fill="DEEBF6"/>
          </w:tcPr>
          <w:p w14:paraId="2D664B74" w14:textId="77777777" w:rsidR="00DF3D80" w:rsidRPr="008E31E7" w:rsidRDefault="009421C6">
            <w:pPr>
              <w:contextualSpacing w:val="0"/>
              <w:rPr>
                <w:b/>
                <w:color w:val="auto"/>
                <w:sz w:val="24"/>
                <w:szCs w:val="24"/>
              </w:rPr>
            </w:pPr>
            <w:r w:rsidRPr="008E31E7">
              <w:rPr>
                <w:b/>
                <w:color w:val="auto"/>
                <w:sz w:val="24"/>
                <w:szCs w:val="24"/>
              </w:rPr>
              <w:t>Background of placement</w:t>
            </w:r>
          </w:p>
        </w:tc>
      </w:tr>
      <w:tr w:rsidR="008E31E7" w:rsidRPr="008E31E7" w14:paraId="195C1865" w14:textId="77777777">
        <w:tc>
          <w:tcPr>
            <w:tcW w:w="10476" w:type="dxa"/>
            <w:gridSpan w:val="5"/>
          </w:tcPr>
          <w:p w14:paraId="0D7550D7" w14:textId="77777777" w:rsidR="00DF3D80" w:rsidRPr="008E31E7" w:rsidRDefault="009421C6">
            <w:pPr>
              <w:contextualSpacing w:val="0"/>
              <w:rPr>
                <w:color w:val="auto"/>
                <w:sz w:val="24"/>
                <w:szCs w:val="24"/>
              </w:rPr>
            </w:pPr>
            <w:r w:rsidRPr="008E31E7">
              <w:rPr>
                <w:color w:val="auto"/>
                <w:sz w:val="24"/>
                <w:szCs w:val="24"/>
              </w:rPr>
              <w:t>This is a National Treasure place which has been running for many years. You work as a ‘health adviser’ within the Department. It is a highly challenging and rewarding placement suitable for senior registrars who want experience of working at near-consultant level. You will be given lots of responsibility and have to cope with a very fast pace of work. DFID has excellent health advisers, a number of whom are former registrars. There’s a chance to make a real contribution to improving health in developing countries as well as influencing policy at national and international level. It also allows you to move on from discrete project work to taking on a portfolio of responsibility.</w:t>
            </w:r>
          </w:p>
          <w:p w14:paraId="68AAF583" w14:textId="77777777" w:rsidR="00DF3D80" w:rsidRPr="008E31E7" w:rsidRDefault="00DF3D80">
            <w:pPr>
              <w:contextualSpacing w:val="0"/>
              <w:rPr>
                <w:color w:val="auto"/>
                <w:sz w:val="24"/>
                <w:szCs w:val="24"/>
              </w:rPr>
            </w:pPr>
          </w:p>
          <w:p w14:paraId="01997F48" w14:textId="77777777" w:rsidR="00DF3D80" w:rsidRPr="008E31E7" w:rsidRDefault="009421C6">
            <w:pPr>
              <w:contextualSpacing w:val="0"/>
              <w:rPr>
                <w:color w:val="auto"/>
                <w:sz w:val="24"/>
                <w:szCs w:val="24"/>
              </w:rPr>
            </w:pPr>
            <w:r w:rsidRPr="008E31E7">
              <w:rPr>
                <w:color w:val="auto"/>
                <w:sz w:val="24"/>
                <w:szCs w:val="24"/>
              </w:rPr>
              <w:t>Placements are advertised once per year and usually sent round the national mailing list. Registrars are chosen through an application and competitive interview process. Experience of working overseas in developing countries is desirable but not usually mandatory.</w:t>
            </w:r>
          </w:p>
          <w:p w14:paraId="78B494B7" w14:textId="77777777" w:rsidR="00DF3D80" w:rsidRPr="008E31E7" w:rsidRDefault="00DF3D80">
            <w:pPr>
              <w:contextualSpacing w:val="0"/>
              <w:rPr>
                <w:color w:val="auto"/>
                <w:sz w:val="24"/>
                <w:szCs w:val="24"/>
              </w:rPr>
            </w:pPr>
          </w:p>
          <w:p w14:paraId="42BA2D16" w14:textId="77777777" w:rsidR="00DF3D80" w:rsidRPr="008E31E7" w:rsidRDefault="009421C6">
            <w:pPr>
              <w:contextualSpacing w:val="0"/>
              <w:rPr>
                <w:color w:val="auto"/>
                <w:sz w:val="24"/>
                <w:szCs w:val="24"/>
              </w:rPr>
            </w:pPr>
            <w:r w:rsidRPr="008E31E7">
              <w:rPr>
                <w:color w:val="auto"/>
                <w:sz w:val="24"/>
                <w:szCs w:val="24"/>
              </w:rPr>
              <w:t>Placements are usually in offered in one of two divisions: Policy Division or Research and Evidence Division and can be in either of DFID’s UK offices (London or Glasgow).</w:t>
            </w:r>
          </w:p>
          <w:p w14:paraId="7B608D10" w14:textId="77777777" w:rsidR="00DF3D80" w:rsidRPr="008E31E7" w:rsidRDefault="00DF3D80">
            <w:pPr>
              <w:contextualSpacing w:val="0"/>
              <w:rPr>
                <w:color w:val="auto"/>
                <w:sz w:val="24"/>
                <w:szCs w:val="24"/>
              </w:rPr>
            </w:pPr>
          </w:p>
          <w:p w14:paraId="4210AA7B" w14:textId="77777777" w:rsidR="00DF3D80" w:rsidRPr="008E31E7" w:rsidRDefault="009421C6">
            <w:pPr>
              <w:contextualSpacing w:val="0"/>
              <w:rPr>
                <w:color w:val="auto"/>
                <w:sz w:val="24"/>
                <w:szCs w:val="24"/>
              </w:rPr>
            </w:pPr>
            <w:r w:rsidRPr="008E31E7">
              <w:rPr>
                <w:color w:val="auto"/>
                <w:sz w:val="24"/>
                <w:szCs w:val="24"/>
              </w:rPr>
              <w:t xml:space="preserve">Working in Policy Division includes a range of work areas: </w:t>
            </w:r>
          </w:p>
          <w:p w14:paraId="1468FA57" w14:textId="77777777" w:rsidR="00DF3D80" w:rsidRPr="008E31E7" w:rsidRDefault="009421C6">
            <w:pPr>
              <w:numPr>
                <w:ilvl w:val="0"/>
                <w:numId w:val="72"/>
              </w:numPr>
              <w:spacing w:line="276" w:lineRule="auto"/>
              <w:ind w:hanging="360"/>
              <w:contextualSpacing w:val="0"/>
              <w:rPr>
                <w:color w:val="auto"/>
                <w:sz w:val="24"/>
                <w:szCs w:val="24"/>
              </w:rPr>
            </w:pPr>
            <w:r w:rsidRPr="008E31E7">
              <w:rPr>
                <w:color w:val="auto"/>
                <w:sz w:val="24"/>
                <w:szCs w:val="24"/>
              </w:rPr>
              <w:t>policy development: looking strategically at how DFID can be most effective in improving health in developing countries. This includes influencing policy within the Department, across Departments and with multi-national organisations (e.g. WHO).</w:t>
            </w:r>
          </w:p>
          <w:p w14:paraId="1A58A44A" w14:textId="77777777" w:rsidR="00DF3D80" w:rsidRPr="008E31E7" w:rsidRDefault="009421C6">
            <w:pPr>
              <w:numPr>
                <w:ilvl w:val="0"/>
                <w:numId w:val="72"/>
              </w:numPr>
              <w:spacing w:line="276" w:lineRule="auto"/>
              <w:ind w:hanging="360"/>
              <w:contextualSpacing w:val="0"/>
              <w:rPr>
                <w:color w:val="auto"/>
                <w:sz w:val="24"/>
                <w:szCs w:val="24"/>
              </w:rPr>
            </w:pPr>
            <w:r w:rsidRPr="008E31E7">
              <w:rPr>
                <w:color w:val="auto"/>
                <w:sz w:val="24"/>
                <w:szCs w:val="24"/>
              </w:rPr>
              <w:t>programme design and management: DFID commissions a range of high value health programmes which need to be managed and evaluated;</w:t>
            </w:r>
          </w:p>
          <w:p w14:paraId="55A365B3" w14:textId="77777777" w:rsidR="00DF3D80" w:rsidRPr="008E31E7" w:rsidRDefault="009421C6">
            <w:pPr>
              <w:numPr>
                <w:ilvl w:val="0"/>
                <w:numId w:val="72"/>
              </w:numPr>
              <w:spacing w:after="200" w:line="276" w:lineRule="auto"/>
              <w:ind w:hanging="360"/>
              <w:contextualSpacing w:val="0"/>
              <w:rPr>
                <w:color w:val="auto"/>
                <w:sz w:val="24"/>
                <w:szCs w:val="24"/>
              </w:rPr>
            </w:pPr>
            <w:r w:rsidRPr="008E31E7">
              <w:rPr>
                <w:color w:val="auto"/>
                <w:sz w:val="24"/>
                <w:szCs w:val="24"/>
              </w:rPr>
              <w:t>Parliamentary work: advice and briefings to ministers, drafting answers to Parliamentary and public questions put to Ministers.</w:t>
            </w:r>
          </w:p>
          <w:p w14:paraId="7881746B" w14:textId="77777777" w:rsidR="00DF3D80" w:rsidRPr="008E31E7" w:rsidRDefault="009421C6">
            <w:pPr>
              <w:contextualSpacing w:val="0"/>
              <w:rPr>
                <w:color w:val="auto"/>
                <w:sz w:val="24"/>
                <w:szCs w:val="24"/>
              </w:rPr>
            </w:pPr>
            <w:r w:rsidRPr="008E31E7">
              <w:rPr>
                <w:color w:val="auto"/>
                <w:sz w:val="24"/>
                <w:szCs w:val="24"/>
              </w:rPr>
              <w:t>Working in research and evidence division is an area which I have less experience of but involves commissioning research organisations and collaborations to produce new evidence on what works in Global Health as well as providing up-to-date evidence for use across the organisation.</w:t>
            </w:r>
          </w:p>
        </w:tc>
      </w:tr>
      <w:tr w:rsidR="008E31E7" w:rsidRPr="008E31E7" w14:paraId="68C0ADD6" w14:textId="77777777">
        <w:tc>
          <w:tcPr>
            <w:tcW w:w="10476" w:type="dxa"/>
            <w:gridSpan w:val="5"/>
            <w:shd w:val="clear" w:color="auto" w:fill="DEEBF6"/>
          </w:tcPr>
          <w:p w14:paraId="7D20A757" w14:textId="77777777" w:rsidR="00DF3D80" w:rsidRPr="008E31E7" w:rsidRDefault="009421C6">
            <w:pPr>
              <w:contextualSpacing w:val="0"/>
              <w:rPr>
                <w:b/>
                <w:color w:val="auto"/>
                <w:sz w:val="24"/>
                <w:szCs w:val="24"/>
              </w:rPr>
            </w:pPr>
            <w:r w:rsidRPr="008E31E7">
              <w:rPr>
                <w:b/>
                <w:color w:val="auto"/>
                <w:sz w:val="24"/>
                <w:szCs w:val="24"/>
              </w:rPr>
              <w:t>Department Structure</w:t>
            </w:r>
          </w:p>
        </w:tc>
      </w:tr>
      <w:tr w:rsidR="008E31E7" w:rsidRPr="008E31E7" w14:paraId="35F197C9" w14:textId="77777777">
        <w:tc>
          <w:tcPr>
            <w:tcW w:w="10476" w:type="dxa"/>
            <w:gridSpan w:val="5"/>
          </w:tcPr>
          <w:p w14:paraId="42D9E70C" w14:textId="77777777" w:rsidR="00DF3D80" w:rsidRPr="008E31E7" w:rsidRDefault="009421C6">
            <w:pPr>
              <w:contextualSpacing w:val="0"/>
              <w:rPr>
                <w:color w:val="auto"/>
                <w:sz w:val="24"/>
                <w:szCs w:val="24"/>
              </w:rPr>
            </w:pPr>
            <w:r w:rsidRPr="008E31E7">
              <w:rPr>
                <w:color w:val="auto"/>
                <w:sz w:val="24"/>
                <w:szCs w:val="24"/>
              </w:rPr>
              <w:t xml:space="preserve">The Department is run by 3 ministers (Secretary of State, Minister of State and Parliamentary Under Secretary of State). The head Civil Servant in the Permanent Secretary. There are several divisions but those which deal with health are: Policy Division, Research and Evidence Division, and Global Funds Department. </w:t>
            </w:r>
          </w:p>
          <w:p w14:paraId="3C819E50" w14:textId="77777777" w:rsidR="00DF3D80" w:rsidRPr="008E31E7" w:rsidRDefault="00DF3D80">
            <w:pPr>
              <w:contextualSpacing w:val="0"/>
              <w:rPr>
                <w:color w:val="auto"/>
                <w:sz w:val="24"/>
                <w:szCs w:val="24"/>
              </w:rPr>
            </w:pPr>
          </w:p>
          <w:p w14:paraId="53A32C91" w14:textId="77777777" w:rsidR="00DF3D80" w:rsidRPr="008E31E7" w:rsidRDefault="009421C6">
            <w:pPr>
              <w:contextualSpacing w:val="0"/>
              <w:rPr>
                <w:color w:val="auto"/>
                <w:sz w:val="24"/>
                <w:szCs w:val="24"/>
              </w:rPr>
            </w:pPr>
            <w:r w:rsidRPr="008E31E7">
              <w:rPr>
                <w:color w:val="auto"/>
                <w:sz w:val="24"/>
                <w:szCs w:val="24"/>
              </w:rPr>
              <w:t>Within Policy Division registrars are usually placed in one of two teams: Health Systems Team or Sexual and Reproductive Health Rights Team.</w:t>
            </w:r>
          </w:p>
        </w:tc>
      </w:tr>
      <w:tr w:rsidR="008E31E7" w:rsidRPr="008E31E7" w14:paraId="375A97E9" w14:textId="77777777">
        <w:tc>
          <w:tcPr>
            <w:tcW w:w="10476" w:type="dxa"/>
            <w:gridSpan w:val="5"/>
            <w:shd w:val="clear" w:color="auto" w:fill="DEEBF6"/>
          </w:tcPr>
          <w:p w14:paraId="1058BD15" w14:textId="77777777" w:rsidR="00DF3D80" w:rsidRPr="008E31E7" w:rsidRDefault="009421C6">
            <w:pPr>
              <w:contextualSpacing w:val="0"/>
              <w:rPr>
                <w:b/>
                <w:color w:val="auto"/>
                <w:sz w:val="24"/>
                <w:szCs w:val="24"/>
              </w:rPr>
            </w:pPr>
            <w:r w:rsidRPr="008E31E7">
              <w:rPr>
                <w:b/>
                <w:color w:val="auto"/>
                <w:sz w:val="24"/>
                <w:szCs w:val="24"/>
              </w:rPr>
              <w:t>Eligibility/Suitability Criteria</w:t>
            </w:r>
          </w:p>
        </w:tc>
      </w:tr>
      <w:tr w:rsidR="008E31E7" w:rsidRPr="008E31E7" w14:paraId="11220142" w14:textId="77777777">
        <w:tc>
          <w:tcPr>
            <w:tcW w:w="10476" w:type="dxa"/>
            <w:gridSpan w:val="5"/>
          </w:tcPr>
          <w:p w14:paraId="298291D9" w14:textId="77777777" w:rsidR="00DF3D80" w:rsidRPr="008E31E7" w:rsidRDefault="009421C6">
            <w:pPr>
              <w:contextualSpacing w:val="0"/>
              <w:rPr>
                <w:color w:val="auto"/>
                <w:sz w:val="24"/>
                <w:szCs w:val="24"/>
              </w:rPr>
            </w:pPr>
            <w:r w:rsidRPr="008E31E7">
              <w:rPr>
                <w:color w:val="auto"/>
                <w:sz w:val="24"/>
                <w:szCs w:val="24"/>
              </w:rPr>
              <w:t>Post Part-B</w:t>
            </w:r>
          </w:p>
        </w:tc>
      </w:tr>
      <w:tr w:rsidR="008E31E7" w:rsidRPr="008E31E7" w14:paraId="1D46341F" w14:textId="77777777">
        <w:tc>
          <w:tcPr>
            <w:tcW w:w="10476" w:type="dxa"/>
            <w:gridSpan w:val="5"/>
            <w:shd w:val="clear" w:color="auto" w:fill="DEEBF6"/>
          </w:tcPr>
          <w:p w14:paraId="60970921"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4DB99693" w14:textId="77777777">
        <w:tc>
          <w:tcPr>
            <w:tcW w:w="2720" w:type="dxa"/>
            <w:gridSpan w:val="2"/>
          </w:tcPr>
          <w:p w14:paraId="294A49C7" w14:textId="77777777" w:rsidR="00DF3D80" w:rsidRPr="008E31E7" w:rsidRDefault="009421C6">
            <w:pPr>
              <w:contextualSpacing w:val="0"/>
              <w:rPr>
                <w:color w:val="auto"/>
                <w:sz w:val="24"/>
                <w:szCs w:val="24"/>
              </w:rPr>
            </w:pPr>
            <w:r w:rsidRPr="008E31E7">
              <w:rPr>
                <w:color w:val="auto"/>
                <w:sz w:val="24"/>
                <w:szCs w:val="24"/>
              </w:rPr>
              <w:t>Name</w:t>
            </w:r>
          </w:p>
        </w:tc>
        <w:tc>
          <w:tcPr>
            <w:tcW w:w="4281" w:type="dxa"/>
            <w:gridSpan w:val="2"/>
          </w:tcPr>
          <w:p w14:paraId="21FD19D5" w14:textId="77777777" w:rsidR="00DF3D80" w:rsidRPr="008E31E7" w:rsidRDefault="009421C6">
            <w:pPr>
              <w:contextualSpacing w:val="0"/>
              <w:rPr>
                <w:color w:val="auto"/>
                <w:sz w:val="24"/>
                <w:szCs w:val="24"/>
              </w:rPr>
            </w:pPr>
            <w:r w:rsidRPr="008E31E7">
              <w:rPr>
                <w:color w:val="auto"/>
                <w:sz w:val="24"/>
                <w:szCs w:val="24"/>
              </w:rPr>
              <w:t xml:space="preserve">Email </w:t>
            </w:r>
          </w:p>
        </w:tc>
        <w:tc>
          <w:tcPr>
            <w:tcW w:w="3475" w:type="dxa"/>
          </w:tcPr>
          <w:p w14:paraId="05D4BF3F" w14:textId="77777777" w:rsidR="00DF3D80" w:rsidRPr="008E31E7" w:rsidRDefault="009421C6">
            <w:pPr>
              <w:contextualSpacing w:val="0"/>
              <w:rPr>
                <w:color w:val="auto"/>
                <w:sz w:val="24"/>
                <w:szCs w:val="24"/>
              </w:rPr>
            </w:pPr>
            <w:r w:rsidRPr="008E31E7">
              <w:rPr>
                <w:color w:val="auto"/>
                <w:sz w:val="24"/>
                <w:szCs w:val="24"/>
              </w:rPr>
              <w:t>Phone number</w:t>
            </w:r>
          </w:p>
        </w:tc>
      </w:tr>
      <w:tr w:rsidR="008E31E7" w:rsidRPr="008E31E7" w14:paraId="4DED0487" w14:textId="77777777">
        <w:tc>
          <w:tcPr>
            <w:tcW w:w="2720" w:type="dxa"/>
            <w:gridSpan w:val="2"/>
          </w:tcPr>
          <w:p w14:paraId="63D25234" w14:textId="77777777" w:rsidR="00DF3D80" w:rsidRPr="008E31E7" w:rsidRDefault="009421C6">
            <w:pPr>
              <w:contextualSpacing w:val="0"/>
              <w:rPr>
                <w:color w:val="auto"/>
                <w:sz w:val="24"/>
                <w:szCs w:val="24"/>
              </w:rPr>
            </w:pPr>
            <w:r w:rsidRPr="008E31E7">
              <w:rPr>
                <w:color w:val="auto"/>
                <w:sz w:val="24"/>
                <w:szCs w:val="24"/>
              </w:rPr>
              <w:lastRenderedPageBreak/>
              <w:t>Chris Lewis</w:t>
            </w:r>
          </w:p>
        </w:tc>
        <w:tc>
          <w:tcPr>
            <w:tcW w:w="4281" w:type="dxa"/>
            <w:gridSpan w:val="2"/>
          </w:tcPr>
          <w:p w14:paraId="16A875B3" w14:textId="77777777" w:rsidR="00DF3D80" w:rsidRPr="008E31E7" w:rsidRDefault="00FE18A7">
            <w:pPr>
              <w:contextualSpacing w:val="0"/>
              <w:rPr>
                <w:color w:val="auto"/>
                <w:sz w:val="24"/>
                <w:szCs w:val="24"/>
              </w:rPr>
            </w:pPr>
            <w:hyperlink r:id="rId74">
              <w:r w:rsidR="009421C6" w:rsidRPr="008E31E7">
                <w:rPr>
                  <w:color w:val="auto"/>
                  <w:sz w:val="24"/>
                  <w:szCs w:val="24"/>
                  <w:u w:val="single"/>
                </w:rPr>
                <w:t>chris-lewis@dfid.gov.uk</w:t>
              </w:r>
            </w:hyperlink>
            <w:r w:rsidR="009421C6" w:rsidRPr="008E31E7">
              <w:rPr>
                <w:color w:val="auto"/>
                <w:sz w:val="24"/>
                <w:szCs w:val="24"/>
              </w:rPr>
              <w:t xml:space="preserve"> </w:t>
            </w:r>
          </w:p>
        </w:tc>
        <w:tc>
          <w:tcPr>
            <w:tcW w:w="3475" w:type="dxa"/>
          </w:tcPr>
          <w:p w14:paraId="57B82194" w14:textId="77777777" w:rsidR="00DF3D80" w:rsidRPr="008E31E7" w:rsidRDefault="00DF3D80">
            <w:pPr>
              <w:contextualSpacing w:val="0"/>
              <w:rPr>
                <w:color w:val="auto"/>
                <w:sz w:val="24"/>
                <w:szCs w:val="24"/>
              </w:rPr>
            </w:pPr>
          </w:p>
        </w:tc>
      </w:tr>
      <w:tr w:rsidR="008E31E7" w:rsidRPr="008E31E7" w14:paraId="09B22FB0" w14:textId="77777777">
        <w:tc>
          <w:tcPr>
            <w:tcW w:w="10476" w:type="dxa"/>
            <w:gridSpan w:val="5"/>
            <w:shd w:val="clear" w:color="auto" w:fill="DEEBF6"/>
          </w:tcPr>
          <w:p w14:paraId="18D3A01D"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38409612" w14:textId="77777777">
        <w:trPr>
          <w:trHeight w:val="520"/>
        </w:trPr>
        <w:tc>
          <w:tcPr>
            <w:tcW w:w="1625" w:type="dxa"/>
          </w:tcPr>
          <w:p w14:paraId="13DC1A6E" w14:textId="77777777" w:rsidR="00DF3D80" w:rsidRPr="008E31E7" w:rsidRDefault="009421C6">
            <w:pPr>
              <w:contextualSpacing w:val="0"/>
              <w:rPr>
                <w:b/>
                <w:color w:val="auto"/>
                <w:sz w:val="24"/>
                <w:szCs w:val="24"/>
              </w:rPr>
            </w:pPr>
            <w:r w:rsidRPr="008E31E7">
              <w:rPr>
                <w:b/>
                <w:color w:val="auto"/>
                <w:sz w:val="24"/>
                <w:szCs w:val="24"/>
              </w:rPr>
              <w:t>Name</w:t>
            </w:r>
          </w:p>
        </w:tc>
        <w:tc>
          <w:tcPr>
            <w:tcW w:w="1095" w:type="dxa"/>
          </w:tcPr>
          <w:p w14:paraId="7DEE96DE" w14:textId="77777777" w:rsidR="00DF3D80" w:rsidRPr="008E31E7" w:rsidRDefault="009421C6">
            <w:pPr>
              <w:contextualSpacing w:val="0"/>
              <w:rPr>
                <w:b/>
                <w:i/>
                <w:color w:val="auto"/>
                <w:sz w:val="24"/>
                <w:szCs w:val="24"/>
              </w:rPr>
            </w:pPr>
            <w:r w:rsidRPr="008E31E7">
              <w:rPr>
                <w:b/>
                <w:color w:val="auto"/>
                <w:sz w:val="24"/>
                <w:szCs w:val="24"/>
              </w:rPr>
              <w:t>Stage of training</w:t>
            </w:r>
          </w:p>
        </w:tc>
        <w:tc>
          <w:tcPr>
            <w:tcW w:w="1775" w:type="dxa"/>
          </w:tcPr>
          <w:p w14:paraId="451EC998"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5981" w:type="dxa"/>
            <w:gridSpan w:val="2"/>
          </w:tcPr>
          <w:p w14:paraId="4928AB4D"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46483D66" w14:textId="77777777">
        <w:trPr>
          <w:trHeight w:val="520"/>
        </w:trPr>
        <w:tc>
          <w:tcPr>
            <w:tcW w:w="1625" w:type="dxa"/>
          </w:tcPr>
          <w:p w14:paraId="20C9F600" w14:textId="77777777" w:rsidR="00DF3D80" w:rsidRPr="008E31E7" w:rsidRDefault="009421C6">
            <w:pPr>
              <w:contextualSpacing w:val="0"/>
              <w:rPr>
                <w:color w:val="auto"/>
                <w:sz w:val="24"/>
                <w:szCs w:val="24"/>
              </w:rPr>
            </w:pPr>
            <w:r w:rsidRPr="008E31E7">
              <w:rPr>
                <w:color w:val="auto"/>
                <w:sz w:val="24"/>
                <w:szCs w:val="24"/>
              </w:rPr>
              <w:t>Tim Elwell-Sutton</w:t>
            </w:r>
          </w:p>
        </w:tc>
        <w:tc>
          <w:tcPr>
            <w:tcW w:w="1095" w:type="dxa"/>
          </w:tcPr>
          <w:p w14:paraId="7EEF2015" w14:textId="77777777" w:rsidR="00DF3D80" w:rsidRPr="008E31E7" w:rsidRDefault="009421C6">
            <w:pPr>
              <w:contextualSpacing w:val="0"/>
              <w:rPr>
                <w:color w:val="auto"/>
                <w:sz w:val="24"/>
                <w:szCs w:val="24"/>
              </w:rPr>
            </w:pPr>
            <w:r w:rsidRPr="008E31E7">
              <w:rPr>
                <w:color w:val="auto"/>
                <w:sz w:val="24"/>
                <w:szCs w:val="24"/>
              </w:rPr>
              <w:t>ST5</w:t>
            </w:r>
          </w:p>
        </w:tc>
        <w:tc>
          <w:tcPr>
            <w:tcW w:w="1775" w:type="dxa"/>
          </w:tcPr>
          <w:p w14:paraId="36AECDC6" w14:textId="77777777" w:rsidR="00DF3D80" w:rsidRPr="008E31E7" w:rsidRDefault="009421C6">
            <w:pPr>
              <w:contextualSpacing w:val="0"/>
              <w:rPr>
                <w:color w:val="auto"/>
                <w:sz w:val="24"/>
                <w:szCs w:val="24"/>
              </w:rPr>
            </w:pPr>
            <w:r w:rsidRPr="008E31E7">
              <w:rPr>
                <w:color w:val="auto"/>
                <w:sz w:val="24"/>
                <w:szCs w:val="24"/>
              </w:rPr>
              <w:t>2014/15</w:t>
            </w:r>
          </w:p>
        </w:tc>
        <w:tc>
          <w:tcPr>
            <w:tcW w:w="5981" w:type="dxa"/>
            <w:gridSpan w:val="2"/>
          </w:tcPr>
          <w:p w14:paraId="6B19006A" w14:textId="77777777" w:rsidR="00DF3D80" w:rsidRPr="008E31E7" w:rsidRDefault="009421C6">
            <w:pPr>
              <w:contextualSpacing w:val="0"/>
              <w:rPr>
                <w:color w:val="auto"/>
                <w:sz w:val="24"/>
                <w:szCs w:val="24"/>
              </w:rPr>
            </w:pPr>
            <w:r w:rsidRPr="008E31E7">
              <w:rPr>
                <w:color w:val="auto"/>
                <w:sz w:val="24"/>
                <w:szCs w:val="24"/>
              </w:rPr>
              <w:t>Human Resources for Health Policy Lead</w:t>
            </w:r>
          </w:p>
          <w:p w14:paraId="3931DA65" w14:textId="77777777" w:rsidR="00DF3D80" w:rsidRPr="008E31E7" w:rsidRDefault="009421C6">
            <w:pPr>
              <w:contextualSpacing w:val="0"/>
              <w:rPr>
                <w:color w:val="auto"/>
                <w:sz w:val="24"/>
                <w:szCs w:val="24"/>
              </w:rPr>
            </w:pPr>
            <w:r w:rsidRPr="008E31E7">
              <w:rPr>
                <w:color w:val="auto"/>
                <w:sz w:val="24"/>
                <w:szCs w:val="24"/>
              </w:rPr>
              <w:t>Health Partnership Scheme lead adviser</w:t>
            </w:r>
          </w:p>
          <w:p w14:paraId="48942025" w14:textId="77777777" w:rsidR="00DF3D80" w:rsidRPr="008E31E7" w:rsidRDefault="009421C6">
            <w:pPr>
              <w:contextualSpacing w:val="0"/>
              <w:rPr>
                <w:color w:val="auto"/>
                <w:sz w:val="24"/>
                <w:szCs w:val="24"/>
              </w:rPr>
            </w:pPr>
            <w:r w:rsidRPr="008E31E7">
              <w:rPr>
                <w:color w:val="auto"/>
                <w:sz w:val="24"/>
                <w:szCs w:val="24"/>
              </w:rPr>
              <w:t>Global Health Workforce Alliance board member.</w:t>
            </w:r>
          </w:p>
          <w:p w14:paraId="75A201E8" w14:textId="77777777" w:rsidR="00DF3D80" w:rsidRPr="008E31E7" w:rsidRDefault="00DF3D80">
            <w:pPr>
              <w:contextualSpacing w:val="0"/>
              <w:rPr>
                <w:color w:val="auto"/>
                <w:sz w:val="24"/>
                <w:szCs w:val="24"/>
              </w:rPr>
            </w:pPr>
          </w:p>
          <w:p w14:paraId="633012A5" w14:textId="77777777" w:rsidR="00DF3D80" w:rsidRPr="008E31E7" w:rsidRDefault="00DF3D80">
            <w:pPr>
              <w:contextualSpacing w:val="0"/>
              <w:rPr>
                <w:color w:val="auto"/>
                <w:sz w:val="24"/>
                <w:szCs w:val="24"/>
              </w:rPr>
            </w:pPr>
          </w:p>
        </w:tc>
      </w:tr>
      <w:tr w:rsidR="008E31E7" w:rsidRPr="008E31E7" w14:paraId="2ABB24C4" w14:textId="77777777">
        <w:tc>
          <w:tcPr>
            <w:tcW w:w="10476" w:type="dxa"/>
            <w:gridSpan w:val="5"/>
            <w:shd w:val="clear" w:color="auto" w:fill="DEEBF6"/>
          </w:tcPr>
          <w:p w14:paraId="5C685CC0"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5E2D31F5" w14:textId="77777777">
        <w:tc>
          <w:tcPr>
            <w:tcW w:w="10476" w:type="dxa"/>
            <w:gridSpan w:val="5"/>
            <w:shd w:val="clear" w:color="auto" w:fill="FFFFFF"/>
          </w:tcPr>
          <w:p w14:paraId="687E4612" w14:textId="77777777" w:rsidR="00DF3D80" w:rsidRPr="008E31E7" w:rsidRDefault="009421C6">
            <w:pPr>
              <w:contextualSpacing w:val="0"/>
              <w:rPr>
                <w:color w:val="auto"/>
                <w:sz w:val="24"/>
                <w:szCs w:val="24"/>
              </w:rPr>
            </w:pPr>
            <w:r w:rsidRPr="008E31E7">
              <w:rPr>
                <w:color w:val="auto"/>
                <w:sz w:val="24"/>
                <w:szCs w:val="24"/>
              </w:rPr>
              <w:t>Most likely location is central London but office space there is tight so if you are willing to work in Glasgow it might help your application.</w:t>
            </w:r>
          </w:p>
          <w:p w14:paraId="4F531CB2" w14:textId="77777777" w:rsidR="00DF3D80" w:rsidRPr="008E31E7" w:rsidRDefault="00DF3D80">
            <w:pPr>
              <w:contextualSpacing w:val="0"/>
              <w:rPr>
                <w:color w:val="auto"/>
                <w:sz w:val="24"/>
                <w:szCs w:val="24"/>
              </w:rPr>
            </w:pPr>
          </w:p>
          <w:p w14:paraId="4280B1AE" w14:textId="77777777" w:rsidR="00DF3D80" w:rsidRPr="008E31E7" w:rsidRDefault="009421C6">
            <w:pPr>
              <w:contextualSpacing w:val="0"/>
              <w:rPr>
                <w:color w:val="auto"/>
                <w:sz w:val="24"/>
                <w:szCs w:val="24"/>
              </w:rPr>
            </w:pPr>
            <w:r w:rsidRPr="008E31E7">
              <w:rPr>
                <w:color w:val="auto"/>
                <w:sz w:val="24"/>
                <w:szCs w:val="24"/>
              </w:rPr>
              <w:t xml:space="preserve">It’s worth thinking about the financial consequences of this placement: travel costs to London are high and may not be reimbursed by the programme; you are unlikely to get a London weighting for your salary; you will probably have to come off the </w:t>
            </w:r>
            <w:proofErr w:type="gramStart"/>
            <w:r w:rsidRPr="008E31E7">
              <w:rPr>
                <w:color w:val="auto"/>
                <w:sz w:val="24"/>
                <w:szCs w:val="24"/>
              </w:rPr>
              <w:t>on call</w:t>
            </w:r>
            <w:proofErr w:type="gramEnd"/>
            <w:r w:rsidRPr="008E31E7">
              <w:rPr>
                <w:color w:val="auto"/>
                <w:sz w:val="24"/>
                <w:szCs w:val="24"/>
              </w:rPr>
              <w:t xml:space="preserve"> rota.</w:t>
            </w:r>
          </w:p>
        </w:tc>
      </w:tr>
    </w:tbl>
    <w:p w14:paraId="06E2645E" w14:textId="77777777" w:rsidR="00DF3D80" w:rsidRPr="008E31E7" w:rsidRDefault="00DF3D80"/>
    <w:p w14:paraId="36310DE4" w14:textId="77777777" w:rsidR="00DF3D80" w:rsidRPr="008E31E7" w:rsidRDefault="00DF3D80"/>
    <w:p w14:paraId="12EEAFF5" w14:textId="77777777" w:rsidR="00DF3D80" w:rsidRPr="008E31E7" w:rsidRDefault="00DF3D80"/>
    <w:p w14:paraId="69E11275" w14:textId="77777777" w:rsidR="00DF3D80" w:rsidRPr="008E31E7" w:rsidRDefault="009421C6">
      <w:r w:rsidRPr="008E31E7">
        <w:br w:type="page"/>
      </w:r>
    </w:p>
    <w:p w14:paraId="7A8E0524" w14:textId="77777777" w:rsidR="00DF3D80" w:rsidRPr="008E31E7" w:rsidRDefault="009421C6">
      <w:pPr>
        <w:pStyle w:val="Heading2"/>
        <w:rPr>
          <w:color w:val="auto"/>
          <w:sz w:val="28"/>
          <w:szCs w:val="28"/>
        </w:rPr>
      </w:pPr>
      <w:bookmarkStart w:id="41" w:name="_Toc536694082"/>
      <w:r w:rsidRPr="008E31E7">
        <w:rPr>
          <w:color w:val="auto"/>
          <w:sz w:val="28"/>
          <w:szCs w:val="28"/>
        </w:rPr>
        <w:lastRenderedPageBreak/>
        <w:t>8.3 Foundation for Genomics and Population Health (PHG Foundation)</w:t>
      </w:r>
      <w:bookmarkEnd w:id="41"/>
      <w:r w:rsidRPr="008E31E7">
        <w:rPr>
          <w:color w:val="auto"/>
          <w:sz w:val="28"/>
          <w:szCs w:val="28"/>
        </w:rPr>
        <w:t xml:space="preserve"> </w:t>
      </w:r>
    </w:p>
    <w:p w14:paraId="356832D6" w14:textId="77777777" w:rsidR="00DF3D80" w:rsidRPr="008E31E7" w:rsidRDefault="009421C6">
      <w:r w:rsidRPr="008E31E7">
        <w:t>(awaiting update)</w:t>
      </w:r>
    </w:p>
    <w:p w14:paraId="7972FFD9" w14:textId="77777777" w:rsidR="00DF3D80" w:rsidRPr="008E31E7" w:rsidRDefault="00DF3D80"/>
    <w:tbl>
      <w:tblPr>
        <w:tblStyle w:val="afc"/>
        <w:tblW w:w="9513"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4"/>
        <w:gridCol w:w="3473"/>
        <w:gridCol w:w="2646"/>
      </w:tblGrid>
      <w:tr w:rsidR="008E31E7" w:rsidRPr="008E31E7" w14:paraId="3F868B92"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4BCE2C4E"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07E3E756" w14:textId="77777777">
        <w:tc>
          <w:tcPr>
            <w:tcW w:w="9513" w:type="dxa"/>
            <w:gridSpan w:val="3"/>
            <w:tcBorders>
              <w:top w:val="single" w:sz="4" w:space="0" w:color="000000"/>
              <w:left w:val="single" w:sz="4" w:space="0" w:color="000000"/>
              <w:bottom w:val="single" w:sz="4" w:space="0" w:color="000000"/>
              <w:right w:val="single" w:sz="4" w:space="0" w:color="000000"/>
            </w:tcBorders>
          </w:tcPr>
          <w:p w14:paraId="27A534B6" w14:textId="77777777" w:rsidR="00DF3D80" w:rsidRPr="008E31E7" w:rsidRDefault="009421C6">
            <w:pPr>
              <w:contextualSpacing w:val="0"/>
              <w:rPr>
                <w:color w:val="auto"/>
                <w:sz w:val="24"/>
                <w:szCs w:val="24"/>
              </w:rPr>
            </w:pPr>
            <w:r w:rsidRPr="008E31E7">
              <w:rPr>
                <w:color w:val="auto"/>
                <w:sz w:val="24"/>
                <w:szCs w:val="24"/>
              </w:rPr>
              <w:t>PHG Foundation, 2 Worts Causeway, Cambridge, CB1 8RN</w:t>
            </w:r>
          </w:p>
        </w:tc>
      </w:tr>
      <w:tr w:rsidR="008E31E7" w:rsidRPr="008E31E7" w14:paraId="0E808702"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4D2E9114"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55A3A00A" w14:textId="77777777">
        <w:tc>
          <w:tcPr>
            <w:tcW w:w="3394" w:type="dxa"/>
            <w:tcBorders>
              <w:top w:val="single" w:sz="4" w:space="0" w:color="000000"/>
              <w:left w:val="single" w:sz="4" w:space="0" w:color="000000"/>
              <w:bottom w:val="single" w:sz="4" w:space="0" w:color="000000"/>
              <w:right w:val="single" w:sz="4" w:space="0" w:color="000000"/>
            </w:tcBorders>
          </w:tcPr>
          <w:p w14:paraId="73C809ED" w14:textId="77777777" w:rsidR="00DF3D80" w:rsidRPr="008E31E7" w:rsidRDefault="009421C6">
            <w:pPr>
              <w:contextualSpacing w:val="0"/>
              <w:rPr>
                <w:b/>
                <w:color w:val="auto"/>
                <w:sz w:val="24"/>
                <w:szCs w:val="24"/>
              </w:rPr>
            </w:pPr>
            <w:r w:rsidRPr="008E31E7">
              <w:rPr>
                <w:b/>
                <w:color w:val="auto"/>
                <w:sz w:val="24"/>
                <w:szCs w:val="24"/>
              </w:rPr>
              <w:t>Name</w:t>
            </w:r>
          </w:p>
        </w:tc>
        <w:tc>
          <w:tcPr>
            <w:tcW w:w="3473" w:type="dxa"/>
            <w:tcBorders>
              <w:top w:val="single" w:sz="4" w:space="0" w:color="000000"/>
              <w:left w:val="single" w:sz="4" w:space="0" w:color="000000"/>
              <w:bottom w:val="single" w:sz="4" w:space="0" w:color="000000"/>
              <w:right w:val="single" w:sz="4" w:space="0" w:color="000000"/>
            </w:tcBorders>
          </w:tcPr>
          <w:p w14:paraId="5C31BDC2"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2646" w:type="dxa"/>
            <w:tcBorders>
              <w:top w:val="single" w:sz="4" w:space="0" w:color="000000"/>
              <w:left w:val="single" w:sz="4" w:space="0" w:color="000000"/>
              <w:bottom w:val="single" w:sz="4" w:space="0" w:color="000000"/>
              <w:right w:val="single" w:sz="4" w:space="0" w:color="000000"/>
            </w:tcBorders>
          </w:tcPr>
          <w:p w14:paraId="7B49B4A2" w14:textId="77777777" w:rsidR="00DF3D80" w:rsidRPr="008E31E7" w:rsidRDefault="009421C6">
            <w:pPr>
              <w:contextualSpacing w:val="0"/>
              <w:rPr>
                <w:b/>
                <w:color w:val="auto"/>
                <w:sz w:val="24"/>
                <w:szCs w:val="24"/>
              </w:rPr>
            </w:pPr>
            <w:r w:rsidRPr="008E31E7">
              <w:rPr>
                <w:b/>
                <w:color w:val="auto"/>
                <w:sz w:val="24"/>
                <w:szCs w:val="24"/>
              </w:rPr>
              <w:t>Phone number</w:t>
            </w:r>
          </w:p>
        </w:tc>
      </w:tr>
      <w:tr w:rsidR="008E31E7" w:rsidRPr="008E31E7" w14:paraId="4F29F780" w14:textId="77777777">
        <w:tc>
          <w:tcPr>
            <w:tcW w:w="3394" w:type="dxa"/>
            <w:tcBorders>
              <w:top w:val="single" w:sz="4" w:space="0" w:color="000000"/>
              <w:left w:val="single" w:sz="4" w:space="0" w:color="000000"/>
              <w:bottom w:val="single" w:sz="4" w:space="0" w:color="000000"/>
              <w:right w:val="single" w:sz="4" w:space="0" w:color="000000"/>
            </w:tcBorders>
          </w:tcPr>
          <w:p w14:paraId="013F7CC6" w14:textId="77777777" w:rsidR="00DF3D80" w:rsidRPr="008E31E7" w:rsidRDefault="009421C6">
            <w:pPr>
              <w:contextualSpacing w:val="0"/>
              <w:rPr>
                <w:color w:val="auto"/>
                <w:sz w:val="24"/>
                <w:szCs w:val="24"/>
              </w:rPr>
            </w:pPr>
            <w:r w:rsidRPr="008E31E7">
              <w:rPr>
                <w:color w:val="auto"/>
                <w:sz w:val="24"/>
                <w:szCs w:val="24"/>
              </w:rPr>
              <w:t xml:space="preserve">Mark </w:t>
            </w:r>
            <w:proofErr w:type="spellStart"/>
            <w:r w:rsidRPr="008E31E7">
              <w:rPr>
                <w:color w:val="auto"/>
                <w:sz w:val="24"/>
                <w:szCs w:val="24"/>
              </w:rPr>
              <w:t>Kroese</w:t>
            </w:r>
            <w:proofErr w:type="spellEnd"/>
            <w:r w:rsidRPr="008E31E7">
              <w:rPr>
                <w:color w:val="auto"/>
                <w:sz w:val="24"/>
                <w:szCs w:val="24"/>
              </w:rPr>
              <w:t xml:space="preserve"> </w:t>
            </w:r>
          </w:p>
        </w:tc>
        <w:tc>
          <w:tcPr>
            <w:tcW w:w="3473" w:type="dxa"/>
            <w:tcBorders>
              <w:top w:val="single" w:sz="4" w:space="0" w:color="000000"/>
              <w:left w:val="single" w:sz="4" w:space="0" w:color="000000"/>
              <w:bottom w:val="single" w:sz="4" w:space="0" w:color="000000"/>
              <w:right w:val="single" w:sz="4" w:space="0" w:color="000000"/>
            </w:tcBorders>
          </w:tcPr>
          <w:p w14:paraId="7BA262EF" w14:textId="77777777" w:rsidR="00DF3D80" w:rsidRPr="008E31E7" w:rsidRDefault="00FE18A7">
            <w:pPr>
              <w:contextualSpacing w:val="0"/>
              <w:rPr>
                <w:color w:val="auto"/>
                <w:sz w:val="24"/>
                <w:szCs w:val="24"/>
              </w:rPr>
            </w:pPr>
            <w:hyperlink r:id="rId75">
              <w:r w:rsidR="009421C6" w:rsidRPr="008E31E7">
                <w:rPr>
                  <w:color w:val="auto"/>
                  <w:sz w:val="24"/>
                  <w:szCs w:val="24"/>
                  <w:u w:val="single"/>
                </w:rPr>
                <w:t>mark.kroese@phgfoundation.org</w:t>
              </w:r>
            </w:hyperlink>
          </w:p>
        </w:tc>
        <w:tc>
          <w:tcPr>
            <w:tcW w:w="2646" w:type="dxa"/>
            <w:tcBorders>
              <w:top w:val="single" w:sz="4" w:space="0" w:color="000000"/>
              <w:left w:val="single" w:sz="4" w:space="0" w:color="000000"/>
              <w:bottom w:val="single" w:sz="4" w:space="0" w:color="000000"/>
              <w:right w:val="single" w:sz="4" w:space="0" w:color="000000"/>
            </w:tcBorders>
          </w:tcPr>
          <w:p w14:paraId="1FBA7512" w14:textId="77777777" w:rsidR="00DF3D80" w:rsidRPr="008E31E7" w:rsidRDefault="00FE18A7">
            <w:pPr>
              <w:contextualSpacing w:val="0"/>
              <w:rPr>
                <w:color w:val="auto"/>
                <w:sz w:val="24"/>
                <w:szCs w:val="24"/>
              </w:rPr>
            </w:pPr>
            <w:hyperlink r:id="rId76">
              <w:r w:rsidR="009421C6" w:rsidRPr="008E31E7">
                <w:rPr>
                  <w:color w:val="auto"/>
                  <w:sz w:val="24"/>
                  <w:szCs w:val="24"/>
                  <w:highlight w:val="white"/>
                  <w:u w:val="single"/>
                </w:rPr>
                <w:t>01223 761900</w:t>
              </w:r>
            </w:hyperlink>
          </w:p>
        </w:tc>
      </w:tr>
      <w:tr w:rsidR="008E31E7" w:rsidRPr="008E31E7" w14:paraId="21C7E2F6"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1808B9AD" w14:textId="77777777" w:rsidR="00DF3D80" w:rsidRPr="008E31E7" w:rsidRDefault="009421C6">
            <w:pPr>
              <w:contextualSpacing w:val="0"/>
              <w:rPr>
                <w:b/>
                <w:color w:val="auto"/>
                <w:sz w:val="24"/>
                <w:szCs w:val="24"/>
              </w:rPr>
            </w:pPr>
            <w:r w:rsidRPr="008E31E7">
              <w:rPr>
                <w:b/>
                <w:color w:val="auto"/>
                <w:sz w:val="24"/>
                <w:szCs w:val="24"/>
              </w:rPr>
              <w:t>Recent registrars</w:t>
            </w:r>
          </w:p>
        </w:tc>
      </w:tr>
      <w:tr w:rsidR="008E31E7" w:rsidRPr="008E31E7" w14:paraId="2D674320" w14:textId="77777777">
        <w:tc>
          <w:tcPr>
            <w:tcW w:w="3394" w:type="dxa"/>
            <w:tcBorders>
              <w:top w:val="single" w:sz="4" w:space="0" w:color="000000"/>
              <w:left w:val="single" w:sz="4" w:space="0" w:color="000000"/>
              <w:bottom w:val="single" w:sz="4" w:space="0" w:color="000000"/>
              <w:right w:val="single" w:sz="4" w:space="0" w:color="000000"/>
            </w:tcBorders>
          </w:tcPr>
          <w:p w14:paraId="0C5ACB4A" w14:textId="77777777" w:rsidR="00DF3D80" w:rsidRPr="008E31E7" w:rsidRDefault="009421C6">
            <w:pPr>
              <w:contextualSpacing w:val="0"/>
              <w:rPr>
                <w:b/>
                <w:color w:val="auto"/>
                <w:sz w:val="24"/>
                <w:szCs w:val="24"/>
              </w:rPr>
            </w:pPr>
            <w:r w:rsidRPr="008E31E7">
              <w:rPr>
                <w:b/>
                <w:color w:val="auto"/>
                <w:sz w:val="24"/>
                <w:szCs w:val="24"/>
              </w:rPr>
              <w:t>Name</w:t>
            </w:r>
          </w:p>
        </w:tc>
        <w:tc>
          <w:tcPr>
            <w:tcW w:w="6119" w:type="dxa"/>
            <w:gridSpan w:val="2"/>
            <w:tcBorders>
              <w:top w:val="single" w:sz="4" w:space="0" w:color="000000"/>
              <w:left w:val="single" w:sz="4" w:space="0" w:color="000000"/>
              <w:bottom w:val="single" w:sz="4" w:space="0" w:color="000000"/>
              <w:right w:val="single" w:sz="4" w:space="0" w:color="000000"/>
            </w:tcBorders>
          </w:tcPr>
          <w:p w14:paraId="12359A25" w14:textId="77777777" w:rsidR="00DF3D80" w:rsidRPr="008E31E7" w:rsidRDefault="009421C6">
            <w:pPr>
              <w:contextualSpacing w:val="0"/>
              <w:rPr>
                <w:b/>
                <w:color w:val="auto"/>
                <w:sz w:val="24"/>
                <w:szCs w:val="24"/>
              </w:rPr>
            </w:pPr>
            <w:r w:rsidRPr="008E31E7">
              <w:rPr>
                <w:b/>
                <w:color w:val="auto"/>
                <w:sz w:val="24"/>
                <w:szCs w:val="24"/>
              </w:rPr>
              <w:t xml:space="preserve">Email </w:t>
            </w:r>
          </w:p>
        </w:tc>
      </w:tr>
      <w:tr w:rsidR="008E31E7" w:rsidRPr="008E31E7" w14:paraId="1BCE3A4C" w14:textId="77777777">
        <w:tc>
          <w:tcPr>
            <w:tcW w:w="3394" w:type="dxa"/>
            <w:tcBorders>
              <w:top w:val="single" w:sz="4" w:space="0" w:color="000000"/>
              <w:left w:val="single" w:sz="4" w:space="0" w:color="000000"/>
              <w:bottom w:val="single" w:sz="4" w:space="0" w:color="000000"/>
              <w:right w:val="single" w:sz="4" w:space="0" w:color="000000"/>
            </w:tcBorders>
          </w:tcPr>
          <w:p w14:paraId="6D86F99D" w14:textId="77777777" w:rsidR="00DF3D80" w:rsidRPr="008E31E7" w:rsidRDefault="009421C6">
            <w:pPr>
              <w:contextualSpacing w:val="0"/>
              <w:rPr>
                <w:color w:val="auto"/>
                <w:sz w:val="24"/>
                <w:szCs w:val="24"/>
              </w:rPr>
            </w:pPr>
            <w:r w:rsidRPr="008E31E7">
              <w:rPr>
                <w:color w:val="auto"/>
                <w:sz w:val="24"/>
                <w:szCs w:val="24"/>
              </w:rPr>
              <w:t xml:space="preserve">2015 </w:t>
            </w:r>
          </w:p>
          <w:p w14:paraId="6E22F7D0" w14:textId="77777777" w:rsidR="00DF3D80" w:rsidRPr="008E31E7" w:rsidRDefault="009421C6">
            <w:pPr>
              <w:contextualSpacing w:val="0"/>
              <w:rPr>
                <w:color w:val="auto"/>
                <w:sz w:val="24"/>
                <w:szCs w:val="24"/>
              </w:rPr>
            </w:pPr>
            <w:r w:rsidRPr="008E31E7">
              <w:rPr>
                <w:color w:val="auto"/>
                <w:sz w:val="24"/>
                <w:szCs w:val="24"/>
              </w:rPr>
              <w:t>Charlotte Warren-Gash (author)</w:t>
            </w:r>
          </w:p>
        </w:tc>
        <w:tc>
          <w:tcPr>
            <w:tcW w:w="6119" w:type="dxa"/>
            <w:gridSpan w:val="2"/>
            <w:tcBorders>
              <w:top w:val="single" w:sz="4" w:space="0" w:color="000000"/>
              <w:left w:val="single" w:sz="4" w:space="0" w:color="000000"/>
              <w:bottom w:val="single" w:sz="4" w:space="0" w:color="000000"/>
              <w:right w:val="single" w:sz="4" w:space="0" w:color="000000"/>
            </w:tcBorders>
          </w:tcPr>
          <w:p w14:paraId="4E89E976" w14:textId="77777777" w:rsidR="00DF3D80" w:rsidRPr="008E31E7" w:rsidRDefault="009421C6">
            <w:pPr>
              <w:contextualSpacing w:val="0"/>
              <w:rPr>
                <w:color w:val="auto"/>
                <w:sz w:val="24"/>
                <w:szCs w:val="24"/>
              </w:rPr>
            </w:pPr>
            <w:r w:rsidRPr="008E31E7">
              <w:rPr>
                <w:color w:val="auto"/>
                <w:sz w:val="24"/>
                <w:szCs w:val="24"/>
              </w:rPr>
              <w:t>c.warren-gash@ucl.ac.uk</w:t>
            </w:r>
          </w:p>
        </w:tc>
      </w:tr>
      <w:tr w:rsidR="008E31E7" w:rsidRPr="008E31E7" w14:paraId="63B58E9E"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519F34B3" w14:textId="77777777" w:rsidR="00DF3D80" w:rsidRPr="008E31E7" w:rsidRDefault="009421C6">
            <w:pPr>
              <w:contextualSpacing w:val="0"/>
              <w:rPr>
                <w:b/>
                <w:color w:val="auto"/>
                <w:sz w:val="24"/>
                <w:szCs w:val="24"/>
              </w:rPr>
            </w:pPr>
            <w:r w:rsidRPr="008E31E7">
              <w:rPr>
                <w:b/>
                <w:color w:val="auto"/>
                <w:sz w:val="24"/>
                <w:szCs w:val="24"/>
              </w:rPr>
              <w:t xml:space="preserve">Demography </w:t>
            </w:r>
          </w:p>
        </w:tc>
      </w:tr>
      <w:tr w:rsidR="008E31E7" w:rsidRPr="008E31E7" w14:paraId="2AB8C876" w14:textId="77777777">
        <w:tc>
          <w:tcPr>
            <w:tcW w:w="9513" w:type="dxa"/>
            <w:gridSpan w:val="3"/>
            <w:tcBorders>
              <w:top w:val="single" w:sz="4" w:space="0" w:color="000000"/>
              <w:left w:val="single" w:sz="4" w:space="0" w:color="000000"/>
              <w:bottom w:val="single" w:sz="4" w:space="0" w:color="000000"/>
              <w:right w:val="single" w:sz="4" w:space="0" w:color="000000"/>
            </w:tcBorders>
          </w:tcPr>
          <w:p w14:paraId="472D2A33" w14:textId="77777777" w:rsidR="00DF3D80" w:rsidRPr="008E31E7" w:rsidRDefault="009421C6">
            <w:pPr>
              <w:contextualSpacing w:val="0"/>
              <w:rPr>
                <w:color w:val="auto"/>
                <w:sz w:val="24"/>
                <w:szCs w:val="24"/>
              </w:rPr>
            </w:pPr>
            <w:r w:rsidRPr="008E31E7">
              <w:rPr>
                <w:color w:val="auto"/>
                <w:sz w:val="24"/>
                <w:szCs w:val="24"/>
              </w:rPr>
              <w:t xml:space="preserve">This is an independent policy think-tank. Results of projects are applicable nationally/ internationally. </w:t>
            </w:r>
          </w:p>
        </w:tc>
      </w:tr>
      <w:tr w:rsidR="008E31E7" w:rsidRPr="008E31E7" w14:paraId="28BFA8DF"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0DEF19DB" w14:textId="77777777" w:rsidR="00DF3D80" w:rsidRPr="008E31E7" w:rsidRDefault="009421C6">
            <w:pPr>
              <w:contextualSpacing w:val="0"/>
              <w:rPr>
                <w:b/>
                <w:color w:val="auto"/>
                <w:sz w:val="24"/>
                <w:szCs w:val="24"/>
              </w:rPr>
            </w:pPr>
            <w:r w:rsidRPr="008E31E7">
              <w:rPr>
                <w:b/>
                <w:color w:val="auto"/>
                <w:sz w:val="24"/>
                <w:szCs w:val="24"/>
              </w:rPr>
              <w:t>Examples of recent projects</w:t>
            </w:r>
          </w:p>
        </w:tc>
      </w:tr>
      <w:tr w:rsidR="008E31E7" w:rsidRPr="008E31E7" w14:paraId="39C1421B" w14:textId="77777777">
        <w:tc>
          <w:tcPr>
            <w:tcW w:w="9513" w:type="dxa"/>
            <w:gridSpan w:val="3"/>
            <w:tcBorders>
              <w:top w:val="single" w:sz="4" w:space="0" w:color="000000"/>
              <w:left w:val="single" w:sz="4" w:space="0" w:color="000000"/>
              <w:bottom w:val="single" w:sz="4" w:space="0" w:color="000000"/>
              <w:right w:val="single" w:sz="4" w:space="0" w:color="000000"/>
            </w:tcBorders>
          </w:tcPr>
          <w:p w14:paraId="5BBE4355" w14:textId="77777777" w:rsidR="00DF3D80" w:rsidRPr="008E31E7" w:rsidRDefault="009421C6">
            <w:pPr>
              <w:numPr>
                <w:ilvl w:val="0"/>
                <w:numId w:val="75"/>
              </w:numPr>
              <w:ind w:left="1077" w:hanging="357"/>
              <w:contextualSpacing w:val="0"/>
              <w:rPr>
                <w:color w:val="auto"/>
                <w:sz w:val="24"/>
                <w:szCs w:val="24"/>
              </w:rPr>
            </w:pPr>
            <w:r w:rsidRPr="008E31E7">
              <w:rPr>
                <w:color w:val="auto"/>
                <w:sz w:val="24"/>
                <w:szCs w:val="24"/>
              </w:rPr>
              <w:t>Published report on modelling outcomes of whole genome sequencing used to screen for high risk breast cancer variants in unselected populations</w:t>
            </w:r>
          </w:p>
          <w:p w14:paraId="2D2A094B" w14:textId="77777777" w:rsidR="00DF3D80" w:rsidRPr="008E31E7" w:rsidRDefault="009421C6">
            <w:pPr>
              <w:numPr>
                <w:ilvl w:val="0"/>
                <w:numId w:val="75"/>
              </w:numPr>
              <w:ind w:left="1077" w:hanging="357"/>
              <w:contextualSpacing w:val="0"/>
              <w:rPr>
                <w:color w:val="auto"/>
                <w:sz w:val="24"/>
                <w:szCs w:val="24"/>
              </w:rPr>
            </w:pPr>
            <w:r w:rsidRPr="008E31E7">
              <w:rPr>
                <w:color w:val="auto"/>
                <w:sz w:val="24"/>
                <w:szCs w:val="24"/>
              </w:rPr>
              <w:t>Review of evidence for the clinical validity of inclusion of a range of susceptibility genes in colorectal cancer gene panels</w:t>
            </w:r>
          </w:p>
          <w:p w14:paraId="40B34DED" w14:textId="77777777" w:rsidR="00DF3D80" w:rsidRPr="008E31E7" w:rsidRDefault="009421C6">
            <w:pPr>
              <w:numPr>
                <w:ilvl w:val="0"/>
                <w:numId w:val="75"/>
              </w:numPr>
              <w:ind w:left="1077" w:hanging="357"/>
              <w:contextualSpacing w:val="0"/>
              <w:rPr>
                <w:color w:val="auto"/>
                <w:sz w:val="24"/>
                <w:szCs w:val="24"/>
              </w:rPr>
            </w:pPr>
            <w:r w:rsidRPr="008E31E7">
              <w:rPr>
                <w:color w:val="auto"/>
                <w:sz w:val="24"/>
                <w:szCs w:val="24"/>
              </w:rPr>
              <w:t>Production of expert opinion pieces on recent genomic advances for the PHG Foundation blog</w:t>
            </w:r>
          </w:p>
        </w:tc>
      </w:tr>
      <w:tr w:rsidR="008E31E7" w:rsidRPr="008E31E7" w14:paraId="386A01B5"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4611EAD0" w14:textId="77777777" w:rsidR="00DF3D80" w:rsidRPr="008E31E7" w:rsidRDefault="009421C6">
            <w:pPr>
              <w:contextualSpacing w:val="0"/>
              <w:rPr>
                <w:b/>
                <w:color w:val="auto"/>
                <w:sz w:val="24"/>
                <w:szCs w:val="24"/>
              </w:rPr>
            </w:pPr>
            <w:r w:rsidRPr="008E31E7">
              <w:rPr>
                <w:b/>
                <w:color w:val="auto"/>
                <w:sz w:val="24"/>
                <w:szCs w:val="24"/>
              </w:rPr>
              <w:t>Good points</w:t>
            </w:r>
          </w:p>
        </w:tc>
      </w:tr>
      <w:tr w:rsidR="008E31E7" w:rsidRPr="008E31E7" w14:paraId="1CC43BB4" w14:textId="77777777">
        <w:tc>
          <w:tcPr>
            <w:tcW w:w="9513" w:type="dxa"/>
            <w:gridSpan w:val="3"/>
            <w:tcBorders>
              <w:top w:val="single" w:sz="4" w:space="0" w:color="000000"/>
              <w:left w:val="single" w:sz="4" w:space="0" w:color="000000"/>
              <w:bottom w:val="single" w:sz="4" w:space="0" w:color="000000"/>
              <w:right w:val="single" w:sz="4" w:space="0" w:color="000000"/>
            </w:tcBorders>
          </w:tcPr>
          <w:p w14:paraId="55D055EB" w14:textId="77777777" w:rsidR="00DF3D80" w:rsidRPr="008E31E7" w:rsidRDefault="009421C6">
            <w:pPr>
              <w:numPr>
                <w:ilvl w:val="0"/>
                <w:numId w:val="73"/>
              </w:numPr>
              <w:ind w:left="1077" w:hanging="357"/>
              <w:contextualSpacing w:val="0"/>
              <w:rPr>
                <w:color w:val="auto"/>
                <w:sz w:val="24"/>
                <w:szCs w:val="24"/>
              </w:rPr>
            </w:pPr>
            <w:r w:rsidRPr="008E31E7">
              <w:rPr>
                <w:color w:val="auto"/>
                <w:sz w:val="24"/>
                <w:szCs w:val="24"/>
              </w:rPr>
              <w:t>Gives an excellent grounding in genomics and frameworks to evaluate use of genomic technologies for population health</w:t>
            </w:r>
          </w:p>
          <w:p w14:paraId="347CF80E" w14:textId="77777777" w:rsidR="00DF3D80" w:rsidRPr="008E31E7" w:rsidRDefault="009421C6">
            <w:pPr>
              <w:numPr>
                <w:ilvl w:val="0"/>
                <w:numId w:val="73"/>
              </w:numPr>
              <w:ind w:left="1077" w:hanging="357"/>
              <w:contextualSpacing w:val="0"/>
              <w:rPr>
                <w:color w:val="auto"/>
                <w:sz w:val="24"/>
                <w:szCs w:val="24"/>
              </w:rPr>
            </w:pPr>
            <w:r w:rsidRPr="008E31E7">
              <w:rPr>
                <w:color w:val="auto"/>
                <w:sz w:val="24"/>
                <w:szCs w:val="24"/>
              </w:rPr>
              <w:t xml:space="preserve">Academically rigorous </w:t>
            </w:r>
          </w:p>
          <w:p w14:paraId="39450934" w14:textId="77777777" w:rsidR="00DF3D80" w:rsidRPr="008E31E7" w:rsidRDefault="009421C6">
            <w:pPr>
              <w:numPr>
                <w:ilvl w:val="0"/>
                <w:numId w:val="73"/>
              </w:numPr>
              <w:ind w:left="1077" w:hanging="357"/>
              <w:contextualSpacing w:val="0"/>
              <w:rPr>
                <w:color w:val="auto"/>
                <w:sz w:val="24"/>
                <w:szCs w:val="24"/>
              </w:rPr>
            </w:pPr>
            <w:r w:rsidRPr="008E31E7">
              <w:rPr>
                <w:color w:val="auto"/>
                <w:sz w:val="24"/>
                <w:szCs w:val="24"/>
              </w:rPr>
              <w:t xml:space="preserve">Opportunity to work with people from different backgrounds e.g. ethics, law, economics. policy as well as partners from other organisations e.g. universities, NHS England, charities </w:t>
            </w:r>
          </w:p>
          <w:p w14:paraId="287EDABF" w14:textId="77777777" w:rsidR="00DF3D80" w:rsidRPr="008E31E7" w:rsidRDefault="009421C6">
            <w:pPr>
              <w:numPr>
                <w:ilvl w:val="0"/>
                <w:numId w:val="73"/>
              </w:numPr>
              <w:ind w:left="1077" w:hanging="357"/>
              <w:contextualSpacing w:val="0"/>
              <w:rPr>
                <w:color w:val="auto"/>
                <w:sz w:val="24"/>
                <w:szCs w:val="24"/>
              </w:rPr>
            </w:pPr>
            <w:r w:rsidRPr="008E31E7">
              <w:rPr>
                <w:color w:val="auto"/>
                <w:sz w:val="24"/>
                <w:szCs w:val="24"/>
              </w:rPr>
              <w:t>Flexibility to tailor project work around areas of interest and time spent at the organisation</w:t>
            </w:r>
          </w:p>
          <w:p w14:paraId="259A9679" w14:textId="77777777" w:rsidR="00DF3D80" w:rsidRPr="008E31E7" w:rsidRDefault="009421C6">
            <w:pPr>
              <w:numPr>
                <w:ilvl w:val="0"/>
                <w:numId w:val="73"/>
              </w:numPr>
              <w:ind w:left="1077" w:hanging="357"/>
              <w:contextualSpacing w:val="0"/>
              <w:rPr>
                <w:color w:val="auto"/>
                <w:sz w:val="24"/>
                <w:szCs w:val="24"/>
              </w:rPr>
            </w:pPr>
            <w:r w:rsidRPr="008E31E7">
              <w:rPr>
                <w:color w:val="auto"/>
                <w:sz w:val="24"/>
                <w:szCs w:val="24"/>
              </w:rPr>
              <w:t xml:space="preserve">Opportunities to attend National meetings e.g. the UK Genetic Testing Network and the Joint Committee on Genetics in Medicine </w:t>
            </w:r>
          </w:p>
          <w:p w14:paraId="368B6591" w14:textId="77777777" w:rsidR="00DF3D80" w:rsidRPr="008E31E7" w:rsidRDefault="009421C6">
            <w:pPr>
              <w:numPr>
                <w:ilvl w:val="0"/>
                <w:numId w:val="73"/>
              </w:numPr>
              <w:ind w:left="1077" w:hanging="357"/>
              <w:contextualSpacing w:val="0"/>
              <w:rPr>
                <w:color w:val="auto"/>
                <w:sz w:val="24"/>
                <w:szCs w:val="24"/>
              </w:rPr>
            </w:pPr>
            <w:r w:rsidRPr="008E31E7">
              <w:rPr>
                <w:color w:val="auto"/>
                <w:sz w:val="24"/>
                <w:szCs w:val="24"/>
              </w:rPr>
              <w:t>Potential to publish academic papers</w:t>
            </w:r>
          </w:p>
        </w:tc>
      </w:tr>
      <w:tr w:rsidR="008E31E7" w:rsidRPr="008E31E7" w14:paraId="56B565D6"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2F331B91" w14:textId="77777777" w:rsidR="00DF3D80" w:rsidRPr="008E31E7" w:rsidRDefault="009421C6">
            <w:pPr>
              <w:contextualSpacing w:val="0"/>
              <w:rPr>
                <w:b/>
                <w:color w:val="auto"/>
                <w:sz w:val="24"/>
                <w:szCs w:val="24"/>
              </w:rPr>
            </w:pPr>
            <w:r w:rsidRPr="008E31E7">
              <w:rPr>
                <w:b/>
                <w:color w:val="auto"/>
                <w:sz w:val="24"/>
                <w:szCs w:val="24"/>
              </w:rPr>
              <w:t>Other considerations</w:t>
            </w:r>
          </w:p>
        </w:tc>
      </w:tr>
      <w:tr w:rsidR="008E31E7" w:rsidRPr="008E31E7" w14:paraId="59810376" w14:textId="77777777">
        <w:tc>
          <w:tcPr>
            <w:tcW w:w="9513" w:type="dxa"/>
            <w:gridSpan w:val="3"/>
            <w:tcBorders>
              <w:top w:val="single" w:sz="4" w:space="0" w:color="000000"/>
              <w:left w:val="single" w:sz="4" w:space="0" w:color="000000"/>
              <w:bottom w:val="single" w:sz="4" w:space="0" w:color="000000"/>
              <w:right w:val="single" w:sz="4" w:space="0" w:color="000000"/>
            </w:tcBorders>
          </w:tcPr>
          <w:p w14:paraId="0810AC9F" w14:textId="77777777" w:rsidR="00DF3D80" w:rsidRPr="008E31E7" w:rsidRDefault="009421C6">
            <w:pPr>
              <w:numPr>
                <w:ilvl w:val="0"/>
                <w:numId w:val="71"/>
              </w:numPr>
              <w:ind w:left="1077" w:hanging="357"/>
              <w:contextualSpacing w:val="0"/>
              <w:rPr>
                <w:color w:val="auto"/>
                <w:sz w:val="24"/>
                <w:szCs w:val="24"/>
              </w:rPr>
            </w:pPr>
            <w:r w:rsidRPr="008E31E7">
              <w:rPr>
                <w:color w:val="auto"/>
                <w:sz w:val="24"/>
                <w:szCs w:val="24"/>
              </w:rPr>
              <w:t>This is most suitable for motivated individuals with a strong interest in genetics/ science who are able to direct their own projects</w:t>
            </w:r>
          </w:p>
          <w:p w14:paraId="02BAF621" w14:textId="77777777" w:rsidR="00DF3D80" w:rsidRPr="008E31E7" w:rsidRDefault="009421C6">
            <w:pPr>
              <w:numPr>
                <w:ilvl w:val="0"/>
                <w:numId w:val="71"/>
              </w:numPr>
              <w:ind w:left="1077" w:hanging="357"/>
              <w:contextualSpacing w:val="0"/>
              <w:rPr>
                <w:color w:val="auto"/>
                <w:sz w:val="24"/>
                <w:szCs w:val="24"/>
              </w:rPr>
            </w:pPr>
            <w:r w:rsidRPr="008E31E7">
              <w:rPr>
                <w:color w:val="auto"/>
                <w:sz w:val="24"/>
                <w:szCs w:val="24"/>
              </w:rPr>
              <w:t xml:space="preserve">Supervisors are happy to consider full-time or part-time placements </w:t>
            </w:r>
          </w:p>
        </w:tc>
      </w:tr>
      <w:tr w:rsidR="008E31E7" w:rsidRPr="008E31E7" w14:paraId="4478374F" w14:textId="77777777">
        <w:tc>
          <w:tcPr>
            <w:tcW w:w="9513" w:type="dxa"/>
            <w:gridSpan w:val="3"/>
            <w:tcBorders>
              <w:top w:val="single" w:sz="4" w:space="0" w:color="000000"/>
              <w:left w:val="single" w:sz="4" w:space="0" w:color="000000"/>
              <w:bottom w:val="single" w:sz="4" w:space="0" w:color="000000"/>
              <w:right w:val="single" w:sz="4" w:space="0" w:color="000000"/>
            </w:tcBorders>
            <w:shd w:val="clear" w:color="auto" w:fill="DEEBF6"/>
          </w:tcPr>
          <w:p w14:paraId="456EBDE8"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7EBDBC6B" w14:textId="77777777">
        <w:tc>
          <w:tcPr>
            <w:tcW w:w="9513" w:type="dxa"/>
            <w:gridSpan w:val="3"/>
            <w:tcBorders>
              <w:top w:val="single" w:sz="4" w:space="0" w:color="000000"/>
              <w:left w:val="single" w:sz="4" w:space="0" w:color="000000"/>
              <w:bottom w:val="single" w:sz="4" w:space="0" w:color="000000"/>
              <w:right w:val="single" w:sz="4" w:space="0" w:color="000000"/>
            </w:tcBorders>
          </w:tcPr>
          <w:p w14:paraId="52EEBD38" w14:textId="77777777" w:rsidR="00DF3D80" w:rsidRPr="008E31E7" w:rsidRDefault="009421C6">
            <w:pPr>
              <w:numPr>
                <w:ilvl w:val="0"/>
                <w:numId w:val="69"/>
              </w:numPr>
              <w:ind w:left="1077" w:hanging="357"/>
              <w:contextualSpacing w:val="0"/>
              <w:rPr>
                <w:color w:val="auto"/>
                <w:sz w:val="24"/>
                <w:szCs w:val="24"/>
              </w:rPr>
            </w:pPr>
            <w:r w:rsidRPr="008E31E7">
              <w:rPr>
                <w:color w:val="auto"/>
                <w:sz w:val="24"/>
                <w:szCs w:val="24"/>
              </w:rPr>
              <w:t xml:space="preserve">The PHG Foundation is located at Strangeways Research Laboratory which is a </w:t>
            </w:r>
            <w:proofErr w:type="gramStart"/>
            <w:r w:rsidRPr="008E31E7">
              <w:rPr>
                <w:color w:val="auto"/>
                <w:sz w:val="24"/>
                <w:szCs w:val="24"/>
              </w:rPr>
              <w:t>5-10 minute</w:t>
            </w:r>
            <w:proofErr w:type="gramEnd"/>
            <w:r w:rsidRPr="008E31E7">
              <w:rPr>
                <w:color w:val="auto"/>
                <w:sz w:val="24"/>
                <w:szCs w:val="24"/>
              </w:rPr>
              <w:t xml:space="preserve"> walk from Addenbrooke’s hospital</w:t>
            </w:r>
          </w:p>
          <w:p w14:paraId="2BDE0049" w14:textId="77777777" w:rsidR="00DF3D80" w:rsidRPr="008E31E7" w:rsidRDefault="009421C6">
            <w:pPr>
              <w:numPr>
                <w:ilvl w:val="0"/>
                <w:numId w:val="69"/>
              </w:numPr>
              <w:ind w:left="1077" w:hanging="357"/>
              <w:contextualSpacing w:val="0"/>
              <w:rPr>
                <w:color w:val="auto"/>
                <w:sz w:val="24"/>
                <w:szCs w:val="24"/>
              </w:rPr>
            </w:pPr>
            <w:r w:rsidRPr="008E31E7">
              <w:rPr>
                <w:color w:val="auto"/>
                <w:sz w:val="24"/>
                <w:szCs w:val="24"/>
              </w:rPr>
              <w:t xml:space="preserve">The guided bus way connects the hospital to Cambridge train station. </w:t>
            </w:r>
          </w:p>
        </w:tc>
      </w:tr>
    </w:tbl>
    <w:p w14:paraId="4FF25526" w14:textId="77777777" w:rsidR="00DF3D80" w:rsidRPr="008E31E7" w:rsidRDefault="009421C6">
      <w:r w:rsidRPr="008E31E7">
        <w:br w:type="page"/>
      </w:r>
    </w:p>
    <w:p w14:paraId="1EB96B72" w14:textId="77777777" w:rsidR="00DF3D80" w:rsidRPr="008E31E7" w:rsidRDefault="009421C6">
      <w:pPr>
        <w:pStyle w:val="Heading2"/>
        <w:rPr>
          <w:color w:val="auto"/>
          <w:sz w:val="28"/>
          <w:szCs w:val="28"/>
        </w:rPr>
      </w:pPr>
      <w:bookmarkStart w:id="42" w:name="_Toc536694083"/>
      <w:r w:rsidRPr="008E31E7">
        <w:rPr>
          <w:color w:val="auto"/>
          <w:sz w:val="28"/>
          <w:szCs w:val="28"/>
        </w:rPr>
        <w:lastRenderedPageBreak/>
        <w:t>8.4 Public Health England, National Knowledge and Intelligence division</w:t>
      </w:r>
      <w:bookmarkEnd w:id="42"/>
    </w:p>
    <w:p w14:paraId="4A5BC9AF" w14:textId="77777777" w:rsidR="00DF3D80" w:rsidRPr="008E31E7" w:rsidRDefault="009421C6">
      <w:r w:rsidRPr="008E31E7">
        <w:t>(Last updated 2016)</w:t>
      </w:r>
    </w:p>
    <w:p w14:paraId="3E550D2D" w14:textId="77777777" w:rsidR="00DF3D80" w:rsidRPr="008E31E7" w:rsidRDefault="00DF3D80"/>
    <w:tbl>
      <w:tblPr>
        <w:tblStyle w:val="afd"/>
        <w:tblW w:w="10375"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5"/>
        <w:gridCol w:w="1095"/>
        <w:gridCol w:w="1775"/>
        <w:gridCol w:w="2506"/>
        <w:gridCol w:w="3374"/>
      </w:tblGrid>
      <w:tr w:rsidR="008E31E7" w:rsidRPr="008E31E7" w14:paraId="457EEE80" w14:textId="77777777">
        <w:trPr>
          <w:trHeight w:val="320"/>
        </w:trPr>
        <w:tc>
          <w:tcPr>
            <w:tcW w:w="10375" w:type="dxa"/>
            <w:gridSpan w:val="5"/>
            <w:shd w:val="clear" w:color="auto" w:fill="DEEBF6"/>
          </w:tcPr>
          <w:p w14:paraId="5FE73F94"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5D20791E" w14:textId="77777777">
        <w:tc>
          <w:tcPr>
            <w:tcW w:w="10375" w:type="dxa"/>
            <w:gridSpan w:val="5"/>
          </w:tcPr>
          <w:p w14:paraId="31908742" w14:textId="77777777" w:rsidR="00DF3D80" w:rsidRPr="008E31E7" w:rsidRDefault="009421C6">
            <w:pPr>
              <w:contextualSpacing w:val="0"/>
              <w:rPr>
                <w:color w:val="auto"/>
                <w:sz w:val="24"/>
                <w:szCs w:val="24"/>
              </w:rPr>
            </w:pPr>
            <w:r w:rsidRPr="008E31E7">
              <w:rPr>
                <w:color w:val="auto"/>
                <w:sz w:val="24"/>
                <w:szCs w:val="24"/>
              </w:rPr>
              <w:t xml:space="preserve">Main base for East of England - Public Health England, West Wing, Victoria House, Capital Park, </w:t>
            </w:r>
            <w:proofErr w:type="spellStart"/>
            <w:r w:rsidRPr="008E31E7">
              <w:rPr>
                <w:color w:val="auto"/>
                <w:sz w:val="24"/>
                <w:szCs w:val="24"/>
              </w:rPr>
              <w:t>Fulbourn</w:t>
            </w:r>
            <w:proofErr w:type="spellEnd"/>
            <w:r w:rsidRPr="008E31E7">
              <w:rPr>
                <w:color w:val="auto"/>
                <w:sz w:val="24"/>
                <w:szCs w:val="24"/>
              </w:rPr>
              <w:t>, Cambridge, CB21 5XA</w:t>
            </w:r>
          </w:p>
          <w:p w14:paraId="10A1B1E4" w14:textId="77777777" w:rsidR="00DF3D80" w:rsidRPr="008E31E7" w:rsidRDefault="009421C6">
            <w:pPr>
              <w:contextualSpacing w:val="0"/>
              <w:rPr>
                <w:color w:val="auto"/>
                <w:sz w:val="24"/>
                <w:szCs w:val="24"/>
              </w:rPr>
            </w:pPr>
            <w:r w:rsidRPr="008E31E7">
              <w:rPr>
                <w:color w:val="auto"/>
                <w:sz w:val="24"/>
                <w:szCs w:val="24"/>
              </w:rPr>
              <w:t xml:space="preserve">As this is a national placement there are also opportunities to be based in other PHE centres in London, Harlow, Thetford etc </w:t>
            </w:r>
          </w:p>
          <w:p w14:paraId="2632332C" w14:textId="77777777" w:rsidR="00DF3D80" w:rsidRPr="008E31E7" w:rsidRDefault="009421C6">
            <w:pPr>
              <w:contextualSpacing w:val="0"/>
              <w:rPr>
                <w:color w:val="auto"/>
                <w:sz w:val="24"/>
                <w:szCs w:val="24"/>
              </w:rPr>
            </w:pPr>
            <w:r w:rsidRPr="008E31E7">
              <w:rPr>
                <w:color w:val="auto"/>
                <w:sz w:val="24"/>
                <w:szCs w:val="24"/>
              </w:rPr>
              <w:t xml:space="preserve">The K&amp;I division are an enabling force for the public’s health and produce and interpret information to identify priorities and advocate opportunities for action. </w:t>
            </w:r>
          </w:p>
          <w:p w14:paraId="6EE1F36D" w14:textId="77777777" w:rsidR="00DF3D80" w:rsidRPr="008E31E7" w:rsidRDefault="009421C6">
            <w:pPr>
              <w:contextualSpacing w:val="0"/>
              <w:rPr>
                <w:color w:val="auto"/>
                <w:sz w:val="24"/>
                <w:szCs w:val="24"/>
              </w:rPr>
            </w:pPr>
            <w:r w:rsidRPr="008E31E7">
              <w:rPr>
                <w:color w:val="auto"/>
                <w:sz w:val="24"/>
                <w:szCs w:val="24"/>
              </w:rPr>
              <w:t>Their Vision is to:</w:t>
            </w:r>
          </w:p>
          <w:p w14:paraId="6D4491A2" w14:textId="77777777" w:rsidR="00DF3D80" w:rsidRPr="008E31E7" w:rsidRDefault="009421C6">
            <w:pPr>
              <w:numPr>
                <w:ilvl w:val="0"/>
                <w:numId w:val="1"/>
              </w:numPr>
              <w:ind w:hanging="360"/>
              <w:contextualSpacing w:val="0"/>
              <w:rPr>
                <w:color w:val="auto"/>
                <w:sz w:val="24"/>
                <w:szCs w:val="24"/>
              </w:rPr>
            </w:pPr>
            <w:r w:rsidRPr="008E31E7">
              <w:rPr>
                <w:color w:val="auto"/>
                <w:sz w:val="24"/>
                <w:szCs w:val="24"/>
              </w:rPr>
              <w:t>provide a forward-looking service, flexible to user needs with an international reputation</w:t>
            </w:r>
          </w:p>
          <w:p w14:paraId="7A93E990" w14:textId="77777777" w:rsidR="00DF3D80" w:rsidRPr="008E31E7" w:rsidRDefault="009421C6">
            <w:pPr>
              <w:numPr>
                <w:ilvl w:val="0"/>
                <w:numId w:val="1"/>
              </w:numPr>
              <w:ind w:hanging="360"/>
              <w:contextualSpacing w:val="0"/>
              <w:rPr>
                <w:color w:val="auto"/>
                <w:sz w:val="24"/>
                <w:szCs w:val="24"/>
              </w:rPr>
            </w:pPr>
            <w:r w:rsidRPr="008E31E7">
              <w:rPr>
                <w:color w:val="auto"/>
                <w:sz w:val="24"/>
                <w:szCs w:val="24"/>
              </w:rPr>
              <w:t xml:space="preserve">highlight the potential to improve health by focusing on health inequality, healthcare variation and future threats to health  </w:t>
            </w:r>
          </w:p>
          <w:p w14:paraId="177420F1" w14:textId="77777777" w:rsidR="00DF3D80" w:rsidRPr="008E31E7" w:rsidRDefault="009421C6">
            <w:pPr>
              <w:numPr>
                <w:ilvl w:val="0"/>
                <w:numId w:val="1"/>
              </w:numPr>
              <w:spacing w:after="200"/>
              <w:ind w:hanging="360"/>
              <w:contextualSpacing w:val="0"/>
              <w:rPr>
                <w:color w:val="auto"/>
                <w:sz w:val="24"/>
                <w:szCs w:val="24"/>
                <w:u w:val="single"/>
              </w:rPr>
            </w:pPr>
            <w:r w:rsidRPr="008E31E7">
              <w:rPr>
                <w:color w:val="auto"/>
                <w:sz w:val="24"/>
                <w:szCs w:val="24"/>
              </w:rPr>
              <w:t xml:space="preserve">provide knowledge and intelligence that leads to action locally or nationally </w:t>
            </w:r>
          </w:p>
        </w:tc>
      </w:tr>
      <w:tr w:rsidR="008E31E7" w:rsidRPr="008E31E7" w14:paraId="64AD228F" w14:textId="77777777">
        <w:tc>
          <w:tcPr>
            <w:tcW w:w="10375" w:type="dxa"/>
            <w:gridSpan w:val="5"/>
            <w:shd w:val="clear" w:color="auto" w:fill="DEEBF6"/>
          </w:tcPr>
          <w:p w14:paraId="41D35D3F" w14:textId="77777777" w:rsidR="00DF3D80" w:rsidRPr="008E31E7" w:rsidRDefault="009421C6">
            <w:pPr>
              <w:contextualSpacing w:val="0"/>
              <w:rPr>
                <w:b/>
                <w:color w:val="auto"/>
                <w:sz w:val="24"/>
                <w:szCs w:val="24"/>
              </w:rPr>
            </w:pPr>
            <w:r w:rsidRPr="008E31E7">
              <w:rPr>
                <w:b/>
                <w:color w:val="auto"/>
                <w:sz w:val="24"/>
                <w:szCs w:val="24"/>
              </w:rPr>
              <w:t>Demography</w:t>
            </w:r>
          </w:p>
        </w:tc>
      </w:tr>
      <w:tr w:rsidR="008E31E7" w:rsidRPr="008E31E7" w14:paraId="4D854244" w14:textId="77777777">
        <w:tc>
          <w:tcPr>
            <w:tcW w:w="10375" w:type="dxa"/>
            <w:gridSpan w:val="5"/>
          </w:tcPr>
          <w:p w14:paraId="6113BEA2" w14:textId="77777777" w:rsidR="00DF3D80" w:rsidRPr="008E31E7" w:rsidRDefault="009421C6">
            <w:pPr>
              <w:contextualSpacing w:val="0"/>
              <w:rPr>
                <w:color w:val="auto"/>
                <w:sz w:val="24"/>
                <w:szCs w:val="24"/>
              </w:rPr>
            </w:pPr>
            <w:r w:rsidRPr="008E31E7">
              <w:rPr>
                <w:color w:val="auto"/>
                <w:sz w:val="24"/>
                <w:szCs w:val="24"/>
              </w:rPr>
              <w:t>N/A – covers whole country</w:t>
            </w:r>
          </w:p>
        </w:tc>
      </w:tr>
      <w:tr w:rsidR="008E31E7" w:rsidRPr="008E31E7" w14:paraId="5937D29C" w14:textId="77777777">
        <w:tc>
          <w:tcPr>
            <w:tcW w:w="10375" w:type="dxa"/>
            <w:gridSpan w:val="5"/>
            <w:shd w:val="clear" w:color="auto" w:fill="DEEBF6"/>
          </w:tcPr>
          <w:p w14:paraId="0C4BF662" w14:textId="77777777" w:rsidR="00DF3D80" w:rsidRPr="008E31E7" w:rsidRDefault="009421C6">
            <w:pPr>
              <w:contextualSpacing w:val="0"/>
              <w:rPr>
                <w:b/>
                <w:color w:val="auto"/>
                <w:sz w:val="24"/>
                <w:szCs w:val="24"/>
              </w:rPr>
            </w:pPr>
            <w:r w:rsidRPr="008E31E7">
              <w:rPr>
                <w:b/>
                <w:color w:val="auto"/>
                <w:sz w:val="24"/>
                <w:szCs w:val="24"/>
              </w:rPr>
              <w:t>Department Structure</w:t>
            </w:r>
          </w:p>
        </w:tc>
      </w:tr>
      <w:tr w:rsidR="008E31E7" w:rsidRPr="008E31E7" w14:paraId="0C792C65" w14:textId="77777777">
        <w:tc>
          <w:tcPr>
            <w:tcW w:w="10375" w:type="dxa"/>
            <w:gridSpan w:val="5"/>
          </w:tcPr>
          <w:p w14:paraId="4D978FAD" w14:textId="77777777" w:rsidR="00DF3D80" w:rsidRPr="008E31E7" w:rsidRDefault="009421C6">
            <w:pPr>
              <w:contextualSpacing w:val="0"/>
              <w:rPr>
                <w:color w:val="auto"/>
                <w:sz w:val="24"/>
                <w:szCs w:val="24"/>
              </w:rPr>
            </w:pPr>
            <w:r w:rsidRPr="008E31E7">
              <w:rPr>
                <w:color w:val="auto"/>
                <w:sz w:val="24"/>
                <w:szCs w:val="24"/>
              </w:rPr>
              <w:t>The Knowledge and Intelligence Division</w:t>
            </w:r>
            <w:r w:rsidRPr="008E31E7">
              <w:rPr>
                <w:b/>
                <w:color w:val="auto"/>
                <w:sz w:val="24"/>
                <w:szCs w:val="24"/>
              </w:rPr>
              <w:t xml:space="preserve"> </w:t>
            </w:r>
            <w:r w:rsidRPr="008E31E7">
              <w:rPr>
                <w:color w:val="auto"/>
                <w:sz w:val="24"/>
                <w:szCs w:val="24"/>
              </w:rPr>
              <w:t xml:space="preserve">employee approximately 200 people across England and is part of PHEs Chief Knowledge Offices Directorate.   </w:t>
            </w:r>
          </w:p>
          <w:p w14:paraId="4A6FB3FE" w14:textId="77777777" w:rsidR="00DF3D80" w:rsidRPr="008E31E7" w:rsidRDefault="009421C6">
            <w:pPr>
              <w:contextualSpacing w:val="0"/>
              <w:rPr>
                <w:color w:val="auto"/>
                <w:sz w:val="24"/>
                <w:szCs w:val="24"/>
              </w:rPr>
            </w:pPr>
            <w:r w:rsidRPr="008E31E7">
              <w:rPr>
                <w:color w:val="auto"/>
                <w:sz w:val="24"/>
                <w:szCs w:val="24"/>
              </w:rPr>
              <w:t>The team is divided into 6 functions which fit together and offer different perspectives as follows:</w:t>
            </w:r>
          </w:p>
          <w:p w14:paraId="3A58F070" w14:textId="77777777" w:rsidR="00DF3D80" w:rsidRPr="008E31E7" w:rsidRDefault="009421C6">
            <w:pPr>
              <w:numPr>
                <w:ilvl w:val="0"/>
                <w:numId w:val="77"/>
              </w:numPr>
              <w:ind w:left="1077" w:hanging="357"/>
              <w:contextualSpacing w:val="0"/>
              <w:rPr>
                <w:color w:val="auto"/>
                <w:sz w:val="24"/>
                <w:szCs w:val="24"/>
              </w:rPr>
            </w:pPr>
            <w:r w:rsidRPr="008E31E7">
              <w:rPr>
                <w:color w:val="auto"/>
                <w:sz w:val="24"/>
                <w:szCs w:val="24"/>
              </w:rPr>
              <w:t>Data science – ensure data quality and governance, consistency in the use of analytic methods and test new approaches to intelligence and knowledge provision</w:t>
            </w:r>
          </w:p>
          <w:p w14:paraId="010CD860" w14:textId="77777777" w:rsidR="00DF3D80" w:rsidRPr="008E31E7" w:rsidRDefault="009421C6">
            <w:pPr>
              <w:numPr>
                <w:ilvl w:val="0"/>
                <w:numId w:val="77"/>
              </w:numPr>
              <w:ind w:left="1077" w:hanging="357"/>
              <w:contextualSpacing w:val="0"/>
              <w:rPr>
                <w:color w:val="auto"/>
                <w:sz w:val="24"/>
                <w:szCs w:val="24"/>
              </w:rPr>
            </w:pPr>
            <w:r w:rsidRPr="008E31E7">
              <w:rPr>
                <w:color w:val="auto"/>
                <w:sz w:val="24"/>
                <w:szCs w:val="24"/>
              </w:rPr>
              <w:t xml:space="preserve">Epidemiology and surveillance – systematically highlight areas of concern for population health and causes </w:t>
            </w:r>
            <w:proofErr w:type="gramStart"/>
            <w:r w:rsidRPr="008E31E7">
              <w:rPr>
                <w:color w:val="auto"/>
                <w:sz w:val="24"/>
                <w:szCs w:val="24"/>
              </w:rPr>
              <w:t>of  inequalities</w:t>
            </w:r>
            <w:proofErr w:type="gramEnd"/>
            <w:r w:rsidRPr="008E31E7">
              <w:rPr>
                <w:color w:val="auto"/>
                <w:sz w:val="24"/>
                <w:szCs w:val="24"/>
              </w:rPr>
              <w:t xml:space="preserve"> (including production of the Public Health Outcomes Framework)</w:t>
            </w:r>
          </w:p>
          <w:p w14:paraId="64D58CA0" w14:textId="77777777" w:rsidR="00DF3D80" w:rsidRPr="008E31E7" w:rsidRDefault="009421C6">
            <w:pPr>
              <w:numPr>
                <w:ilvl w:val="0"/>
                <w:numId w:val="77"/>
              </w:numPr>
              <w:ind w:left="1077" w:hanging="357"/>
              <w:contextualSpacing w:val="0"/>
              <w:rPr>
                <w:color w:val="auto"/>
                <w:sz w:val="24"/>
                <w:szCs w:val="24"/>
              </w:rPr>
            </w:pPr>
            <w:r w:rsidRPr="008E31E7">
              <w:rPr>
                <w:color w:val="auto"/>
                <w:sz w:val="24"/>
                <w:szCs w:val="24"/>
              </w:rPr>
              <w:t>Risk factors – provide new insight into how risk factors impact on health, including work on how risk factors cluster together.</w:t>
            </w:r>
          </w:p>
          <w:p w14:paraId="6F80C757" w14:textId="77777777" w:rsidR="00DF3D80" w:rsidRPr="008E31E7" w:rsidRDefault="009421C6">
            <w:pPr>
              <w:numPr>
                <w:ilvl w:val="0"/>
                <w:numId w:val="77"/>
              </w:numPr>
              <w:ind w:left="1077" w:hanging="357"/>
              <w:contextualSpacing w:val="0"/>
              <w:rPr>
                <w:color w:val="auto"/>
                <w:sz w:val="24"/>
                <w:szCs w:val="24"/>
              </w:rPr>
            </w:pPr>
            <w:r w:rsidRPr="008E31E7">
              <w:rPr>
                <w:color w:val="auto"/>
                <w:sz w:val="24"/>
                <w:szCs w:val="24"/>
              </w:rPr>
              <w:t>Chief economist and health intelligence networks – Advocate the need for and lead work on health economics across the organisation as well as developing health intelligence networks and support workforce development</w:t>
            </w:r>
          </w:p>
          <w:p w14:paraId="3A6C4B84" w14:textId="77777777" w:rsidR="00DF3D80" w:rsidRPr="008E31E7" w:rsidRDefault="009421C6">
            <w:pPr>
              <w:numPr>
                <w:ilvl w:val="0"/>
                <w:numId w:val="77"/>
              </w:numPr>
              <w:ind w:left="1077" w:hanging="357"/>
              <w:contextualSpacing w:val="0"/>
              <w:rPr>
                <w:color w:val="auto"/>
                <w:sz w:val="24"/>
                <w:szCs w:val="24"/>
              </w:rPr>
            </w:pPr>
            <w:r w:rsidRPr="008E31E7">
              <w:rPr>
                <w:color w:val="auto"/>
                <w:sz w:val="24"/>
                <w:szCs w:val="24"/>
              </w:rPr>
              <w:t>Clinical epidemiology – lead and advocate how healthcare services can improve population health, including a particular focus on healthcare variation and value, end of life and liver disease</w:t>
            </w:r>
          </w:p>
          <w:p w14:paraId="6799EAFB" w14:textId="77777777" w:rsidR="00DF3D80" w:rsidRPr="008E31E7" w:rsidRDefault="009421C6">
            <w:pPr>
              <w:numPr>
                <w:ilvl w:val="0"/>
                <w:numId w:val="77"/>
              </w:numPr>
              <w:ind w:left="1077" w:hanging="357"/>
              <w:contextualSpacing w:val="0"/>
              <w:rPr>
                <w:color w:val="auto"/>
                <w:sz w:val="24"/>
                <w:szCs w:val="24"/>
              </w:rPr>
            </w:pPr>
            <w:r w:rsidRPr="008E31E7">
              <w:rPr>
                <w:color w:val="auto"/>
                <w:sz w:val="24"/>
                <w:szCs w:val="24"/>
              </w:rPr>
              <w:t xml:space="preserve">Local knowledge and intelligence – ensure that our </w:t>
            </w:r>
            <w:proofErr w:type="gramStart"/>
            <w:r w:rsidRPr="008E31E7">
              <w:rPr>
                <w:color w:val="auto"/>
                <w:sz w:val="24"/>
                <w:szCs w:val="24"/>
              </w:rPr>
              <w:t>high profile</w:t>
            </w:r>
            <w:proofErr w:type="gramEnd"/>
            <w:r w:rsidRPr="008E31E7">
              <w:rPr>
                <w:color w:val="auto"/>
                <w:sz w:val="24"/>
                <w:szCs w:val="24"/>
              </w:rPr>
              <w:t xml:space="preserve"> products are known and used by our key audiences as well as responding to local enquiries</w:t>
            </w:r>
          </w:p>
          <w:p w14:paraId="16D88BD5" w14:textId="77777777" w:rsidR="00DF3D80" w:rsidRPr="008E31E7" w:rsidRDefault="009421C6">
            <w:pPr>
              <w:numPr>
                <w:ilvl w:val="0"/>
                <w:numId w:val="77"/>
              </w:numPr>
              <w:spacing w:after="200"/>
              <w:ind w:left="1077" w:hanging="357"/>
              <w:contextualSpacing w:val="0"/>
              <w:rPr>
                <w:color w:val="auto"/>
                <w:sz w:val="24"/>
                <w:szCs w:val="24"/>
                <w:u w:val="single"/>
              </w:rPr>
            </w:pPr>
            <w:r w:rsidRPr="008E31E7">
              <w:rPr>
                <w:color w:val="auto"/>
                <w:sz w:val="24"/>
                <w:szCs w:val="24"/>
              </w:rPr>
              <w:t>Business support – create and support the infrastructure that allows delivery</w:t>
            </w:r>
          </w:p>
        </w:tc>
      </w:tr>
      <w:tr w:rsidR="008E31E7" w:rsidRPr="008E31E7" w14:paraId="2AB8EB9D" w14:textId="77777777">
        <w:tc>
          <w:tcPr>
            <w:tcW w:w="10375" w:type="dxa"/>
            <w:gridSpan w:val="5"/>
            <w:shd w:val="clear" w:color="auto" w:fill="DEEBF6"/>
          </w:tcPr>
          <w:p w14:paraId="1FA8D325" w14:textId="77777777" w:rsidR="00DF3D80" w:rsidRPr="008E31E7" w:rsidRDefault="009421C6">
            <w:pPr>
              <w:contextualSpacing w:val="0"/>
              <w:rPr>
                <w:b/>
                <w:color w:val="auto"/>
                <w:sz w:val="24"/>
                <w:szCs w:val="24"/>
              </w:rPr>
            </w:pPr>
            <w:r w:rsidRPr="008E31E7">
              <w:rPr>
                <w:b/>
                <w:color w:val="auto"/>
                <w:sz w:val="24"/>
                <w:szCs w:val="24"/>
              </w:rPr>
              <w:t>Eligibility/Suitability Criteria</w:t>
            </w:r>
          </w:p>
        </w:tc>
      </w:tr>
      <w:tr w:rsidR="008E31E7" w:rsidRPr="008E31E7" w14:paraId="1EC2209A" w14:textId="77777777">
        <w:tc>
          <w:tcPr>
            <w:tcW w:w="10375" w:type="dxa"/>
            <w:gridSpan w:val="5"/>
          </w:tcPr>
          <w:p w14:paraId="1333B038" w14:textId="77777777" w:rsidR="00DF3D80" w:rsidRPr="008E31E7" w:rsidRDefault="009421C6">
            <w:pPr>
              <w:contextualSpacing w:val="0"/>
              <w:rPr>
                <w:color w:val="auto"/>
                <w:sz w:val="24"/>
                <w:szCs w:val="24"/>
              </w:rPr>
            </w:pPr>
            <w:r w:rsidRPr="008E31E7">
              <w:rPr>
                <w:color w:val="auto"/>
                <w:sz w:val="24"/>
                <w:szCs w:val="24"/>
              </w:rPr>
              <w:t xml:space="preserve">Post part B </w:t>
            </w:r>
          </w:p>
          <w:p w14:paraId="40FC0114" w14:textId="77777777" w:rsidR="00DF3D80" w:rsidRPr="008E31E7" w:rsidRDefault="009421C6">
            <w:pPr>
              <w:contextualSpacing w:val="0"/>
              <w:rPr>
                <w:color w:val="auto"/>
                <w:sz w:val="24"/>
                <w:szCs w:val="24"/>
              </w:rPr>
            </w:pPr>
            <w:r w:rsidRPr="008E31E7">
              <w:rPr>
                <w:color w:val="auto"/>
                <w:sz w:val="24"/>
                <w:szCs w:val="24"/>
              </w:rPr>
              <w:t>Peter is looking for trainees who wish to develop political, negotiation, influencing or leadership skills and is looking for leadership experience as a bridge to a consultant role.</w:t>
            </w:r>
          </w:p>
        </w:tc>
      </w:tr>
      <w:tr w:rsidR="008E31E7" w:rsidRPr="008E31E7" w14:paraId="22774074" w14:textId="77777777">
        <w:tc>
          <w:tcPr>
            <w:tcW w:w="10375" w:type="dxa"/>
            <w:gridSpan w:val="5"/>
            <w:shd w:val="clear" w:color="auto" w:fill="DEEBF6"/>
          </w:tcPr>
          <w:p w14:paraId="1869809A"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1C83D48E" w14:textId="77777777">
        <w:tc>
          <w:tcPr>
            <w:tcW w:w="2720" w:type="dxa"/>
            <w:gridSpan w:val="2"/>
          </w:tcPr>
          <w:p w14:paraId="53F077EF" w14:textId="77777777" w:rsidR="00DF3D80" w:rsidRPr="008E31E7" w:rsidRDefault="009421C6">
            <w:pPr>
              <w:contextualSpacing w:val="0"/>
              <w:rPr>
                <w:b/>
                <w:color w:val="auto"/>
                <w:sz w:val="24"/>
                <w:szCs w:val="24"/>
              </w:rPr>
            </w:pPr>
            <w:r w:rsidRPr="008E31E7">
              <w:rPr>
                <w:b/>
                <w:color w:val="auto"/>
                <w:sz w:val="24"/>
                <w:szCs w:val="24"/>
              </w:rPr>
              <w:t>Name</w:t>
            </w:r>
          </w:p>
        </w:tc>
        <w:tc>
          <w:tcPr>
            <w:tcW w:w="4281" w:type="dxa"/>
            <w:gridSpan w:val="2"/>
          </w:tcPr>
          <w:p w14:paraId="4B35E4D7"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3374" w:type="dxa"/>
          </w:tcPr>
          <w:p w14:paraId="6D98DDDA" w14:textId="77777777" w:rsidR="00DF3D80" w:rsidRPr="008E31E7" w:rsidRDefault="009421C6">
            <w:pPr>
              <w:contextualSpacing w:val="0"/>
              <w:rPr>
                <w:b/>
                <w:color w:val="auto"/>
                <w:sz w:val="24"/>
                <w:szCs w:val="24"/>
              </w:rPr>
            </w:pPr>
            <w:r w:rsidRPr="008E31E7">
              <w:rPr>
                <w:b/>
                <w:color w:val="auto"/>
                <w:sz w:val="24"/>
                <w:szCs w:val="24"/>
              </w:rPr>
              <w:t>Phone number</w:t>
            </w:r>
          </w:p>
        </w:tc>
      </w:tr>
      <w:tr w:rsidR="008E31E7" w:rsidRPr="008E31E7" w14:paraId="54B6F48D" w14:textId="77777777">
        <w:tc>
          <w:tcPr>
            <w:tcW w:w="2720" w:type="dxa"/>
            <w:gridSpan w:val="2"/>
          </w:tcPr>
          <w:p w14:paraId="087E15D8" w14:textId="77777777" w:rsidR="00DF3D80" w:rsidRPr="008E31E7" w:rsidRDefault="009421C6">
            <w:pPr>
              <w:contextualSpacing w:val="0"/>
              <w:rPr>
                <w:color w:val="auto"/>
                <w:sz w:val="24"/>
                <w:szCs w:val="24"/>
              </w:rPr>
            </w:pPr>
            <w:r w:rsidRPr="008E31E7">
              <w:rPr>
                <w:color w:val="auto"/>
                <w:sz w:val="24"/>
                <w:szCs w:val="24"/>
              </w:rPr>
              <w:t>Dr Peter Bradley, Director of Knowledge and Intelligence</w:t>
            </w:r>
          </w:p>
        </w:tc>
        <w:tc>
          <w:tcPr>
            <w:tcW w:w="4281" w:type="dxa"/>
            <w:gridSpan w:val="2"/>
          </w:tcPr>
          <w:p w14:paraId="6818B32B" w14:textId="77777777" w:rsidR="00DF3D80" w:rsidRPr="008E31E7" w:rsidRDefault="009421C6">
            <w:pPr>
              <w:contextualSpacing w:val="0"/>
              <w:rPr>
                <w:color w:val="auto"/>
                <w:sz w:val="24"/>
                <w:szCs w:val="24"/>
              </w:rPr>
            </w:pPr>
            <w:r w:rsidRPr="008E31E7">
              <w:rPr>
                <w:color w:val="auto"/>
                <w:sz w:val="24"/>
                <w:szCs w:val="24"/>
              </w:rPr>
              <w:t>Peter.Bradley@phe.gov.uk</w:t>
            </w:r>
          </w:p>
        </w:tc>
        <w:tc>
          <w:tcPr>
            <w:tcW w:w="3374" w:type="dxa"/>
          </w:tcPr>
          <w:p w14:paraId="169E5F33" w14:textId="77777777" w:rsidR="00DF3D80" w:rsidRPr="008E31E7" w:rsidRDefault="009421C6">
            <w:pPr>
              <w:contextualSpacing w:val="0"/>
              <w:rPr>
                <w:color w:val="auto"/>
                <w:sz w:val="24"/>
                <w:szCs w:val="24"/>
              </w:rPr>
            </w:pPr>
            <w:r w:rsidRPr="008E31E7">
              <w:rPr>
                <w:color w:val="auto"/>
                <w:sz w:val="24"/>
                <w:szCs w:val="24"/>
              </w:rPr>
              <w:t>07717 546551</w:t>
            </w:r>
          </w:p>
        </w:tc>
      </w:tr>
      <w:tr w:rsidR="008E31E7" w:rsidRPr="008E31E7" w14:paraId="27A04A60" w14:textId="77777777">
        <w:tc>
          <w:tcPr>
            <w:tcW w:w="10375" w:type="dxa"/>
            <w:gridSpan w:val="5"/>
            <w:shd w:val="clear" w:color="auto" w:fill="DEEBF6"/>
          </w:tcPr>
          <w:p w14:paraId="09D0BAF0" w14:textId="77777777" w:rsidR="00DF3D80" w:rsidRPr="008E31E7" w:rsidRDefault="009421C6">
            <w:pPr>
              <w:contextualSpacing w:val="0"/>
              <w:rPr>
                <w:b/>
                <w:color w:val="auto"/>
                <w:sz w:val="24"/>
                <w:szCs w:val="24"/>
              </w:rPr>
            </w:pPr>
            <w:r w:rsidRPr="008E31E7">
              <w:rPr>
                <w:b/>
                <w:color w:val="auto"/>
                <w:sz w:val="24"/>
                <w:szCs w:val="24"/>
              </w:rPr>
              <w:lastRenderedPageBreak/>
              <w:t>Recent registrars (last 2 years)</w:t>
            </w:r>
          </w:p>
        </w:tc>
      </w:tr>
      <w:tr w:rsidR="008E31E7" w:rsidRPr="008E31E7" w14:paraId="5FE6CA44" w14:textId="77777777">
        <w:trPr>
          <w:trHeight w:val="520"/>
        </w:trPr>
        <w:tc>
          <w:tcPr>
            <w:tcW w:w="1625" w:type="dxa"/>
          </w:tcPr>
          <w:p w14:paraId="4B521FC3" w14:textId="77777777" w:rsidR="00DF3D80" w:rsidRPr="008E31E7" w:rsidRDefault="009421C6">
            <w:pPr>
              <w:contextualSpacing w:val="0"/>
              <w:rPr>
                <w:b/>
                <w:color w:val="auto"/>
                <w:sz w:val="24"/>
                <w:szCs w:val="24"/>
              </w:rPr>
            </w:pPr>
            <w:r w:rsidRPr="008E31E7">
              <w:rPr>
                <w:b/>
                <w:color w:val="auto"/>
                <w:sz w:val="24"/>
                <w:szCs w:val="24"/>
              </w:rPr>
              <w:t>Name</w:t>
            </w:r>
          </w:p>
        </w:tc>
        <w:tc>
          <w:tcPr>
            <w:tcW w:w="1095" w:type="dxa"/>
          </w:tcPr>
          <w:p w14:paraId="28996258" w14:textId="77777777" w:rsidR="00DF3D80" w:rsidRPr="008E31E7" w:rsidRDefault="009421C6">
            <w:pPr>
              <w:contextualSpacing w:val="0"/>
              <w:rPr>
                <w:b/>
                <w:i/>
                <w:color w:val="auto"/>
                <w:sz w:val="24"/>
                <w:szCs w:val="24"/>
              </w:rPr>
            </w:pPr>
            <w:r w:rsidRPr="008E31E7">
              <w:rPr>
                <w:b/>
                <w:color w:val="auto"/>
                <w:sz w:val="24"/>
                <w:szCs w:val="24"/>
              </w:rPr>
              <w:t>Stage of training</w:t>
            </w:r>
          </w:p>
        </w:tc>
        <w:tc>
          <w:tcPr>
            <w:tcW w:w="1775" w:type="dxa"/>
          </w:tcPr>
          <w:p w14:paraId="1F5E9007"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5880" w:type="dxa"/>
            <w:gridSpan w:val="2"/>
          </w:tcPr>
          <w:p w14:paraId="09C83004"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32115B3E" w14:textId="77777777">
        <w:trPr>
          <w:trHeight w:val="840"/>
        </w:trPr>
        <w:tc>
          <w:tcPr>
            <w:tcW w:w="1625" w:type="dxa"/>
          </w:tcPr>
          <w:p w14:paraId="33EA711D" w14:textId="77777777" w:rsidR="00DF3D80" w:rsidRPr="008E31E7" w:rsidRDefault="009421C6">
            <w:pPr>
              <w:contextualSpacing w:val="0"/>
              <w:rPr>
                <w:color w:val="auto"/>
                <w:sz w:val="24"/>
                <w:szCs w:val="24"/>
              </w:rPr>
            </w:pPr>
            <w:r w:rsidRPr="008E31E7">
              <w:rPr>
                <w:color w:val="auto"/>
                <w:sz w:val="24"/>
                <w:szCs w:val="24"/>
              </w:rPr>
              <w:t xml:space="preserve">Ian </w:t>
            </w:r>
            <w:proofErr w:type="spellStart"/>
            <w:r w:rsidRPr="008E31E7">
              <w:rPr>
                <w:color w:val="auto"/>
                <w:sz w:val="24"/>
                <w:szCs w:val="24"/>
              </w:rPr>
              <w:t>Diley</w:t>
            </w:r>
            <w:proofErr w:type="spellEnd"/>
          </w:p>
        </w:tc>
        <w:tc>
          <w:tcPr>
            <w:tcW w:w="1095" w:type="dxa"/>
          </w:tcPr>
          <w:p w14:paraId="44023A47" w14:textId="77777777" w:rsidR="00DF3D80" w:rsidRPr="008E31E7" w:rsidRDefault="009421C6">
            <w:pPr>
              <w:contextualSpacing w:val="0"/>
              <w:rPr>
                <w:color w:val="auto"/>
                <w:sz w:val="24"/>
                <w:szCs w:val="24"/>
              </w:rPr>
            </w:pPr>
            <w:r w:rsidRPr="008E31E7">
              <w:rPr>
                <w:color w:val="auto"/>
                <w:sz w:val="24"/>
                <w:szCs w:val="24"/>
              </w:rPr>
              <w:t>ST 4/5</w:t>
            </w:r>
          </w:p>
        </w:tc>
        <w:tc>
          <w:tcPr>
            <w:tcW w:w="1775" w:type="dxa"/>
          </w:tcPr>
          <w:p w14:paraId="2482A058" w14:textId="77777777" w:rsidR="00DF3D80" w:rsidRPr="008E31E7" w:rsidRDefault="009421C6">
            <w:pPr>
              <w:contextualSpacing w:val="0"/>
              <w:rPr>
                <w:color w:val="auto"/>
                <w:sz w:val="24"/>
                <w:szCs w:val="24"/>
              </w:rPr>
            </w:pPr>
            <w:r w:rsidRPr="008E31E7">
              <w:rPr>
                <w:color w:val="auto"/>
                <w:sz w:val="24"/>
                <w:szCs w:val="24"/>
              </w:rPr>
              <w:t>2016</w:t>
            </w:r>
          </w:p>
        </w:tc>
        <w:tc>
          <w:tcPr>
            <w:tcW w:w="5880" w:type="dxa"/>
            <w:gridSpan w:val="2"/>
          </w:tcPr>
          <w:p w14:paraId="424E0EAF" w14:textId="77777777" w:rsidR="00DF3D80" w:rsidRPr="008E31E7" w:rsidRDefault="009421C6">
            <w:pPr>
              <w:numPr>
                <w:ilvl w:val="0"/>
                <w:numId w:val="21"/>
              </w:numPr>
              <w:spacing w:line="276" w:lineRule="auto"/>
              <w:ind w:hanging="360"/>
              <w:contextualSpacing w:val="0"/>
              <w:rPr>
                <w:color w:val="auto"/>
                <w:sz w:val="24"/>
                <w:szCs w:val="24"/>
              </w:rPr>
            </w:pPr>
            <w:r w:rsidRPr="008E31E7">
              <w:rPr>
                <w:color w:val="auto"/>
                <w:sz w:val="24"/>
                <w:szCs w:val="24"/>
              </w:rPr>
              <w:t>Development of strategy for non-communicable disease surveillance in England,</w:t>
            </w:r>
          </w:p>
          <w:p w14:paraId="47962AB0" w14:textId="77777777" w:rsidR="00DF3D80" w:rsidRPr="008E31E7" w:rsidRDefault="009421C6">
            <w:pPr>
              <w:numPr>
                <w:ilvl w:val="0"/>
                <w:numId w:val="21"/>
              </w:numPr>
              <w:spacing w:line="276" w:lineRule="auto"/>
              <w:ind w:hanging="360"/>
              <w:contextualSpacing w:val="0"/>
              <w:rPr>
                <w:color w:val="auto"/>
                <w:sz w:val="24"/>
                <w:szCs w:val="24"/>
              </w:rPr>
            </w:pPr>
            <w:r w:rsidRPr="008E31E7">
              <w:rPr>
                <w:color w:val="auto"/>
                <w:sz w:val="24"/>
                <w:szCs w:val="24"/>
              </w:rPr>
              <w:t>Development of Key Performance Indicator for usage of PHE web resources,</w:t>
            </w:r>
          </w:p>
          <w:p w14:paraId="66F076FB" w14:textId="77777777" w:rsidR="00DF3D80" w:rsidRPr="008E31E7" w:rsidRDefault="009421C6">
            <w:pPr>
              <w:numPr>
                <w:ilvl w:val="0"/>
                <w:numId w:val="21"/>
              </w:numPr>
              <w:spacing w:after="200" w:line="276" w:lineRule="auto"/>
              <w:ind w:hanging="360"/>
              <w:contextualSpacing w:val="0"/>
              <w:rPr>
                <w:color w:val="auto"/>
                <w:sz w:val="24"/>
                <w:szCs w:val="24"/>
              </w:rPr>
            </w:pPr>
            <w:r w:rsidRPr="008E31E7">
              <w:rPr>
                <w:color w:val="auto"/>
                <w:sz w:val="24"/>
                <w:szCs w:val="24"/>
              </w:rPr>
              <w:t>Analysis of PHOF health equity data for PHE K&amp;I Annual Report</w:t>
            </w:r>
          </w:p>
        </w:tc>
      </w:tr>
      <w:tr w:rsidR="008E31E7" w:rsidRPr="008E31E7" w14:paraId="1DAE1185" w14:textId="77777777">
        <w:trPr>
          <w:trHeight w:val="840"/>
        </w:trPr>
        <w:tc>
          <w:tcPr>
            <w:tcW w:w="1625" w:type="dxa"/>
          </w:tcPr>
          <w:p w14:paraId="5EE62E1E" w14:textId="77777777" w:rsidR="00DF3D80" w:rsidRPr="008E31E7" w:rsidRDefault="009421C6">
            <w:pPr>
              <w:contextualSpacing w:val="0"/>
              <w:rPr>
                <w:color w:val="auto"/>
                <w:sz w:val="24"/>
                <w:szCs w:val="24"/>
              </w:rPr>
            </w:pPr>
            <w:r w:rsidRPr="008E31E7">
              <w:rPr>
                <w:color w:val="auto"/>
                <w:sz w:val="24"/>
                <w:szCs w:val="24"/>
              </w:rPr>
              <w:t>Stuart Keeble</w:t>
            </w:r>
          </w:p>
        </w:tc>
        <w:tc>
          <w:tcPr>
            <w:tcW w:w="1095" w:type="dxa"/>
          </w:tcPr>
          <w:p w14:paraId="3F841183" w14:textId="77777777" w:rsidR="00DF3D80" w:rsidRPr="008E31E7" w:rsidRDefault="009421C6">
            <w:pPr>
              <w:contextualSpacing w:val="0"/>
              <w:rPr>
                <w:color w:val="auto"/>
                <w:sz w:val="24"/>
                <w:szCs w:val="24"/>
              </w:rPr>
            </w:pPr>
            <w:r w:rsidRPr="008E31E7">
              <w:rPr>
                <w:color w:val="auto"/>
                <w:sz w:val="24"/>
                <w:szCs w:val="24"/>
              </w:rPr>
              <w:t>ST4/5</w:t>
            </w:r>
          </w:p>
        </w:tc>
        <w:tc>
          <w:tcPr>
            <w:tcW w:w="1775" w:type="dxa"/>
          </w:tcPr>
          <w:p w14:paraId="48A0958C" w14:textId="77777777" w:rsidR="00DF3D80" w:rsidRPr="008E31E7" w:rsidRDefault="009421C6">
            <w:pPr>
              <w:contextualSpacing w:val="0"/>
              <w:rPr>
                <w:color w:val="auto"/>
                <w:sz w:val="24"/>
                <w:szCs w:val="24"/>
              </w:rPr>
            </w:pPr>
            <w:r w:rsidRPr="008E31E7">
              <w:rPr>
                <w:color w:val="auto"/>
                <w:sz w:val="24"/>
                <w:szCs w:val="24"/>
              </w:rPr>
              <w:t>2016</w:t>
            </w:r>
          </w:p>
        </w:tc>
        <w:tc>
          <w:tcPr>
            <w:tcW w:w="5880" w:type="dxa"/>
            <w:gridSpan w:val="2"/>
          </w:tcPr>
          <w:p w14:paraId="5395F639" w14:textId="77777777" w:rsidR="00DF3D80" w:rsidRPr="008E31E7" w:rsidRDefault="009421C6">
            <w:pPr>
              <w:numPr>
                <w:ilvl w:val="0"/>
                <w:numId w:val="21"/>
              </w:numPr>
              <w:ind w:hanging="360"/>
              <w:contextualSpacing w:val="0"/>
              <w:rPr>
                <w:color w:val="auto"/>
                <w:sz w:val="24"/>
                <w:szCs w:val="24"/>
              </w:rPr>
            </w:pPr>
            <w:r w:rsidRPr="008E31E7">
              <w:rPr>
                <w:color w:val="auto"/>
                <w:sz w:val="24"/>
                <w:szCs w:val="24"/>
              </w:rPr>
              <w:t>Developing a shared vision for a Population Level intelligence hub across the West Midland Combined Authority</w:t>
            </w:r>
          </w:p>
          <w:p w14:paraId="3B13C4CB" w14:textId="77777777" w:rsidR="00DF3D80" w:rsidRPr="008E31E7" w:rsidRDefault="009421C6">
            <w:pPr>
              <w:numPr>
                <w:ilvl w:val="0"/>
                <w:numId w:val="21"/>
              </w:numPr>
              <w:ind w:hanging="360"/>
              <w:contextualSpacing w:val="0"/>
              <w:rPr>
                <w:color w:val="auto"/>
                <w:sz w:val="24"/>
                <w:szCs w:val="24"/>
              </w:rPr>
            </w:pPr>
            <w:r w:rsidRPr="008E31E7">
              <w:rPr>
                <w:color w:val="auto"/>
                <w:sz w:val="24"/>
                <w:szCs w:val="24"/>
              </w:rPr>
              <w:t>Leading the development of a success measure framework for the K&amp;I division</w:t>
            </w:r>
          </w:p>
          <w:p w14:paraId="007182A8" w14:textId="77777777" w:rsidR="00DF3D80" w:rsidRPr="008E31E7" w:rsidRDefault="009421C6">
            <w:pPr>
              <w:numPr>
                <w:ilvl w:val="0"/>
                <w:numId w:val="21"/>
              </w:numPr>
              <w:ind w:hanging="360"/>
              <w:contextualSpacing w:val="0"/>
              <w:rPr>
                <w:color w:val="auto"/>
                <w:sz w:val="24"/>
                <w:szCs w:val="24"/>
              </w:rPr>
            </w:pPr>
            <w:r w:rsidRPr="008E31E7">
              <w:rPr>
                <w:color w:val="auto"/>
                <w:sz w:val="24"/>
                <w:szCs w:val="24"/>
              </w:rPr>
              <w:t xml:space="preserve">Developing a profile for West Midlands describing the link between health, wealth and worklessness </w:t>
            </w:r>
          </w:p>
        </w:tc>
      </w:tr>
      <w:tr w:rsidR="008E31E7" w:rsidRPr="008E31E7" w14:paraId="4D15BF91" w14:textId="77777777">
        <w:tc>
          <w:tcPr>
            <w:tcW w:w="10375" w:type="dxa"/>
            <w:gridSpan w:val="5"/>
            <w:shd w:val="clear" w:color="auto" w:fill="DEEBF6"/>
          </w:tcPr>
          <w:p w14:paraId="39E2CE6B"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79B1C19A" w14:textId="77777777">
        <w:tc>
          <w:tcPr>
            <w:tcW w:w="10375" w:type="dxa"/>
            <w:gridSpan w:val="5"/>
          </w:tcPr>
          <w:p w14:paraId="5662F3FE" w14:textId="77777777" w:rsidR="00DF3D80" w:rsidRPr="008E31E7" w:rsidRDefault="009421C6">
            <w:pPr>
              <w:contextualSpacing w:val="0"/>
              <w:rPr>
                <w:color w:val="auto"/>
                <w:sz w:val="24"/>
                <w:szCs w:val="24"/>
              </w:rPr>
            </w:pPr>
            <w:r w:rsidRPr="008E31E7">
              <w:rPr>
                <w:color w:val="auto"/>
                <w:sz w:val="24"/>
                <w:szCs w:val="24"/>
              </w:rPr>
              <w:t xml:space="preserve">This is extremely flexible placement with opportunities to work on projects across the 6 functions.  </w:t>
            </w:r>
          </w:p>
          <w:p w14:paraId="2D373AB4" w14:textId="77777777" w:rsidR="00DF3D80" w:rsidRPr="008E31E7" w:rsidRDefault="009421C6">
            <w:pPr>
              <w:contextualSpacing w:val="0"/>
              <w:rPr>
                <w:color w:val="auto"/>
                <w:sz w:val="24"/>
                <w:szCs w:val="24"/>
              </w:rPr>
            </w:pPr>
            <w:r w:rsidRPr="008E31E7">
              <w:rPr>
                <w:color w:val="auto"/>
                <w:sz w:val="24"/>
                <w:szCs w:val="24"/>
              </w:rPr>
              <w:t xml:space="preserve">A lot of the work is undertaken virtually with colleagues across the country e.g. York, Birmingham, Bristol.  It can take a little while to adjust to this style of working. </w:t>
            </w:r>
          </w:p>
          <w:p w14:paraId="3AD3E6A7" w14:textId="77777777" w:rsidR="00DF3D80" w:rsidRPr="008E31E7" w:rsidRDefault="009421C6">
            <w:pPr>
              <w:contextualSpacing w:val="0"/>
              <w:rPr>
                <w:color w:val="auto"/>
                <w:sz w:val="24"/>
                <w:szCs w:val="24"/>
              </w:rPr>
            </w:pPr>
            <w:r w:rsidRPr="008E31E7">
              <w:rPr>
                <w:color w:val="auto"/>
                <w:sz w:val="24"/>
                <w:szCs w:val="24"/>
              </w:rPr>
              <w:t xml:space="preserve">As this is a national role, some travel could be anticipated especially to London where some meetings take place. </w:t>
            </w:r>
          </w:p>
          <w:p w14:paraId="6E4477A5" w14:textId="77777777" w:rsidR="00DF3D80" w:rsidRPr="008E31E7" w:rsidRDefault="009421C6">
            <w:pPr>
              <w:contextualSpacing w:val="0"/>
              <w:rPr>
                <w:color w:val="auto"/>
                <w:sz w:val="24"/>
                <w:szCs w:val="24"/>
              </w:rPr>
            </w:pPr>
            <w:r w:rsidRPr="008E31E7">
              <w:rPr>
                <w:color w:val="auto"/>
                <w:sz w:val="24"/>
                <w:szCs w:val="24"/>
              </w:rPr>
              <w:t xml:space="preserve">Although this placement is officially a national treasure, the application process is not burdensome (have a discussion with Peter).  </w:t>
            </w:r>
          </w:p>
          <w:p w14:paraId="53AEF31F" w14:textId="77777777" w:rsidR="00DF3D80" w:rsidRPr="008E31E7" w:rsidRDefault="009421C6">
            <w:pPr>
              <w:contextualSpacing w:val="0"/>
              <w:rPr>
                <w:color w:val="auto"/>
                <w:sz w:val="24"/>
                <w:szCs w:val="24"/>
              </w:rPr>
            </w:pPr>
            <w:r w:rsidRPr="008E31E7">
              <w:rPr>
                <w:color w:val="auto"/>
                <w:sz w:val="24"/>
                <w:szCs w:val="24"/>
              </w:rPr>
              <w:t>Peter has capacity for two registrars at any one time.</w:t>
            </w:r>
          </w:p>
        </w:tc>
      </w:tr>
    </w:tbl>
    <w:p w14:paraId="335D2CE1" w14:textId="77777777" w:rsidR="00DF3D80" w:rsidRPr="008E31E7" w:rsidRDefault="00DF3D80"/>
    <w:p w14:paraId="188F7800" w14:textId="77777777" w:rsidR="00DF3D80" w:rsidRPr="008E31E7" w:rsidRDefault="009421C6">
      <w:r w:rsidRPr="008E31E7">
        <w:br w:type="page"/>
      </w:r>
    </w:p>
    <w:p w14:paraId="52FB5DAF" w14:textId="77777777" w:rsidR="00DF3D80" w:rsidRPr="008E31E7" w:rsidRDefault="009421C6">
      <w:pPr>
        <w:pStyle w:val="Heading2"/>
        <w:rPr>
          <w:color w:val="auto"/>
          <w:sz w:val="28"/>
          <w:szCs w:val="28"/>
        </w:rPr>
      </w:pPr>
      <w:bookmarkStart w:id="43" w:name="_Toc536694084"/>
      <w:r w:rsidRPr="008E31E7">
        <w:rPr>
          <w:color w:val="auto"/>
          <w:sz w:val="28"/>
          <w:szCs w:val="28"/>
        </w:rPr>
        <w:lastRenderedPageBreak/>
        <w:t>8.5 Nuffield Trust</w:t>
      </w:r>
      <w:bookmarkEnd w:id="43"/>
    </w:p>
    <w:p w14:paraId="1045D992" w14:textId="77777777" w:rsidR="00DF3D80" w:rsidRPr="008E31E7" w:rsidRDefault="009421C6">
      <w:r w:rsidRPr="008E31E7">
        <w:t>(Last updated 2015)</w:t>
      </w:r>
    </w:p>
    <w:p w14:paraId="62B86518" w14:textId="77777777" w:rsidR="00DF3D80" w:rsidRPr="008E31E7" w:rsidRDefault="00DF3D80"/>
    <w:tbl>
      <w:tblPr>
        <w:tblStyle w:val="afe"/>
        <w:tblW w:w="10476"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5"/>
        <w:gridCol w:w="1095"/>
        <w:gridCol w:w="1251"/>
        <w:gridCol w:w="3065"/>
        <w:gridCol w:w="3440"/>
      </w:tblGrid>
      <w:tr w:rsidR="008E31E7" w:rsidRPr="008E31E7" w14:paraId="61C771F7" w14:textId="77777777">
        <w:trPr>
          <w:trHeight w:val="320"/>
        </w:trPr>
        <w:tc>
          <w:tcPr>
            <w:tcW w:w="10476" w:type="dxa"/>
            <w:gridSpan w:val="5"/>
            <w:shd w:val="clear" w:color="auto" w:fill="DEEBF6"/>
          </w:tcPr>
          <w:p w14:paraId="570B2641"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3BB928BA" w14:textId="77777777">
        <w:tc>
          <w:tcPr>
            <w:tcW w:w="10476" w:type="dxa"/>
            <w:gridSpan w:val="5"/>
          </w:tcPr>
          <w:p w14:paraId="3B6BEF37" w14:textId="77777777" w:rsidR="00DF3D80" w:rsidRPr="008E31E7" w:rsidRDefault="009421C6">
            <w:pPr>
              <w:contextualSpacing w:val="0"/>
              <w:rPr>
                <w:color w:val="auto"/>
                <w:sz w:val="24"/>
                <w:szCs w:val="24"/>
              </w:rPr>
            </w:pPr>
            <w:r w:rsidRPr="008E31E7">
              <w:rPr>
                <w:color w:val="auto"/>
                <w:sz w:val="24"/>
                <w:szCs w:val="24"/>
              </w:rPr>
              <w:t>59 New Cavendish St, London W1G 7LP</w:t>
            </w:r>
          </w:p>
          <w:p w14:paraId="36C4ECB2" w14:textId="77777777" w:rsidR="00DF3D80" w:rsidRPr="008E31E7" w:rsidRDefault="009421C6">
            <w:pPr>
              <w:contextualSpacing w:val="0"/>
              <w:rPr>
                <w:i/>
                <w:color w:val="auto"/>
                <w:sz w:val="24"/>
                <w:szCs w:val="24"/>
              </w:rPr>
            </w:pPr>
            <w:r w:rsidRPr="008E31E7">
              <w:rPr>
                <w:color w:val="auto"/>
                <w:sz w:val="24"/>
                <w:szCs w:val="24"/>
              </w:rPr>
              <w:t>www.nuffieldtrust.org.uk/</w:t>
            </w:r>
          </w:p>
        </w:tc>
      </w:tr>
      <w:tr w:rsidR="008E31E7" w:rsidRPr="008E31E7" w14:paraId="7503B6C5" w14:textId="77777777">
        <w:tc>
          <w:tcPr>
            <w:tcW w:w="10476" w:type="dxa"/>
            <w:gridSpan w:val="5"/>
            <w:shd w:val="clear" w:color="auto" w:fill="DEEBF6"/>
          </w:tcPr>
          <w:p w14:paraId="495C4D06" w14:textId="77777777" w:rsidR="00DF3D80" w:rsidRPr="008E31E7" w:rsidRDefault="009421C6">
            <w:pPr>
              <w:contextualSpacing w:val="0"/>
              <w:rPr>
                <w:b/>
                <w:color w:val="auto"/>
                <w:sz w:val="24"/>
                <w:szCs w:val="24"/>
              </w:rPr>
            </w:pPr>
            <w:r w:rsidRPr="008E31E7">
              <w:rPr>
                <w:b/>
                <w:color w:val="auto"/>
                <w:sz w:val="24"/>
                <w:szCs w:val="24"/>
              </w:rPr>
              <w:t>Background of placement</w:t>
            </w:r>
          </w:p>
        </w:tc>
      </w:tr>
      <w:tr w:rsidR="008E31E7" w:rsidRPr="008E31E7" w14:paraId="2CD41A15" w14:textId="77777777">
        <w:tc>
          <w:tcPr>
            <w:tcW w:w="10476" w:type="dxa"/>
            <w:gridSpan w:val="5"/>
          </w:tcPr>
          <w:p w14:paraId="2A878A5F" w14:textId="77777777" w:rsidR="00DF3D80" w:rsidRPr="008E31E7" w:rsidRDefault="009421C6">
            <w:pPr>
              <w:contextualSpacing w:val="0"/>
              <w:rPr>
                <w:color w:val="auto"/>
                <w:sz w:val="24"/>
                <w:szCs w:val="24"/>
              </w:rPr>
            </w:pPr>
            <w:r w:rsidRPr="008E31E7">
              <w:rPr>
                <w:color w:val="auto"/>
                <w:sz w:val="24"/>
                <w:szCs w:val="24"/>
              </w:rPr>
              <w:t>The Nuffield Trust aims to improve the quality of health care in the UK by providing evidence-based research and policy analysis and informing and generating debate. Nigel Edwards is the Chief Executive. The Trust is accountable to its Board of Trustees – as at July 2016 Andy McKeon is set to succeed Professor Dame Carol Black as Chair. The role of the Trustees is to set the Nuffield Trust’s overall strategic direction and to ensure this meets the charitable objectives set for the organisation.</w:t>
            </w:r>
          </w:p>
        </w:tc>
      </w:tr>
      <w:tr w:rsidR="008E31E7" w:rsidRPr="008E31E7" w14:paraId="7C1621B5" w14:textId="77777777">
        <w:tc>
          <w:tcPr>
            <w:tcW w:w="10476" w:type="dxa"/>
            <w:gridSpan w:val="5"/>
            <w:shd w:val="clear" w:color="auto" w:fill="DEEBF6"/>
          </w:tcPr>
          <w:p w14:paraId="5FF95A9D" w14:textId="77777777" w:rsidR="00DF3D80" w:rsidRPr="008E31E7" w:rsidRDefault="009421C6">
            <w:pPr>
              <w:contextualSpacing w:val="0"/>
              <w:rPr>
                <w:b/>
                <w:color w:val="auto"/>
                <w:sz w:val="24"/>
                <w:szCs w:val="24"/>
              </w:rPr>
            </w:pPr>
            <w:r w:rsidRPr="008E31E7">
              <w:rPr>
                <w:b/>
                <w:color w:val="auto"/>
                <w:sz w:val="24"/>
                <w:szCs w:val="24"/>
              </w:rPr>
              <w:t>Department Structure</w:t>
            </w:r>
          </w:p>
        </w:tc>
      </w:tr>
      <w:tr w:rsidR="008E31E7" w:rsidRPr="008E31E7" w14:paraId="4EAEA519" w14:textId="77777777">
        <w:tc>
          <w:tcPr>
            <w:tcW w:w="10476" w:type="dxa"/>
            <w:gridSpan w:val="5"/>
          </w:tcPr>
          <w:p w14:paraId="78181370" w14:textId="77777777" w:rsidR="00DF3D80" w:rsidRPr="008E31E7" w:rsidRDefault="009421C6">
            <w:pPr>
              <w:contextualSpacing w:val="0"/>
              <w:rPr>
                <w:color w:val="auto"/>
                <w:sz w:val="24"/>
                <w:szCs w:val="24"/>
              </w:rPr>
            </w:pPr>
            <w:r w:rsidRPr="008E31E7">
              <w:rPr>
                <w:color w:val="auto"/>
                <w:sz w:val="24"/>
                <w:szCs w:val="24"/>
              </w:rPr>
              <w:t xml:space="preserve">The Nuffield Trust is an independent organisation (approx. 45 employees) and has charitable status. It is one of the three high profile health policy think-tanks. As at July 2015 there was a communications team, the administration team, the research team (Director – Martin </w:t>
            </w:r>
            <w:proofErr w:type="spellStart"/>
            <w:r w:rsidRPr="008E31E7">
              <w:rPr>
                <w:color w:val="auto"/>
                <w:sz w:val="24"/>
                <w:szCs w:val="24"/>
              </w:rPr>
              <w:t>Bardsley</w:t>
            </w:r>
            <w:proofErr w:type="spellEnd"/>
            <w:r w:rsidRPr="008E31E7">
              <w:rPr>
                <w:color w:val="auto"/>
                <w:sz w:val="24"/>
                <w:szCs w:val="24"/>
              </w:rPr>
              <w:t xml:space="preserve">, (although as at July 2016 John Appleby due to start this role), workforce &amp; policy team (Director – Candace </w:t>
            </w:r>
            <w:proofErr w:type="spellStart"/>
            <w:r w:rsidRPr="008E31E7">
              <w:rPr>
                <w:color w:val="auto"/>
                <w:sz w:val="24"/>
                <w:szCs w:val="24"/>
              </w:rPr>
              <w:t>Imison</w:t>
            </w:r>
            <w:proofErr w:type="spellEnd"/>
            <w:r w:rsidRPr="008E31E7">
              <w:rPr>
                <w:color w:val="auto"/>
                <w:sz w:val="24"/>
                <w:szCs w:val="24"/>
              </w:rPr>
              <w:t>). Some work is funded from the Nuffield Trust budget and other work is funded through grant application.</w:t>
            </w:r>
          </w:p>
        </w:tc>
      </w:tr>
      <w:tr w:rsidR="008E31E7" w:rsidRPr="008E31E7" w14:paraId="3C5B4A81" w14:textId="77777777">
        <w:tc>
          <w:tcPr>
            <w:tcW w:w="10476" w:type="dxa"/>
            <w:gridSpan w:val="5"/>
            <w:shd w:val="clear" w:color="auto" w:fill="DEEBF6"/>
          </w:tcPr>
          <w:p w14:paraId="1D00A233" w14:textId="77777777" w:rsidR="00DF3D80" w:rsidRPr="008E31E7" w:rsidRDefault="009421C6">
            <w:pPr>
              <w:contextualSpacing w:val="0"/>
              <w:rPr>
                <w:b/>
                <w:color w:val="auto"/>
                <w:sz w:val="24"/>
                <w:szCs w:val="24"/>
              </w:rPr>
            </w:pPr>
            <w:r w:rsidRPr="008E31E7">
              <w:rPr>
                <w:b/>
                <w:color w:val="auto"/>
                <w:sz w:val="24"/>
                <w:szCs w:val="24"/>
              </w:rPr>
              <w:t>Eligibility/Suitability Criteria</w:t>
            </w:r>
          </w:p>
        </w:tc>
      </w:tr>
      <w:tr w:rsidR="008E31E7" w:rsidRPr="008E31E7" w14:paraId="7C5F7857" w14:textId="77777777">
        <w:tc>
          <w:tcPr>
            <w:tcW w:w="10476" w:type="dxa"/>
            <w:gridSpan w:val="5"/>
          </w:tcPr>
          <w:p w14:paraId="154617C0" w14:textId="77777777" w:rsidR="00DF3D80" w:rsidRPr="008E31E7" w:rsidRDefault="009421C6">
            <w:pPr>
              <w:numPr>
                <w:ilvl w:val="0"/>
                <w:numId w:val="52"/>
              </w:numPr>
              <w:ind w:hanging="360"/>
              <w:contextualSpacing w:val="0"/>
              <w:rPr>
                <w:color w:val="auto"/>
                <w:sz w:val="24"/>
                <w:szCs w:val="24"/>
              </w:rPr>
            </w:pPr>
            <w:r w:rsidRPr="008E31E7">
              <w:rPr>
                <w:color w:val="auto"/>
                <w:sz w:val="24"/>
                <w:szCs w:val="24"/>
              </w:rPr>
              <w:t>Post Part B.</w:t>
            </w:r>
          </w:p>
          <w:p w14:paraId="3D09CEE8" w14:textId="77777777" w:rsidR="00DF3D80" w:rsidRPr="008E31E7" w:rsidRDefault="009421C6">
            <w:pPr>
              <w:numPr>
                <w:ilvl w:val="0"/>
                <w:numId w:val="52"/>
              </w:numPr>
              <w:ind w:hanging="360"/>
              <w:contextualSpacing w:val="0"/>
              <w:rPr>
                <w:color w:val="auto"/>
                <w:sz w:val="24"/>
                <w:szCs w:val="24"/>
              </w:rPr>
            </w:pPr>
            <w:r w:rsidRPr="008E31E7">
              <w:rPr>
                <w:color w:val="auto"/>
                <w:sz w:val="24"/>
                <w:szCs w:val="24"/>
              </w:rPr>
              <w:t>Interest in health policy and the politics of health care, healthcare public health, quantitative and /or qualitative research methods.</w:t>
            </w:r>
          </w:p>
          <w:p w14:paraId="3C536FED" w14:textId="77777777" w:rsidR="00DF3D80" w:rsidRPr="008E31E7" w:rsidRDefault="009421C6">
            <w:pPr>
              <w:numPr>
                <w:ilvl w:val="0"/>
                <w:numId w:val="52"/>
              </w:numPr>
              <w:ind w:hanging="360"/>
              <w:contextualSpacing w:val="0"/>
              <w:rPr>
                <w:color w:val="auto"/>
                <w:sz w:val="24"/>
                <w:szCs w:val="24"/>
              </w:rPr>
            </w:pPr>
            <w:r w:rsidRPr="008E31E7">
              <w:rPr>
                <w:color w:val="auto"/>
                <w:sz w:val="24"/>
                <w:szCs w:val="24"/>
              </w:rPr>
              <w:t xml:space="preserve">Need to be able to create and take opportunities as well as take ownership of work - there is opportunity to design, make case for and lead own areas of work. </w:t>
            </w:r>
          </w:p>
          <w:p w14:paraId="67F9A22C" w14:textId="77777777" w:rsidR="00DF3D80" w:rsidRPr="008E31E7" w:rsidRDefault="009421C6">
            <w:pPr>
              <w:numPr>
                <w:ilvl w:val="0"/>
                <w:numId w:val="52"/>
              </w:numPr>
              <w:ind w:hanging="360"/>
              <w:contextualSpacing w:val="0"/>
              <w:rPr>
                <w:color w:val="auto"/>
                <w:sz w:val="24"/>
                <w:szCs w:val="24"/>
              </w:rPr>
            </w:pPr>
            <w:r w:rsidRPr="008E31E7">
              <w:rPr>
                <w:color w:val="auto"/>
                <w:sz w:val="24"/>
                <w:szCs w:val="24"/>
              </w:rPr>
              <w:t>Must be good communicator able to deliver written reports, give presentations, contribute to Nuffield Trust blog and contribute a public health perspective in meetings, in rapid response to national policy announcements and as part of a multi-disciplinary team.</w:t>
            </w:r>
          </w:p>
          <w:p w14:paraId="6ECF7256" w14:textId="77777777" w:rsidR="00DF3D80" w:rsidRPr="008E31E7" w:rsidRDefault="009421C6">
            <w:pPr>
              <w:numPr>
                <w:ilvl w:val="0"/>
                <w:numId w:val="52"/>
              </w:numPr>
              <w:ind w:hanging="360"/>
              <w:contextualSpacing w:val="0"/>
              <w:rPr>
                <w:color w:val="auto"/>
                <w:sz w:val="24"/>
                <w:szCs w:val="24"/>
              </w:rPr>
            </w:pPr>
            <w:r w:rsidRPr="008E31E7">
              <w:rPr>
                <w:color w:val="auto"/>
                <w:sz w:val="24"/>
                <w:szCs w:val="24"/>
              </w:rPr>
              <w:t>Depending on areas of work there may be opportunities to interact with national politicians, engage with senior leaders across the system, give media interviews and prepare work for publication as a Nuffield Trust report or for peer-reviewed journals.</w:t>
            </w:r>
          </w:p>
          <w:p w14:paraId="27622CDA" w14:textId="77777777" w:rsidR="00DF3D80" w:rsidRPr="008E31E7" w:rsidRDefault="009421C6">
            <w:pPr>
              <w:numPr>
                <w:ilvl w:val="0"/>
                <w:numId w:val="52"/>
              </w:numPr>
              <w:ind w:hanging="360"/>
              <w:contextualSpacing w:val="0"/>
              <w:rPr>
                <w:color w:val="auto"/>
                <w:sz w:val="24"/>
                <w:szCs w:val="24"/>
              </w:rPr>
            </w:pPr>
            <w:r w:rsidRPr="008E31E7">
              <w:rPr>
                <w:color w:val="auto"/>
                <w:sz w:val="24"/>
                <w:szCs w:val="24"/>
              </w:rPr>
              <w:t>For additional points see national treasure form available through FPH website.</w:t>
            </w:r>
          </w:p>
        </w:tc>
      </w:tr>
      <w:tr w:rsidR="008E31E7" w:rsidRPr="008E31E7" w14:paraId="79E386C5" w14:textId="77777777">
        <w:tc>
          <w:tcPr>
            <w:tcW w:w="10476" w:type="dxa"/>
            <w:gridSpan w:val="5"/>
            <w:shd w:val="clear" w:color="auto" w:fill="DEEBF6"/>
          </w:tcPr>
          <w:p w14:paraId="759896F1" w14:textId="77777777" w:rsidR="00DF3D80" w:rsidRPr="008E31E7" w:rsidRDefault="009421C6">
            <w:pPr>
              <w:contextualSpacing w:val="0"/>
              <w:rPr>
                <w:b/>
                <w:color w:val="auto"/>
                <w:sz w:val="24"/>
                <w:szCs w:val="24"/>
              </w:rPr>
            </w:pPr>
            <w:r w:rsidRPr="008E31E7">
              <w:rPr>
                <w:b/>
                <w:color w:val="auto"/>
                <w:sz w:val="24"/>
                <w:szCs w:val="24"/>
              </w:rPr>
              <w:t>Clinical supervisors</w:t>
            </w:r>
          </w:p>
        </w:tc>
      </w:tr>
      <w:tr w:rsidR="008E31E7" w:rsidRPr="008E31E7" w14:paraId="59184930" w14:textId="77777777">
        <w:tc>
          <w:tcPr>
            <w:tcW w:w="2720" w:type="dxa"/>
            <w:gridSpan w:val="2"/>
          </w:tcPr>
          <w:p w14:paraId="28B63113" w14:textId="77777777" w:rsidR="00DF3D80" w:rsidRPr="008E31E7" w:rsidRDefault="009421C6">
            <w:pPr>
              <w:contextualSpacing w:val="0"/>
              <w:rPr>
                <w:b/>
                <w:color w:val="auto"/>
                <w:sz w:val="24"/>
                <w:szCs w:val="24"/>
              </w:rPr>
            </w:pPr>
            <w:r w:rsidRPr="008E31E7">
              <w:rPr>
                <w:b/>
                <w:color w:val="auto"/>
                <w:sz w:val="24"/>
                <w:szCs w:val="24"/>
              </w:rPr>
              <w:t>Name</w:t>
            </w:r>
          </w:p>
        </w:tc>
        <w:tc>
          <w:tcPr>
            <w:tcW w:w="4316" w:type="dxa"/>
            <w:gridSpan w:val="2"/>
          </w:tcPr>
          <w:p w14:paraId="708562F7"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3440" w:type="dxa"/>
          </w:tcPr>
          <w:p w14:paraId="48329F5B" w14:textId="77777777" w:rsidR="00DF3D80" w:rsidRPr="008E31E7" w:rsidRDefault="009421C6">
            <w:pPr>
              <w:contextualSpacing w:val="0"/>
              <w:rPr>
                <w:b/>
                <w:color w:val="auto"/>
                <w:sz w:val="24"/>
                <w:szCs w:val="24"/>
              </w:rPr>
            </w:pPr>
            <w:r w:rsidRPr="008E31E7">
              <w:rPr>
                <w:b/>
                <w:color w:val="auto"/>
                <w:sz w:val="24"/>
                <w:szCs w:val="24"/>
              </w:rPr>
              <w:t>Phone number</w:t>
            </w:r>
          </w:p>
        </w:tc>
      </w:tr>
      <w:tr w:rsidR="008E31E7" w:rsidRPr="008E31E7" w14:paraId="547E553A" w14:textId="77777777">
        <w:tc>
          <w:tcPr>
            <w:tcW w:w="2720" w:type="dxa"/>
            <w:gridSpan w:val="2"/>
          </w:tcPr>
          <w:p w14:paraId="13BC9C31" w14:textId="77777777" w:rsidR="00DF3D80" w:rsidRPr="008E31E7" w:rsidRDefault="009421C6">
            <w:pPr>
              <w:contextualSpacing w:val="0"/>
              <w:rPr>
                <w:color w:val="auto"/>
                <w:sz w:val="24"/>
                <w:szCs w:val="24"/>
              </w:rPr>
            </w:pPr>
            <w:r w:rsidRPr="008E31E7">
              <w:rPr>
                <w:color w:val="auto"/>
                <w:sz w:val="24"/>
                <w:szCs w:val="24"/>
              </w:rPr>
              <w:t>Alisha Davies and</w:t>
            </w:r>
          </w:p>
          <w:p w14:paraId="45C0D0E7" w14:textId="77777777" w:rsidR="00DF3D80" w:rsidRPr="008E31E7" w:rsidRDefault="009421C6">
            <w:pPr>
              <w:contextualSpacing w:val="0"/>
              <w:rPr>
                <w:color w:val="auto"/>
                <w:sz w:val="24"/>
                <w:szCs w:val="24"/>
              </w:rPr>
            </w:pPr>
            <w:r w:rsidRPr="008E31E7">
              <w:rPr>
                <w:color w:val="auto"/>
                <w:sz w:val="24"/>
                <w:szCs w:val="24"/>
              </w:rPr>
              <w:t xml:space="preserve">Martin </w:t>
            </w:r>
            <w:proofErr w:type="spellStart"/>
            <w:r w:rsidRPr="008E31E7">
              <w:rPr>
                <w:color w:val="auto"/>
                <w:sz w:val="24"/>
                <w:szCs w:val="24"/>
              </w:rPr>
              <w:t>Bardsley</w:t>
            </w:r>
            <w:proofErr w:type="spellEnd"/>
          </w:p>
        </w:tc>
        <w:tc>
          <w:tcPr>
            <w:tcW w:w="7756" w:type="dxa"/>
            <w:gridSpan w:val="3"/>
          </w:tcPr>
          <w:p w14:paraId="111B043D" w14:textId="77777777" w:rsidR="00DF3D80" w:rsidRPr="008E31E7" w:rsidRDefault="009421C6">
            <w:pPr>
              <w:contextualSpacing w:val="0"/>
              <w:rPr>
                <w:color w:val="auto"/>
                <w:sz w:val="24"/>
                <w:szCs w:val="24"/>
              </w:rPr>
            </w:pPr>
            <w:r w:rsidRPr="008E31E7">
              <w:rPr>
                <w:color w:val="auto"/>
                <w:sz w:val="24"/>
                <w:szCs w:val="24"/>
              </w:rPr>
              <w:t xml:space="preserve">Use contact details given on national treasure form available through FPH website </w:t>
            </w:r>
          </w:p>
        </w:tc>
      </w:tr>
      <w:tr w:rsidR="008E31E7" w:rsidRPr="008E31E7" w14:paraId="2BA738DC" w14:textId="77777777">
        <w:tc>
          <w:tcPr>
            <w:tcW w:w="10476" w:type="dxa"/>
            <w:gridSpan w:val="5"/>
            <w:shd w:val="clear" w:color="auto" w:fill="DEEBF6"/>
          </w:tcPr>
          <w:p w14:paraId="0D986D56"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35FA24EF" w14:textId="77777777">
        <w:trPr>
          <w:trHeight w:val="520"/>
        </w:trPr>
        <w:tc>
          <w:tcPr>
            <w:tcW w:w="1625" w:type="dxa"/>
          </w:tcPr>
          <w:p w14:paraId="493D27BD" w14:textId="77777777" w:rsidR="00DF3D80" w:rsidRPr="008E31E7" w:rsidRDefault="009421C6">
            <w:pPr>
              <w:contextualSpacing w:val="0"/>
              <w:rPr>
                <w:b/>
                <w:color w:val="auto"/>
                <w:sz w:val="24"/>
                <w:szCs w:val="24"/>
              </w:rPr>
            </w:pPr>
            <w:r w:rsidRPr="008E31E7">
              <w:rPr>
                <w:b/>
                <w:color w:val="auto"/>
                <w:sz w:val="24"/>
                <w:szCs w:val="24"/>
              </w:rPr>
              <w:t>Name</w:t>
            </w:r>
          </w:p>
        </w:tc>
        <w:tc>
          <w:tcPr>
            <w:tcW w:w="1095" w:type="dxa"/>
          </w:tcPr>
          <w:p w14:paraId="4A2A5301" w14:textId="77777777" w:rsidR="00DF3D80" w:rsidRPr="008E31E7" w:rsidRDefault="009421C6">
            <w:pPr>
              <w:contextualSpacing w:val="0"/>
              <w:rPr>
                <w:b/>
                <w:i/>
                <w:color w:val="auto"/>
                <w:sz w:val="24"/>
                <w:szCs w:val="24"/>
              </w:rPr>
            </w:pPr>
            <w:r w:rsidRPr="008E31E7">
              <w:rPr>
                <w:b/>
                <w:color w:val="auto"/>
                <w:sz w:val="24"/>
                <w:szCs w:val="24"/>
              </w:rPr>
              <w:t>Stage of training</w:t>
            </w:r>
          </w:p>
        </w:tc>
        <w:tc>
          <w:tcPr>
            <w:tcW w:w="1251" w:type="dxa"/>
          </w:tcPr>
          <w:p w14:paraId="54BF22EE"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6505" w:type="dxa"/>
            <w:gridSpan w:val="2"/>
          </w:tcPr>
          <w:p w14:paraId="43ABEEEF"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49B200CF" w14:textId="77777777">
        <w:trPr>
          <w:trHeight w:val="520"/>
        </w:trPr>
        <w:tc>
          <w:tcPr>
            <w:tcW w:w="1625" w:type="dxa"/>
          </w:tcPr>
          <w:p w14:paraId="5867C40F" w14:textId="77777777" w:rsidR="00DF3D80" w:rsidRPr="008E31E7" w:rsidRDefault="009421C6">
            <w:pPr>
              <w:contextualSpacing w:val="0"/>
              <w:rPr>
                <w:color w:val="auto"/>
                <w:sz w:val="24"/>
                <w:szCs w:val="24"/>
              </w:rPr>
            </w:pPr>
            <w:r w:rsidRPr="008E31E7">
              <w:rPr>
                <w:color w:val="auto"/>
                <w:sz w:val="24"/>
                <w:szCs w:val="24"/>
              </w:rPr>
              <w:t>Claire Currie</w:t>
            </w:r>
          </w:p>
        </w:tc>
        <w:tc>
          <w:tcPr>
            <w:tcW w:w="1095" w:type="dxa"/>
          </w:tcPr>
          <w:p w14:paraId="1FD9481F" w14:textId="77777777" w:rsidR="00DF3D80" w:rsidRPr="008E31E7" w:rsidRDefault="009421C6">
            <w:pPr>
              <w:contextualSpacing w:val="0"/>
              <w:rPr>
                <w:color w:val="auto"/>
                <w:sz w:val="24"/>
                <w:szCs w:val="24"/>
              </w:rPr>
            </w:pPr>
            <w:r w:rsidRPr="008E31E7">
              <w:rPr>
                <w:color w:val="auto"/>
                <w:sz w:val="24"/>
                <w:szCs w:val="24"/>
              </w:rPr>
              <w:t>ST4</w:t>
            </w:r>
          </w:p>
        </w:tc>
        <w:tc>
          <w:tcPr>
            <w:tcW w:w="1251" w:type="dxa"/>
          </w:tcPr>
          <w:p w14:paraId="6DB08A7A" w14:textId="77777777" w:rsidR="00DF3D80" w:rsidRPr="008E31E7" w:rsidRDefault="009421C6">
            <w:pPr>
              <w:contextualSpacing w:val="0"/>
              <w:rPr>
                <w:color w:val="auto"/>
                <w:sz w:val="24"/>
                <w:szCs w:val="24"/>
              </w:rPr>
            </w:pPr>
            <w:r w:rsidRPr="008E31E7">
              <w:rPr>
                <w:color w:val="auto"/>
                <w:sz w:val="24"/>
                <w:szCs w:val="24"/>
              </w:rPr>
              <w:t>Nov 14 – July 15</w:t>
            </w:r>
          </w:p>
        </w:tc>
        <w:tc>
          <w:tcPr>
            <w:tcW w:w="6505" w:type="dxa"/>
            <w:gridSpan w:val="2"/>
          </w:tcPr>
          <w:p w14:paraId="28BD5385" w14:textId="77777777" w:rsidR="00DF3D80" w:rsidRPr="008E31E7" w:rsidRDefault="009421C6">
            <w:pPr>
              <w:contextualSpacing w:val="0"/>
              <w:rPr>
                <w:color w:val="auto"/>
                <w:sz w:val="24"/>
                <w:szCs w:val="24"/>
              </w:rPr>
            </w:pPr>
            <w:r w:rsidRPr="008E31E7">
              <w:rPr>
                <w:color w:val="auto"/>
                <w:sz w:val="24"/>
                <w:szCs w:val="24"/>
              </w:rPr>
              <w:t xml:space="preserve">Alcohol-specific activity in hospitals in England </w:t>
            </w:r>
          </w:p>
          <w:p w14:paraId="0239F00F" w14:textId="77777777" w:rsidR="00DF3D80" w:rsidRPr="008E31E7" w:rsidRDefault="009421C6">
            <w:pPr>
              <w:contextualSpacing w:val="0"/>
              <w:rPr>
                <w:color w:val="auto"/>
                <w:sz w:val="24"/>
                <w:szCs w:val="24"/>
              </w:rPr>
            </w:pPr>
            <w:r w:rsidRPr="008E31E7">
              <w:rPr>
                <w:color w:val="auto"/>
                <w:sz w:val="24"/>
                <w:szCs w:val="24"/>
              </w:rPr>
              <w:t>Examining quality in up-scaled models of primary care</w:t>
            </w:r>
          </w:p>
          <w:p w14:paraId="03BB21A8" w14:textId="77777777" w:rsidR="00DF3D80" w:rsidRPr="008E31E7" w:rsidRDefault="009421C6">
            <w:pPr>
              <w:contextualSpacing w:val="0"/>
              <w:rPr>
                <w:color w:val="auto"/>
                <w:sz w:val="24"/>
                <w:szCs w:val="24"/>
              </w:rPr>
            </w:pPr>
            <w:r w:rsidRPr="008E31E7">
              <w:rPr>
                <w:color w:val="auto"/>
                <w:sz w:val="24"/>
                <w:szCs w:val="24"/>
              </w:rPr>
              <w:t>Identifying good practice in healthcare for frail older people</w:t>
            </w:r>
          </w:p>
          <w:p w14:paraId="3D06D1F9" w14:textId="77777777" w:rsidR="00DF3D80" w:rsidRPr="008E31E7" w:rsidRDefault="009421C6">
            <w:pPr>
              <w:contextualSpacing w:val="0"/>
              <w:rPr>
                <w:color w:val="auto"/>
                <w:sz w:val="24"/>
                <w:szCs w:val="24"/>
              </w:rPr>
            </w:pPr>
            <w:r w:rsidRPr="008E31E7">
              <w:rPr>
                <w:color w:val="auto"/>
                <w:sz w:val="24"/>
                <w:szCs w:val="24"/>
              </w:rPr>
              <w:t>Emergency general surgery: challenges and opportunities</w:t>
            </w:r>
          </w:p>
        </w:tc>
      </w:tr>
      <w:tr w:rsidR="008E31E7" w:rsidRPr="008E31E7" w14:paraId="4341FB29" w14:textId="77777777">
        <w:tc>
          <w:tcPr>
            <w:tcW w:w="10476" w:type="dxa"/>
            <w:gridSpan w:val="5"/>
            <w:shd w:val="clear" w:color="auto" w:fill="DEEBF6"/>
          </w:tcPr>
          <w:p w14:paraId="4CD5DB11"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0B0BCC0D" w14:textId="77777777">
        <w:tc>
          <w:tcPr>
            <w:tcW w:w="10476" w:type="dxa"/>
            <w:gridSpan w:val="5"/>
            <w:shd w:val="clear" w:color="auto" w:fill="FFFFFF"/>
          </w:tcPr>
          <w:p w14:paraId="554D2185" w14:textId="77777777" w:rsidR="00DF3D80" w:rsidRPr="008E31E7" w:rsidRDefault="009421C6">
            <w:pPr>
              <w:contextualSpacing w:val="0"/>
              <w:rPr>
                <w:color w:val="auto"/>
                <w:sz w:val="24"/>
                <w:szCs w:val="24"/>
              </w:rPr>
            </w:pPr>
            <w:r w:rsidRPr="008E31E7">
              <w:rPr>
                <w:color w:val="auto"/>
                <w:sz w:val="24"/>
                <w:szCs w:val="24"/>
              </w:rPr>
              <w:t>Central London location, just off Marylebone High Street – providing lots of lunch options. On several bus routes. Walking distance to a range of tube stations including Bond Street, Baker Street, Oxford Street and Marylebone train station. Boris bike parking just over the road.</w:t>
            </w:r>
          </w:p>
        </w:tc>
      </w:tr>
    </w:tbl>
    <w:p w14:paraId="5E9FD54E" w14:textId="77777777" w:rsidR="00DF3D80" w:rsidRPr="008E31E7" w:rsidRDefault="009421C6">
      <w:pPr>
        <w:rPr>
          <w:sz w:val="28"/>
          <w:szCs w:val="28"/>
        </w:rPr>
      </w:pPr>
      <w:r w:rsidRPr="008E31E7">
        <w:lastRenderedPageBreak/>
        <w:t xml:space="preserve"> </w:t>
      </w:r>
      <w:r w:rsidRPr="008E31E7">
        <w:rPr>
          <w:sz w:val="28"/>
          <w:szCs w:val="28"/>
        </w:rPr>
        <w:t>8.6 Sustainable Development Unit</w:t>
      </w:r>
    </w:p>
    <w:p w14:paraId="34C6EF39" w14:textId="77777777" w:rsidR="00DF3D80" w:rsidRPr="008E31E7" w:rsidRDefault="00DF3D80"/>
    <w:p w14:paraId="4ED42809" w14:textId="77777777" w:rsidR="00DF3D80" w:rsidRPr="008E31E7" w:rsidRDefault="009421C6">
      <w:r w:rsidRPr="008E31E7">
        <w:t xml:space="preserve">Please note that although this is a National Treasure, </w:t>
      </w:r>
      <w:proofErr w:type="spellStart"/>
      <w:r w:rsidRPr="008E31E7">
        <w:t>EoE</w:t>
      </w:r>
      <w:proofErr w:type="spellEnd"/>
      <w:r w:rsidRPr="008E31E7">
        <w:t xml:space="preserve"> PH trainees do not need to apply via the usual National Treasure route as it is within the </w:t>
      </w:r>
      <w:proofErr w:type="spellStart"/>
      <w:r w:rsidRPr="008E31E7">
        <w:t>EoE</w:t>
      </w:r>
      <w:proofErr w:type="spellEnd"/>
      <w:r w:rsidRPr="008E31E7">
        <w:t xml:space="preserve"> region.</w:t>
      </w:r>
    </w:p>
    <w:p w14:paraId="3C10C24D" w14:textId="77777777" w:rsidR="00DF3D80" w:rsidRPr="008E31E7" w:rsidRDefault="00DF3D80"/>
    <w:tbl>
      <w:tblPr>
        <w:tblStyle w:val="aff"/>
        <w:tblW w:w="10485" w:type="dxa"/>
        <w:tblInd w:w="-1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42"/>
        <w:gridCol w:w="1134"/>
        <w:gridCol w:w="1418"/>
        <w:gridCol w:w="6691"/>
      </w:tblGrid>
      <w:tr w:rsidR="008E31E7" w:rsidRPr="008E31E7" w14:paraId="5966D75C" w14:textId="77777777">
        <w:trPr>
          <w:trHeight w:val="180"/>
        </w:trPr>
        <w:tc>
          <w:tcPr>
            <w:tcW w:w="10485" w:type="dxa"/>
            <w:gridSpan w:val="4"/>
            <w:shd w:val="clear" w:color="auto" w:fill="DEEBF6"/>
            <w:vAlign w:val="bottom"/>
          </w:tcPr>
          <w:p w14:paraId="69FAE66D" w14:textId="77777777" w:rsidR="00DF3D80" w:rsidRPr="008E31E7" w:rsidRDefault="009421C6">
            <w:pPr>
              <w:contextualSpacing w:val="0"/>
              <w:rPr>
                <w:b/>
                <w:color w:val="auto"/>
                <w:sz w:val="24"/>
                <w:szCs w:val="24"/>
              </w:rPr>
            </w:pPr>
            <w:r w:rsidRPr="008E31E7">
              <w:rPr>
                <w:b/>
                <w:color w:val="auto"/>
                <w:sz w:val="24"/>
                <w:szCs w:val="24"/>
              </w:rPr>
              <w:t>Address</w:t>
            </w:r>
          </w:p>
        </w:tc>
      </w:tr>
      <w:tr w:rsidR="008E31E7" w:rsidRPr="008E31E7" w14:paraId="31A2D4F2" w14:textId="77777777">
        <w:trPr>
          <w:trHeight w:val="580"/>
        </w:trPr>
        <w:tc>
          <w:tcPr>
            <w:tcW w:w="10485" w:type="dxa"/>
            <w:gridSpan w:val="4"/>
          </w:tcPr>
          <w:p w14:paraId="5960D69D" w14:textId="77777777" w:rsidR="00DF3D80" w:rsidRPr="008E31E7" w:rsidRDefault="009421C6">
            <w:pPr>
              <w:contextualSpacing w:val="0"/>
              <w:rPr>
                <w:color w:val="auto"/>
                <w:sz w:val="24"/>
                <w:szCs w:val="24"/>
              </w:rPr>
            </w:pPr>
            <w:r w:rsidRPr="008E31E7">
              <w:rPr>
                <w:color w:val="auto"/>
                <w:sz w:val="24"/>
                <w:szCs w:val="24"/>
              </w:rPr>
              <w:t>Victoria House, Capital Park, Cambridge, CB21 5XB</w:t>
            </w:r>
          </w:p>
          <w:p w14:paraId="731617FA" w14:textId="77777777" w:rsidR="00DF3D80" w:rsidRPr="008E31E7" w:rsidRDefault="00FE18A7">
            <w:pPr>
              <w:contextualSpacing w:val="0"/>
              <w:rPr>
                <w:color w:val="auto"/>
                <w:sz w:val="24"/>
                <w:szCs w:val="24"/>
              </w:rPr>
            </w:pPr>
            <w:hyperlink r:id="rId77">
              <w:r w:rsidR="009421C6" w:rsidRPr="008E31E7">
                <w:rPr>
                  <w:color w:val="auto"/>
                  <w:sz w:val="24"/>
                  <w:szCs w:val="24"/>
                  <w:u w:val="single"/>
                </w:rPr>
                <w:t>http://www.sduhealth.org.uk/</w:t>
              </w:r>
            </w:hyperlink>
            <w:r w:rsidR="009421C6" w:rsidRPr="008E31E7">
              <w:rPr>
                <w:color w:val="auto"/>
                <w:sz w:val="24"/>
                <w:szCs w:val="24"/>
              </w:rPr>
              <w:t xml:space="preserve"> </w:t>
            </w:r>
          </w:p>
        </w:tc>
      </w:tr>
      <w:tr w:rsidR="008E31E7" w:rsidRPr="008E31E7" w14:paraId="20F3C310" w14:textId="77777777">
        <w:tc>
          <w:tcPr>
            <w:tcW w:w="10485" w:type="dxa"/>
            <w:gridSpan w:val="4"/>
            <w:shd w:val="clear" w:color="auto" w:fill="DEEBF6"/>
          </w:tcPr>
          <w:p w14:paraId="4ED01CF5" w14:textId="77777777" w:rsidR="00DF3D80" w:rsidRPr="008E31E7" w:rsidRDefault="009421C6">
            <w:pPr>
              <w:contextualSpacing w:val="0"/>
              <w:rPr>
                <w:b/>
                <w:color w:val="auto"/>
                <w:sz w:val="24"/>
                <w:szCs w:val="24"/>
              </w:rPr>
            </w:pPr>
            <w:r w:rsidRPr="008E31E7">
              <w:rPr>
                <w:b/>
                <w:color w:val="auto"/>
                <w:sz w:val="24"/>
                <w:szCs w:val="24"/>
              </w:rPr>
              <w:t xml:space="preserve">Experience available </w:t>
            </w:r>
          </w:p>
        </w:tc>
      </w:tr>
      <w:tr w:rsidR="008E31E7" w:rsidRPr="008E31E7" w14:paraId="3354E21E" w14:textId="77777777">
        <w:tc>
          <w:tcPr>
            <w:tcW w:w="10485" w:type="dxa"/>
            <w:gridSpan w:val="4"/>
          </w:tcPr>
          <w:p w14:paraId="428F1168" w14:textId="77777777" w:rsidR="00DF3D80" w:rsidRPr="008E31E7" w:rsidRDefault="009421C6">
            <w:pPr>
              <w:contextualSpacing w:val="0"/>
              <w:rPr>
                <w:color w:val="auto"/>
                <w:sz w:val="24"/>
                <w:szCs w:val="24"/>
              </w:rPr>
            </w:pPr>
            <w:r w:rsidRPr="008E31E7">
              <w:rPr>
                <w:color w:val="auto"/>
                <w:sz w:val="24"/>
                <w:szCs w:val="24"/>
              </w:rPr>
              <w:t xml:space="preserve"> The SDU is a national unit based in Cambridge working on behalf of the health and care system in</w:t>
            </w:r>
          </w:p>
          <w:p w14:paraId="059B9F66" w14:textId="77777777" w:rsidR="00DF3D80" w:rsidRPr="008E31E7" w:rsidRDefault="009421C6">
            <w:pPr>
              <w:contextualSpacing w:val="0"/>
              <w:rPr>
                <w:color w:val="auto"/>
                <w:sz w:val="24"/>
                <w:szCs w:val="24"/>
              </w:rPr>
            </w:pPr>
            <w:r w:rsidRPr="008E31E7">
              <w:rPr>
                <w:color w:val="auto"/>
                <w:sz w:val="24"/>
                <w:szCs w:val="24"/>
              </w:rPr>
              <w:t>England. It was established in April 2008.</w:t>
            </w:r>
          </w:p>
          <w:p w14:paraId="3E3EACA6" w14:textId="77777777" w:rsidR="00DF3D80" w:rsidRPr="008E31E7" w:rsidRDefault="009421C6">
            <w:pPr>
              <w:contextualSpacing w:val="0"/>
              <w:rPr>
                <w:color w:val="auto"/>
                <w:sz w:val="24"/>
                <w:szCs w:val="24"/>
              </w:rPr>
            </w:pPr>
            <w:r w:rsidRPr="008E31E7">
              <w:rPr>
                <w:color w:val="auto"/>
                <w:sz w:val="24"/>
                <w:szCs w:val="24"/>
              </w:rPr>
              <w:t>They support the NHS, public health and social care to embed and promote the three elements of sustainable development - environmental, social and financial.</w:t>
            </w:r>
          </w:p>
          <w:p w14:paraId="057236AC" w14:textId="77777777" w:rsidR="00DF3D80" w:rsidRPr="008E31E7" w:rsidRDefault="009421C6">
            <w:pPr>
              <w:contextualSpacing w:val="0"/>
              <w:rPr>
                <w:color w:val="auto"/>
                <w:sz w:val="24"/>
                <w:szCs w:val="24"/>
              </w:rPr>
            </w:pPr>
            <w:r w:rsidRPr="008E31E7">
              <w:rPr>
                <w:color w:val="auto"/>
                <w:sz w:val="24"/>
                <w:szCs w:val="24"/>
              </w:rPr>
              <w:t>The Unit is jointly funded by, and accountable to, NHS England and Public Health England to ensure that the health and care system fulfils its potential as a leading sustainable and low carbon service.</w:t>
            </w:r>
          </w:p>
          <w:p w14:paraId="09A81A36" w14:textId="77777777" w:rsidR="00DF3D80" w:rsidRPr="008E31E7" w:rsidRDefault="00DF3D80">
            <w:pPr>
              <w:contextualSpacing w:val="0"/>
              <w:rPr>
                <w:color w:val="auto"/>
                <w:sz w:val="24"/>
                <w:szCs w:val="24"/>
              </w:rPr>
            </w:pPr>
          </w:p>
          <w:p w14:paraId="1102462A" w14:textId="77777777" w:rsidR="00DF3D80" w:rsidRPr="008E31E7" w:rsidRDefault="009421C6">
            <w:pPr>
              <w:contextualSpacing w:val="0"/>
              <w:rPr>
                <w:color w:val="auto"/>
                <w:sz w:val="24"/>
                <w:szCs w:val="24"/>
              </w:rPr>
            </w:pPr>
            <w:r w:rsidRPr="008E31E7">
              <w:rPr>
                <w:color w:val="auto"/>
                <w:sz w:val="24"/>
                <w:szCs w:val="24"/>
              </w:rPr>
              <w:t>The post holder will lead specific project(s) or work stream(s) which are relevant to their learning needs.</w:t>
            </w:r>
          </w:p>
          <w:p w14:paraId="1F4A63BF" w14:textId="77777777" w:rsidR="00DF3D80" w:rsidRPr="008E31E7" w:rsidRDefault="009421C6">
            <w:pPr>
              <w:contextualSpacing w:val="0"/>
              <w:rPr>
                <w:color w:val="auto"/>
                <w:sz w:val="24"/>
                <w:szCs w:val="24"/>
              </w:rPr>
            </w:pPr>
            <w:r w:rsidRPr="008E31E7">
              <w:rPr>
                <w:color w:val="auto"/>
                <w:sz w:val="24"/>
                <w:szCs w:val="24"/>
              </w:rPr>
              <w:t>Examples might include:</w:t>
            </w:r>
          </w:p>
          <w:p w14:paraId="03E1497E" w14:textId="77777777" w:rsidR="00DF3D80" w:rsidRPr="008E31E7" w:rsidRDefault="009421C6">
            <w:pPr>
              <w:numPr>
                <w:ilvl w:val="0"/>
                <w:numId w:val="4"/>
              </w:numPr>
              <w:ind w:hanging="360"/>
              <w:contextualSpacing w:val="0"/>
              <w:rPr>
                <w:color w:val="auto"/>
                <w:sz w:val="24"/>
                <w:szCs w:val="24"/>
              </w:rPr>
            </w:pPr>
            <w:r w:rsidRPr="008E31E7">
              <w:rPr>
                <w:color w:val="auto"/>
                <w:sz w:val="24"/>
                <w:szCs w:val="24"/>
              </w:rPr>
              <w:t xml:space="preserve">supporting a local strategic planning group or vanguard site to embed sustainable development (SD) into their transformation plans </w:t>
            </w:r>
          </w:p>
          <w:p w14:paraId="74CD159A" w14:textId="77777777" w:rsidR="00DF3D80" w:rsidRPr="008E31E7" w:rsidRDefault="009421C6">
            <w:pPr>
              <w:numPr>
                <w:ilvl w:val="0"/>
                <w:numId w:val="4"/>
              </w:numPr>
              <w:ind w:hanging="360"/>
              <w:contextualSpacing w:val="0"/>
              <w:rPr>
                <w:color w:val="auto"/>
                <w:sz w:val="24"/>
                <w:szCs w:val="24"/>
              </w:rPr>
            </w:pPr>
            <w:r w:rsidRPr="008E31E7">
              <w:rPr>
                <w:color w:val="auto"/>
                <w:sz w:val="24"/>
                <w:szCs w:val="24"/>
              </w:rPr>
              <w:t xml:space="preserve">advocating with other national teams for SD principles to be included in policy and strategy </w:t>
            </w:r>
          </w:p>
          <w:p w14:paraId="7AC2A2F0" w14:textId="77777777" w:rsidR="00DF3D80" w:rsidRPr="008E31E7" w:rsidRDefault="009421C6">
            <w:pPr>
              <w:numPr>
                <w:ilvl w:val="0"/>
                <w:numId w:val="4"/>
              </w:numPr>
              <w:ind w:hanging="360"/>
              <w:contextualSpacing w:val="0"/>
              <w:rPr>
                <w:color w:val="auto"/>
                <w:sz w:val="24"/>
                <w:szCs w:val="24"/>
              </w:rPr>
            </w:pPr>
            <w:r w:rsidRPr="008E31E7">
              <w:rPr>
                <w:color w:val="auto"/>
                <w:sz w:val="24"/>
                <w:szCs w:val="24"/>
              </w:rPr>
              <w:t xml:space="preserve">producing a national staff engagement pack to support SD in workplaces and communities and leading its rollout </w:t>
            </w:r>
          </w:p>
          <w:p w14:paraId="17F1C3E8" w14:textId="77777777" w:rsidR="00DF3D80" w:rsidRPr="008E31E7" w:rsidRDefault="009421C6">
            <w:pPr>
              <w:numPr>
                <w:ilvl w:val="0"/>
                <w:numId w:val="4"/>
              </w:numPr>
              <w:ind w:hanging="360"/>
              <w:contextualSpacing w:val="0"/>
              <w:rPr>
                <w:color w:val="auto"/>
                <w:sz w:val="24"/>
                <w:szCs w:val="24"/>
              </w:rPr>
            </w:pPr>
            <w:r w:rsidRPr="008E31E7">
              <w:rPr>
                <w:color w:val="auto"/>
                <w:sz w:val="24"/>
                <w:szCs w:val="24"/>
              </w:rPr>
              <w:t>overseeing research commissioned by SDU and partners on health co-benefits of sustainability actions.</w:t>
            </w:r>
          </w:p>
          <w:p w14:paraId="30F5525B" w14:textId="77777777" w:rsidR="00DF3D80" w:rsidRPr="008E31E7" w:rsidRDefault="00DF3D80">
            <w:pPr>
              <w:contextualSpacing w:val="0"/>
              <w:rPr>
                <w:color w:val="auto"/>
                <w:sz w:val="24"/>
                <w:szCs w:val="24"/>
              </w:rPr>
            </w:pPr>
          </w:p>
          <w:p w14:paraId="4E6533F1" w14:textId="77777777" w:rsidR="00DF3D80" w:rsidRPr="008E31E7" w:rsidRDefault="009421C6">
            <w:pPr>
              <w:contextualSpacing w:val="0"/>
              <w:rPr>
                <w:color w:val="auto"/>
                <w:sz w:val="24"/>
                <w:szCs w:val="24"/>
              </w:rPr>
            </w:pPr>
            <w:r w:rsidRPr="008E31E7">
              <w:rPr>
                <w:color w:val="auto"/>
                <w:sz w:val="24"/>
                <w:szCs w:val="24"/>
              </w:rPr>
              <w:t>Registrars also participate in day-to-day unit business, including attending team meetings, network meetings and national events. Opportunities can be created to meet generic learning outcomes such as data analysis, research, working with the media and financial management as suits the registrar’s learning needs.</w:t>
            </w:r>
          </w:p>
          <w:p w14:paraId="1B8677F3" w14:textId="77777777" w:rsidR="00DF3D80" w:rsidRPr="008E31E7" w:rsidRDefault="00DF3D80">
            <w:pPr>
              <w:contextualSpacing w:val="0"/>
              <w:rPr>
                <w:color w:val="auto"/>
                <w:sz w:val="24"/>
                <w:szCs w:val="24"/>
              </w:rPr>
            </w:pPr>
          </w:p>
          <w:p w14:paraId="10B45F20" w14:textId="77777777" w:rsidR="00DF3D80" w:rsidRPr="008E31E7" w:rsidRDefault="009421C6">
            <w:pPr>
              <w:contextualSpacing w:val="0"/>
              <w:rPr>
                <w:color w:val="auto"/>
                <w:sz w:val="24"/>
                <w:szCs w:val="24"/>
              </w:rPr>
            </w:pPr>
            <w:r w:rsidRPr="008E31E7">
              <w:rPr>
                <w:color w:val="auto"/>
                <w:sz w:val="24"/>
                <w:szCs w:val="24"/>
              </w:rPr>
              <w:t xml:space="preserve">It is also a significant advantage that the unit is hosted by NHS England and located in Victoria Park alongside regional NHSE teams, PHE, </w:t>
            </w:r>
            <w:proofErr w:type="spellStart"/>
            <w:r w:rsidRPr="008E31E7">
              <w:rPr>
                <w:color w:val="auto"/>
                <w:sz w:val="24"/>
                <w:szCs w:val="24"/>
              </w:rPr>
              <w:t>HEEoE</w:t>
            </w:r>
            <w:proofErr w:type="spellEnd"/>
            <w:r w:rsidRPr="008E31E7">
              <w:rPr>
                <w:color w:val="auto"/>
                <w:sz w:val="24"/>
                <w:szCs w:val="24"/>
              </w:rPr>
              <w:t>, NHS Improvement.  Registrars who are keen to learn about how other parts of the system work can make contacts.  Access to the NHSE intranet is provided.</w:t>
            </w:r>
          </w:p>
          <w:p w14:paraId="72B20ACA" w14:textId="77777777" w:rsidR="00DF3D80" w:rsidRPr="008E31E7" w:rsidRDefault="00DF3D80">
            <w:pPr>
              <w:contextualSpacing w:val="0"/>
              <w:rPr>
                <w:color w:val="auto"/>
                <w:sz w:val="24"/>
                <w:szCs w:val="24"/>
              </w:rPr>
            </w:pPr>
          </w:p>
        </w:tc>
      </w:tr>
      <w:tr w:rsidR="008E31E7" w:rsidRPr="008E31E7" w14:paraId="1753AD5F" w14:textId="77777777">
        <w:tc>
          <w:tcPr>
            <w:tcW w:w="10485" w:type="dxa"/>
            <w:gridSpan w:val="4"/>
            <w:shd w:val="clear" w:color="auto" w:fill="DEEBF6"/>
          </w:tcPr>
          <w:p w14:paraId="5A7360C1" w14:textId="77777777" w:rsidR="00DF3D80" w:rsidRPr="008E31E7" w:rsidRDefault="009421C6">
            <w:pPr>
              <w:contextualSpacing w:val="0"/>
              <w:rPr>
                <w:b/>
                <w:color w:val="auto"/>
                <w:sz w:val="24"/>
                <w:szCs w:val="24"/>
              </w:rPr>
            </w:pPr>
            <w:r w:rsidRPr="008E31E7">
              <w:rPr>
                <w:b/>
                <w:color w:val="auto"/>
                <w:sz w:val="24"/>
                <w:szCs w:val="24"/>
              </w:rPr>
              <w:t>Eligibility /suitability criteria</w:t>
            </w:r>
          </w:p>
        </w:tc>
      </w:tr>
      <w:tr w:rsidR="008E31E7" w:rsidRPr="008E31E7" w14:paraId="4865588C" w14:textId="77777777">
        <w:tc>
          <w:tcPr>
            <w:tcW w:w="10485" w:type="dxa"/>
            <w:gridSpan w:val="4"/>
          </w:tcPr>
          <w:p w14:paraId="002EE683" w14:textId="77777777" w:rsidR="00DF3D80" w:rsidRPr="008E31E7" w:rsidRDefault="009421C6">
            <w:pPr>
              <w:contextualSpacing w:val="0"/>
              <w:rPr>
                <w:color w:val="auto"/>
                <w:sz w:val="24"/>
                <w:szCs w:val="24"/>
              </w:rPr>
            </w:pPr>
            <w:r w:rsidRPr="008E31E7">
              <w:rPr>
                <w:color w:val="auto"/>
                <w:sz w:val="24"/>
                <w:szCs w:val="24"/>
              </w:rPr>
              <w:t>Post Part B</w:t>
            </w:r>
          </w:p>
          <w:p w14:paraId="224DF0A1" w14:textId="77777777" w:rsidR="00DF3D80" w:rsidRPr="008E31E7" w:rsidRDefault="00DF3D80">
            <w:pPr>
              <w:contextualSpacing w:val="0"/>
              <w:rPr>
                <w:color w:val="auto"/>
                <w:sz w:val="24"/>
                <w:szCs w:val="24"/>
              </w:rPr>
            </w:pPr>
          </w:p>
          <w:p w14:paraId="23151D71" w14:textId="77777777" w:rsidR="00DF3D80" w:rsidRPr="008E31E7" w:rsidRDefault="009421C6">
            <w:pPr>
              <w:contextualSpacing w:val="0"/>
              <w:rPr>
                <w:color w:val="auto"/>
                <w:sz w:val="24"/>
                <w:szCs w:val="24"/>
              </w:rPr>
            </w:pPr>
            <w:r w:rsidRPr="008E31E7">
              <w:rPr>
                <w:color w:val="auto"/>
                <w:sz w:val="24"/>
                <w:szCs w:val="24"/>
              </w:rPr>
              <w:t>An interest in national and international policy and in sustainable development is essential. In-depth knowledge about sustainable development is not essential provided the registrar is willing to learn quickly.</w:t>
            </w:r>
          </w:p>
          <w:p w14:paraId="7C174ED0" w14:textId="77777777" w:rsidR="00DF3D80" w:rsidRPr="008E31E7" w:rsidRDefault="00DF3D80">
            <w:pPr>
              <w:contextualSpacing w:val="0"/>
              <w:rPr>
                <w:color w:val="auto"/>
                <w:sz w:val="24"/>
                <w:szCs w:val="24"/>
              </w:rPr>
            </w:pPr>
          </w:p>
          <w:p w14:paraId="25378ECE" w14:textId="77777777" w:rsidR="00DF3D80" w:rsidRPr="008E31E7" w:rsidRDefault="009421C6">
            <w:pPr>
              <w:contextualSpacing w:val="0"/>
              <w:rPr>
                <w:color w:val="auto"/>
                <w:sz w:val="24"/>
                <w:szCs w:val="24"/>
              </w:rPr>
            </w:pPr>
            <w:r w:rsidRPr="008E31E7">
              <w:rPr>
                <w:color w:val="auto"/>
                <w:sz w:val="24"/>
                <w:szCs w:val="24"/>
              </w:rPr>
              <w:t>Ability to work independently and to handle complexity, uncertainty and challenge is essential, as in an in-depth knowledge of the structure of the health and social care system. The SDU is a national policy unit; the registrar must be comfortable and confident meeting, influencing and networking with senior managers and leaders from national, regional and local organisations.</w:t>
            </w:r>
          </w:p>
          <w:p w14:paraId="5F6E3772" w14:textId="77777777" w:rsidR="00DF3D80" w:rsidRPr="008E31E7" w:rsidRDefault="009421C6">
            <w:pPr>
              <w:contextualSpacing w:val="0"/>
              <w:rPr>
                <w:color w:val="auto"/>
                <w:sz w:val="24"/>
                <w:szCs w:val="24"/>
              </w:rPr>
            </w:pPr>
            <w:r w:rsidRPr="008E31E7">
              <w:rPr>
                <w:color w:val="auto"/>
                <w:sz w:val="24"/>
                <w:szCs w:val="24"/>
              </w:rPr>
              <w:t>The ability to travel to national and regional events approximately quarterly is desirable.</w:t>
            </w:r>
          </w:p>
          <w:p w14:paraId="2251FC9D" w14:textId="77777777" w:rsidR="00DF3D80" w:rsidRPr="008E31E7" w:rsidRDefault="00DF3D80">
            <w:pPr>
              <w:contextualSpacing w:val="0"/>
              <w:rPr>
                <w:color w:val="auto"/>
                <w:sz w:val="24"/>
                <w:szCs w:val="24"/>
              </w:rPr>
            </w:pPr>
          </w:p>
          <w:p w14:paraId="3E54D19A" w14:textId="77777777" w:rsidR="00DF3D80" w:rsidRPr="008E31E7" w:rsidRDefault="009421C6">
            <w:pPr>
              <w:contextualSpacing w:val="0"/>
              <w:rPr>
                <w:color w:val="auto"/>
                <w:sz w:val="24"/>
                <w:szCs w:val="24"/>
              </w:rPr>
            </w:pPr>
            <w:r w:rsidRPr="008E31E7">
              <w:rPr>
                <w:color w:val="auto"/>
                <w:sz w:val="24"/>
                <w:szCs w:val="24"/>
              </w:rPr>
              <w:t>Placements become available every year at the SDU and last 6-12 months. Applications for pro-rated LTFT placements are welcomed – a minimum of 6 months WTE is required at not less than 60%.</w:t>
            </w:r>
          </w:p>
          <w:p w14:paraId="56F9CE1F" w14:textId="77777777" w:rsidR="00DF3D80" w:rsidRPr="008E31E7" w:rsidRDefault="00DF3D80">
            <w:pPr>
              <w:contextualSpacing w:val="0"/>
              <w:rPr>
                <w:color w:val="auto"/>
                <w:sz w:val="24"/>
                <w:szCs w:val="24"/>
              </w:rPr>
            </w:pPr>
          </w:p>
        </w:tc>
      </w:tr>
      <w:tr w:rsidR="008E31E7" w:rsidRPr="008E31E7" w14:paraId="4E459742" w14:textId="77777777">
        <w:tc>
          <w:tcPr>
            <w:tcW w:w="10485" w:type="dxa"/>
            <w:gridSpan w:val="4"/>
            <w:shd w:val="clear" w:color="auto" w:fill="DEEBF6"/>
          </w:tcPr>
          <w:p w14:paraId="7302D22A" w14:textId="77777777" w:rsidR="00DF3D80" w:rsidRPr="008E31E7" w:rsidRDefault="009421C6">
            <w:pPr>
              <w:contextualSpacing w:val="0"/>
              <w:rPr>
                <w:b/>
                <w:color w:val="auto"/>
                <w:sz w:val="24"/>
                <w:szCs w:val="24"/>
              </w:rPr>
            </w:pPr>
            <w:r w:rsidRPr="008E31E7">
              <w:rPr>
                <w:b/>
                <w:color w:val="auto"/>
                <w:sz w:val="24"/>
                <w:szCs w:val="24"/>
              </w:rPr>
              <w:lastRenderedPageBreak/>
              <w:t>Clinical supervisors</w:t>
            </w:r>
          </w:p>
        </w:tc>
      </w:tr>
      <w:tr w:rsidR="008E31E7" w:rsidRPr="008E31E7" w14:paraId="22664F18" w14:textId="77777777">
        <w:tc>
          <w:tcPr>
            <w:tcW w:w="1242" w:type="dxa"/>
          </w:tcPr>
          <w:p w14:paraId="5EC89E82" w14:textId="77777777" w:rsidR="00DF3D80" w:rsidRPr="008E31E7" w:rsidRDefault="009421C6">
            <w:pPr>
              <w:contextualSpacing w:val="0"/>
              <w:rPr>
                <w:b/>
                <w:color w:val="auto"/>
                <w:sz w:val="24"/>
                <w:szCs w:val="24"/>
              </w:rPr>
            </w:pPr>
            <w:r w:rsidRPr="008E31E7">
              <w:rPr>
                <w:b/>
                <w:color w:val="auto"/>
                <w:sz w:val="24"/>
                <w:szCs w:val="24"/>
              </w:rPr>
              <w:t>Name</w:t>
            </w:r>
          </w:p>
        </w:tc>
        <w:tc>
          <w:tcPr>
            <w:tcW w:w="2552" w:type="dxa"/>
            <w:gridSpan w:val="2"/>
          </w:tcPr>
          <w:p w14:paraId="5175D1C5" w14:textId="77777777" w:rsidR="00DF3D80" w:rsidRPr="008E31E7" w:rsidRDefault="009421C6">
            <w:pPr>
              <w:contextualSpacing w:val="0"/>
              <w:rPr>
                <w:b/>
                <w:color w:val="auto"/>
                <w:sz w:val="24"/>
                <w:szCs w:val="24"/>
              </w:rPr>
            </w:pPr>
            <w:r w:rsidRPr="008E31E7">
              <w:rPr>
                <w:b/>
                <w:color w:val="auto"/>
                <w:sz w:val="24"/>
                <w:szCs w:val="24"/>
              </w:rPr>
              <w:t xml:space="preserve">Email </w:t>
            </w:r>
          </w:p>
        </w:tc>
        <w:tc>
          <w:tcPr>
            <w:tcW w:w="6691" w:type="dxa"/>
          </w:tcPr>
          <w:p w14:paraId="2FFD45AA" w14:textId="77777777" w:rsidR="00DF3D80" w:rsidRPr="008E31E7" w:rsidRDefault="009421C6">
            <w:pPr>
              <w:contextualSpacing w:val="0"/>
              <w:rPr>
                <w:b/>
                <w:color w:val="auto"/>
                <w:sz w:val="24"/>
                <w:szCs w:val="24"/>
              </w:rPr>
            </w:pPr>
            <w:r w:rsidRPr="008E31E7">
              <w:rPr>
                <w:b/>
                <w:color w:val="auto"/>
                <w:sz w:val="24"/>
                <w:szCs w:val="24"/>
              </w:rPr>
              <w:t>Key projects/interests</w:t>
            </w:r>
          </w:p>
        </w:tc>
      </w:tr>
      <w:tr w:rsidR="008E31E7" w:rsidRPr="008E31E7" w14:paraId="31B48BB5" w14:textId="77777777">
        <w:tc>
          <w:tcPr>
            <w:tcW w:w="1242" w:type="dxa"/>
          </w:tcPr>
          <w:p w14:paraId="49F5185F" w14:textId="77777777" w:rsidR="00DF3D80" w:rsidRPr="008E31E7" w:rsidRDefault="009421C6">
            <w:pPr>
              <w:contextualSpacing w:val="0"/>
              <w:rPr>
                <w:color w:val="auto"/>
                <w:sz w:val="24"/>
                <w:szCs w:val="24"/>
              </w:rPr>
            </w:pPr>
            <w:r w:rsidRPr="008E31E7">
              <w:rPr>
                <w:color w:val="auto"/>
                <w:sz w:val="24"/>
                <w:szCs w:val="24"/>
              </w:rPr>
              <w:t xml:space="preserve">Dr David </w:t>
            </w:r>
            <w:proofErr w:type="spellStart"/>
            <w:r w:rsidRPr="008E31E7">
              <w:rPr>
                <w:color w:val="auto"/>
                <w:sz w:val="24"/>
                <w:szCs w:val="24"/>
              </w:rPr>
              <w:t>Pencheon</w:t>
            </w:r>
            <w:proofErr w:type="spellEnd"/>
            <w:r w:rsidRPr="008E31E7">
              <w:rPr>
                <w:color w:val="auto"/>
                <w:sz w:val="24"/>
                <w:szCs w:val="24"/>
              </w:rPr>
              <w:t xml:space="preserve"> OBE</w:t>
            </w:r>
          </w:p>
        </w:tc>
        <w:tc>
          <w:tcPr>
            <w:tcW w:w="2552" w:type="dxa"/>
            <w:gridSpan w:val="2"/>
          </w:tcPr>
          <w:p w14:paraId="5AB4C762" w14:textId="77777777" w:rsidR="00DF3D80" w:rsidRPr="008E31E7" w:rsidRDefault="009421C6">
            <w:pPr>
              <w:contextualSpacing w:val="0"/>
              <w:rPr>
                <w:color w:val="auto"/>
                <w:sz w:val="24"/>
                <w:szCs w:val="24"/>
              </w:rPr>
            </w:pPr>
            <w:r w:rsidRPr="008E31E7">
              <w:rPr>
                <w:color w:val="auto"/>
                <w:sz w:val="24"/>
                <w:szCs w:val="24"/>
              </w:rPr>
              <w:t>David.pencheon@nhs.net</w:t>
            </w:r>
          </w:p>
        </w:tc>
        <w:tc>
          <w:tcPr>
            <w:tcW w:w="6691" w:type="dxa"/>
          </w:tcPr>
          <w:p w14:paraId="6451D064" w14:textId="77777777" w:rsidR="00DF3D80" w:rsidRPr="008E31E7" w:rsidRDefault="009421C6">
            <w:pPr>
              <w:contextualSpacing w:val="0"/>
              <w:rPr>
                <w:color w:val="auto"/>
                <w:sz w:val="24"/>
                <w:szCs w:val="24"/>
              </w:rPr>
            </w:pPr>
            <w:r w:rsidRPr="008E31E7">
              <w:rPr>
                <w:color w:val="auto"/>
                <w:sz w:val="24"/>
                <w:szCs w:val="24"/>
              </w:rPr>
              <w:t xml:space="preserve">David set up the unit in 2008 and is a national leader in SD.  He has a broad PH background including time as a DPH, director of ERPHO and as TPD for the training programme.  </w:t>
            </w:r>
          </w:p>
        </w:tc>
      </w:tr>
      <w:tr w:rsidR="008E31E7" w:rsidRPr="008E31E7" w14:paraId="6CC8BEDB" w14:textId="77777777">
        <w:tc>
          <w:tcPr>
            <w:tcW w:w="10485" w:type="dxa"/>
            <w:gridSpan w:val="4"/>
            <w:shd w:val="clear" w:color="auto" w:fill="DEEBF6"/>
          </w:tcPr>
          <w:p w14:paraId="7660707F" w14:textId="77777777" w:rsidR="00DF3D80" w:rsidRPr="008E31E7" w:rsidRDefault="009421C6">
            <w:pPr>
              <w:contextualSpacing w:val="0"/>
              <w:rPr>
                <w:b/>
                <w:color w:val="auto"/>
                <w:sz w:val="24"/>
                <w:szCs w:val="24"/>
              </w:rPr>
            </w:pPr>
            <w:r w:rsidRPr="008E31E7">
              <w:rPr>
                <w:b/>
                <w:color w:val="auto"/>
                <w:sz w:val="24"/>
                <w:szCs w:val="24"/>
              </w:rPr>
              <w:t>Recent registrars (last 2 years)</w:t>
            </w:r>
          </w:p>
        </w:tc>
      </w:tr>
      <w:tr w:rsidR="008E31E7" w:rsidRPr="008E31E7" w14:paraId="7645A73D" w14:textId="77777777">
        <w:tc>
          <w:tcPr>
            <w:tcW w:w="1242" w:type="dxa"/>
          </w:tcPr>
          <w:p w14:paraId="6C4EC82C" w14:textId="77777777" w:rsidR="00DF3D80" w:rsidRPr="008E31E7" w:rsidRDefault="009421C6">
            <w:pPr>
              <w:contextualSpacing w:val="0"/>
              <w:rPr>
                <w:b/>
                <w:color w:val="auto"/>
                <w:sz w:val="24"/>
                <w:szCs w:val="24"/>
              </w:rPr>
            </w:pPr>
            <w:r w:rsidRPr="008E31E7">
              <w:rPr>
                <w:b/>
                <w:color w:val="auto"/>
                <w:sz w:val="24"/>
                <w:szCs w:val="24"/>
              </w:rPr>
              <w:t>Name</w:t>
            </w:r>
          </w:p>
        </w:tc>
        <w:tc>
          <w:tcPr>
            <w:tcW w:w="1134" w:type="dxa"/>
          </w:tcPr>
          <w:p w14:paraId="2562407D" w14:textId="77777777" w:rsidR="00DF3D80" w:rsidRPr="008E31E7" w:rsidRDefault="009421C6">
            <w:pPr>
              <w:contextualSpacing w:val="0"/>
              <w:rPr>
                <w:b/>
                <w:color w:val="auto"/>
                <w:sz w:val="24"/>
                <w:szCs w:val="24"/>
              </w:rPr>
            </w:pPr>
            <w:r w:rsidRPr="008E31E7">
              <w:rPr>
                <w:b/>
                <w:color w:val="auto"/>
                <w:sz w:val="24"/>
                <w:szCs w:val="24"/>
              </w:rPr>
              <w:t>Stage of training</w:t>
            </w:r>
          </w:p>
        </w:tc>
        <w:tc>
          <w:tcPr>
            <w:tcW w:w="1418" w:type="dxa"/>
          </w:tcPr>
          <w:p w14:paraId="4550C2AB" w14:textId="77777777" w:rsidR="00DF3D80" w:rsidRPr="008E31E7" w:rsidRDefault="009421C6">
            <w:pPr>
              <w:contextualSpacing w:val="0"/>
              <w:rPr>
                <w:b/>
                <w:color w:val="auto"/>
                <w:sz w:val="24"/>
                <w:szCs w:val="24"/>
              </w:rPr>
            </w:pPr>
            <w:r w:rsidRPr="008E31E7">
              <w:rPr>
                <w:b/>
                <w:color w:val="auto"/>
                <w:sz w:val="24"/>
                <w:szCs w:val="24"/>
              </w:rPr>
              <w:t>Year of placement</w:t>
            </w:r>
          </w:p>
        </w:tc>
        <w:tc>
          <w:tcPr>
            <w:tcW w:w="6691" w:type="dxa"/>
          </w:tcPr>
          <w:p w14:paraId="4648E9FF" w14:textId="77777777" w:rsidR="00DF3D80" w:rsidRPr="008E31E7" w:rsidRDefault="009421C6">
            <w:pPr>
              <w:contextualSpacing w:val="0"/>
              <w:rPr>
                <w:b/>
                <w:color w:val="auto"/>
                <w:sz w:val="24"/>
                <w:szCs w:val="24"/>
              </w:rPr>
            </w:pPr>
            <w:r w:rsidRPr="008E31E7">
              <w:rPr>
                <w:b/>
                <w:color w:val="auto"/>
                <w:sz w:val="24"/>
                <w:szCs w:val="24"/>
              </w:rPr>
              <w:t>Key projects</w:t>
            </w:r>
          </w:p>
        </w:tc>
      </w:tr>
      <w:tr w:rsidR="008E31E7" w:rsidRPr="008E31E7" w14:paraId="031323B0" w14:textId="77777777">
        <w:tc>
          <w:tcPr>
            <w:tcW w:w="1242" w:type="dxa"/>
          </w:tcPr>
          <w:p w14:paraId="692DB390" w14:textId="77777777" w:rsidR="00DF3D80" w:rsidRPr="008E31E7" w:rsidRDefault="009421C6">
            <w:pPr>
              <w:contextualSpacing w:val="0"/>
              <w:rPr>
                <w:color w:val="auto"/>
                <w:sz w:val="24"/>
                <w:szCs w:val="24"/>
              </w:rPr>
            </w:pPr>
            <w:r w:rsidRPr="008E31E7">
              <w:rPr>
                <w:color w:val="auto"/>
                <w:sz w:val="24"/>
                <w:szCs w:val="24"/>
              </w:rPr>
              <w:t>Helena Jopling</w:t>
            </w:r>
          </w:p>
        </w:tc>
        <w:tc>
          <w:tcPr>
            <w:tcW w:w="1134" w:type="dxa"/>
          </w:tcPr>
          <w:p w14:paraId="194E8471" w14:textId="77777777" w:rsidR="00DF3D80" w:rsidRPr="008E31E7" w:rsidRDefault="009421C6">
            <w:pPr>
              <w:contextualSpacing w:val="0"/>
              <w:rPr>
                <w:color w:val="auto"/>
                <w:sz w:val="24"/>
                <w:szCs w:val="24"/>
              </w:rPr>
            </w:pPr>
            <w:r w:rsidRPr="008E31E7">
              <w:rPr>
                <w:color w:val="auto"/>
                <w:sz w:val="24"/>
                <w:szCs w:val="24"/>
              </w:rPr>
              <w:t>ST4</w:t>
            </w:r>
          </w:p>
        </w:tc>
        <w:tc>
          <w:tcPr>
            <w:tcW w:w="1418" w:type="dxa"/>
          </w:tcPr>
          <w:p w14:paraId="743B9074" w14:textId="77777777" w:rsidR="00DF3D80" w:rsidRPr="008E31E7" w:rsidRDefault="009421C6">
            <w:pPr>
              <w:contextualSpacing w:val="0"/>
              <w:rPr>
                <w:color w:val="auto"/>
                <w:sz w:val="24"/>
                <w:szCs w:val="24"/>
              </w:rPr>
            </w:pPr>
            <w:r w:rsidRPr="008E31E7">
              <w:rPr>
                <w:color w:val="auto"/>
                <w:sz w:val="24"/>
                <w:szCs w:val="24"/>
              </w:rPr>
              <w:t>2016</w:t>
            </w:r>
          </w:p>
        </w:tc>
        <w:tc>
          <w:tcPr>
            <w:tcW w:w="6691" w:type="dxa"/>
          </w:tcPr>
          <w:p w14:paraId="2C21B531" w14:textId="77777777" w:rsidR="00DF3D80" w:rsidRPr="008E31E7" w:rsidRDefault="009421C6">
            <w:pPr>
              <w:contextualSpacing w:val="0"/>
              <w:rPr>
                <w:color w:val="auto"/>
                <w:sz w:val="24"/>
                <w:szCs w:val="24"/>
              </w:rPr>
            </w:pPr>
            <w:r w:rsidRPr="008E31E7">
              <w:rPr>
                <w:color w:val="auto"/>
                <w:sz w:val="24"/>
                <w:szCs w:val="24"/>
              </w:rPr>
              <w:t>My main project has been advocating for Sustainability and Transformation Plans to address clinical, environmental and social sustainability in their footprint as well as financial.  This has included direct approaches to STP teams, negotiation and influence with national and regional NHS England teams, working with PHE regional leads, engagement with regional networks of sustainability professionals, support to individuals working on SD for STPs in their organisations.</w:t>
            </w:r>
          </w:p>
          <w:p w14:paraId="2430E6CE" w14:textId="77777777" w:rsidR="00DF3D80" w:rsidRPr="008E31E7" w:rsidRDefault="009421C6">
            <w:pPr>
              <w:contextualSpacing w:val="0"/>
              <w:rPr>
                <w:color w:val="auto"/>
                <w:sz w:val="24"/>
                <w:szCs w:val="24"/>
              </w:rPr>
            </w:pPr>
            <w:r w:rsidRPr="008E31E7">
              <w:rPr>
                <w:color w:val="auto"/>
                <w:sz w:val="24"/>
                <w:szCs w:val="24"/>
              </w:rPr>
              <w:t>I also worked on the communications for a new publication and have set up a research project on registrars’ and supervisors’ approach to learning outcome 5.7 in the 2015 PH curriculum.</w:t>
            </w:r>
          </w:p>
        </w:tc>
      </w:tr>
      <w:tr w:rsidR="008E31E7" w:rsidRPr="008E31E7" w14:paraId="6CC498C4" w14:textId="77777777">
        <w:tc>
          <w:tcPr>
            <w:tcW w:w="10485" w:type="dxa"/>
            <w:gridSpan w:val="4"/>
            <w:shd w:val="clear" w:color="auto" w:fill="DEEBF6"/>
          </w:tcPr>
          <w:p w14:paraId="104CC8EB" w14:textId="77777777" w:rsidR="00DF3D80" w:rsidRPr="008E31E7" w:rsidRDefault="009421C6">
            <w:pPr>
              <w:contextualSpacing w:val="0"/>
              <w:rPr>
                <w:b/>
                <w:color w:val="auto"/>
                <w:sz w:val="24"/>
                <w:szCs w:val="24"/>
              </w:rPr>
            </w:pPr>
            <w:r w:rsidRPr="008E31E7">
              <w:rPr>
                <w:b/>
                <w:color w:val="auto"/>
                <w:sz w:val="24"/>
                <w:szCs w:val="24"/>
              </w:rPr>
              <w:t>Useful information re location, parking, etc</w:t>
            </w:r>
          </w:p>
        </w:tc>
      </w:tr>
      <w:tr w:rsidR="008E31E7" w:rsidRPr="008E31E7" w14:paraId="61E67FBF" w14:textId="77777777">
        <w:trPr>
          <w:trHeight w:val="240"/>
        </w:trPr>
        <w:tc>
          <w:tcPr>
            <w:tcW w:w="10485" w:type="dxa"/>
            <w:gridSpan w:val="4"/>
          </w:tcPr>
          <w:p w14:paraId="4D258D4A" w14:textId="77777777" w:rsidR="00DF3D80" w:rsidRPr="008E31E7" w:rsidRDefault="009421C6">
            <w:pPr>
              <w:contextualSpacing w:val="0"/>
              <w:rPr>
                <w:color w:val="auto"/>
                <w:sz w:val="24"/>
                <w:szCs w:val="24"/>
              </w:rPr>
            </w:pPr>
            <w:r w:rsidRPr="008E31E7">
              <w:rPr>
                <w:color w:val="auto"/>
                <w:sz w:val="24"/>
                <w:szCs w:val="24"/>
              </w:rPr>
              <w:t>The unit is based in Victoria House.</w:t>
            </w:r>
          </w:p>
          <w:p w14:paraId="34AA33EA" w14:textId="77777777" w:rsidR="00DF3D80" w:rsidRPr="008E31E7" w:rsidRDefault="00DF3D80">
            <w:pPr>
              <w:contextualSpacing w:val="0"/>
              <w:rPr>
                <w:color w:val="auto"/>
                <w:sz w:val="24"/>
                <w:szCs w:val="24"/>
              </w:rPr>
            </w:pPr>
          </w:p>
          <w:p w14:paraId="00965E4B" w14:textId="77777777" w:rsidR="00DF3D80" w:rsidRPr="008E31E7" w:rsidRDefault="009421C6">
            <w:pPr>
              <w:contextualSpacing w:val="0"/>
              <w:rPr>
                <w:color w:val="auto"/>
                <w:sz w:val="24"/>
                <w:szCs w:val="24"/>
              </w:rPr>
            </w:pPr>
            <w:r w:rsidRPr="008E31E7">
              <w:rPr>
                <w:color w:val="auto"/>
                <w:sz w:val="24"/>
                <w:szCs w:val="24"/>
              </w:rPr>
              <w:t>Transport:</w:t>
            </w:r>
          </w:p>
          <w:p w14:paraId="23AC2543" w14:textId="77777777" w:rsidR="00DF3D80" w:rsidRPr="008E31E7" w:rsidRDefault="009421C6">
            <w:pPr>
              <w:numPr>
                <w:ilvl w:val="0"/>
                <w:numId w:val="7"/>
              </w:numPr>
              <w:ind w:hanging="360"/>
              <w:contextualSpacing w:val="0"/>
              <w:rPr>
                <w:color w:val="auto"/>
                <w:sz w:val="24"/>
                <w:szCs w:val="24"/>
              </w:rPr>
            </w:pPr>
            <w:r w:rsidRPr="008E31E7">
              <w:rPr>
                <w:color w:val="auto"/>
                <w:sz w:val="24"/>
                <w:szCs w:val="24"/>
              </w:rPr>
              <w:t>Good cycling facilities – secure covered parking and showers.  30 minutes from Cambridge station, routes along back roads and cycle paths are straightforward.</w:t>
            </w:r>
          </w:p>
          <w:p w14:paraId="1E1E2FCB" w14:textId="77777777" w:rsidR="00DF3D80" w:rsidRPr="008E31E7" w:rsidRDefault="009421C6">
            <w:pPr>
              <w:numPr>
                <w:ilvl w:val="0"/>
                <w:numId w:val="7"/>
              </w:numPr>
              <w:ind w:hanging="360"/>
              <w:contextualSpacing w:val="0"/>
              <w:rPr>
                <w:color w:val="auto"/>
                <w:sz w:val="24"/>
                <w:szCs w:val="24"/>
              </w:rPr>
            </w:pPr>
            <w:r w:rsidRPr="008E31E7">
              <w:rPr>
                <w:color w:val="auto"/>
                <w:sz w:val="24"/>
                <w:szCs w:val="24"/>
              </w:rPr>
              <w:t>Bus route stops immediately outside.</w:t>
            </w:r>
          </w:p>
          <w:p w14:paraId="071C436C" w14:textId="77777777" w:rsidR="00DF3D80" w:rsidRPr="008E31E7" w:rsidRDefault="009421C6">
            <w:pPr>
              <w:numPr>
                <w:ilvl w:val="0"/>
                <w:numId w:val="7"/>
              </w:numPr>
              <w:ind w:hanging="360"/>
              <w:contextualSpacing w:val="0"/>
              <w:rPr>
                <w:color w:val="auto"/>
                <w:sz w:val="24"/>
                <w:szCs w:val="24"/>
              </w:rPr>
            </w:pPr>
            <w:r w:rsidRPr="008E31E7">
              <w:rPr>
                <w:color w:val="auto"/>
                <w:sz w:val="24"/>
                <w:szCs w:val="24"/>
              </w:rPr>
              <w:t>Free parking available.</w:t>
            </w:r>
          </w:p>
          <w:p w14:paraId="625338B2" w14:textId="77777777" w:rsidR="00DF3D80" w:rsidRPr="008E31E7" w:rsidRDefault="00DF3D80">
            <w:pPr>
              <w:contextualSpacing w:val="0"/>
              <w:rPr>
                <w:color w:val="auto"/>
                <w:sz w:val="24"/>
                <w:szCs w:val="24"/>
              </w:rPr>
            </w:pPr>
          </w:p>
          <w:p w14:paraId="2DB2FE89" w14:textId="77777777" w:rsidR="00DF3D80" w:rsidRPr="008E31E7" w:rsidRDefault="009421C6">
            <w:pPr>
              <w:contextualSpacing w:val="0"/>
              <w:rPr>
                <w:color w:val="auto"/>
                <w:sz w:val="24"/>
                <w:szCs w:val="24"/>
              </w:rPr>
            </w:pPr>
            <w:r w:rsidRPr="008E31E7">
              <w:rPr>
                <w:color w:val="auto"/>
                <w:sz w:val="24"/>
                <w:szCs w:val="24"/>
              </w:rPr>
              <w:t>There is an on-site café with good healthy hot and cold options, also a coffee van which comes at 9am and a sandwich van which comes at lunchtime.  Shared kitchen for making tea and coffee, a fridge and a microwave are available.  There is a good staff breakout area.</w:t>
            </w:r>
          </w:p>
          <w:p w14:paraId="46DBA549" w14:textId="77777777" w:rsidR="00DF3D80" w:rsidRPr="008E31E7" w:rsidRDefault="00DF3D80">
            <w:pPr>
              <w:contextualSpacing w:val="0"/>
              <w:rPr>
                <w:color w:val="auto"/>
                <w:sz w:val="24"/>
                <w:szCs w:val="24"/>
              </w:rPr>
            </w:pPr>
          </w:p>
          <w:p w14:paraId="7360C15A" w14:textId="77777777" w:rsidR="00DF3D80" w:rsidRPr="008E31E7" w:rsidRDefault="009421C6">
            <w:pPr>
              <w:contextualSpacing w:val="0"/>
              <w:rPr>
                <w:color w:val="auto"/>
                <w:sz w:val="24"/>
                <w:szCs w:val="24"/>
              </w:rPr>
            </w:pPr>
            <w:r w:rsidRPr="008E31E7">
              <w:rPr>
                <w:color w:val="auto"/>
                <w:sz w:val="24"/>
                <w:szCs w:val="24"/>
              </w:rPr>
              <w:t>Victoria House sits in beautiful parkland and registrars are encouraged to make use of the grounds for exercise, meetings and to work away from their desk.</w:t>
            </w:r>
          </w:p>
        </w:tc>
      </w:tr>
    </w:tbl>
    <w:p w14:paraId="62BFAB82" w14:textId="77777777" w:rsidR="00DF3D80" w:rsidRPr="008E31E7" w:rsidRDefault="00DF3D80"/>
    <w:p w14:paraId="6E23945B" w14:textId="77777777" w:rsidR="00DF3D80" w:rsidRPr="008E31E7" w:rsidRDefault="009421C6">
      <w:pPr>
        <w:rPr>
          <w:b/>
          <w:sz w:val="26"/>
          <w:szCs w:val="26"/>
          <w:highlight w:val="white"/>
        </w:rPr>
      </w:pPr>
      <w:r w:rsidRPr="008E31E7">
        <w:br w:type="page"/>
      </w:r>
    </w:p>
    <w:p w14:paraId="65FF6A1B" w14:textId="77777777" w:rsidR="00DF3D80" w:rsidRPr="008E31E7" w:rsidRDefault="009421C6">
      <w:pPr>
        <w:pStyle w:val="Heading1"/>
        <w:rPr>
          <w:color w:val="auto"/>
        </w:rPr>
      </w:pPr>
      <w:bookmarkStart w:id="44" w:name="_Toc536694085"/>
      <w:r w:rsidRPr="008E31E7">
        <w:rPr>
          <w:color w:val="auto"/>
        </w:rPr>
        <w:lastRenderedPageBreak/>
        <w:t>10. Higher specialist training and fellowships</w:t>
      </w:r>
      <w:bookmarkEnd w:id="44"/>
    </w:p>
    <w:p w14:paraId="1296822D" w14:textId="77777777" w:rsidR="00DF3D80" w:rsidRPr="008E31E7" w:rsidRDefault="009421C6">
      <w:pPr>
        <w:pStyle w:val="Heading2"/>
        <w:rPr>
          <w:color w:val="auto"/>
          <w:sz w:val="28"/>
          <w:szCs w:val="28"/>
        </w:rPr>
      </w:pPr>
      <w:bookmarkStart w:id="45" w:name="_Toc536694086"/>
      <w:r w:rsidRPr="008E31E7">
        <w:rPr>
          <w:color w:val="auto"/>
          <w:sz w:val="28"/>
          <w:szCs w:val="28"/>
        </w:rPr>
        <w:t>10.1 Health protection specialist training programme</w:t>
      </w:r>
      <w:bookmarkEnd w:id="45"/>
    </w:p>
    <w:p w14:paraId="330CAF32" w14:textId="77777777" w:rsidR="00DF3D80" w:rsidRPr="008E31E7" w:rsidRDefault="009421C6">
      <w:r w:rsidRPr="008E31E7">
        <w:t>More information on this can be found here:</w:t>
      </w:r>
    </w:p>
    <w:p w14:paraId="08A9E982" w14:textId="77777777" w:rsidR="00DF3D80" w:rsidRPr="008E31E7" w:rsidRDefault="00FE18A7">
      <w:hyperlink r:id="rId78">
        <w:r w:rsidR="009421C6" w:rsidRPr="008E31E7">
          <w:rPr>
            <w:u w:val="single"/>
          </w:rPr>
          <w:t>https://heeoe.hee.nhs.uk/sites/default/files/docustore/2015-12-10_heee_hp_training_in_eoe_final_v1_1.pdf</w:t>
        </w:r>
      </w:hyperlink>
    </w:p>
    <w:p w14:paraId="796FD99E" w14:textId="77777777" w:rsidR="00DF3D80" w:rsidRPr="008E31E7" w:rsidRDefault="00DF3D80"/>
    <w:p w14:paraId="52FC87D8" w14:textId="77777777" w:rsidR="00DF3D80" w:rsidRPr="008E31E7" w:rsidRDefault="009421C6">
      <w:pPr>
        <w:pStyle w:val="Heading2"/>
        <w:rPr>
          <w:color w:val="auto"/>
          <w:sz w:val="28"/>
          <w:szCs w:val="28"/>
        </w:rPr>
      </w:pPr>
      <w:bookmarkStart w:id="46" w:name="_Toc536694087"/>
      <w:r w:rsidRPr="008E31E7">
        <w:rPr>
          <w:color w:val="auto"/>
          <w:sz w:val="28"/>
          <w:szCs w:val="28"/>
        </w:rPr>
        <w:t>10.2 Field epidemiology training programme fellowship</w:t>
      </w:r>
      <w:bookmarkEnd w:id="46"/>
    </w:p>
    <w:p w14:paraId="3CF456A4" w14:textId="77777777" w:rsidR="00DF3D80" w:rsidRPr="008E31E7" w:rsidRDefault="009421C6">
      <w:r w:rsidRPr="008E31E7">
        <w:t>More information on this can be found here:</w:t>
      </w:r>
    </w:p>
    <w:p w14:paraId="04AC9E02" w14:textId="77777777" w:rsidR="00DF3D80" w:rsidRPr="008E31E7" w:rsidRDefault="00FE18A7">
      <w:hyperlink r:id="rId79">
        <w:r w:rsidR="009421C6" w:rsidRPr="008E31E7">
          <w:rPr>
            <w:u w:val="single"/>
          </w:rPr>
          <w:t>https://www.gov.uk/guidance/field-epidemiology-training-programme-fetp</w:t>
        </w:r>
      </w:hyperlink>
      <w:r w:rsidR="009421C6" w:rsidRPr="008E31E7">
        <w:t xml:space="preserve"> </w:t>
      </w:r>
    </w:p>
    <w:p w14:paraId="6D3670B1" w14:textId="77777777" w:rsidR="00DF3D80" w:rsidRPr="008E31E7" w:rsidRDefault="00DF3D80"/>
    <w:p w14:paraId="5C8E1875" w14:textId="77777777" w:rsidR="00DF3D80" w:rsidRPr="008E31E7" w:rsidRDefault="00DF3D80"/>
    <w:p w14:paraId="524D188B" w14:textId="77777777" w:rsidR="00DF3D80" w:rsidRPr="008E31E7" w:rsidRDefault="00DF3D80"/>
    <w:p w14:paraId="72B376BE" w14:textId="77777777" w:rsidR="00DF3D80" w:rsidRPr="008E31E7" w:rsidRDefault="009421C6">
      <w:pPr>
        <w:pStyle w:val="Heading1"/>
        <w:rPr>
          <w:color w:val="auto"/>
        </w:rPr>
      </w:pPr>
      <w:bookmarkStart w:id="47" w:name="_Toc536694088"/>
      <w:r w:rsidRPr="008E31E7">
        <w:rPr>
          <w:color w:val="auto"/>
        </w:rPr>
        <w:t>11. Further education courses</w:t>
      </w:r>
      <w:bookmarkEnd w:id="47"/>
    </w:p>
    <w:p w14:paraId="69DF4697" w14:textId="77777777" w:rsidR="00DF3D80" w:rsidRPr="008E31E7" w:rsidRDefault="00DF3D80"/>
    <w:p w14:paraId="35A3FA87" w14:textId="77777777" w:rsidR="00DF3D80" w:rsidRPr="008E31E7" w:rsidRDefault="009421C6">
      <w:r w:rsidRPr="008E31E7">
        <w:t>There is also an opportunity to study for a Postgraduate Certificate in Education (PGCE), supported by a Trainee Bursary from Health Education England. More information about applying for the bursary is here:</w:t>
      </w:r>
    </w:p>
    <w:p w14:paraId="6ECEE78E" w14:textId="77777777" w:rsidR="00DF3D80" w:rsidRPr="008E31E7" w:rsidRDefault="00FE18A7">
      <w:hyperlink r:id="rId80">
        <w:r w:rsidR="009421C6" w:rsidRPr="008E31E7">
          <w:rPr>
            <w:u w:val="single"/>
          </w:rPr>
          <w:t>https://heeoe.hee.nhs.uk/node/1884</w:t>
        </w:r>
      </w:hyperlink>
    </w:p>
    <w:p w14:paraId="12961C9D" w14:textId="77777777" w:rsidR="00DF3D80" w:rsidRPr="008E31E7" w:rsidRDefault="00DF3D80"/>
    <w:p w14:paraId="23D46769" w14:textId="77777777" w:rsidR="00DF3D80" w:rsidRPr="008E31E7" w:rsidRDefault="009421C6">
      <w:r w:rsidRPr="008E31E7">
        <w:t xml:space="preserve">There are 3 PGCert in Medical Education courses in the East of England region. This document provides some information about each of the courses, some of the strengths and weakness, as well as feedback from registrars who have completed these courses. </w:t>
      </w:r>
    </w:p>
    <w:p w14:paraId="268FFFB6" w14:textId="77777777" w:rsidR="00DF3D80" w:rsidRPr="008E31E7" w:rsidRDefault="00DF3D80"/>
    <w:p w14:paraId="7D51B76A" w14:textId="77777777" w:rsidR="00DF3D80" w:rsidRPr="008E31E7" w:rsidRDefault="009421C6">
      <w:pPr>
        <w:rPr>
          <w:b/>
          <w:u w:val="single"/>
        </w:rPr>
      </w:pPr>
      <w:r w:rsidRPr="008E31E7">
        <w:rPr>
          <w:b/>
          <w:u w:val="single"/>
        </w:rPr>
        <w:t>University of Bedfordshire</w:t>
      </w:r>
    </w:p>
    <w:p w14:paraId="42F65698" w14:textId="77777777" w:rsidR="00DF3D80" w:rsidRPr="008E31E7" w:rsidRDefault="00DF3D80">
      <w:pPr>
        <w:rPr>
          <w:b/>
          <w:u w:val="single"/>
        </w:rPr>
      </w:pPr>
    </w:p>
    <w:tbl>
      <w:tblPr>
        <w:tblStyle w:val="af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716"/>
      </w:tblGrid>
      <w:tr w:rsidR="008E31E7" w:rsidRPr="008E31E7" w14:paraId="1740DDF9" w14:textId="77777777">
        <w:tc>
          <w:tcPr>
            <w:tcW w:w="1526" w:type="dxa"/>
          </w:tcPr>
          <w:p w14:paraId="7F64CD12" w14:textId="77777777" w:rsidR="00DF3D80" w:rsidRPr="008E31E7" w:rsidRDefault="009421C6">
            <w:pPr>
              <w:contextualSpacing w:val="0"/>
              <w:rPr>
                <w:color w:val="auto"/>
              </w:rPr>
            </w:pPr>
            <w:r w:rsidRPr="008E31E7">
              <w:rPr>
                <w:color w:val="auto"/>
              </w:rPr>
              <w:t>Course title and link</w:t>
            </w:r>
          </w:p>
        </w:tc>
        <w:tc>
          <w:tcPr>
            <w:tcW w:w="7716" w:type="dxa"/>
          </w:tcPr>
          <w:p w14:paraId="591C3328" w14:textId="77777777" w:rsidR="00DF3D80" w:rsidRPr="008E31E7" w:rsidRDefault="009421C6">
            <w:pPr>
              <w:contextualSpacing w:val="0"/>
              <w:rPr>
                <w:color w:val="auto"/>
              </w:rPr>
            </w:pPr>
            <w:r w:rsidRPr="008E31E7">
              <w:rPr>
                <w:color w:val="auto"/>
              </w:rPr>
              <w:t>PGCert Medical Education (can also continue to PGDip and MA)</w:t>
            </w:r>
          </w:p>
          <w:p w14:paraId="29E37D0B" w14:textId="77777777" w:rsidR="00DF3D80" w:rsidRPr="008E31E7" w:rsidRDefault="00FE18A7">
            <w:pPr>
              <w:contextualSpacing w:val="0"/>
              <w:rPr>
                <w:color w:val="auto"/>
              </w:rPr>
            </w:pPr>
            <w:hyperlink r:id="rId81">
              <w:r w:rsidR="009421C6" w:rsidRPr="008E31E7">
                <w:rPr>
                  <w:color w:val="auto"/>
                  <w:u w:val="single"/>
                </w:rPr>
                <w:t>https://www.beds.ac.uk/howtoapply/courses/postgraduate/next-year/medical-education</w:t>
              </w:r>
            </w:hyperlink>
            <w:r w:rsidR="009421C6" w:rsidRPr="008E31E7">
              <w:rPr>
                <w:color w:val="auto"/>
              </w:rPr>
              <w:t xml:space="preserve"> </w:t>
            </w:r>
          </w:p>
        </w:tc>
      </w:tr>
      <w:tr w:rsidR="008E31E7" w:rsidRPr="008E31E7" w14:paraId="12818A62" w14:textId="77777777">
        <w:tc>
          <w:tcPr>
            <w:tcW w:w="1526" w:type="dxa"/>
          </w:tcPr>
          <w:p w14:paraId="2E905E2B" w14:textId="77777777" w:rsidR="00DF3D80" w:rsidRPr="008E31E7" w:rsidRDefault="009421C6">
            <w:pPr>
              <w:contextualSpacing w:val="0"/>
              <w:rPr>
                <w:color w:val="auto"/>
              </w:rPr>
            </w:pPr>
            <w:r w:rsidRPr="008E31E7">
              <w:rPr>
                <w:color w:val="auto"/>
              </w:rPr>
              <w:t>Fees</w:t>
            </w:r>
          </w:p>
        </w:tc>
        <w:tc>
          <w:tcPr>
            <w:tcW w:w="7716" w:type="dxa"/>
          </w:tcPr>
          <w:p w14:paraId="737960C0" w14:textId="77777777" w:rsidR="00DF3D80" w:rsidRPr="008E31E7" w:rsidRDefault="009421C6">
            <w:pPr>
              <w:contextualSpacing w:val="0"/>
              <w:rPr>
                <w:color w:val="auto"/>
              </w:rPr>
            </w:pPr>
            <w:r w:rsidRPr="008E31E7">
              <w:rPr>
                <w:color w:val="auto"/>
              </w:rPr>
              <w:t>£2330 in 2018-19</w:t>
            </w:r>
          </w:p>
        </w:tc>
      </w:tr>
      <w:tr w:rsidR="008E31E7" w:rsidRPr="008E31E7" w14:paraId="7A88AF4F" w14:textId="77777777">
        <w:tc>
          <w:tcPr>
            <w:tcW w:w="1526" w:type="dxa"/>
          </w:tcPr>
          <w:p w14:paraId="0EA682FC" w14:textId="77777777" w:rsidR="00DF3D80" w:rsidRPr="008E31E7" w:rsidRDefault="009421C6">
            <w:pPr>
              <w:contextualSpacing w:val="0"/>
              <w:rPr>
                <w:color w:val="auto"/>
              </w:rPr>
            </w:pPr>
            <w:r w:rsidRPr="008E31E7">
              <w:rPr>
                <w:color w:val="auto"/>
              </w:rPr>
              <w:t>Duration and start date</w:t>
            </w:r>
          </w:p>
        </w:tc>
        <w:tc>
          <w:tcPr>
            <w:tcW w:w="7716" w:type="dxa"/>
          </w:tcPr>
          <w:p w14:paraId="24FBA590" w14:textId="77777777" w:rsidR="00DF3D80" w:rsidRPr="008E31E7" w:rsidRDefault="009421C6">
            <w:pPr>
              <w:contextualSpacing w:val="0"/>
              <w:rPr>
                <w:color w:val="auto"/>
              </w:rPr>
            </w:pPr>
            <w:r w:rsidRPr="008E31E7">
              <w:rPr>
                <w:color w:val="auto"/>
              </w:rPr>
              <w:t>1 year part-time</w:t>
            </w:r>
          </w:p>
          <w:p w14:paraId="650B38A3" w14:textId="77777777" w:rsidR="00DF3D80" w:rsidRPr="008E31E7" w:rsidRDefault="009421C6">
            <w:pPr>
              <w:contextualSpacing w:val="0"/>
              <w:rPr>
                <w:color w:val="auto"/>
              </w:rPr>
            </w:pPr>
            <w:r w:rsidRPr="008E31E7">
              <w:rPr>
                <w:color w:val="auto"/>
              </w:rPr>
              <w:t>October and February start</w:t>
            </w:r>
          </w:p>
        </w:tc>
      </w:tr>
      <w:tr w:rsidR="008E31E7" w:rsidRPr="008E31E7" w14:paraId="035822C0" w14:textId="77777777">
        <w:tc>
          <w:tcPr>
            <w:tcW w:w="1526" w:type="dxa"/>
          </w:tcPr>
          <w:p w14:paraId="68BA71B1" w14:textId="77777777" w:rsidR="00DF3D80" w:rsidRPr="008E31E7" w:rsidRDefault="009421C6">
            <w:pPr>
              <w:contextualSpacing w:val="0"/>
              <w:rPr>
                <w:color w:val="auto"/>
              </w:rPr>
            </w:pPr>
            <w:r w:rsidRPr="008E31E7">
              <w:rPr>
                <w:color w:val="auto"/>
              </w:rPr>
              <w:t>Location</w:t>
            </w:r>
          </w:p>
        </w:tc>
        <w:tc>
          <w:tcPr>
            <w:tcW w:w="7716" w:type="dxa"/>
          </w:tcPr>
          <w:p w14:paraId="53A88737" w14:textId="77777777" w:rsidR="00DF3D80" w:rsidRPr="008E31E7" w:rsidRDefault="009421C6">
            <w:pPr>
              <w:contextualSpacing w:val="0"/>
              <w:rPr>
                <w:color w:val="auto"/>
              </w:rPr>
            </w:pPr>
            <w:proofErr w:type="spellStart"/>
            <w:r w:rsidRPr="008E31E7">
              <w:rPr>
                <w:color w:val="auto"/>
              </w:rPr>
              <w:t>Putteridge</w:t>
            </w:r>
            <w:proofErr w:type="spellEnd"/>
            <w:r w:rsidRPr="008E31E7">
              <w:rPr>
                <w:color w:val="auto"/>
              </w:rPr>
              <w:t xml:space="preserve"> Bury Campus, Luton</w:t>
            </w:r>
          </w:p>
        </w:tc>
      </w:tr>
      <w:tr w:rsidR="008E31E7" w:rsidRPr="008E31E7" w14:paraId="49E3A980" w14:textId="77777777">
        <w:tc>
          <w:tcPr>
            <w:tcW w:w="1526" w:type="dxa"/>
          </w:tcPr>
          <w:p w14:paraId="6739C417" w14:textId="77777777" w:rsidR="00DF3D80" w:rsidRPr="008E31E7" w:rsidRDefault="009421C6">
            <w:pPr>
              <w:contextualSpacing w:val="0"/>
              <w:rPr>
                <w:color w:val="auto"/>
              </w:rPr>
            </w:pPr>
            <w:r w:rsidRPr="008E31E7">
              <w:rPr>
                <w:color w:val="auto"/>
              </w:rPr>
              <w:t>Course lead</w:t>
            </w:r>
          </w:p>
        </w:tc>
        <w:tc>
          <w:tcPr>
            <w:tcW w:w="7716" w:type="dxa"/>
          </w:tcPr>
          <w:p w14:paraId="2E2483DE" w14:textId="77777777" w:rsidR="00DF3D80" w:rsidRPr="008E31E7" w:rsidRDefault="009421C6">
            <w:pPr>
              <w:contextualSpacing w:val="0"/>
              <w:rPr>
                <w:i/>
                <w:color w:val="auto"/>
              </w:rPr>
            </w:pPr>
            <w:r w:rsidRPr="008E31E7">
              <w:rPr>
                <w:i/>
                <w:color w:val="auto"/>
              </w:rPr>
              <w:t>Unclear</w:t>
            </w:r>
          </w:p>
        </w:tc>
      </w:tr>
      <w:tr w:rsidR="008E31E7" w:rsidRPr="008E31E7" w14:paraId="0FBE4E9A" w14:textId="77777777">
        <w:tc>
          <w:tcPr>
            <w:tcW w:w="1526" w:type="dxa"/>
          </w:tcPr>
          <w:p w14:paraId="3DEA62C6" w14:textId="77777777" w:rsidR="00DF3D80" w:rsidRPr="008E31E7" w:rsidRDefault="009421C6">
            <w:pPr>
              <w:contextualSpacing w:val="0"/>
              <w:rPr>
                <w:color w:val="auto"/>
              </w:rPr>
            </w:pPr>
            <w:r w:rsidRPr="008E31E7">
              <w:rPr>
                <w:color w:val="auto"/>
              </w:rPr>
              <w:t>Course Accreditation</w:t>
            </w:r>
          </w:p>
        </w:tc>
        <w:tc>
          <w:tcPr>
            <w:tcW w:w="7716" w:type="dxa"/>
          </w:tcPr>
          <w:p w14:paraId="63DC2683" w14:textId="77777777" w:rsidR="00DF3D80" w:rsidRPr="008E31E7" w:rsidRDefault="009421C6">
            <w:pPr>
              <w:contextualSpacing w:val="0"/>
              <w:rPr>
                <w:color w:val="auto"/>
              </w:rPr>
            </w:pPr>
            <w:r w:rsidRPr="008E31E7">
              <w:rPr>
                <w:color w:val="auto"/>
              </w:rPr>
              <w:t>Academy of Medical Educators</w:t>
            </w:r>
          </w:p>
        </w:tc>
      </w:tr>
      <w:tr w:rsidR="008E31E7" w:rsidRPr="008E31E7" w14:paraId="08538FF8" w14:textId="77777777">
        <w:tc>
          <w:tcPr>
            <w:tcW w:w="1526" w:type="dxa"/>
          </w:tcPr>
          <w:p w14:paraId="12DA29B6" w14:textId="77777777" w:rsidR="00DF3D80" w:rsidRPr="008E31E7" w:rsidRDefault="009421C6">
            <w:pPr>
              <w:contextualSpacing w:val="0"/>
              <w:rPr>
                <w:color w:val="auto"/>
              </w:rPr>
            </w:pPr>
            <w:r w:rsidRPr="008E31E7">
              <w:rPr>
                <w:color w:val="auto"/>
              </w:rPr>
              <w:t>Modules</w:t>
            </w:r>
          </w:p>
        </w:tc>
        <w:tc>
          <w:tcPr>
            <w:tcW w:w="7716" w:type="dxa"/>
          </w:tcPr>
          <w:p w14:paraId="567EF4B2" w14:textId="77777777" w:rsidR="00DF3D80" w:rsidRPr="008E31E7" w:rsidRDefault="009421C6">
            <w:pPr>
              <w:widowControl w:val="0"/>
              <w:numPr>
                <w:ilvl w:val="0"/>
                <w:numId w:val="8"/>
              </w:numPr>
              <w:pBdr>
                <w:top w:val="nil"/>
                <w:left w:val="nil"/>
                <w:bottom w:val="nil"/>
                <w:right w:val="nil"/>
                <w:between w:val="nil"/>
              </w:pBdr>
              <w:rPr>
                <w:color w:val="auto"/>
              </w:rPr>
            </w:pPr>
            <w:r w:rsidRPr="008E31E7">
              <w:rPr>
                <w:color w:val="auto"/>
                <w:sz w:val="24"/>
                <w:szCs w:val="24"/>
              </w:rPr>
              <w:t>Medical Education in Practice</w:t>
            </w:r>
          </w:p>
          <w:p w14:paraId="5F7E38BD" w14:textId="77777777" w:rsidR="00DF3D80" w:rsidRPr="008E31E7" w:rsidRDefault="009421C6">
            <w:pPr>
              <w:widowControl w:val="0"/>
              <w:numPr>
                <w:ilvl w:val="0"/>
                <w:numId w:val="8"/>
              </w:numPr>
              <w:pBdr>
                <w:top w:val="nil"/>
                <w:left w:val="nil"/>
                <w:bottom w:val="nil"/>
                <w:right w:val="nil"/>
                <w:between w:val="nil"/>
              </w:pBdr>
              <w:rPr>
                <w:color w:val="auto"/>
              </w:rPr>
            </w:pPr>
            <w:proofErr w:type="gramStart"/>
            <w:r w:rsidRPr="008E31E7">
              <w:rPr>
                <w:color w:val="auto"/>
                <w:sz w:val="24"/>
                <w:szCs w:val="24"/>
              </w:rPr>
              <w:t>Plus</w:t>
            </w:r>
            <w:proofErr w:type="gramEnd"/>
            <w:r w:rsidRPr="008E31E7">
              <w:rPr>
                <w:color w:val="auto"/>
                <w:sz w:val="24"/>
                <w:szCs w:val="24"/>
              </w:rPr>
              <w:t xml:space="preserve"> one further module from Workplace Based Learning or Educational Perspectives</w:t>
            </w:r>
          </w:p>
        </w:tc>
      </w:tr>
      <w:tr w:rsidR="008E31E7" w:rsidRPr="008E31E7" w14:paraId="6D6EC11F" w14:textId="77777777">
        <w:tc>
          <w:tcPr>
            <w:tcW w:w="1526" w:type="dxa"/>
          </w:tcPr>
          <w:p w14:paraId="08C6C064" w14:textId="77777777" w:rsidR="00DF3D80" w:rsidRPr="008E31E7" w:rsidRDefault="009421C6">
            <w:pPr>
              <w:contextualSpacing w:val="0"/>
              <w:rPr>
                <w:color w:val="auto"/>
              </w:rPr>
            </w:pPr>
            <w:r w:rsidRPr="008E31E7">
              <w:rPr>
                <w:color w:val="auto"/>
              </w:rPr>
              <w:t>Delivery</w:t>
            </w:r>
          </w:p>
        </w:tc>
        <w:tc>
          <w:tcPr>
            <w:tcW w:w="7716" w:type="dxa"/>
          </w:tcPr>
          <w:p w14:paraId="4BCF5EA5" w14:textId="77777777" w:rsidR="00DF3D80" w:rsidRPr="008E31E7" w:rsidRDefault="009421C6">
            <w:pPr>
              <w:contextualSpacing w:val="0"/>
              <w:rPr>
                <w:color w:val="auto"/>
              </w:rPr>
            </w:pPr>
            <w:r w:rsidRPr="008E31E7">
              <w:rPr>
                <w:color w:val="auto"/>
              </w:rPr>
              <w:t xml:space="preserve">Days attendance (5-6 days per </w:t>
            </w:r>
            <w:proofErr w:type="gramStart"/>
            <w:r w:rsidRPr="008E31E7">
              <w:rPr>
                <w:color w:val="auto"/>
              </w:rPr>
              <w:t>10 week</w:t>
            </w:r>
            <w:proofErr w:type="gramEnd"/>
            <w:r w:rsidRPr="008E31E7">
              <w:rPr>
                <w:color w:val="auto"/>
              </w:rPr>
              <w:t xml:space="preserve"> term) plus online learning</w:t>
            </w:r>
          </w:p>
        </w:tc>
      </w:tr>
      <w:tr w:rsidR="008E31E7" w:rsidRPr="008E31E7" w14:paraId="3D89D061" w14:textId="77777777">
        <w:tc>
          <w:tcPr>
            <w:tcW w:w="1526" w:type="dxa"/>
          </w:tcPr>
          <w:p w14:paraId="4CF3B2A7" w14:textId="77777777" w:rsidR="00DF3D80" w:rsidRPr="008E31E7" w:rsidRDefault="009421C6">
            <w:pPr>
              <w:contextualSpacing w:val="0"/>
              <w:rPr>
                <w:color w:val="auto"/>
              </w:rPr>
            </w:pPr>
            <w:r w:rsidRPr="008E31E7">
              <w:rPr>
                <w:color w:val="auto"/>
              </w:rPr>
              <w:t>Assessment</w:t>
            </w:r>
          </w:p>
        </w:tc>
        <w:tc>
          <w:tcPr>
            <w:tcW w:w="7716" w:type="dxa"/>
          </w:tcPr>
          <w:p w14:paraId="3C199C31" w14:textId="77777777" w:rsidR="00DF3D80" w:rsidRPr="008E31E7" w:rsidRDefault="009421C6">
            <w:pPr>
              <w:contextualSpacing w:val="0"/>
              <w:rPr>
                <w:color w:val="auto"/>
              </w:rPr>
            </w:pPr>
            <w:r w:rsidRPr="008E31E7">
              <w:rPr>
                <w:color w:val="auto"/>
              </w:rPr>
              <w:t>Reflective report; teaching observation; literature review; individual report; group presentations</w:t>
            </w:r>
          </w:p>
        </w:tc>
      </w:tr>
      <w:tr w:rsidR="008E31E7" w:rsidRPr="008E31E7" w14:paraId="20B7BEE8" w14:textId="77777777">
        <w:tc>
          <w:tcPr>
            <w:tcW w:w="1526" w:type="dxa"/>
          </w:tcPr>
          <w:p w14:paraId="6B0BE523" w14:textId="77777777" w:rsidR="00DF3D80" w:rsidRPr="008E31E7" w:rsidRDefault="009421C6">
            <w:pPr>
              <w:contextualSpacing w:val="0"/>
              <w:rPr>
                <w:color w:val="auto"/>
              </w:rPr>
            </w:pPr>
            <w:r w:rsidRPr="008E31E7">
              <w:rPr>
                <w:color w:val="auto"/>
              </w:rPr>
              <w:t>Positives</w:t>
            </w:r>
          </w:p>
        </w:tc>
        <w:tc>
          <w:tcPr>
            <w:tcW w:w="7716" w:type="dxa"/>
          </w:tcPr>
          <w:p w14:paraId="42626FFE"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October and February entry</w:t>
            </w:r>
          </w:p>
          <w:p w14:paraId="556F3BEA"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Cost</w:t>
            </w:r>
          </w:p>
          <w:p w14:paraId="275A5547"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Possibility to continue to PGDip and MA</w:t>
            </w:r>
          </w:p>
          <w:p w14:paraId="4F865364"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Named supervisor who will provide feedback on observed teaching</w:t>
            </w:r>
          </w:p>
          <w:p w14:paraId="6F3A11EB"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More flexible as modular</w:t>
            </w:r>
          </w:p>
          <w:p w14:paraId="21CE6879"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lastRenderedPageBreak/>
              <w:t>More multi-disciplinary than some courses</w:t>
            </w:r>
          </w:p>
          <w:p w14:paraId="068AA66E"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Registrars reported good quality of teaching</w:t>
            </w:r>
          </w:p>
          <w:p w14:paraId="101F6D7B"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Interactive rather than traditional classroom approach</w:t>
            </w:r>
          </w:p>
        </w:tc>
      </w:tr>
      <w:tr w:rsidR="008E31E7" w:rsidRPr="008E31E7" w14:paraId="183026FA" w14:textId="77777777">
        <w:tc>
          <w:tcPr>
            <w:tcW w:w="1526" w:type="dxa"/>
          </w:tcPr>
          <w:p w14:paraId="44239F1A" w14:textId="77777777" w:rsidR="00DF3D80" w:rsidRPr="008E31E7" w:rsidRDefault="009421C6">
            <w:pPr>
              <w:contextualSpacing w:val="0"/>
              <w:rPr>
                <w:color w:val="auto"/>
              </w:rPr>
            </w:pPr>
            <w:r w:rsidRPr="008E31E7">
              <w:rPr>
                <w:color w:val="auto"/>
              </w:rPr>
              <w:lastRenderedPageBreak/>
              <w:t>Negatives</w:t>
            </w:r>
          </w:p>
        </w:tc>
        <w:tc>
          <w:tcPr>
            <w:tcW w:w="7716" w:type="dxa"/>
          </w:tcPr>
          <w:p w14:paraId="259B739A"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Travel to Luton</w:t>
            </w:r>
          </w:p>
          <w:p w14:paraId="57AE958A"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Does not give you Higher Education Academy fellowship</w:t>
            </w:r>
          </w:p>
          <w:p w14:paraId="5FABAA9E"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Less cohort feeling due to different modules and workshops</w:t>
            </w:r>
          </w:p>
          <w:p w14:paraId="57BD6748"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Only 2 modules to choose from</w:t>
            </w:r>
          </w:p>
        </w:tc>
      </w:tr>
      <w:tr w:rsidR="008E31E7" w:rsidRPr="008E31E7" w14:paraId="549A40CA" w14:textId="77777777">
        <w:tc>
          <w:tcPr>
            <w:tcW w:w="1526" w:type="dxa"/>
          </w:tcPr>
          <w:p w14:paraId="0A53F4EE" w14:textId="77777777" w:rsidR="00DF3D80" w:rsidRPr="008E31E7" w:rsidRDefault="009421C6">
            <w:pPr>
              <w:contextualSpacing w:val="0"/>
              <w:rPr>
                <w:color w:val="auto"/>
              </w:rPr>
            </w:pPr>
            <w:r w:rsidRPr="008E31E7">
              <w:rPr>
                <w:color w:val="auto"/>
              </w:rPr>
              <w:t>Other feedback</w:t>
            </w:r>
          </w:p>
        </w:tc>
        <w:tc>
          <w:tcPr>
            <w:tcW w:w="7716" w:type="dxa"/>
          </w:tcPr>
          <w:p w14:paraId="51E7F31A" w14:textId="77777777" w:rsidR="00DF3D80" w:rsidRPr="008E31E7" w:rsidRDefault="009421C6">
            <w:pPr>
              <w:widowControl w:val="0"/>
              <w:numPr>
                <w:ilvl w:val="0"/>
                <w:numId w:val="22"/>
              </w:numPr>
              <w:pBdr>
                <w:top w:val="nil"/>
                <w:left w:val="nil"/>
                <w:bottom w:val="nil"/>
                <w:right w:val="nil"/>
                <w:between w:val="nil"/>
              </w:pBdr>
              <w:rPr>
                <w:color w:val="auto"/>
                <w:sz w:val="24"/>
                <w:szCs w:val="24"/>
              </w:rPr>
            </w:pPr>
            <w:r w:rsidRPr="008E31E7">
              <w:rPr>
                <w:color w:val="auto"/>
                <w:sz w:val="24"/>
                <w:szCs w:val="24"/>
              </w:rPr>
              <w:t>One registrar said they didn’t choose this course as nothing about it stood out.</w:t>
            </w:r>
          </w:p>
          <w:p w14:paraId="4A65FF77" w14:textId="77777777" w:rsidR="00DF3D80" w:rsidRPr="008E31E7" w:rsidRDefault="009421C6">
            <w:pPr>
              <w:widowControl w:val="0"/>
              <w:numPr>
                <w:ilvl w:val="0"/>
                <w:numId w:val="22"/>
              </w:numPr>
              <w:pBdr>
                <w:top w:val="nil"/>
                <w:left w:val="nil"/>
                <w:bottom w:val="nil"/>
                <w:right w:val="nil"/>
                <w:between w:val="nil"/>
              </w:pBdr>
              <w:rPr>
                <w:color w:val="auto"/>
                <w:sz w:val="24"/>
                <w:szCs w:val="24"/>
              </w:rPr>
            </w:pPr>
            <w:r w:rsidRPr="008E31E7">
              <w:rPr>
                <w:color w:val="auto"/>
                <w:sz w:val="24"/>
                <w:szCs w:val="24"/>
              </w:rPr>
              <w:t>“Overall I found the course really good – quality of teaching was v. good and course was very interactive rather than a traditional “classroom” approach – each module had a couple of core days – which were short lectures with interactive activities and then you would select a number of workshops for each module – practical days where you learn hints and tips re: teaching – this was exactly what I was looking for at the time.”</w:t>
            </w:r>
          </w:p>
          <w:p w14:paraId="46065BF6" w14:textId="77777777" w:rsidR="00DF3D80" w:rsidRPr="008E31E7" w:rsidRDefault="009421C6">
            <w:pPr>
              <w:widowControl w:val="0"/>
              <w:numPr>
                <w:ilvl w:val="0"/>
                <w:numId w:val="22"/>
              </w:numPr>
              <w:pBdr>
                <w:top w:val="nil"/>
                <w:left w:val="nil"/>
                <w:bottom w:val="nil"/>
                <w:right w:val="nil"/>
                <w:between w:val="nil"/>
              </w:pBdr>
              <w:rPr>
                <w:color w:val="auto"/>
                <w:sz w:val="24"/>
                <w:szCs w:val="24"/>
              </w:rPr>
            </w:pPr>
            <w:r w:rsidRPr="008E31E7">
              <w:rPr>
                <w:color w:val="auto"/>
                <w:sz w:val="24"/>
                <w:szCs w:val="24"/>
              </w:rPr>
              <w:t>“Modules – module 1 is an overview of how to set a good teaching session e.g. objectives, interactive tasks, etc. and includes observed teaching, you get a choice of second module – I picked one about different educationalists and their techniques/ theories of learning”.</w:t>
            </w:r>
          </w:p>
          <w:p w14:paraId="7D02BD23" w14:textId="77777777" w:rsidR="00DF3D80" w:rsidRPr="008E31E7" w:rsidRDefault="009421C6">
            <w:pPr>
              <w:widowControl w:val="0"/>
              <w:numPr>
                <w:ilvl w:val="0"/>
                <w:numId w:val="22"/>
              </w:numPr>
              <w:pBdr>
                <w:top w:val="nil"/>
                <w:left w:val="nil"/>
                <w:bottom w:val="nil"/>
                <w:right w:val="nil"/>
                <w:between w:val="nil"/>
              </w:pBdr>
              <w:rPr>
                <w:color w:val="auto"/>
                <w:sz w:val="24"/>
                <w:szCs w:val="24"/>
              </w:rPr>
            </w:pPr>
            <w:r w:rsidRPr="008E31E7">
              <w:rPr>
                <w:color w:val="auto"/>
                <w:sz w:val="24"/>
                <w:szCs w:val="24"/>
              </w:rPr>
              <w:t xml:space="preserve">“Assignments – usually a short and longer written piece for each module – module 1 focuses on </w:t>
            </w:r>
            <w:proofErr w:type="gramStart"/>
            <w:r w:rsidRPr="008E31E7">
              <w:rPr>
                <w:color w:val="auto"/>
                <w:sz w:val="24"/>
                <w:szCs w:val="24"/>
              </w:rPr>
              <w:t>reflection, and</w:t>
            </w:r>
            <w:proofErr w:type="gramEnd"/>
            <w:r w:rsidRPr="008E31E7">
              <w:rPr>
                <w:color w:val="auto"/>
                <w:sz w:val="24"/>
                <w:szCs w:val="24"/>
              </w:rPr>
              <w:t xml:space="preserve"> reflecting on teaching delivered as well as feedback. Beds give you an assessor from the </w:t>
            </w:r>
            <w:proofErr w:type="spellStart"/>
            <w:r w:rsidRPr="008E31E7">
              <w:rPr>
                <w:color w:val="auto"/>
                <w:sz w:val="24"/>
                <w:szCs w:val="24"/>
              </w:rPr>
              <w:t>uni</w:t>
            </w:r>
            <w:proofErr w:type="spellEnd"/>
            <w:r w:rsidRPr="008E31E7">
              <w:rPr>
                <w:color w:val="auto"/>
                <w:sz w:val="24"/>
                <w:szCs w:val="24"/>
              </w:rPr>
              <w:t xml:space="preserve"> to observe you teaching and provide feedback – useful to have this independent feedback. There are also some group presentations that are assessed. I think you have to deliver and reflect on at least 3 teaching sessions for module 1 so worth planning those in. There aren’t any exams". </w:t>
            </w:r>
          </w:p>
          <w:p w14:paraId="6D1EE092" w14:textId="77777777" w:rsidR="00DF3D80" w:rsidRPr="008E31E7" w:rsidRDefault="009421C6">
            <w:pPr>
              <w:widowControl w:val="0"/>
              <w:numPr>
                <w:ilvl w:val="0"/>
                <w:numId w:val="22"/>
              </w:numPr>
              <w:pBdr>
                <w:top w:val="nil"/>
                <w:left w:val="nil"/>
                <w:bottom w:val="nil"/>
                <w:right w:val="nil"/>
                <w:between w:val="nil"/>
              </w:pBdr>
              <w:rPr>
                <w:color w:val="auto"/>
                <w:sz w:val="24"/>
                <w:szCs w:val="24"/>
              </w:rPr>
            </w:pPr>
            <w:r w:rsidRPr="008E31E7">
              <w:rPr>
                <w:color w:val="auto"/>
                <w:sz w:val="24"/>
                <w:szCs w:val="24"/>
              </w:rPr>
              <w:t xml:space="preserve">“Teaching took place at Beds campus in a lovely old house in the countryside (I can’t now remember the name of the campus) – it’s a taxi journey from Luton station.” </w:t>
            </w:r>
          </w:p>
        </w:tc>
      </w:tr>
    </w:tbl>
    <w:p w14:paraId="3CB47A0C" w14:textId="77777777" w:rsidR="00DF3D80" w:rsidRPr="008E31E7" w:rsidRDefault="00DF3D80">
      <w:pPr>
        <w:rPr>
          <w:b/>
          <w:u w:val="single"/>
        </w:rPr>
      </w:pPr>
    </w:p>
    <w:p w14:paraId="72BAF114" w14:textId="77777777" w:rsidR="00DF3D80" w:rsidRPr="008E31E7" w:rsidRDefault="009421C6">
      <w:pPr>
        <w:rPr>
          <w:b/>
          <w:u w:val="single"/>
        </w:rPr>
      </w:pPr>
      <w:r w:rsidRPr="008E31E7">
        <w:rPr>
          <w:b/>
          <w:u w:val="single"/>
        </w:rPr>
        <w:t xml:space="preserve">University of Cambridge </w:t>
      </w:r>
    </w:p>
    <w:p w14:paraId="08BF7A7D" w14:textId="77777777" w:rsidR="00DF3D80" w:rsidRPr="008E31E7" w:rsidRDefault="00DF3D80">
      <w:pPr>
        <w:rPr>
          <w:b/>
          <w:u w:val="single"/>
        </w:rPr>
      </w:pPr>
    </w:p>
    <w:tbl>
      <w:tblPr>
        <w:tblStyle w:val="af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8E31E7" w:rsidRPr="008E31E7" w14:paraId="2DBCAC50" w14:textId="77777777">
        <w:tc>
          <w:tcPr>
            <w:tcW w:w="1951" w:type="dxa"/>
          </w:tcPr>
          <w:p w14:paraId="34CAC861" w14:textId="77777777" w:rsidR="00DF3D80" w:rsidRPr="008E31E7" w:rsidRDefault="009421C6">
            <w:pPr>
              <w:contextualSpacing w:val="0"/>
              <w:rPr>
                <w:color w:val="auto"/>
              </w:rPr>
            </w:pPr>
            <w:r w:rsidRPr="008E31E7">
              <w:rPr>
                <w:color w:val="auto"/>
              </w:rPr>
              <w:t>Course title and link</w:t>
            </w:r>
          </w:p>
        </w:tc>
        <w:tc>
          <w:tcPr>
            <w:tcW w:w="7291" w:type="dxa"/>
          </w:tcPr>
          <w:p w14:paraId="62760934" w14:textId="77777777" w:rsidR="00DF3D80" w:rsidRPr="008E31E7" w:rsidRDefault="009421C6">
            <w:pPr>
              <w:contextualSpacing w:val="0"/>
              <w:rPr>
                <w:color w:val="auto"/>
              </w:rPr>
            </w:pPr>
            <w:r w:rsidRPr="008E31E7">
              <w:rPr>
                <w:color w:val="auto"/>
              </w:rPr>
              <w:t>PGCert in Medical Education (can also continue to PGDip)</w:t>
            </w:r>
          </w:p>
          <w:p w14:paraId="654BF32B" w14:textId="77777777" w:rsidR="00DF3D80" w:rsidRPr="008E31E7" w:rsidRDefault="00FE18A7">
            <w:pPr>
              <w:contextualSpacing w:val="0"/>
              <w:rPr>
                <w:color w:val="auto"/>
              </w:rPr>
            </w:pPr>
            <w:hyperlink r:id="rId82">
              <w:r w:rsidR="009421C6" w:rsidRPr="008E31E7">
                <w:rPr>
                  <w:color w:val="auto"/>
                  <w:u w:val="single"/>
                </w:rPr>
                <w:t>https://www.ice.cam.ac.uk/course/postgraduate-certificate-medical-education</w:t>
              </w:r>
            </w:hyperlink>
            <w:r w:rsidR="009421C6" w:rsidRPr="008E31E7">
              <w:rPr>
                <w:color w:val="auto"/>
              </w:rPr>
              <w:t xml:space="preserve"> </w:t>
            </w:r>
          </w:p>
        </w:tc>
      </w:tr>
      <w:tr w:rsidR="008E31E7" w:rsidRPr="008E31E7" w14:paraId="3E625DDC" w14:textId="77777777">
        <w:tc>
          <w:tcPr>
            <w:tcW w:w="1951" w:type="dxa"/>
          </w:tcPr>
          <w:p w14:paraId="3A2B3DEC" w14:textId="77777777" w:rsidR="00DF3D80" w:rsidRPr="008E31E7" w:rsidRDefault="009421C6">
            <w:pPr>
              <w:contextualSpacing w:val="0"/>
              <w:rPr>
                <w:color w:val="auto"/>
              </w:rPr>
            </w:pPr>
            <w:r w:rsidRPr="008E31E7">
              <w:rPr>
                <w:color w:val="auto"/>
              </w:rPr>
              <w:t>Fees</w:t>
            </w:r>
          </w:p>
        </w:tc>
        <w:tc>
          <w:tcPr>
            <w:tcW w:w="7291" w:type="dxa"/>
          </w:tcPr>
          <w:p w14:paraId="27F35DCE" w14:textId="77777777" w:rsidR="00DF3D80" w:rsidRPr="008E31E7" w:rsidRDefault="009421C6">
            <w:pPr>
              <w:contextualSpacing w:val="0"/>
              <w:rPr>
                <w:color w:val="auto"/>
              </w:rPr>
            </w:pPr>
            <w:r w:rsidRPr="008E31E7">
              <w:rPr>
                <w:color w:val="auto"/>
              </w:rPr>
              <w:t>£3,950 in 2018-19</w:t>
            </w:r>
          </w:p>
        </w:tc>
      </w:tr>
      <w:tr w:rsidR="008E31E7" w:rsidRPr="008E31E7" w14:paraId="14BAA58F" w14:textId="77777777">
        <w:tc>
          <w:tcPr>
            <w:tcW w:w="1951" w:type="dxa"/>
          </w:tcPr>
          <w:p w14:paraId="5EB79956" w14:textId="77777777" w:rsidR="00DF3D80" w:rsidRPr="008E31E7" w:rsidRDefault="009421C6">
            <w:pPr>
              <w:contextualSpacing w:val="0"/>
              <w:rPr>
                <w:color w:val="auto"/>
              </w:rPr>
            </w:pPr>
            <w:r w:rsidRPr="008E31E7">
              <w:rPr>
                <w:color w:val="auto"/>
              </w:rPr>
              <w:t>Duration and start date</w:t>
            </w:r>
          </w:p>
        </w:tc>
        <w:tc>
          <w:tcPr>
            <w:tcW w:w="7291" w:type="dxa"/>
          </w:tcPr>
          <w:p w14:paraId="44825EF8" w14:textId="77777777" w:rsidR="00DF3D80" w:rsidRPr="008E31E7" w:rsidRDefault="009421C6">
            <w:pPr>
              <w:contextualSpacing w:val="0"/>
              <w:rPr>
                <w:color w:val="auto"/>
              </w:rPr>
            </w:pPr>
            <w:r w:rsidRPr="008E31E7">
              <w:rPr>
                <w:color w:val="auto"/>
              </w:rPr>
              <w:t>1 year part-time</w:t>
            </w:r>
          </w:p>
          <w:p w14:paraId="58822B0E" w14:textId="77777777" w:rsidR="00DF3D80" w:rsidRPr="008E31E7" w:rsidRDefault="009421C6">
            <w:pPr>
              <w:contextualSpacing w:val="0"/>
              <w:rPr>
                <w:color w:val="auto"/>
              </w:rPr>
            </w:pPr>
            <w:r w:rsidRPr="008E31E7">
              <w:rPr>
                <w:color w:val="auto"/>
              </w:rPr>
              <w:t>October start</w:t>
            </w:r>
          </w:p>
        </w:tc>
      </w:tr>
      <w:tr w:rsidR="008E31E7" w:rsidRPr="008E31E7" w14:paraId="4244525B" w14:textId="77777777">
        <w:tc>
          <w:tcPr>
            <w:tcW w:w="1951" w:type="dxa"/>
          </w:tcPr>
          <w:p w14:paraId="576E20E3" w14:textId="77777777" w:rsidR="00DF3D80" w:rsidRPr="008E31E7" w:rsidRDefault="009421C6">
            <w:pPr>
              <w:contextualSpacing w:val="0"/>
              <w:rPr>
                <w:color w:val="auto"/>
              </w:rPr>
            </w:pPr>
            <w:r w:rsidRPr="008E31E7">
              <w:rPr>
                <w:color w:val="auto"/>
              </w:rPr>
              <w:t>Location</w:t>
            </w:r>
          </w:p>
        </w:tc>
        <w:tc>
          <w:tcPr>
            <w:tcW w:w="7291" w:type="dxa"/>
          </w:tcPr>
          <w:p w14:paraId="36F0784F" w14:textId="77777777" w:rsidR="00DF3D80" w:rsidRPr="008E31E7" w:rsidRDefault="009421C6">
            <w:pPr>
              <w:contextualSpacing w:val="0"/>
              <w:rPr>
                <w:color w:val="auto"/>
              </w:rPr>
            </w:pPr>
            <w:r w:rsidRPr="008E31E7">
              <w:rPr>
                <w:color w:val="auto"/>
              </w:rPr>
              <w:t xml:space="preserve">Institute of Continuing Education, </w:t>
            </w:r>
            <w:proofErr w:type="spellStart"/>
            <w:r w:rsidRPr="008E31E7">
              <w:rPr>
                <w:color w:val="auto"/>
              </w:rPr>
              <w:t>Madingley</w:t>
            </w:r>
            <w:proofErr w:type="spellEnd"/>
            <w:r w:rsidRPr="008E31E7">
              <w:rPr>
                <w:color w:val="auto"/>
              </w:rPr>
              <w:t xml:space="preserve"> Hall, Cambridge</w:t>
            </w:r>
          </w:p>
        </w:tc>
      </w:tr>
      <w:tr w:rsidR="008E31E7" w:rsidRPr="008E31E7" w14:paraId="6BF980DB" w14:textId="77777777">
        <w:tc>
          <w:tcPr>
            <w:tcW w:w="1951" w:type="dxa"/>
          </w:tcPr>
          <w:p w14:paraId="521836DD" w14:textId="77777777" w:rsidR="00DF3D80" w:rsidRPr="008E31E7" w:rsidRDefault="009421C6">
            <w:pPr>
              <w:contextualSpacing w:val="0"/>
              <w:rPr>
                <w:color w:val="auto"/>
              </w:rPr>
            </w:pPr>
            <w:r w:rsidRPr="008E31E7">
              <w:rPr>
                <w:color w:val="auto"/>
              </w:rPr>
              <w:t>Course lead</w:t>
            </w:r>
          </w:p>
        </w:tc>
        <w:tc>
          <w:tcPr>
            <w:tcW w:w="7291" w:type="dxa"/>
          </w:tcPr>
          <w:p w14:paraId="05FD92E8" w14:textId="77777777" w:rsidR="00DF3D80" w:rsidRPr="008E31E7" w:rsidRDefault="009421C6">
            <w:pPr>
              <w:contextualSpacing w:val="0"/>
              <w:rPr>
                <w:color w:val="auto"/>
              </w:rPr>
            </w:pPr>
            <w:r w:rsidRPr="008E31E7">
              <w:rPr>
                <w:color w:val="auto"/>
              </w:rPr>
              <w:t>Dr Jeremy Webb and Dr Clare Morris</w:t>
            </w:r>
          </w:p>
        </w:tc>
      </w:tr>
      <w:tr w:rsidR="008E31E7" w:rsidRPr="008E31E7" w14:paraId="007F0770" w14:textId="77777777">
        <w:tc>
          <w:tcPr>
            <w:tcW w:w="1951" w:type="dxa"/>
          </w:tcPr>
          <w:p w14:paraId="5DD142B3" w14:textId="77777777" w:rsidR="00DF3D80" w:rsidRPr="008E31E7" w:rsidRDefault="009421C6">
            <w:pPr>
              <w:contextualSpacing w:val="0"/>
              <w:rPr>
                <w:color w:val="auto"/>
              </w:rPr>
            </w:pPr>
            <w:r w:rsidRPr="008E31E7">
              <w:rPr>
                <w:color w:val="auto"/>
              </w:rPr>
              <w:t>Course Accreditation</w:t>
            </w:r>
          </w:p>
        </w:tc>
        <w:tc>
          <w:tcPr>
            <w:tcW w:w="7291" w:type="dxa"/>
          </w:tcPr>
          <w:p w14:paraId="3FF8B1A8" w14:textId="77777777" w:rsidR="00DF3D80" w:rsidRPr="008E31E7" w:rsidRDefault="009421C6">
            <w:pPr>
              <w:contextualSpacing w:val="0"/>
              <w:rPr>
                <w:color w:val="auto"/>
              </w:rPr>
            </w:pPr>
            <w:r w:rsidRPr="008E31E7">
              <w:rPr>
                <w:color w:val="auto"/>
              </w:rPr>
              <w:t>Academy of Medical Educators</w:t>
            </w:r>
          </w:p>
          <w:p w14:paraId="42C451B3" w14:textId="77777777" w:rsidR="00DF3D80" w:rsidRPr="008E31E7" w:rsidRDefault="009421C6">
            <w:pPr>
              <w:contextualSpacing w:val="0"/>
              <w:rPr>
                <w:color w:val="auto"/>
              </w:rPr>
            </w:pPr>
            <w:r w:rsidRPr="008E31E7">
              <w:rPr>
                <w:color w:val="auto"/>
              </w:rPr>
              <w:t>Higher Education Academy</w:t>
            </w:r>
          </w:p>
        </w:tc>
      </w:tr>
      <w:tr w:rsidR="008E31E7" w:rsidRPr="008E31E7" w14:paraId="29DCB2D4" w14:textId="77777777">
        <w:tc>
          <w:tcPr>
            <w:tcW w:w="1951" w:type="dxa"/>
          </w:tcPr>
          <w:p w14:paraId="244D0B23" w14:textId="77777777" w:rsidR="00DF3D80" w:rsidRPr="008E31E7" w:rsidRDefault="009421C6">
            <w:pPr>
              <w:contextualSpacing w:val="0"/>
              <w:rPr>
                <w:color w:val="auto"/>
              </w:rPr>
            </w:pPr>
            <w:r w:rsidRPr="008E31E7">
              <w:rPr>
                <w:color w:val="auto"/>
              </w:rPr>
              <w:t>Modules</w:t>
            </w:r>
          </w:p>
        </w:tc>
        <w:tc>
          <w:tcPr>
            <w:tcW w:w="7291" w:type="dxa"/>
          </w:tcPr>
          <w:p w14:paraId="3AB10114" w14:textId="77777777" w:rsidR="00DF3D80" w:rsidRPr="008E31E7" w:rsidRDefault="009421C6">
            <w:pPr>
              <w:widowControl w:val="0"/>
              <w:numPr>
                <w:ilvl w:val="0"/>
                <w:numId w:val="10"/>
              </w:numPr>
              <w:pBdr>
                <w:top w:val="nil"/>
                <w:left w:val="nil"/>
                <w:bottom w:val="nil"/>
                <w:right w:val="nil"/>
                <w:between w:val="nil"/>
              </w:pBdr>
              <w:rPr>
                <w:color w:val="auto"/>
              </w:rPr>
            </w:pPr>
            <w:r w:rsidRPr="008E31E7">
              <w:rPr>
                <w:color w:val="auto"/>
                <w:sz w:val="24"/>
                <w:szCs w:val="24"/>
              </w:rPr>
              <w:t>Core Skills in Medical Education</w:t>
            </w:r>
          </w:p>
          <w:p w14:paraId="3383268F" w14:textId="77777777" w:rsidR="00DF3D80" w:rsidRPr="008E31E7" w:rsidRDefault="009421C6">
            <w:pPr>
              <w:widowControl w:val="0"/>
              <w:numPr>
                <w:ilvl w:val="0"/>
                <w:numId w:val="10"/>
              </w:numPr>
              <w:pBdr>
                <w:top w:val="nil"/>
                <w:left w:val="nil"/>
                <w:bottom w:val="nil"/>
                <w:right w:val="nil"/>
                <w:between w:val="nil"/>
              </w:pBdr>
              <w:rPr>
                <w:color w:val="auto"/>
              </w:rPr>
            </w:pPr>
            <w:r w:rsidRPr="008E31E7">
              <w:rPr>
                <w:color w:val="auto"/>
                <w:sz w:val="24"/>
                <w:szCs w:val="24"/>
              </w:rPr>
              <w:t>Applying Teaching Skills</w:t>
            </w:r>
          </w:p>
          <w:p w14:paraId="496B0647" w14:textId="77777777" w:rsidR="00DF3D80" w:rsidRPr="008E31E7" w:rsidRDefault="009421C6">
            <w:pPr>
              <w:widowControl w:val="0"/>
              <w:numPr>
                <w:ilvl w:val="0"/>
                <w:numId w:val="10"/>
              </w:numPr>
              <w:pBdr>
                <w:top w:val="nil"/>
                <w:left w:val="nil"/>
                <w:bottom w:val="nil"/>
                <w:right w:val="nil"/>
                <w:between w:val="nil"/>
              </w:pBdr>
              <w:rPr>
                <w:color w:val="auto"/>
              </w:rPr>
            </w:pPr>
            <w:r w:rsidRPr="008E31E7">
              <w:rPr>
                <w:color w:val="auto"/>
                <w:sz w:val="24"/>
                <w:szCs w:val="24"/>
              </w:rPr>
              <w:t>The Role of Assessment</w:t>
            </w:r>
          </w:p>
        </w:tc>
      </w:tr>
      <w:tr w:rsidR="008E31E7" w:rsidRPr="008E31E7" w14:paraId="58B7393B" w14:textId="77777777">
        <w:tc>
          <w:tcPr>
            <w:tcW w:w="1951" w:type="dxa"/>
          </w:tcPr>
          <w:p w14:paraId="12C52B1C" w14:textId="77777777" w:rsidR="00DF3D80" w:rsidRPr="008E31E7" w:rsidRDefault="009421C6">
            <w:pPr>
              <w:contextualSpacing w:val="0"/>
              <w:rPr>
                <w:color w:val="auto"/>
              </w:rPr>
            </w:pPr>
            <w:r w:rsidRPr="008E31E7">
              <w:rPr>
                <w:color w:val="auto"/>
              </w:rPr>
              <w:t>Delivery</w:t>
            </w:r>
          </w:p>
        </w:tc>
        <w:tc>
          <w:tcPr>
            <w:tcW w:w="7291" w:type="dxa"/>
          </w:tcPr>
          <w:p w14:paraId="31139E93" w14:textId="77777777" w:rsidR="00DF3D80" w:rsidRPr="008E31E7" w:rsidRDefault="009421C6">
            <w:pPr>
              <w:contextualSpacing w:val="0"/>
              <w:rPr>
                <w:color w:val="auto"/>
              </w:rPr>
            </w:pPr>
            <w:r w:rsidRPr="008E31E7">
              <w:rPr>
                <w:color w:val="auto"/>
              </w:rPr>
              <w:t>9 full days attendance across the year plus private study</w:t>
            </w:r>
          </w:p>
        </w:tc>
      </w:tr>
      <w:tr w:rsidR="008E31E7" w:rsidRPr="008E31E7" w14:paraId="78C579E4" w14:textId="77777777">
        <w:tc>
          <w:tcPr>
            <w:tcW w:w="1951" w:type="dxa"/>
          </w:tcPr>
          <w:p w14:paraId="081B5F62" w14:textId="77777777" w:rsidR="00DF3D80" w:rsidRPr="008E31E7" w:rsidRDefault="009421C6">
            <w:pPr>
              <w:contextualSpacing w:val="0"/>
              <w:rPr>
                <w:color w:val="auto"/>
              </w:rPr>
            </w:pPr>
            <w:r w:rsidRPr="008E31E7">
              <w:rPr>
                <w:color w:val="auto"/>
              </w:rPr>
              <w:lastRenderedPageBreak/>
              <w:t>Assessment</w:t>
            </w:r>
          </w:p>
        </w:tc>
        <w:tc>
          <w:tcPr>
            <w:tcW w:w="7291" w:type="dxa"/>
          </w:tcPr>
          <w:p w14:paraId="1D26E901" w14:textId="77777777" w:rsidR="00DF3D80" w:rsidRPr="008E31E7" w:rsidRDefault="009421C6">
            <w:pPr>
              <w:contextualSpacing w:val="0"/>
              <w:rPr>
                <w:color w:val="auto"/>
              </w:rPr>
            </w:pPr>
            <w:r w:rsidRPr="008E31E7">
              <w:rPr>
                <w:color w:val="auto"/>
              </w:rPr>
              <w:t>Reflective diaries; peer review; 2 x summative assignments (4500-5500 words)</w:t>
            </w:r>
          </w:p>
        </w:tc>
      </w:tr>
      <w:tr w:rsidR="008E31E7" w:rsidRPr="008E31E7" w14:paraId="5F10B321" w14:textId="77777777">
        <w:tc>
          <w:tcPr>
            <w:tcW w:w="1951" w:type="dxa"/>
          </w:tcPr>
          <w:p w14:paraId="4AE21850" w14:textId="77777777" w:rsidR="00DF3D80" w:rsidRPr="008E31E7" w:rsidRDefault="009421C6">
            <w:pPr>
              <w:contextualSpacing w:val="0"/>
              <w:rPr>
                <w:color w:val="auto"/>
              </w:rPr>
            </w:pPr>
            <w:r w:rsidRPr="008E31E7">
              <w:rPr>
                <w:color w:val="auto"/>
              </w:rPr>
              <w:t>Positives</w:t>
            </w:r>
          </w:p>
        </w:tc>
        <w:tc>
          <w:tcPr>
            <w:tcW w:w="7291" w:type="dxa"/>
          </w:tcPr>
          <w:p w14:paraId="5ECB91E6"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Location</w:t>
            </w:r>
          </w:p>
          <w:p w14:paraId="42A9006B"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Dual accreditation</w:t>
            </w:r>
          </w:p>
          <w:p w14:paraId="6881D6DF"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Possibility to continue to PGDip</w:t>
            </w:r>
          </w:p>
          <w:p w14:paraId="581D0639"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 xml:space="preserve">Cambridge degree </w:t>
            </w:r>
          </w:p>
          <w:p w14:paraId="6C84910C"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Cohort feeling as together as one group</w:t>
            </w:r>
          </w:p>
          <w:p w14:paraId="34BD591E"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Registrars reported good quality of teaching</w:t>
            </w:r>
          </w:p>
        </w:tc>
      </w:tr>
      <w:tr w:rsidR="008E31E7" w:rsidRPr="008E31E7" w14:paraId="7EA49AD2" w14:textId="77777777">
        <w:tc>
          <w:tcPr>
            <w:tcW w:w="1951" w:type="dxa"/>
          </w:tcPr>
          <w:p w14:paraId="1EB4F406" w14:textId="77777777" w:rsidR="00DF3D80" w:rsidRPr="008E31E7" w:rsidRDefault="009421C6">
            <w:pPr>
              <w:contextualSpacing w:val="0"/>
              <w:rPr>
                <w:color w:val="auto"/>
              </w:rPr>
            </w:pPr>
            <w:r w:rsidRPr="008E31E7">
              <w:rPr>
                <w:color w:val="auto"/>
              </w:rPr>
              <w:t>Negatives</w:t>
            </w:r>
          </w:p>
        </w:tc>
        <w:tc>
          <w:tcPr>
            <w:tcW w:w="7291" w:type="dxa"/>
          </w:tcPr>
          <w:p w14:paraId="1F024766"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Cost</w:t>
            </w:r>
          </w:p>
          <w:p w14:paraId="3579D6E4"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October entry only</w:t>
            </w:r>
          </w:p>
          <w:p w14:paraId="1E35C392"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Not modular so no ability to tailor</w:t>
            </w:r>
          </w:p>
          <w:p w14:paraId="0F9C6A3F"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Has been very heavily medically orientated (but may be changing)</w:t>
            </w:r>
          </w:p>
        </w:tc>
      </w:tr>
      <w:tr w:rsidR="008E31E7" w:rsidRPr="008E31E7" w14:paraId="708A7454" w14:textId="77777777">
        <w:tc>
          <w:tcPr>
            <w:tcW w:w="1951" w:type="dxa"/>
          </w:tcPr>
          <w:p w14:paraId="0BD46360" w14:textId="77777777" w:rsidR="00DF3D80" w:rsidRPr="008E31E7" w:rsidRDefault="009421C6">
            <w:pPr>
              <w:contextualSpacing w:val="0"/>
              <w:rPr>
                <w:color w:val="auto"/>
              </w:rPr>
            </w:pPr>
            <w:r w:rsidRPr="008E31E7">
              <w:rPr>
                <w:color w:val="auto"/>
              </w:rPr>
              <w:t>Other feedback</w:t>
            </w:r>
          </w:p>
        </w:tc>
        <w:tc>
          <w:tcPr>
            <w:tcW w:w="7291" w:type="dxa"/>
          </w:tcPr>
          <w:p w14:paraId="6DF521BB" w14:textId="77777777" w:rsidR="00DF3D80" w:rsidRPr="008E31E7" w:rsidRDefault="009421C6">
            <w:pPr>
              <w:widowControl w:val="0"/>
              <w:numPr>
                <w:ilvl w:val="0"/>
                <w:numId w:val="13"/>
              </w:numPr>
              <w:pBdr>
                <w:top w:val="nil"/>
                <w:left w:val="nil"/>
                <w:bottom w:val="nil"/>
                <w:right w:val="nil"/>
                <w:between w:val="nil"/>
              </w:pBdr>
              <w:shd w:val="clear" w:color="auto" w:fill="FFFFFF"/>
              <w:rPr>
                <w:color w:val="auto"/>
                <w:sz w:val="24"/>
                <w:szCs w:val="24"/>
              </w:rPr>
            </w:pPr>
            <w:r w:rsidRPr="008E31E7">
              <w:rPr>
                <w:color w:val="auto"/>
                <w:sz w:val="24"/>
                <w:szCs w:val="24"/>
              </w:rPr>
              <w:t>“I liked the teaching style, mainly because the two course directors, Jeremy Webb and Claire Morris’s styles really suited me.  They are both very reflective and the course is designed around reflective learning and assessment, which I like”.</w:t>
            </w:r>
          </w:p>
          <w:p w14:paraId="701BE430" w14:textId="77777777" w:rsidR="00DF3D80" w:rsidRPr="008E31E7" w:rsidRDefault="009421C6">
            <w:pPr>
              <w:widowControl w:val="0"/>
              <w:numPr>
                <w:ilvl w:val="0"/>
                <w:numId w:val="13"/>
              </w:numPr>
              <w:pBdr>
                <w:top w:val="nil"/>
                <w:left w:val="nil"/>
                <w:bottom w:val="nil"/>
                <w:right w:val="nil"/>
                <w:between w:val="nil"/>
              </w:pBdr>
              <w:shd w:val="clear" w:color="auto" w:fill="FFFFFF"/>
              <w:rPr>
                <w:color w:val="auto"/>
                <w:sz w:val="24"/>
                <w:szCs w:val="24"/>
              </w:rPr>
            </w:pPr>
            <w:r w:rsidRPr="008E31E7">
              <w:rPr>
                <w:color w:val="auto"/>
                <w:sz w:val="24"/>
                <w:szCs w:val="24"/>
              </w:rPr>
              <w:t xml:space="preserve">“The workload is very manageable; they have designed the course with busy medics in </w:t>
            </w:r>
            <w:proofErr w:type="gramStart"/>
            <w:r w:rsidRPr="008E31E7">
              <w:rPr>
                <w:color w:val="auto"/>
                <w:sz w:val="24"/>
                <w:szCs w:val="24"/>
              </w:rPr>
              <w:t>mind</w:t>
            </w:r>
            <w:proofErr w:type="gramEnd"/>
            <w:r w:rsidRPr="008E31E7">
              <w:rPr>
                <w:color w:val="auto"/>
                <w:sz w:val="24"/>
                <w:szCs w:val="24"/>
              </w:rPr>
              <w:t xml:space="preserve"> so it is very much geared towards you doing your coursework as part of your normal teaching commitments”.</w:t>
            </w:r>
          </w:p>
          <w:p w14:paraId="790DFCF2" w14:textId="77777777" w:rsidR="00DF3D80" w:rsidRPr="008E31E7" w:rsidRDefault="009421C6">
            <w:pPr>
              <w:widowControl w:val="0"/>
              <w:numPr>
                <w:ilvl w:val="0"/>
                <w:numId w:val="13"/>
              </w:numPr>
              <w:pBdr>
                <w:top w:val="nil"/>
                <w:left w:val="nil"/>
                <w:bottom w:val="nil"/>
                <w:right w:val="nil"/>
                <w:between w:val="nil"/>
              </w:pBdr>
              <w:shd w:val="clear" w:color="auto" w:fill="FFFFFF"/>
              <w:rPr>
                <w:color w:val="auto"/>
                <w:sz w:val="24"/>
                <w:szCs w:val="24"/>
              </w:rPr>
            </w:pPr>
            <w:r w:rsidRPr="008E31E7">
              <w:rPr>
                <w:color w:val="auto"/>
                <w:sz w:val="24"/>
                <w:szCs w:val="24"/>
              </w:rPr>
              <w:t>“Workload is generally manageable with a bit of prep before each session. Assignments included a reflective essay, a lesson plan, and a presentation. Nothing too onerous.”</w:t>
            </w:r>
          </w:p>
          <w:p w14:paraId="28ADC554" w14:textId="77777777" w:rsidR="00DF3D80" w:rsidRPr="008E31E7" w:rsidRDefault="009421C6">
            <w:pPr>
              <w:widowControl w:val="0"/>
              <w:numPr>
                <w:ilvl w:val="0"/>
                <w:numId w:val="13"/>
              </w:numPr>
              <w:pBdr>
                <w:top w:val="nil"/>
                <w:left w:val="nil"/>
                <w:bottom w:val="nil"/>
                <w:right w:val="nil"/>
                <w:between w:val="nil"/>
              </w:pBdr>
              <w:shd w:val="clear" w:color="auto" w:fill="FFFFFF"/>
              <w:rPr>
                <w:color w:val="auto"/>
                <w:sz w:val="24"/>
                <w:szCs w:val="24"/>
              </w:rPr>
            </w:pPr>
            <w:r w:rsidRPr="008E31E7">
              <w:rPr>
                <w:color w:val="auto"/>
                <w:sz w:val="24"/>
                <w:szCs w:val="24"/>
              </w:rPr>
              <w:t xml:space="preserve"> “The course is designed for medics though. The difference in course title of ‘medical education’ as opposed to ‘clinical education’ is an important one.  When I did the course all the other students were doctors and all the teaching scenarios and assessments were based on medical training.  It wasn’t difficult to translate the learning into public health contexts - and often I find you can learn more from hearing about something in one context and having to apply it into your own.  But some of the typical prejudice against public health came out from our fellow students and also tutors, which I was surprised by.  I also found the group’s willingness to be challenged on some of the more </w:t>
            </w:r>
            <w:proofErr w:type="gramStart"/>
            <w:r w:rsidRPr="008E31E7">
              <w:rPr>
                <w:color w:val="auto"/>
                <w:sz w:val="24"/>
                <w:szCs w:val="24"/>
              </w:rPr>
              <w:t>old fashioned</w:t>
            </w:r>
            <w:proofErr w:type="gramEnd"/>
            <w:r w:rsidRPr="008E31E7">
              <w:rPr>
                <w:color w:val="auto"/>
                <w:sz w:val="24"/>
                <w:szCs w:val="24"/>
              </w:rPr>
              <w:t xml:space="preserve"> approaches to medical education was limited.”</w:t>
            </w:r>
          </w:p>
          <w:p w14:paraId="2D77F345" w14:textId="77777777" w:rsidR="00DF3D80" w:rsidRPr="008E31E7" w:rsidRDefault="009421C6">
            <w:pPr>
              <w:widowControl w:val="0"/>
              <w:numPr>
                <w:ilvl w:val="0"/>
                <w:numId w:val="13"/>
              </w:numPr>
              <w:pBdr>
                <w:top w:val="nil"/>
                <w:left w:val="nil"/>
                <w:bottom w:val="nil"/>
                <w:right w:val="nil"/>
                <w:between w:val="nil"/>
              </w:pBdr>
              <w:shd w:val="clear" w:color="auto" w:fill="FFFFFF"/>
              <w:rPr>
                <w:color w:val="auto"/>
                <w:sz w:val="24"/>
                <w:szCs w:val="24"/>
              </w:rPr>
            </w:pPr>
            <w:r w:rsidRPr="008E31E7">
              <w:rPr>
                <w:color w:val="auto"/>
                <w:sz w:val="24"/>
                <w:szCs w:val="24"/>
              </w:rPr>
              <w:t>“Observed practice opportunities were not formally organised but were arranged between peers. You are assigned a tutor in small groups. You have little formal contact however are there if you need them.”</w:t>
            </w:r>
          </w:p>
          <w:p w14:paraId="6DBC6A0B" w14:textId="77777777" w:rsidR="00DF3D80" w:rsidRPr="008E31E7" w:rsidRDefault="009421C6">
            <w:pPr>
              <w:widowControl w:val="0"/>
              <w:numPr>
                <w:ilvl w:val="0"/>
                <w:numId w:val="13"/>
              </w:numPr>
              <w:pBdr>
                <w:top w:val="nil"/>
                <w:left w:val="nil"/>
                <w:bottom w:val="nil"/>
                <w:right w:val="nil"/>
                <w:between w:val="nil"/>
              </w:pBdr>
              <w:shd w:val="clear" w:color="auto" w:fill="FFFFFF"/>
              <w:rPr>
                <w:color w:val="auto"/>
                <w:sz w:val="24"/>
                <w:szCs w:val="24"/>
              </w:rPr>
            </w:pPr>
            <w:r w:rsidRPr="008E31E7">
              <w:rPr>
                <w:color w:val="auto"/>
                <w:sz w:val="24"/>
                <w:szCs w:val="24"/>
              </w:rPr>
              <w:t>“Overall, I would say it is a really good course, and of course you get the benefit of another Cambridge qualification.  Other courses provide a more diverse cohort of fellow students though”.</w:t>
            </w:r>
          </w:p>
          <w:p w14:paraId="703D08E0" w14:textId="77777777" w:rsidR="00DF3D80" w:rsidRPr="008E31E7" w:rsidRDefault="009421C6">
            <w:pPr>
              <w:widowControl w:val="0"/>
              <w:numPr>
                <w:ilvl w:val="0"/>
                <w:numId w:val="13"/>
              </w:numPr>
              <w:pBdr>
                <w:top w:val="nil"/>
                <w:left w:val="nil"/>
                <w:bottom w:val="nil"/>
                <w:right w:val="nil"/>
                <w:between w:val="nil"/>
              </w:pBdr>
              <w:shd w:val="clear" w:color="auto" w:fill="FFFFFF"/>
              <w:spacing w:after="240"/>
              <w:rPr>
                <w:color w:val="auto"/>
                <w:sz w:val="24"/>
                <w:szCs w:val="24"/>
              </w:rPr>
            </w:pPr>
            <w:r w:rsidRPr="008E31E7">
              <w:rPr>
                <w:color w:val="auto"/>
                <w:sz w:val="24"/>
                <w:szCs w:val="24"/>
              </w:rPr>
              <w:t>“Overall, it was a positive experience. The programme content was very good; there were lots of students with good experience to learn from and very god quality teaching – particularly from Clare Morris.”</w:t>
            </w:r>
          </w:p>
        </w:tc>
      </w:tr>
    </w:tbl>
    <w:p w14:paraId="0A9DBD92" w14:textId="77777777" w:rsidR="00DF3D80" w:rsidRPr="008E31E7" w:rsidRDefault="00DF3D80">
      <w:pPr>
        <w:rPr>
          <w:b/>
          <w:u w:val="single"/>
        </w:rPr>
      </w:pPr>
    </w:p>
    <w:p w14:paraId="607E31AD" w14:textId="77777777" w:rsidR="00DF3D80" w:rsidRPr="008E31E7" w:rsidRDefault="00DF3D80">
      <w:pPr>
        <w:rPr>
          <w:b/>
          <w:u w:val="single"/>
        </w:rPr>
      </w:pPr>
    </w:p>
    <w:p w14:paraId="6444970E" w14:textId="77777777" w:rsidR="00DF3D80" w:rsidRPr="008E31E7" w:rsidRDefault="009421C6">
      <w:pPr>
        <w:rPr>
          <w:b/>
          <w:u w:val="single"/>
        </w:rPr>
      </w:pPr>
      <w:r w:rsidRPr="008E31E7">
        <w:rPr>
          <w:b/>
          <w:u w:val="single"/>
        </w:rPr>
        <w:t>University of East England</w:t>
      </w:r>
    </w:p>
    <w:p w14:paraId="3663F2CA" w14:textId="77777777" w:rsidR="00DF3D80" w:rsidRPr="008E31E7" w:rsidRDefault="00DF3D80">
      <w:pPr>
        <w:rPr>
          <w:b/>
          <w:u w:val="single"/>
        </w:rPr>
      </w:pPr>
    </w:p>
    <w:tbl>
      <w:tblPr>
        <w:tblStyle w:val="aff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716"/>
      </w:tblGrid>
      <w:tr w:rsidR="008E31E7" w:rsidRPr="008E31E7" w14:paraId="58E7B1BB" w14:textId="77777777">
        <w:tc>
          <w:tcPr>
            <w:tcW w:w="1526" w:type="dxa"/>
          </w:tcPr>
          <w:p w14:paraId="33660F24" w14:textId="77777777" w:rsidR="00DF3D80" w:rsidRPr="008E31E7" w:rsidRDefault="009421C6">
            <w:pPr>
              <w:contextualSpacing w:val="0"/>
              <w:rPr>
                <w:color w:val="auto"/>
              </w:rPr>
            </w:pPr>
            <w:r w:rsidRPr="008E31E7">
              <w:rPr>
                <w:color w:val="auto"/>
              </w:rPr>
              <w:t>Course title and link</w:t>
            </w:r>
          </w:p>
        </w:tc>
        <w:tc>
          <w:tcPr>
            <w:tcW w:w="7716" w:type="dxa"/>
          </w:tcPr>
          <w:p w14:paraId="6D5FB729" w14:textId="77777777" w:rsidR="00DF3D80" w:rsidRPr="008E31E7" w:rsidRDefault="009421C6">
            <w:pPr>
              <w:contextualSpacing w:val="0"/>
              <w:rPr>
                <w:color w:val="auto"/>
              </w:rPr>
            </w:pPr>
            <w:r w:rsidRPr="008E31E7">
              <w:rPr>
                <w:color w:val="auto"/>
              </w:rPr>
              <w:t>PGCert in Clinical Education (can also continue to PGDip or MSc)</w:t>
            </w:r>
          </w:p>
          <w:p w14:paraId="0C028CFE" w14:textId="77777777" w:rsidR="00DF3D80" w:rsidRPr="008E31E7" w:rsidRDefault="00FE18A7">
            <w:pPr>
              <w:contextualSpacing w:val="0"/>
              <w:rPr>
                <w:color w:val="auto"/>
              </w:rPr>
            </w:pPr>
            <w:hyperlink r:id="rId83">
              <w:r w:rsidR="009421C6" w:rsidRPr="008E31E7">
                <w:rPr>
                  <w:color w:val="auto"/>
                  <w:u w:val="single"/>
                </w:rPr>
                <w:t>https://www2.uea.ac.uk/study/postgraduate/taught-degree/detail/pg-certificate-clinical-education-part-time</w:t>
              </w:r>
            </w:hyperlink>
            <w:r w:rsidR="009421C6" w:rsidRPr="008E31E7">
              <w:rPr>
                <w:color w:val="auto"/>
              </w:rPr>
              <w:t xml:space="preserve"> </w:t>
            </w:r>
          </w:p>
        </w:tc>
      </w:tr>
      <w:tr w:rsidR="008E31E7" w:rsidRPr="008E31E7" w14:paraId="4A4C8B04" w14:textId="77777777">
        <w:tc>
          <w:tcPr>
            <w:tcW w:w="1526" w:type="dxa"/>
          </w:tcPr>
          <w:p w14:paraId="4B9A3B62" w14:textId="77777777" w:rsidR="00DF3D80" w:rsidRPr="008E31E7" w:rsidRDefault="009421C6">
            <w:pPr>
              <w:contextualSpacing w:val="0"/>
              <w:rPr>
                <w:color w:val="auto"/>
              </w:rPr>
            </w:pPr>
            <w:r w:rsidRPr="008E31E7">
              <w:rPr>
                <w:color w:val="auto"/>
              </w:rPr>
              <w:t>Fees</w:t>
            </w:r>
          </w:p>
        </w:tc>
        <w:tc>
          <w:tcPr>
            <w:tcW w:w="7716" w:type="dxa"/>
          </w:tcPr>
          <w:p w14:paraId="76E50061" w14:textId="77777777" w:rsidR="00DF3D80" w:rsidRPr="008E31E7" w:rsidRDefault="009421C6">
            <w:pPr>
              <w:contextualSpacing w:val="0"/>
              <w:rPr>
                <w:color w:val="auto"/>
              </w:rPr>
            </w:pPr>
            <w:r w:rsidRPr="008E31E7">
              <w:rPr>
                <w:color w:val="auto"/>
              </w:rPr>
              <w:t>£2,500 in 2018-19</w:t>
            </w:r>
          </w:p>
        </w:tc>
      </w:tr>
      <w:tr w:rsidR="008E31E7" w:rsidRPr="008E31E7" w14:paraId="1DF46585" w14:textId="77777777">
        <w:tc>
          <w:tcPr>
            <w:tcW w:w="1526" w:type="dxa"/>
          </w:tcPr>
          <w:p w14:paraId="757DE301" w14:textId="77777777" w:rsidR="00DF3D80" w:rsidRPr="008E31E7" w:rsidRDefault="009421C6">
            <w:pPr>
              <w:contextualSpacing w:val="0"/>
              <w:rPr>
                <w:color w:val="auto"/>
              </w:rPr>
            </w:pPr>
            <w:r w:rsidRPr="008E31E7">
              <w:rPr>
                <w:color w:val="auto"/>
              </w:rPr>
              <w:t>Duration and start date</w:t>
            </w:r>
          </w:p>
        </w:tc>
        <w:tc>
          <w:tcPr>
            <w:tcW w:w="7716" w:type="dxa"/>
          </w:tcPr>
          <w:p w14:paraId="797A934C" w14:textId="77777777" w:rsidR="00DF3D80" w:rsidRPr="008E31E7" w:rsidRDefault="009421C6">
            <w:pPr>
              <w:contextualSpacing w:val="0"/>
              <w:rPr>
                <w:color w:val="auto"/>
              </w:rPr>
            </w:pPr>
            <w:r w:rsidRPr="008E31E7">
              <w:rPr>
                <w:color w:val="auto"/>
              </w:rPr>
              <w:t>1 year part-time</w:t>
            </w:r>
          </w:p>
          <w:p w14:paraId="6E71C736" w14:textId="77777777" w:rsidR="00DF3D80" w:rsidRPr="008E31E7" w:rsidRDefault="009421C6">
            <w:pPr>
              <w:contextualSpacing w:val="0"/>
              <w:rPr>
                <w:color w:val="auto"/>
              </w:rPr>
            </w:pPr>
            <w:r w:rsidRPr="008E31E7">
              <w:rPr>
                <w:color w:val="auto"/>
              </w:rPr>
              <w:t>October start</w:t>
            </w:r>
          </w:p>
        </w:tc>
      </w:tr>
      <w:tr w:rsidR="008E31E7" w:rsidRPr="008E31E7" w14:paraId="093EEAE5" w14:textId="77777777">
        <w:tc>
          <w:tcPr>
            <w:tcW w:w="1526" w:type="dxa"/>
          </w:tcPr>
          <w:p w14:paraId="43E75F61" w14:textId="77777777" w:rsidR="00DF3D80" w:rsidRPr="008E31E7" w:rsidRDefault="009421C6">
            <w:pPr>
              <w:contextualSpacing w:val="0"/>
              <w:rPr>
                <w:color w:val="auto"/>
              </w:rPr>
            </w:pPr>
            <w:r w:rsidRPr="008E31E7">
              <w:rPr>
                <w:color w:val="auto"/>
              </w:rPr>
              <w:t>Location</w:t>
            </w:r>
          </w:p>
        </w:tc>
        <w:tc>
          <w:tcPr>
            <w:tcW w:w="7716" w:type="dxa"/>
          </w:tcPr>
          <w:p w14:paraId="1E42F1B2" w14:textId="77777777" w:rsidR="00DF3D80" w:rsidRPr="008E31E7" w:rsidRDefault="009421C6">
            <w:pPr>
              <w:contextualSpacing w:val="0"/>
              <w:rPr>
                <w:color w:val="auto"/>
              </w:rPr>
            </w:pPr>
            <w:r w:rsidRPr="008E31E7">
              <w:rPr>
                <w:color w:val="auto"/>
              </w:rPr>
              <w:t>Norwich</w:t>
            </w:r>
          </w:p>
        </w:tc>
      </w:tr>
      <w:tr w:rsidR="008E31E7" w:rsidRPr="008E31E7" w14:paraId="6F669738" w14:textId="77777777">
        <w:tc>
          <w:tcPr>
            <w:tcW w:w="1526" w:type="dxa"/>
          </w:tcPr>
          <w:p w14:paraId="4DC613A1" w14:textId="77777777" w:rsidR="00DF3D80" w:rsidRPr="008E31E7" w:rsidRDefault="009421C6">
            <w:pPr>
              <w:contextualSpacing w:val="0"/>
              <w:rPr>
                <w:color w:val="auto"/>
              </w:rPr>
            </w:pPr>
            <w:r w:rsidRPr="008E31E7">
              <w:rPr>
                <w:color w:val="auto"/>
              </w:rPr>
              <w:t>Course lead</w:t>
            </w:r>
          </w:p>
        </w:tc>
        <w:tc>
          <w:tcPr>
            <w:tcW w:w="7716" w:type="dxa"/>
          </w:tcPr>
          <w:p w14:paraId="42EBE96B" w14:textId="77777777" w:rsidR="00DF3D80" w:rsidRPr="008E31E7" w:rsidRDefault="009421C6">
            <w:pPr>
              <w:contextualSpacing w:val="0"/>
              <w:rPr>
                <w:color w:val="auto"/>
              </w:rPr>
            </w:pPr>
            <w:r w:rsidRPr="008E31E7">
              <w:rPr>
                <w:color w:val="auto"/>
              </w:rPr>
              <w:t>Dr Veena Rodrigues</w:t>
            </w:r>
          </w:p>
        </w:tc>
      </w:tr>
      <w:tr w:rsidR="008E31E7" w:rsidRPr="008E31E7" w14:paraId="2AEDCC00" w14:textId="77777777">
        <w:tc>
          <w:tcPr>
            <w:tcW w:w="1526" w:type="dxa"/>
          </w:tcPr>
          <w:p w14:paraId="4DC42805" w14:textId="77777777" w:rsidR="00DF3D80" w:rsidRPr="008E31E7" w:rsidRDefault="009421C6">
            <w:pPr>
              <w:contextualSpacing w:val="0"/>
              <w:rPr>
                <w:color w:val="auto"/>
              </w:rPr>
            </w:pPr>
            <w:r w:rsidRPr="008E31E7">
              <w:rPr>
                <w:color w:val="auto"/>
              </w:rPr>
              <w:t>Course Accreditation</w:t>
            </w:r>
          </w:p>
        </w:tc>
        <w:tc>
          <w:tcPr>
            <w:tcW w:w="7716" w:type="dxa"/>
          </w:tcPr>
          <w:p w14:paraId="79401836" w14:textId="77777777" w:rsidR="00DF3D80" w:rsidRPr="008E31E7" w:rsidRDefault="009421C6">
            <w:pPr>
              <w:contextualSpacing w:val="0"/>
              <w:rPr>
                <w:color w:val="auto"/>
              </w:rPr>
            </w:pPr>
            <w:r w:rsidRPr="008E31E7">
              <w:rPr>
                <w:color w:val="auto"/>
              </w:rPr>
              <w:t>Higher Education Academy</w:t>
            </w:r>
          </w:p>
        </w:tc>
      </w:tr>
      <w:tr w:rsidR="008E31E7" w:rsidRPr="008E31E7" w14:paraId="1C534F11" w14:textId="77777777">
        <w:tc>
          <w:tcPr>
            <w:tcW w:w="1526" w:type="dxa"/>
          </w:tcPr>
          <w:p w14:paraId="7FB7E38E" w14:textId="77777777" w:rsidR="00DF3D80" w:rsidRPr="008E31E7" w:rsidRDefault="009421C6">
            <w:pPr>
              <w:contextualSpacing w:val="0"/>
              <w:rPr>
                <w:color w:val="auto"/>
              </w:rPr>
            </w:pPr>
            <w:r w:rsidRPr="008E31E7">
              <w:rPr>
                <w:color w:val="auto"/>
              </w:rPr>
              <w:t>Modules</w:t>
            </w:r>
          </w:p>
        </w:tc>
        <w:tc>
          <w:tcPr>
            <w:tcW w:w="7716" w:type="dxa"/>
          </w:tcPr>
          <w:p w14:paraId="4CA1AA55" w14:textId="77777777" w:rsidR="00DF3D80" w:rsidRPr="008E31E7" w:rsidRDefault="009421C6">
            <w:pPr>
              <w:contextualSpacing w:val="0"/>
              <w:rPr>
                <w:color w:val="auto"/>
              </w:rPr>
            </w:pPr>
            <w:r w:rsidRPr="008E31E7">
              <w:rPr>
                <w:color w:val="auto"/>
              </w:rPr>
              <w:t>Enhancing Teaching and Learning</w:t>
            </w:r>
          </w:p>
          <w:p w14:paraId="71106082" w14:textId="77777777" w:rsidR="00DF3D80" w:rsidRPr="008E31E7" w:rsidRDefault="009421C6">
            <w:pPr>
              <w:contextualSpacing w:val="0"/>
              <w:rPr>
                <w:color w:val="auto"/>
              </w:rPr>
            </w:pPr>
            <w:r w:rsidRPr="008E31E7">
              <w:rPr>
                <w:color w:val="auto"/>
              </w:rPr>
              <w:t>Leading Teaching and Learning</w:t>
            </w:r>
          </w:p>
        </w:tc>
      </w:tr>
      <w:tr w:rsidR="008E31E7" w:rsidRPr="008E31E7" w14:paraId="43431713" w14:textId="77777777">
        <w:tc>
          <w:tcPr>
            <w:tcW w:w="1526" w:type="dxa"/>
          </w:tcPr>
          <w:p w14:paraId="430D121F" w14:textId="77777777" w:rsidR="00DF3D80" w:rsidRPr="008E31E7" w:rsidRDefault="009421C6">
            <w:pPr>
              <w:contextualSpacing w:val="0"/>
              <w:rPr>
                <w:color w:val="auto"/>
              </w:rPr>
            </w:pPr>
            <w:r w:rsidRPr="008E31E7">
              <w:rPr>
                <w:color w:val="auto"/>
              </w:rPr>
              <w:t>Delivery</w:t>
            </w:r>
          </w:p>
        </w:tc>
        <w:tc>
          <w:tcPr>
            <w:tcW w:w="7716" w:type="dxa"/>
          </w:tcPr>
          <w:p w14:paraId="677D0C05" w14:textId="77777777" w:rsidR="00DF3D80" w:rsidRPr="008E31E7" w:rsidRDefault="009421C6">
            <w:pPr>
              <w:contextualSpacing w:val="0"/>
              <w:rPr>
                <w:color w:val="auto"/>
              </w:rPr>
            </w:pPr>
            <w:r w:rsidRPr="008E31E7">
              <w:rPr>
                <w:color w:val="auto"/>
              </w:rPr>
              <w:t>9 full days attendance across the year plus private study</w:t>
            </w:r>
          </w:p>
        </w:tc>
      </w:tr>
      <w:tr w:rsidR="008E31E7" w:rsidRPr="008E31E7" w14:paraId="0ED30265" w14:textId="77777777">
        <w:tc>
          <w:tcPr>
            <w:tcW w:w="1526" w:type="dxa"/>
          </w:tcPr>
          <w:p w14:paraId="7FD90605" w14:textId="77777777" w:rsidR="00DF3D80" w:rsidRPr="008E31E7" w:rsidRDefault="009421C6">
            <w:pPr>
              <w:contextualSpacing w:val="0"/>
              <w:rPr>
                <w:color w:val="auto"/>
              </w:rPr>
            </w:pPr>
            <w:r w:rsidRPr="008E31E7">
              <w:rPr>
                <w:color w:val="auto"/>
              </w:rPr>
              <w:t>Assessment</w:t>
            </w:r>
          </w:p>
        </w:tc>
        <w:tc>
          <w:tcPr>
            <w:tcW w:w="7716" w:type="dxa"/>
          </w:tcPr>
          <w:p w14:paraId="43C8F104" w14:textId="77777777" w:rsidR="00DF3D80" w:rsidRPr="008E31E7" w:rsidRDefault="009421C6">
            <w:pPr>
              <w:contextualSpacing w:val="0"/>
              <w:rPr>
                <w:color w:val="auto"/>
              </w:rPr>
            </w:pPr>
            <w:r w:rsidRPr="008E31E7">
              <w:rPr>
                <w:color w:val="auto"/>
              </w:rPr>
              <w:t xml:space="preserve">2 x </w:t>
            </w:r>
            <w:proofErr w:type="gramStart"/>
            <w:r w:rsidRPr="008E31E7">
              <w:rPr>
                <w:color w:val="auto"/>
              </w:rPr>
              <w:t>4,000 word</w:t>
            </w:r>
            <w:proofErr w:type="gramEnd"/>
            <w:r w:rsidRPr="008E31E7">
              <w:rPr>
                <w:color w:val="auto"/>
              </w:rPr>
              <w:t xml:space="preserve"> essays and one summative verbal presentation</w:t>
            </w:r>
          </w:p>
        </w:tc>
      </w:tr>
      <w:tr w:rsidR="008E31E7" w:rsidRPr="008E31E7" w14:paraId="34139FD2" w14:textId="77777777">
        <w:tc>
          <w:tcPr>
            <w:tcW w:w="1526" w:type="dxa"/>
          </w:tcPr>
          <w:p w14:paraId="500F8B4C" w14:textId="77777777" w:rsidR="00DF3D80" w:rsidRPr="008E31E7" w:rsidRDefault="009421C6">
            <w:pPr>
              <w:contextualSpacing w:val="0"/>
              <w:rPr>
                <w:color w:val="auto"/>
              </w:rPr>
            </w:pPr>
            <w:r w:rsidRPr="008E31E7">
              <w:rPr>
                <w:color w:val="auto"/>
              </w:rPr>
              <w:t>Positives</w:t>
            </w:r>
          </w:p>
        </w:tc>
        <w:tc>
          <w:tcPr>
            <w:tcW w:w="7716" w:type="dxa"/>
          </w:tcPr>
          <w:p w14:paraId="7F5FBBB2"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Cost</w:t>
            </w:r>
          </w:p>
          <w:p w14:paraId="16B09ABF"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Possibility to continue to PGDip and MSc</w:t>
            </w:r>
          </w:p>
          <w:p w14:paraId="102D4743" w14:textId="77777777" w:rsidR="00DF3D80" w:rsidRPr="008E31E7" w:rsidRDefault="009421C6">
            <w:pPr>
              <w:widowControl w:val="0"/>
              <w:numPr>
                <w:ilvl w:val="0"/>
                <w:numId w:val="20"/>
              </w:numPr>
              <w:pBdr>
                <w:top w:val="nil"/>
                <w:left w:val="nil"/>
                <w:bottom w:val="nil"/>
                <w:right w:val="nil"/>
                <w:between w:val="nil"/>
              </w:pBdr>
              <w:rPr>
                <w:color w:val="auto"/>
                <w:sz w:val="24"/>
                <w:szCs w:val="24"/>
              </w:rPr>
            </w:pPr>
            <w:r w:rsidRPr="008E31E7">
              <w:rPr>
                <w:color w:val="auto"/>
                <w:sz w:val="24"/>
                <w:szCs w:val="24"/>
              </w:rPr>
              <w:t>Multidisciplinary cohort</w:t>
            </w:r>
          </w:p>
        </w:tc>
      </w:tr>
      <w:tr w:rsidR="008E31E7" w:rsidRPr="008E31E7" w14:paraId="0C0F44F2" w14:textId="77777777">
        <w:tc>
          <w:tcPr>
            <w:tcW w:w="1526" w:type="dxa"/>
          </w:tcPr>
          <w:p w14:paraId="6FE703E4" w14:textId="77777777" w:rsidR="00DF3D80" w:rsidRPr="008E31E7" w:rsidRDefault="009421C6">
            <w:pPr>
              <w:contextualSpacing w:val="0"/>
              <w:rPr>
                <w:color w:val="auto"/>
              </w:rPr>
            </w:pPr>
            <w:r w:rsidRPr="008E31E7">
              <w:rPr>
                <w:color w:val="auto"/>
              </w:rPr>
              <w:t>Negatives</w:t>
            </w:r>
          </w:p>
        </w:tc>
        <w:tc>
          <w:tcPr>
            <w:tcW w:w="7716" w:type="dxa"/>
          </w:tcPr>
          <w:p w14:paraId="0C8D4269"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Travel to Norwich</w:t>
            </w:r>
          </w:p>
          <w:p w14:paraId="22395DEF"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October entry only</w:t>
            </w:r>
          </w:p>
          <w:p w14:paraId="0DD55E9D"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Not accredited by Academy of Medical Educators</w:t>
            </w:r>
          </w:p>
          <w:p w14:paraId="4D9B56C5"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Not modular so no ability to tailor</w:t>
            </w:r>
          </w:p>
          <w:p w14:paraId="5B5CA413" w14:textId="77777777" w:rsidR="00DF3D80" w:rsidRPr="008E31E7" w:rsidRDefault="009421C6">
            <w:pPr>
              <w:widowControl w:val="0"/>
              <w:numPr>
                <w:ilvl w:val="0"/>
                <w:numId w:val="24"/>
              </w:numPr>
              <w:pBdr>
                <w:top w:val="nil"/>
                <w:left w:val="nil"/>
                <w:bottom w:val="nil"/>
                <w:right w:val="nil"/>
                <w:between w:val="nil"/>
              </w:pBdr>
              <w:rPr>
                <w:color w:val="auto"/>
                <w:sz w:val="24"/>
                <w:szCs w:val="24"/>
              </w:rPr>
            </w:pPr>
            <w:r w:rsidRPr="008E31E7">
              <w:rPr>
                <w:color w:val="auto"/>
                <w:sz w:val="24"/>
                <w:szCs w:val="24"/>
              </w:rPr>
              <w:t xml:space="preserve">Has previously had lots of medical </w:t>
            </w:r>
            <w:proofErr w:type="gramStart"/>
            <w:r w:rsidRPr="008E31E7">
              <w:rPr>
                <w:color w:val="auto"/>
                <w:sz w:val="24"/>
                <w:szCs w:val="24"/>
              </w:rPr>
              <w:t>students  (</w:t>
            </w:r>
            <w:proofErr w:type="gramEnd"/>
            <w:r w:rsidRPr="008E31E7">
              <w:rPr>
                <w:color w:val="auto"/>
                <w:sz w:val="24"/>
                <w:szCs w:val="24"/>
              </w:rPr>
              <w:t>lack of experience to learn from and viewing it as their “year off”)</w:t>
            </w:r>
          </w:p>
        </w:tc>
      </w:tr>
      <w:tr w:rsidR="008E31E7" w:rsidRPr="008E31E7" w14:paraId="2DA3840A" w14:textId="77777777">
        <w:tc>
          <w:tcPr>
            <w:tcW w:w="1526" w:type="dxa"/>
          </w:tcPr>
          <w:p w14:paraId="40D4BBCD" w14:textId="77777777" w:rsidR="00DF3D80" w:rsidRPr="008E31E7" w:rsidRDefault="009421C6">
            <w:pPr>
              <w:contextualSpacing w:val="0"/>
              <w:rPr>
                <w:color w:val="auto"/>
              </w:rPr>
            </w:pPr>
            <w:r w:rsidRPr="008E31E7">
              <w:rPr>
                <w:color w:val="auto"/>
              </w:rPr>
              <w:t>Other feedback</w:t>
            </w:r>
          </w:p>
        </w:tc>
        <w:tc>
          <w:tcPr>
            <w:tcW w:w="7716" w:type="dxa"/>
          </w:tcPr>
          <w:p w14:paraId="3C3570AE" w14:textId="77777777" w:rsidR="00DF3D80" w:rsidRPr="008E31E7" w:rsidRDefault="009421C6">
            <w:pPr>
              <w:widowControl w:val="0"/>
              <w:numPr>
                <w:ilvl w:val="0"/>
                <w:numId w:val="16"/>
              </w:numPr>
              <w:pBdr>
                <w:top w:val="nil"/>
                <w:left w:val="nil"/>
                <w:bottom w:val="nil"/>
                <w:right w:val="nil"/>
                <w:between w:val="nil"/>
              </w:pBdr>
              <w:rPr>
                <w:color w:val="auto"/>
                <w:sz w:val="24"/>
                <w:szCs w:val="24"/>
              </w:rPr>
            </w:pPr>
            <w:r w:rsidRPr="008E31E7">
              <w:rPr>
                <w:color w:val="auto"/>
                <w:sz w:val="24"/>
                <w:szCs w:val="24"/>
              </w:rPr>
              <w:t>“Course is delivered by attendance roughly 5 times per module plus private study and reading. There were around 35 in the class. The group was multidisciplinary which was really good as a non-medic. The group consisted mostly of medical registrars, nurses and intercalating medical students but there were some from other professions too. “</w:t>
            </w:r>
          </w:p>
          <w:p w14:paraId="69308871" w14:textId="77777777" w:rsidR="00DF3D80" w:rsidRPr="008E31E7" w:rsidRDefault="009421C6">
            <w:pPr>
              <w:widowControl w:val="0"/>
              <w:numPr>
                <w:ilvl w:val="0"/>
                <w:numId w:val="16"/>
              </w:numPr>
              <w:pBdr>
                <w:top w:val="nil"/>
                <w:left w:val="nil"/>
                <w:bottom w:val="nil"/>
                <w:right w:val="nil"/>
                <w:between w:val="nil"/>
              </w:pBdr>
              <w:rPr>
                <w:color w:val="auto"/>
                <w:sz w:val="24"/>
                <w:szCs w:val="24"/>
              </w:rPr>
            </w:pPr>
            <w:r w:rsidRPr="008E31E7">
              <w:rPr>
                <w:color w:val="auto"/>
                <w:sz w:val="24"/>
                <w:szCs w:val="24"/>
              </w:rPr>
              <w:t xml:space="preserve">“It is a mix of lecture and </w:t>
            </w:r>
            <w:proofErr w:type="gramStart"/>
            <w:r w:rsidRPr="008E31E7">
              <w:rPr>
                <w:color w:val="auto"/>
                <w:sz w:val="24"/>
                <w:szCs w:val="24"/>
              </w:rPr>
              <w:t>class based</w:t>
            </w:r>
            <w:proofErr w:type="gramEnd"/>
            <w:r w:rsidRPr="008E31E7">
              <w:rPr>
                <w:color w:val="auto"/>
                <w:sz w:val="24"/>
                <w:szCs w:val="24"/>
              </w:rPr>
              <w:t xml:space="preserve"> discussion. There is also a useful online platform with all course materials. The assignments were </w:t>
            </w:r>
            <w:proofErr w:type="gramStart"/>
            <w:r w:rsidRPr="008E31E7">
              <w:rPr>
                <w:color w:val="auto"/>
                <w:sz w:val="24"/>
                <w:szCs w:val="24"/>
              </w:rPr>
              <w:t>4000 word</w:t>
            </w:r>
            <w:proofErr w:type="gramEnd"/>
            <w:r w:rsidRPr="008E31E7">
              <w:rPr>
                <w:color w:val="auto"/>
                <w:sz w:val="24"/>
                <w:szCs w:val="24"/>
              </w:rPr>
              <w:t xml:space="preserve"> essays based on reflective practice. They were very good at providing prompt feedback on assignments”. </w:t>
            </w:r>
          </w:p>
          <w:p w14:paraId="05EF50F7" w14:textId="77777777" w:rsidR="00DF3D80" w:rsidRPr="008E31E7" w:rsidRDefault="009421C6">
            <w:pPr>
              <w:widowControl w:val="0"/>
              <w:numPr>
                <w:ilvl w:val="0"/>
                <w:numId w:val="16"/>
              </w:numPr>
              <w:pBdr>
                <w:top w:val="nil"/>
                <w:left w:val="nil"/>
                <w:bottom w:val="nil"/>
                <w:right w:val="nil"/>
                <w:between w:val="nil"/>
              </w:pBdr>
              <w:rPr>
                <w:color w:val="auto"/>
                <w:sz w:val="24"/>
                <w:szCs w:val="24"/>
              </w:rPr>
            </w:pPr>
            <w:r w:rsidRPr="008E31E7">
              <w:rPr>
                <w:color w:val="auto"/>
                <w:sz w:val="24"/>
                <w:szCs w:val="24"/>
              </w:rPr>
              <w:t>“The course covers a lot of theory, perhaps a little too much. It does lack practical tips and observed practice, which are offered in some courses.  It is much more about how you present your teaching and bring theory in to your teaching rather than observed. You do really need to teach regularly in order to put your learning in to practice and to reflect for your assignments.”</w:t>
            </w:r>
          </w:p>
          <w:p w14:paraId="4901B526" w14:textId="77777777" w:rsidR="00DF3D80" w:rsidRPr="008E31E7" w:rsidRDefault="009421C6">
            <w:pPr>
              <w:widowControl w:val="0"/>
              <w:numPr>
                <w:ilvl w:val="0"/>
                <w:numId w:val="16"/>
              </w:numPr>
              <w:pBdr>
                <w:top w:val="nil"/>
                <w:left w:val="nil"/>
                <w:bottom w:val="nil"/>
                <w:right w:val="nil"/>
                <w:between w:val="nil"/>
              </w:pBdr>
              <w:rPr>
                <w:color w:val="auto"/>
                <w:sz w:val="24"/>
                <w:szCs w:val="24"/>
              </w:rPr>
            </w:pPr>
            <w:r w:rsidRPr="008E31E7">
              <w:rPr>
                <w:color w:val="auto"/>
                <w:sz w:val="24"/>
                <w:szCs w:val="24"/>
              </w:rPr>
              <w:t xml:space="preserve">“Overall I really enjoyed the course and it has been beneficial to me. The multidisciplinary nature was certainly a strength. The number of medical students was a little frustrating - they lack experience plus could be a little disruptive as some viewed it as more of a year out. The workload between sessions was also pretty high.” </w:t>
            </w:r>
          </w:p>
          <w:tbl>
            <w:tblPr>
              <w:tblStyle w:val="aff3"/>
              <w:tblW w:w="7637" w:type="dxa"/>
              <w:tblLayout w:type="fixed"/>
              <w:tblLook w:val="0400" w:firstRow="0" w:lastRow="0" w:firstColumn="0" w:lastColumn="0" w:noHBand="0" w:noVBand="1"/>
            </w:tblPr>
            <w:tblGrid>
              <w:gridCol w:w="7637"/>
            </w:tblGrid>
            <w:tr w:rsidR="008E31E7" w:rsidRPr="008E31E7" w14:paraId="518D66D6" w14:textId="77777777">
              <w:trPr>
                <w:trHeight w:val="300"/>
              </w:trPr>
              <w:tc>
                <w:tcPr>
                  <w:tcW w:w="7637" w:type="dxa"/>
                  <w:tcBorders>
                    <w:top w:val="nil"/>
                    <w:left w:val="nil"/>
                    <w:bottom w:val="nil"/>
                    <w:right w:val="nil"/>
                  </w:tcBorders>
                  <w:shd w:val="clear" w:color="auto" w:fill="auto"/>
                  <w:vAlign w:val="bottom"/>
                </w:tcPr>
                <w:p w14:paraId="618F4D17" w14:textId="77777777" w:rsidR="00DF3D80" w:rsidRPr="008E31E7" w:rsidRDefault="00DF3D80">
                  <w:pPr>
                    <w:rPr>
                      <w:rFonts w:ascii="Arial" w:eastAsia="Arial" w:hAnsi="Arial" w:cs="Arial"/>
                    </w:rPr>
                  </w:pPr>
                </w:p>
              </w:tc>
            </w:tr>
          </w:tbl>
          <w:p w14:paraId="38AF06C5" w14:textId="77777777" w:rsidR="00DF3D80" w:rsidRPr="008E31E7" w:rsidRDefault="00DF3D80">
            <w:pPr>
              <w:contextualSpacing w:val="0"/>
              <w:rPr>
                <w:color w:val="auto"/>
              </w:rPr>
            </w:pPr>
          </w:p>
        </w:tc>
      </w:tr>
    </w:tbl>
    <w:p w14:paraId="750D509E" w14:textId="77777777" w:rsidR="00DF3D80" w:rsidRPr="008E31E7" w:rsidRDefault="00DF3D80">
      <w:pPr>
        <w:rPr>
          <w:b/>
          <w:u w:val="single"/>
        </w:rPr>
      </w:pPr>
    </w:p>
    <w:p w14:paraId="1ADAA733" w14:textId="77777777" w:rsidR="00DF3D80" w:rsidRPr="008E31E7" w:rsidRDefault="009421C6">
      <w:pPr>
        <w:rPr>
          <w:b/>
          <w:u w:val="single"/>
        </w:rPr>
      </w:pPr>
      <w:r w:rsidRPr="008E31E7">
        <w:rPr>
          <w:b/>
          <w:u w:val="single"/>
        </w:rPr>
        <w:t>Accreditation</w:t>
      </w:r>
    </w:p>
    <w:p w14:paraId="514D1549" w14:textId="77777777" w:rsidR="00DF3D80" w:rsidRPr="008E31E7" w:rsidRDefault="009421C6">
      <w:r w:rsidRPr="008E31E7">
        <w:t>Higher Education Academy:</w:t>
      </w:r>
    </w:p>
    <w:p w14:paraId="15366F7C" w14:textId="77777777" w:rsidR="00DF3D80" w:rsidRPr="008E31E7" w:rsidRDefault="009421C6">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pPr>
      <w:r w:rsidRPr="008E31E7">
        <w:t>Fellowship is increasingly becoming a requirement of University Lecturers probation. Fellowship obtained by completing an accredited course or by portfolio.</w:t>
      </w:r>
    </w:p>
    <w:p w14:paraId="645F92FB" w14:textId="77777777" w:rsidR="00DF3D80" w:rsidRPr="008E31E7" w:rsidRDefault="009421C6">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pPr>
      <w:r w:rsidRPr="008E31E7">
        <w:t>https://www.heacademy.ac.uk/individuals/fellowship</w:t>
      </w:r>
    </w:p>
    <w:p w14:paraId="41968418" w14:textId="77777777" w:rsidR="00DF3D80" w:rsidRPr="008E31E7" w:rsidRDefault="00DF3D80">
      <w:pPr>
        <w:rPr>
          <w:b/>
          <w:u w:val="single"/>
        </w:rPr>
      </w:pPr>
    </w:p>
    <w:p w14:paraId="46566F8D" w14:textId="77777777" w:rsidR="00DF3D80" w:rsidRPr="008E31E7" w:rsidRDefault="009421C6">
      <w:r w:rsidRPr="008E31E7">
        <w:t>Academy of Medical Educators:</w:t>
      </w:r>
    </w:p>
    <w:p w14:paraId="7D023E19" w14:textId="77777777" w:rsidR="00DF3D80" w:rsidRPr="008E31E7" w:rsidRDefault="009421C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r w:rsidRPr="008E31E7">
        <w:t>http://www.medicaleducators.org/Why-join-AoME</w:t>
      </w:r>
    </w:p>
    <w:p w14:paraId="5A154908" w14:textId="77777777" w:rsidR="00DF3D80" w:rsidRPr="008E31E7" w:rsidRDefault="00DF3D80"/>
    <w:p w14:paraId="7D9F8CCC" w14:textId="77777777" w:rsidR="00DF3D80" w:rsidRPr="008E31E7" w:rsidRDefault="00DF3D80"/>
    <w:p w14:paraId="6CE96697" w14:textId="77777777" w:rsidR="00DF3D80" w:rsidRPr="008E31E7" w:rsidRDefault="009421C6">
      <w:r w:rsidRPr="008E31E7">
        <w:t>Elizabeth Marchant, April 2018</w:t>
      </w:r>
    </w:p>
    <w:p w14:paraId="5111B20E" w14:textId="77777777" w:rsidR="00DF3D80" w:rsidRPr="008E31E7" w:rsidRDefault="009421C6">
      <w:r w:rsidRPr="008E31E7">
        <w:t xml:space="preserve">Acknowledgements: Clare Ebberson, Helena Jopling, Ian </w:t>
      </w:r>
      <w:proofErr w:type="spellStart"/>
      <w:r w:rsidRPr="008E31E7">
        <w:t>Diley</w:t>
      </w:r>
      <w:proofErr w:type="spellEnd"/>
      <w:r w:rsidRPr="008E31E7">
        <w:t>, Rebecca Hams</w:t>
      </w:r>
    </w:p>
    <w:p w14:paraId="2EE89F06" w14:textId="77777777" w:rsidR="00DF3D80" w:rsidRPr="008E31E7" w:rsidRDefault="00DF3D80"/>
    <w:sectPr w:rsidR="00DF3D80" w:rsidRPr="008E31E7">
      <w:headerReference w:type="even" r:id="rId84"/>
      <w:headerReference w:type="default" r:id="rId85"/>
      <w:footerReference w:type="even" r:id="rId86"/>
      <w:footerReference w:type="default" r:id="rId87"/>
      <w:headerReference w:type="first" r:id="rId88"/>
      <w:footerReference w:type="first" r:id="rId89"/>
      <w:pgSz w:w="11900" w:h="16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A71D" w14:textId="77777777" w:rsidR="00CC2EB2" w:rsidRDefault="00CC2EB2">
      <w:r>
        <w:separator/>
      </w:r>
    </w:p>
  </w:endnote>
  <w:endnote w:type="continuationSeparator" w:id="0">
    <w:p w14:paraId="32ECC0E9" w14:textId="77777777" w:rsidR="00CC2EB2" w:rsidRDefault="00CC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D16B" w14:textId="77777777" w:rsidR="004022EB" w:rsidRDefault="00402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5B37" w14:textId="77777777" w:rsidR="004022EB" w:rsidRDefault="004022EB">
    <w:pPr>
      <w:tabs>
        <w:tab w:val="center" w:pos="4513"/>
        <w:tab w:val="right" w:pos="9026"/>
      </w:tabs>
      <w:jc w:val="right"/>
    </w:pPr>
    <w:r>
      <w:fldChar w:fldCharType="begin"/>
    </w:r>
    <w:r>
      <w:instrText>PAGE</w:instrText>
    </w:r>
    <w:r>
      <w:fldChar w:fldCharType="separate"/>
    </w:r>
    <w:r>
      <w:rPr>
        <w:noProof/>
      </w:rPr>
      <w:t>2</w:t>
    </w:r>
    <w:r>
      <w:fldChar w:fldCharType="end"/>
    </w:r>
  </w:p>
  <w:p w14:paraId="33F62D7D" w14:textId="77777777" w:rsidR="004022EB" w:rsidRDefault="004022EB">
    <w:pPr>
      <w:tabs>
        <w:tab w:val="center" w:pos="4513"/>
        <w:tab w:val="right" w:pos="9026"/>
      </w:tabs>
      <w:spacing w:after="708"/>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E018" w14:textId="77777777" w:rsidR="004022EB" w:rsidRDefault="0040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FE01" w14:textId="77777777" w:rsidR="00CC2EB2" w:rsidRDefault="00CC2EB2">
      <w:r>
        <w:separator/>
      </w:r>
    </w:p>
  </w:footnote>
  <w:footnote w:type="continuationSeparator" w:id="0">
    <w:p w14:paraId="4897EB69" w14:textId="77777777" w:rsidR="00CC2EB2" w:rsidRDefault="00CC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0AC1" w14:textId="77777777" w:rsidR="004022EB" w:rsidRDefault="00402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55FF" w14:textId="77777777" w:rsidR="004022EB" w:rsidRDefault="00402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D8A5" w14:textId="77777777" w:rsidR="004022EB" w:rsidRDefault="00402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358"/>
    <w:multiLevelType w:val="multilevel"/>
    <w:tmpl w:val="9F6EB9A8"/>
    <w:lvl w:ilvl="0">
      <w:start w:val="1"/>
      <w:numFmt w:val="bullet"/>
      <w:lvlText w:val="-"/>
      <w:lvlJc w:val="left"/>
      <w:pPr>
        <w:ind w:left="-2160" w:firstLine="400"/>
      </w:pPr>
      <w:rPr>
        <w:rFonts w:ascii="Calibri" w:eastAsia="Calibri" w:hAnsi="Calibri" w:cs="Calibri"/>
      </w:rPr>
    </w:lvl>
    <w:lvl w:ilvl="1">
      <w:start w:val="1"/>
      <w:numFmt w:val="bullet"/>
      <w:lvlText w:val="o"/>
      <w:lvlJc w:val="left"/>
      <w:pPr>
        <w:ind w:left="-1440" w:firstLine="1120"/>
      </w:pPr>
      <w:rPr>
        <w:rFonts w:ascii="Arial" w:eastAsia="Arial" w:hAnsi="Arial" w:cs="Arial"/>
      </w:rPr>
    </w:lvl>
    <w:lvl w:ilvl="2">
      <w:start w:val="1"/>
      <w:numFmt w:val="bullet"/>
      <w:lvlText w:val="▪"/>
      <w:lvlJc w:val="left"/>
      <w:pPr>
        <w:ind w:left="-720" w:firstLine="1840"/>
      </w:pPr>
      <w:rPr>
        <w:rFonts w:ascii="Arial" w:eastAsia="Arial" w:hAnsi="Arial" w:cs="Arial"/>
      </w:rPr>
    </w:lvl>
    <w:lvl w:ilvl="3">
      <w:start w:val="1"/>
      <w:numFmt w:val="bullet"/>
      <w:lvlText w:val="●"/>
      <w:lvlJc w:val="left"/>
      <w:pPr>
        <w:ind w:left="0" w:firstLine="2560"/>
      </w:pPr>
      <w:rPr>
        <w:rFonts w:ascii="Arial" w:eastAsia="Arial" w:hAnsi="Arial" w:cs="Arial"/>
      </w:rPr>
    </w:lvl>
    <w:lvl w:ilvl="4">
      <w:start w:val="1"/>
      <w:numFmt w:val="bullet"/>
      <w:lvlText w:val="o"/>
      <w:lvlJc w:val="left"/>
      <w:pPr>
        <w:ind w:left="720" w:firstLine="3280"/>
      </w:pPr>
      <w:rPr>
        <w:rFonts w:ascii="Arial" w:eastAsia="Arial" w:hAnsi="Arial" w:cs="Arial"/>
      </w:rPr>
    </w:lvl>
    <w:lvl w:ilvl="5">
      <w:start w:val="1"/>
      <w:numFmt w:val="bullet"/>
      <w:lvlText w:val="▪"/>
      <w:lvlJc w:val="left"/>
      <w:pPr>
        <w:ind w:left="1440" w:firstLine="4000"/>
      </w:pPr>
      <w:rPr>
        <w:rFonts w:ascii="Arial" w:eastAsia="Arial" w:hAnsi="Arial" w:cs="Arial"/>
      </w:rPr>
    </w:lvl>
    <w:lvl w:ilvl="6">
      <w:start w:val="1"/>
      <w:numFmt w:val="bullet"/>
      <w:lvlText w:val="●"/>
      <w:lvlJc w:val="left"/>
      <w:pPr>
        <w:ind w:left="2160" w:firstLine="4720"/>
      </w:pPr>
      <w:rPr>
        <w:rFonts w:ascii="Arial" w:eastAsia="Arial" w:hAnsi="Arial" w:cs="Arial"/>
      </w:rPr>
    </w:lvl>
    <w:lvl w:ilvl="7">
      <w:start w:val="1"/>
      <w:numFmt w:val="bullet"/>
      <w:lvlText w:val="o"/>
      <w:lvlJc w:val="left"/>
      <w:pPr>
        <w:ind w:left="2880" w:firstLine="5440"/>
      </w:pPr>
      <w:rPr>
        <w:rFonts w:ascii="Arial" w:eastAsia="Arial" w:hAnsi="Arial" w:cs="Arial"/>
      </w:rPr>
    </w:lvl>
    <w:lvl w:ilvl="8">
      <w:start w:val="1"/>
      <w:numFmt w:val="bullet"/>
      <w:lvlText w:val="▪"/>
      <w:lvlJc w:val="left"/>
      <w:pPr>
        <w:ind w:left="3600" w:firstLine="6160"/>
      </w:pPr>
      <w:rPr>
        <w:rFonts w:ascii="Arial" w:eastAsia="Arial" w:hAnsi="Arial" w:cs="Arial"/>
      </w:rPr>
    </w:lvl>
  </w:abstractNum>
  <w:abstractNum w:abstractNumId="1" w15:restartNumberingAfterBreak="0">
    <w:nsid w:val="02BD49FF"/>
    <w:multiLevelType w:val="multilevel"/>
    <w:tmpl w:val="25AEFB2E"/>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3E92C34"/>
    <w:multiLevelType w:val="multilevel"/>
    <w:tmpl w:val="1D7CA274"/>
    <w:lvl w:ilvl="0">
      <w:start w:val="1"/>
      <w:numFmt w:val="bullet"/>
      <w:lvlText w:val="-"/>
      <w:lvlJc w:val="left"/>
      <w:pPr>
        <w:ind w:left="-354" w:firstLine="0"/>
      </w:pPr>
      <w:rPr>
        <w:rFonts w:ascii="Calibri" w:eastAsia="Calibri" w:hAnsi="Calibri" w:cs="Calibri"/>
      </w:rPr>
    </w:lvl>
    <w:lvl w:ilvl="1">
      <w:start w:val="1"/>
      <w:numFmt w:val="bullet"/>
      <w:lvlText w:val="o"/>
      <w:lvlJc w:val="left"/>
      <w:pPr>
        <w:ind w:left="366" w:firstLine="720"/>
      </w:pPr>
      <w:rPr>
        <w:rFonts w:ascii="Arial" w:eastAsia="Arial" w:hAnsi="Arial" w:cs="Arial"/>
      </w:rPr>
    </w:lvl>
    <w:lvl w:ilvl="2">
      <w:start w:val="1"/>
      <w:numFmt w:val="bullet"/>
      <w:lvlText w:val="▪"/>
      <w:lvlJc w:val="left"/>
      <w:pPr>
        <w:ind w:left="1086" w:firstLine="1440"/>
      </w:pPr>
      <w:rPr>
        <w:rFonts w:ascii="Arial" w:eastAsia="Arial" w:hAnsi="Arial" w:cs="Arial"/>
      </w:rPr>
    </w:lvl>
    <w:lvl w:ilvl="3">
      <w:start w:val="1"/>
      <w:numFmt w:val="bullet"/>
      <w:lvlText w:val="●"/>
      <w:lvlJc w:val="left"/>
      <w:pPr>
        <w:ind w:left="1806" w:firstLine="2160"/>
      </w:pPr>
      <w:rPr>
        <w:rFonts w:ascii="Arial" w:eastAsia="Arial" w:hAnsi="Arial" w:cs="Arial"/>
      </w:rPr>
    </w:lvl>
    <w:lvl w:ilvl="4">
      <w:start w:val="1"/>
      <w:numFmt w:val="bullet"/>
      <w:lvlText w:val="o"/>
      <w:lvlJc w:val="left"/>
      <w:pPr>
        <w:ind w:left="2526" w:firstLine="2880"/>
      </w:pPr>
      <w:rPr>
        <w:rFonts w:ascii="Arial" w:eastAsia="Arial" w:hAnsi="Arial" w:cs="Arial"/>
      </w:rPr>
    </w:lvl>
    <w:lvl w:ilvl="5">
      <w:start w:val="1"/>
      <w:numFmt w:val="bullet"/>
      <w:lvlText w:val="▪"/>
      <w:lvlJc w:val="left"/>
      <w:pPr>
        <w:ind w:left="3246" w:firstLine="3600"/>
      </w:pPr>
      <w:rPr>
        <w:rFonts w:ascii="Arial" w:eastAsia="Arial" w:hAnsi="Arial" w:cs="Arial"/>
      </w:rPr>
    </w:lvl>
    <w:lvl w:ilvl="6">
      <w:start w:val="1"/>
      <w:numFmt w:val="bullet"/>
      <w:lvlText w:val="●"/>
      <w:lvlJc w:val="left"/>
      <w:pPr>
        <w:ind w:left="3966" w:firstLine="4320"/>
      </w:pPr>
      <w:rPr>
        <w:rFonts w:ascii="Arial" w:eastAsia="Arial" w:hAnsi="Arial" w:cs="Arial"/>
      </w:rPr>
    </w:lvl>
    <w:lvl w:ilvl="7">
      <w:start w:val="1"/>
      <w:numFmt w:val="bullet"/>
      <w:lvlText w:val="o"/>
      <w:lvlJc w:val="left"/>
      <w:pPr>
        <w:ind w:left="4686" w:firstLine="5040"/>
      </w:pPr>
      <w:rPr>
        <w:rFonts w:ascii="Arial" w:eastAsia="Arial" w:hAnsi="Arial" w:cs="Arial"/>
      </w:rPr>
    </w:lvl>
    <w:lvl w:ilvl="8">
      <w:start w:val="1"/>
      <w:numFmt w:val="bullet"/>
      <w:lvlText w:val="▪"/>
      <w:lvlJc w:val="left"/>
      <w:pPr>
        <w:ind w:left="5406" w:firstLine="5760"/>
      </w:pPr>
      <w:rPr>
        <w:rFonts w:ascii="Arial" w:eastAsia="Arial" w:hAnsi="Arial" w:cs="Arial"/>
      </w:rPr>
    </w:lvl>
  </w:abstractNum>
  <w:abstractNum w:abstractNumId="3" w15:restartNumberingAfterBreak="0">
    <w:nsid w:val="05647988"/>
    <w:multiLevelType w:val="multilevel"/>
    <w:tmpl w:val="383CC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63D13A8"/>
    <w:multiLevelType w:val="multilevel"/>
    <w:tmpl w:val="9140A7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69D5F93"/>
    <w:multiLevelType w:val="multilevel"/>
    <w:tmpl w:val="AA143C72"/>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6D540EF"/>
    <w:multiLevelType w:val="multilevel"/>
    <w:tmpl w:val="BB621E64"/>
    <w:lvl w:ilvl="0">
      <w:start w:val="1"/>
      <w:numFmt w:val="bullet"/>
      <w:lvlText w:val="-"/>
      <w:lvlJc w:val="left"/>
      <w:pPr>
        <w:ind w:left="720" w:hanging="360"/>
      </w:pPr>
      <w:rPr>
        <w:rFonts w:ascii="Calibri" w:eastAsia="Calibri" w:hAnsi="Calibri" w:cs="Calibri"/>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FE48EE"/>
    <w:multiLevelType w:val="multilevel"/>
    <w:tmpl w:val="2144AFE6"/>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86E24D1"/>
    <w:multiLevelType w:val="multilevel"/>
    <w:tmpl w:val="1AB6F7AA"/>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112F7B8F"/>
    <w:multiLevelType w:val="multilevel"/>
    <w:tmpl w:val="CB4A6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4767DD"/>
    <w:multiLevelType w:val="multilevel"/>
    <w:tmpl w:val="AEEAEB1C"/>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2806F9A"/>
    <w:multiLevelType w:val="multilevel"/>
    <w:tmpl w:val="936E66D4"/>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15:restartNumberingAfterBreak="0">
    <w:nsid w:val="13142176"/>
    <w:multiLevelType w:val="multilevel"/>
    <w:tmpl w:val="D8140B8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46401E"/>
    <w:multiLevelType w:val="multilevel"/>
    <w:tmpl w:val="148476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167D7E0F"/>
    <w:multiLevelType w:val="multilevel"/>
    <w:tmpl w:val="C494F9F6"/>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6EC13E6"/>
    <w:multiLevelType w:val="multilevel"/>
    <w:tmpl w:val="3DD0C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B833123"/>
    <w:multiLevelType w:val="multilevel"/>
    <w:tmpl w:val="7226A52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C4F466B"/>
    <w:multiLevelType w:val="multilevel"/>
    <w:tmpl w:val="782CB3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CF770BD"/>
    <w:multiLevelType w:val="multilevel"/>
    <w:tmpl w:val="B68CA314"/>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9" w15:restartNumberingAfterBreak="0">
    <w:nsid w:val="1DEF0734"/>
    <w:multiLevelType w:val="multilevel"/>
    <w:tmpl w:val="0BF62932"/>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0" w15:restartNumberingAfterBreak="0">
    <w:nsid w:val="1E4E415F"/>
    <w:multiLevelType w:val="multilevel"/>
    <w:tmpl w:val="59720544"/>
    <w:lvl w:ilvl="0">
      <w:start w:val="1"/>
      <w:numFmt w:val="bullet"/>
      <w:lvlText w:val="-"/>
      <w:lvlJc w:val="left"/>
      <w:pPr>
        <w:ind w:left="720" w:hanging="360"/>
      </w:pPr>
      <w:rPr>
        <w:rFonts w:ascii="Calibri" w:eastAsia="Calibri" w:hAnsi="Calibri" w:cs="Calibri"/>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F46FB0"/>
    <w:multiLevelType w:val="multilevel"/>
    <w:tmpl w:val="F33E4296"/>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2" w15:restartNumberingAfterBreak="0">
    <w:nsid w:val="21310BA8"/>
    <w:multiLevelType w:val="multilevel"/>
    <w:tmpl w:val="CADE1E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31D534C"/>
    <w:multiLevelType w:val="multilevel"/>
    <w:tmpl w:val="B9080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7395E3D"/>
    <w:multiLevelType w:val="multilevel"/>
    <w:tmpl w:val="225684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74A7F3C"/>
    <w:multiLevelType w:val="multilevel"/>
    <w:tmpl w:val="D97632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28D2289D"/>
    <w:multiLevelType w:val="multilevel"/>
    <w:tmpl w:val="7C600DC8"/>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2C296E9A"/>
    <w:multiLevelType w:val="multilevel"/>
    <w:tmpl w:val="98C65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FF7F7B"/>
    <w:multiLevelType w:val="multilevel"/>
    <w:tmpl w:val="E404289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4438D9"/>
    <w:multiLevelType w:val="multilevel"/>
    <w:tmpl w:val="3634FABA"/>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2DE27DD5"/>
    <w:multiLevelType w:val="multilevel"/>
    <w:tmpl w:val="5582C8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2E912EF4"/>
    <w:multiLevelType w:val="multilevel"/>
    <w:tmpl w:val="021E9940"/>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2" w15:restartNumberingAfterBreak="0">
    <w:nsid w:val="2ED55725"/>
    <w:multiLevelType w:val="multilevel"/>
    <w:tmpl w:val="DF568BD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F2D1B10"/>
    <w:multiLevelType w:val="multilevel"/>
    <w:tmpl w:val="C4D6D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86737B"/>
    <w:multiLevelType w:val="multilevel"/>
    <w:tmpl w:val="0CBA9A3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32A7EE6"/>
    <w:multiLevelType w:val="multilevel"/>
    <w:tmpl w:val="05504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348D48F9"/>
    <w:multiLevelType w:val="multilevel"/>
    <w:tmpl w:val="74647B06"/>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7" w15:restartNumberingAfterBreak="0">
    <w:nsid w:val="378E02E7"/>
    <w:multiLevelType w:val="multilevel"/>
    <w:tmpl w:val="3392F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394078D4"/>
    <w:multiLevelType w:val="multilevel"/>
    <w:tmpl w:val="4E0A4BBE"/>
    <w:lvl w:ilvl="0">
      <w:start w:val="1"/>
      <w:numFmt w:val="bullet"/>
      <w:lvlText w:val="-"/>
      <w:lvlJc w:val="left"/>
      <w:pPr>
        <w:ind w:left="765" w:firstLine="405"/>
      </w:pPr>
      <w:rPr>
        <w:rFonts w:ascii="Calibri" w:eastAsia="Calibri" w:hAnsi="Calibri" w:cs="Calibri"/>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39" w15:restartNumberingAfterBreak="0">
    <w:nsid w:val="3B8A4D2F"/>
    <w:multiLevelType w:val="multilevel"/>
    <w:tmpl w:val="893A1D5A"/>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0" w15:restartNumberingAfterBreak="0">
    <w:nsid w:val="3D261AC8"/>
    <w:multiLevelType w:val="multilevel"/>
    <w:tmpl w:val="4DB0F1DC"/>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0" w:firstLine="1080"/>
      </w:pPr>
      <w:rPr>
        <w:rFonts w:ascii="Arial" w:eastAsia="Arial" w:hAnsi="Arial" w:cs="Arial"/>
      </w:rPr>
    </w:lvl>
    <w:lvl w:ilvl="2">
      <w:start w:val="1"/>
      <w:numFmt w:val="bullet"/>
      <w:lvlText w:val="▪"/>
      <w:lvlJc w:val="left"/>
      <w:pPr>
        <w:ind w:left="720" w:firstLine="1800"/>
      </w:pPr>
      <w:rPr>
        <w:rFonts w:ascii="Arial" w:eastAsia="Arial" w:hAnsi="Arial" w:cs="Arial"/>
      </w:rPr>
    </w:lvl>
    <w:lvl w:ilvl="3">
      <w:start w:val="1"/>
      <w:numFmt w:val="bullet"/>
      <w:lvlText w:val="●"/>
      <w:lvlJc w:val="left"/>
      <w:pPr>
        <w:ind w:left="1440" w:firstLine="2520"/>
      </w:pPr>
      <w:rPr>
        <w:rFonts w:ascii="Arial" w:eastAsia="Arial" w:hAnsi="Arial" w:cs="Arial"/>
      </w:rPr>
    </w:lvl>
    <w:lvl w:ilvl="4">
      <w:start w:val="1"/>
      <w:numFmt w:val="bullet"/>
      <w:lvlText w:val="o"/>
      <w:lvlJc w:val="left"/>
      <w:pPr>
        <w:ind w:left="2160" w:firstLine="3240"/>
      </w:pPr>
      <w:rPr>
        <w:rFonts w:ascii="Arial" w:eastAsia="Arial" w:hAnsi="Arial" w:cs="Arial"/>
      </w:rPr>
    </w:lvl>
    <w:lvl w:ilvl="5">
      <w:start w:val="1"/>
      <w:numFmt w:val="bullet"/>
      <w:lvlText w:val="▪"/>
      <w:lvlJc w:val="left"/>
      <w:pPr>
        <w:ind w:left="2880" w:firstLine="3960"/>
      </w:pPr>
      <w:rPr>
        <w:rFonts w:ascii="Arial" w:eastAsia="Arial" w:hAnsi="Arial" w:cs="Arial"/>
      </w:rPr>
    </w:lvl>
    <w:lvl w:ilvl="6">
      <w:start w:val="1"/>
      <w:numFmt w:val="bullet"/>
      <w:lvlText w:val="●"/>
      <w:lvlJc w:val="left"/>
      <w:pPr>
        <w:ind w:left="3600" w:firstLine="4680"/>
      </w:pPr>
      <w:rPr>
        <w:rFonts w:ascii="Arial" w:eastAsia="Arial" w:hAnsi="Arial" w:cs="Arial"/>
      </w:rPr>
    </w:lvl>
    <w:lvl w:ilvl="7">
      <w:start w:val="1"/>
      <w:numFmt w:val="bullet"/>
      <w:lvlText w:val="o"/>
      <w:lvlJc w:val="left"/>
      <w:pPr>
        <w:ind w:left="4320" w:firstLine="5400"/>
      </w:pPr>
      <w:rPr>
        <w:rFonts w:ascii="Arial" w:eastAsia="Arial" w:hAnsi="Arial" w:cs="Arial"/>
      </w:rPr>
    </w:lvl>
    <w:lvl w:ilvl="8">
      <w:start w:val="1"/>
      <w:numFmt w:val="bullet"/>
      <w:lvlText w:val="▪"/>
      <w:lvlJc w:val="left"/>
      <w:pPr>
        <w:ind w:left="5040" w:firstLine="6120"/>
      </w:pPr>
      <w:rPr>
        <w:rFonts w:ascii="Arial" w:eastAsia="Arial" w:hAnsi="Arial" w:cs="Arial"/>
      </w:rPr>
    </w:lvl>
  </w:abstractNum>
  <w:abstractNum w:abstractNumId="41" w15:restartNumberingAfterBreak="0">
    <w:nsid w:val="410D5E88"/>
    <w:multiLevelType w:val="multilevel"/>
    <w:tmpl w:val="9942EAB8"/>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41907F82"/>
    <w:multiLevelType w:val="multilevel"/>
    <w:tmpl w:val="FF282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41D97259"/>
    <w:multiLevelType w:val="multilevel"/>
    <w:tmpl w:val="25C8D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96A373D"/>
    <w:multiLevelType w:val="multilevel"/>
    <w:tmpl w:val="A2A4E11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5" w15:restartNumberingAfterBreak="0">
    <w:nsid w:val="4B18239A"/>
    <w:multiLevelType w:val="multilevel"/>
    <w:tmpl w:val="01C4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B890896"/>
    <w:multiLevelType w:val="multilevel"/>
    <w:tmpl w:val="25B4B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4BA2494C"/>
    <w:multiLevelType w:val="multilevel"/>
    <w:tmpl w:val="60808E90"/>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4D78329A"/>
    <w:multiLevelType w:val="multilevel"/>
    <w:tmpl w:val="0856439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EA3139F"/>
    <w:multiLevelType w:val="multilevel"/>
    <w:tmpl w:val="CCD8F3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52E61B6D"/>
    <w:multiLevelType w:val="multilevel"/>
    <w:tmpl w:val="D2C8C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352447E"/>
    <w:multiLevelType w:val="multilevel"/>
    <w:tmpl w:val="91EC73F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3791840"/>
    <w:multiLevelType w:val="multilevel"/>
    <w:tmpl w:val="169221F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3" w15:restartNumberingAfterBreak="0">
    <w:nsid w:val="54D9453E"/>
    <w:multiLevelType w:val="multilevel"/>
    <w:tmpl w:val="2FE60C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57D588F"/>
    <w:multiLevelType w:val="multilevel"/>
    <w:tmpl w:val="6EF4FA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56C46CCB"/>
    <w:multiLevelType w:val="multilevel"/>
    <w:tmpl w:val="CE2AC54C"/>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15:restartNumberingAfterBreak="0">
    <w:nsid w:val="56C9370E"/>
    <w:multiLevelType w:val="multilevel"/>
    <w:tmpl w:val="B4C226D8"/>
    <w:lvl w:ilvl="0">
      <w:start w:val="1"/>
      <w:numFmt w:val="bullet"/>
      <w:lvlText w:val="-"/>
      <w:lvlJc w:val="left"/>
      <w:pPr>
        <w:ind w:left="1071" w:firstLine="360"/>
      </w:pPr>
      <w:rPr>
        <w:rFonts w:ascii="Calibri" w:eastAsia="Calibri" w:hAnsi="Calibri" w:cs="Calibri"/>
      </w:rPr>
    </w:lvl>
    <w:lvl w:ilvl="1">
      <w:start w:val="1"/>
      <w:numFmt w:val="bullet"/>
      <w:lvlText w:val="o"/>
      <w:lvlJc w:val="left"/>
      <w:pPr>
        <w:ind w:left="1791" w:firstLine="1080"/>
      </w:pPr>
      <w:rPr>
        <w:rFonts w:ascii="Arial" w:eastAsia="Arial" w:hAnsi="Arial" w:cs="Arial"/>
      </w:rPr>
    </w:lvl>
    <w:lvl w:ilvl="2">
      <w:start w:val="1"/>
      <w:numFmt w:val="bullet"/>
      <w:lvlText w:val="▪"/>
      <w:lvlJc w:val="left"/>
      <w:pPr>
        <w:ind w:left="2511" w:firstLine="1800"/>
      </w:pPr>
      <w:rPr>
        <w:rFonts w:ascii="Arial" w:eastAsia="Arial" w:hAnsi="Arial" w:cs="Arial"/>
      </w:rPr>
    </w:lvl>
    <w:lvl w:ilvl="3">
      <w:start w:val="1"/>
      <w:numFmt w:val="bullet"/>
      <w:lvlText w:val="●"/>
      <w:lvlJc w:val="left"/>
      <w:pPr>
        <w:ind w:left="3231" w:firstLine="2520"/>
      </w:pPr>
      <w:rPr>
        <w:rFonts w:ascii="Arial" w:eastAsia="Arial" w:hAnsi="Arial" w:cs="Arial"/>
      </w:rPr>
    </w:lvl>
    <w:lvl w:ilvl="4">
      <w:start w:val="1"/>
      <w:numFmt w:val="bullet"/>
      <w:lvlText w:val="o"/>
      <w:lvlJc w:val="left"/>
      <w:pPr>
        <w:ind w:left="3951" w:firstLine="3240"/>
      </w:pPr>
      <w:rPr>
        <w:rFonts w:ascii="Arial" w:eastAsia="Arial" w:hAnsi="Arial" w:cs="Arial"/>
      </w:rPr>
    </w:lvl>
    <w:lvl w:ilvl="5">
      <w:start w:val="1"/>
      <w:numFmt w:val="bullet"/>
      <w:lvlText w:val="▪"/>
      <w:lvlJc w:val="left"/>
      <w:pPr>
        <w:ind w:left="4671" w:firstLine="3960"/>
      </w:pPr>
      <w:rPr>
        <w:rFonts w:ascii="Arial" w:eastAsia="Arial" w:hAnsi="Arial" w:cs="Arial"/>
      </w:rPr>
    </w:lvl>
    <w:lvl w:ilvl="6">
      <w:start w:val="1"/>
      <w:numFmt w:val="bullet"/>
      <w:lvlText w:val="●"/>
      <w:lvlJc w:val="left"/>
      <w:pPr>
        <w:ind w:left="5391" w:firstLine="4680"/>
      </w:pPr>
      <w:rPr>
        <w:rFonts w:ascii="Arial" w:eastAsia="Arial" w:hAnsi="Arial" w:cs="Arial"/>
      </w:rPr>
    </w:lvl>
    <w:lvl w:ilvl="7">
      <w:start w:val="1"/>
      <w:numFmt w:val="bullet"/>
      <w:lvlText w:val="o"/>
      <w:lvlJc w:val="left"/>
      <w:pPr>
        <w:ind w:left="6111" w:firstLine="5400"/>
      </w:pPr>
      <w:rPr>
        <w:rFonts w:ascii="Arial" w:eastAsia="Arial" w:hAnsi="Arial" w:cs="Arial"/>
      </w:rPr>
    </w:lvl>
    <w:lvl w:ilvl="8">
      <w:start w:val="1"/>
      <w:numFmt w:val="bullet"/>
      <w:lvlText w:val="▪"/>
      <w:lvlJc w:val="left"/>
      <w:pPr>
        <w:ind w:left="6831" w:firstLine="6120"/>
      </w:pPr>
      <w:rPr>
        <w:rFonts w:ascii="Arial" w:eastAsia="Arial" w:hAnsi="Arial" w:cs="Arial"/>
      </w:rPr>
    </w:lvl>
  </w:abstractNum>
  <w:abstractNum w:abstractNumId="57" w15:restartNumberingAfterBreak="0">
    <w:nsid w:val="58FC0FEB"/>
    <w:multiLevelType w:val="multilevel"/>
    <w:tmpl w:val="D38E78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15:restartNumberingAfterBreak="0">
    <w:nsid w:val="5B412214"/>
    <w:multiLevelType w:val="multilevel"/>
    <w:tmpl w:val="19D09152"/>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5DA70B92"/>
    <w:multiLevelType w:val="multilevel"/>
    <w:tmpl w:val="1A8230C0"/>
    <w:lvl w:ilvl="0">
      <w:start w:val="1"/>
      <w:numFmt w:val="bullet"/>
      <w:lvlText w:val="-"/>
      <w:lvlJc w:val="left"/>
      <w:pPr>
        <w:ind w:left="720" w:hanging="360"/>
      </w:pPr>
      <w:rPr>
        <w:rFonts w:ascii="Calibri" w:eastAsia="Calibri" w:hAnsi="Calibri" w:cs="Calibri"/>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E7E53D5"/>
    <w:multiLevelType w:val="multilevel"/>
    <w:tmpl w:val="C03C669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606A191B"/>
    <w:multiLevelType w:val="multilevel"/>
    <w:tmpl w:val="BA5621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62453602"/>
    <w:multiLevelType w:val="multilevel"/>
    <w:tmpl w:val="65E2FF46"/>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6429571D"/>
    <w:multiLevelType w:val="multilevel"/>
    <w:tmpl w:val="6CE27C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15:restartNumberingAfterBreak="0">
    <w:nsid w:val="64E7448F"/>
    <w:multiLevelType w:val="multilevel"/>
    <w:tmpl w:val="CB60C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5A705DC"/>
    <w:multiLevelType w:val="multilevel"/>
    <w:tmpl w:val="EBA4850E"/>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67A44400"/>
    <w:multiLevelType w:val="multilevel"/>
    <w:tmpl w:val="0D3AEC40"/>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6B5F6151"/>
    <w:multiLevelType w:val="multilevel"/>
    <w:tmpl w:val="33606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B696003"/>
    <w:multiLevelType w:val="multilevel"/>
    <w:tmpl w:val="1D328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B6E2550"/>
    <w:multiLevelType w:val="multilevel"/>
    <w:tmpl w:val="2F32DB1E"/>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0" w15:restartNumberingAfterBreak="0">
    <w:nsid w:val="6BD52875"/>
    <w:multiLevelType w:val="multilevel"/>
    <w:tmpl w:val="B6206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6C140148"/>
    <w:multiLevelType w:val="multilevel"/>
    <w:tmpl w:val="B964C3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15:restartNumberingAfterBreak="0">
    <w:nsid w:val="6C3E43AD"/>
    <w:multiLevelType w:val="multilevel"/>
    <w:tmpl w:val="165AF84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3" w15:restartNumberingAfterBreak="0">
    <w:nsid w:val="6CB4798A"/>
    <w:multiLevelType w:val="multilevel"/>
    <w:tmpl w:val="CA4075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4" w15:restartNumberingAfterBreak="0">
    <w:nsid w:val="6D5E772F"/>
    <w:multiLevelType w:val="multilevel"/>
    <w:tmpl w:val="42008A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D605C8E"/>
    <w:multiLevelType w:val="multilevel"/>
    <w:tmpl w:val="DF52E39C"/>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6" w15:restartNumberingAfterBreak="0">
    <w:nsid w:val="6E3400D3"/>
    <w:multiLevelType w:val="multilevel"/>
    <w:tmpl w:val="AFD616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0763823"/>
    <w:multiLevelType w:val="multilevel"/>
    <w:tmpl w:val="88F2249C"/>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15:restartNumberingAfterBreak="0">
    <w:nsid w:val="72A73710"/>
    <w:multiLevelType w:val="multilevel"/>
    <w:tmpl w:val="3250B578"/>
    <w:lvl w:ilvl="0">
      <w:start w:val="1"/>
      <w:numFmt w:val="bullet"/>
      <w:lvlText w:val="-"/>
      <w:lvlJc w:val="left"/>
      <w:pPr>
        <w:ind w:left="0" w:firstLine="360"/>
      </w:pPr>
      <w:rPr>
        <w:rFonts w:ascii="Calibri" w:eastAsia="Calibri" w:hAnsi="Calibri" w:cs="Calibri"/>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9" w15:restartNumberingAfterBreak="0">
    <w:nsid w:val="74227D7C"/>
    <w:multiLevelType w:val="multilevel"/>
    <w:tmpl w:val="7DDE181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0" w15:restartNumberingAfterBreak="0">
    <w:nsid w:val="74A35E13"/>
    <w:multiLevelType w:val="multilevel"/>
    <w:tmpl w:val="AB8A638E"/>
    <w:lvl w:ilvl="0">
      <w:start w:val="1"/>
      <w:numFmt w:val="bullet"/>
      <w:lvlText w:val="-"/>
      <w:lvlJc w:val="left"/>
      <w:pPr>
        <w:ind w:left="-720" w:firstLine="400"/>
      </w:pPr>
      <w:rPr>
        <w:rFonts w:ascii="Calibri" w:eastAsia="Calibri" w:hAnsi="Calibri" w:cs="Calibri"/>
      </w:rPr>
    </w:lvl>
    <w:lvl w:ilvl="1">
      <w:start w:val="1"/>
      <w:numFmt w:val="bullet"/>
      <w:lvlText w:val="o"/>
      <w:lvlJc w:val="left"/>
      <w:pPr>
        <w:ind w:left="0" w:firstLine="1120"/>
      </w:pPr>
      <w:rPr>
        <w:rFonts w:ascii="Arial" w:eastAsia="Arial" w:hAnsi="Arial" w:cs="Arial"/>
      </w:rPr>
    </w:lvl>
    <w:lvl w:ilvl="2">
      <w:start w:val="1"/>
      <w:numFmt w:val="bullet"/>
      <w:lvlText w:val="▪"/>
      <w:lvlJc w:val="left"/>
      <w:pPr>
        <w:ind w:left="720" w:firstLine="1840"/>
      </w:pPr>
      <w:rPr>
        <w:rFonts w:ascii="Arial" w:eastAsia="Arial" w:hAnsi="Arial" w:cs="Arial"/>
      </w:rPr>
    </w:lvl>
    <w:lvl w:ilvl="3">
      <w:start w:val="1"/>
      <w:numFmt w:val="bullet"/>
      <w:lvlText w:val="●"/>
      <w:lvlJc w:val="left"/>
      <w:pPr>
        <w:ind w:left="1440" w:firstLine="2560"/>
      </w:pPr>
      <w:rPr>
        <w:rFonts w:ascii="Arial" w:eastAsia="Arial" w:hAnsi="Arial" w:cs="Arial"/>
      </w:rPr>
    </w:lvl>
    <w:lvl w:ilvl="4">
      <w:start w:val="1"/>
      <w:numFmt w:val="bullet"/>
      <w:lvlText w:val="o"/>
      <w:lvlJc w:val="left"/>
      <w:pPr>
        <w:ind w:left="2160" w:firstLine="3280"/>
      </w:pPr>
      <w:rPr>
        <w:rFonts w:ascii="Arial" w:eastAsia="Arial" w:hAnsi="Arial" w:cs="Arial"/>
      </w:rPr>
    </w:lvl>
    <w:lvl w:ilvl="5">
      <w:start w:val="1"/>
      <w:numFmt w:val="bullet"/>
      <w:lvlText w:val="▪"/>
      <w:lvlJc w:val="left"/>
      <w:pPr>
        <w:ind w:left="2880" w:firstLine="4000"/>
      </w:pPr>
      <w:rPr>
        <w:rFonts w:ascii="Arial" w:eastAsia="Arial" w:hAnsi="Arial" w:cs="Arial"/>
      </w:rPr>
    </w:lvl>
    <w:lvl w:ilvl="6">
      <w:start w:val="1"/>
      <w:numFmt w:val="bullet"/>
      <w:lvlText w:val="●"/>
      <w:lvlJc w:val="left"/>
      <w:pPr>
        <w:ind w:left="3600" w:firstLine="4720"/>
      </w:pPr>
      <w:rPr>
        <w:rFonts w:ascii="Arial" w:eastAsia="Arial" w:hAnsi="Arial" w:cs="Arial"/>
      </w:rPr>
    </w:lvl>
    <w:lvl w:ilvl="7">
      <w:start w:val="1"/>
      <w:numFmt w:val="bullet"/>
      <w:lvlText w:val="o"/>
      <w:lvlJc w:val="left"/>
      <w:pPr>
        <w:ind w:left="4320" w:firstLine="5440"/>
      </w:pPr>
      <w:rPr>
        <w:rFonts w:ascii="Arial" w:eastAsia="Arial" w:hAnsi="Arial" w:cs="Arial"/>
      </w:rPr>
    </w:lvl>
    <w:lvl w:ilvl="8">
      <w:start w:val="1"/>
      <w:numFmt w:val="bullet"/>
      <w:lvlText w:val="▪"/>
      <w:lvlJc w:val="left"/>
      <w:pPr>
        <w:ind w:left="5040" w:firstLine="6160"/>
      </w:pPr>
      <w:rPr>
        <w:rFonts w:ascii="Arial" w:eastAsia="Arial" w:hAnsi="Arial" w:cs="Arial"/>
      </w:rPr>
    </w:lvl>
  </w:abstractNum>
  <w:abstractNum w:abstractNumId="81" w15:restartNumberingAfterBreak="0">
    <w:nsid w:val="75F4591A"/>
    <w:multiLevelType w:val="multilevel"/>
    <w:tmpl w:val="0D7EF1F4"/>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760C01DD"/>
    <w:multiLevelType w:val="multilevel"/>
    <w:tmpl w:val="6DC2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73B60D7"/>
    <w:multiLevelType w:val="multilevel"/>
    <w:tmpl w:val="A5ECDCD4"/>
    <w:lvl w:ilvl="0">
      <w:start w:val="1"/>
      <w:numFmt w:val="bullet"/>
      <w:lvlText w:val="-"/>
      <w:lvlJc w:val="left"/>
      <w:pPr>
        <w:ind w:left="0" w:firstLine="360"/>
      </w:pPr>
      <w:rPr>
        <w:rFonts w:ascii="Calibri" w:eastAsia="Calibri" w:hAnsi="Calibri" w:cs="Calibri"/>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4" w15:restartNumberingAfterBreak="0">
    <w:nsid w:val="793E0448"/>
    <w:multiLevelType w:val="multilevel"/>
    <w:tmpl w:val="EA28B5C2"/>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BCD2C34"/>
    <w:multiLevelType w:val="multilevel"/>
    <w:tmpl w:val="033083D4"/>
    <w:lvl w:ilvl="0">
      <w:start w:val="1"/>
      <w:numFmt w:val="bullet"/>
      <w:lvlText w:val="-"/>
      <w:lvlJc w:val="left"/>
      <w:pPr>
        <w:ind w:left="720" w:hanging="360"/>
      </w:pPr>
      <w:rPr>
        <w:rFonts w:ascii="Calibri" w:eastAsia="Calibri" w:hAnsi="Calibri" w:cs="Calibri"/>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C675382"/>
    <w:multiLevelType w:val="multilevel"/>
    <w:tmpl w:val="B9A46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7" w15:restartNumberingAfterBreak="0">
    <w:nsid w:val="7E8D375D"/>
    <w:multiLevelType w:val="multilevel"/>
    <w:tmpl w:val="3B60279C"/>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8" w15:restartNumberingAfterBreak="0">
    <w:nsid w:val="7FAA7B92"/>
    <w:multiLevelType w:val="multilevel"/>
    <w:tmpl w:val="C3088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7FC1664F"/>
    <w:multiLevelType w:val="multilevel"/>
    <w:tmpl w:val="6978A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FC579A4"/>
    <w:multiLevelType w:val="multilevel"/>
    <w:tmpl w:val="D7CC673E"/>
    <w:lvl w:ilvl="0">
      <w:start w:val="1"/>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0"/>
  </w:num>
  <w:num w:numId="2">
    <w:abstractNumId w:val="85"/>
  </w:num>
  <w:num w:numId="3">
    <w:abstractNumId w:val="1"/>
  </w:num>
  <w:num w:numId="4">
    <w:abstractNumId w:val="54"/>
  </w:num>
  <w:num w:numId="5">
    <w:abstractNumId w:val="6"/>
  </w:num>
  <w:num w:numId="6">
    <w:abstractNumId w:val="19"/>
  </w:num>
  <w:num w:numId="7">
    <w:abstractNumId w:val="61"/>
  </w:num>
  <w:num w:numId="8">
    <w:abstractNumId w:val="59"/>
  </w:num>
  <w:num w:numId="9">
    <w:abstractNumId w:val="60"/>
  </w:num>
  <w:num w:numId="10">
    <w:abstractNumId w:val="20"/>
  </w:num>
  <w:num w:numId="11">
    <w:abstractNumId w:val="26"/>
  </w:num>
  <w:num w:numId="12">
    <w:abstractNumId w:val="16"/>
  </w:num>
  <w:num w:numId="13">
    <w:abstractNumId w:val="82"/>
  </w:num>
  <w:num w:numId="14">
    <w:abstractNumId w:val="11"/>
  </w:num>
  <w:num w:numId="15">
    <w:abstractNumId w:val="35"/>
  </w:num>
  <w:num w:numId="16">
    <w:abstractNumId w:val="64"/>
  </w:num>
  <w:num w:numId="17">
    <w:abstractNumId w:val="53"/>
  </w:num>
  <w:num w:numId="18">
    <w:abstractNumId w:val="76"/>
  </w:num>
  <w:num w:numId="19">
    <w:abstractNumId w:val="37"/>
  </w:num>
  <w:num w:numId="20">
    <w:abstractNumId w:val="50"/>
  </w:num>
  <w:num w:numId="21">
    <w:abstractNumId w:val="73"/>
  </w:num>
  <w:num w:numId="22">
    <w:abstractNumId w:val="89"/>
  </w:num>
  <w:num w:numId="23">
    <w:abstractNumId w:val="3"/>
  </w:num>
  <w:num w:numId="24">
    <w:abstractNumId w:val="33"/>
  </w:num>
  <w:num w:numId="25">
    <w:abstractNumId w:val="86"/>
  </w:num>
  <w:num w:numId="26">
    <w:abstractNumId w:val="49"/>
  </w:num>
  <w:num w:numId="27">
    <w:abstractNumId w:val="15"/>
  </w:num>
  <w:num w:numId="28">
    <w:abstractNumId w:val="51"/>
  </w:num>
  <w:num w:numId="29">
    <w:abstractNumId w:val="14"/>
  </w:num>
  <w:num w:numId="30">
    <w:abstractNumId w:val="0"/>
  </w:num>
  <w:num w:numId="31">
    <w:abstractNumId w:val="80"/>
  </w:num>
  <w:num w:numId="32">
    <w:abstractNumId w:val="69"/>
  </w:num>
  <w:num w:numId="33">
    <w:abstractNumId w:val="62"/>
  </w:num>
  <w:num w:numId="34">
    <w:abstractNumId w:val="75"/>
  </w:num>
  <w:num w:numId="35">
    <w:abstractNumId w:val="39"/>
  </w:num>
  <w:num w:numId="36">
    <w:abstractNumId w:val="40"/>
  </w:num>
  <w:num w:numId="37">
    <w:abstractNumId w:val="12"/>
  </w:num>
  <w:num w:numId="38">
    <w:abstractNumId w:val="9"/>
  </w:num>
  <w:num w:numId="39">
    <w:abstractNumId w:val="34"/>
  </w:num>
  <w:num w:numId="40">
    <w:abstractNumId w:val="43"/>
  </w:num>
  <w:num w:numId="41">
    <w:abstractNumId w:val="84"/>
  </w:num>
  <w:num w:numId="42">
    <w:abstractNumId w:val="27"/>
  </w:num>
  <w:num w:numId="43">
    <w:abstractNumId w:val="74"/>
  </w:num>
  <w:num w:numId="44">
    <w:abstractNumId w:val="36"/>
  </w:num>
  <w:num w:numId="45">
    <w:abstractNumId w:val="8"/>
  </w:num>
  <w:num w:numId="46">
    <w:abstractNumId w:val="78"/>
  </w:num>
  <w:num w:numId="47">
    <w:abstractNumId w:val="31"/>
  </w:num>
  <w:num w:numId="48">
    <w:abstractNumId w:val="66"/>
  </w:num>
  <w:num w:numId="49">
    <w:abstractNumId w:val="5"/>
  </w:num>
  <w:num w:numId="50">
    <w:abstractNumId w:val="23"/>
  </w:num>
  <w:num w:numId="51">
    <w:abstractNumId w:val="55"/>
  </w:num>
  <w:num w:numId="52">
    <w:abstractNumId w:val="52"/>
  </w:num>
  <w:num w:numId="53">
    <w:abstractNumId w:val="24"/>
  </w:num>
  <w:num w:numId="54">
    <w:abstractNumId w:val="41"/>
  </w:num>
  <w:num w:numId="55">
    <w:abstractNumId w:val="21"/>
  </w:num>
  <w:num w:numId="56">
    <w:abstractNumId w:val="88"/>
  </w:num>
  <w:num w:numId="57">
    <w:abstractNumId w:val="70"/>
  </w:num>
  <w:num w:numId="58">
    <w:abstractNumId w:val="2"/>
  </w:num>
  <w:num w:numId="59">
    <w:abstractNumId w:val="65"/>
  </w:num>
  <w:num w:numId="60">
    <w:abstractNumId w:val="68"/>
  </w:num>
  <w:num w:numId="61">
    <w:abstractNumId w:val="56"/>
  </w:num>
  <w:num w:numId="62">
    <w:abstractNumId w:val="58"/>
  </w:num>
  <w:num w:numId="63">
    <w:abstractNumId w:val="45"/>
  </w:num>
  <w:num w:numId="64">
    <w:abstractNumId w:val="29"/>
  </w:num>
  <w:num w:numId="65">
    <w:abstractNumId w:val="32"/>
  </w:num>
  <w:num w:numId="66">
    <w:abstractNumId w:val="90"/>
  </w:num>
  <w:num w:numId="67">
    <w:abstractNumId w:val="17"/>
  </w:num>
  <w:num w:numId="68">
    <w:abstractNumId w:val="25"/>
  </w:num>
  <w:num w:numId="69">
    <w:abstractNumId w:val="7"/>
  </w:num>
  <w:num w:numId="70">
    <w:abstractNumId w:val="57"/>
  </w:num>
  <w:num w:numId="71">
    <w:abstractNumId w:val="87"/>
  </w:num>
  <w:num w:numId="72">
    <w:abstractNumId w:val="4"/>
  </w:num>
  <w:num w:numId="73">
    <w:abstractNumId w:val="47"/>
  </w:num>
  <w:num w:numId="74">
    <w:abstractNumId w:val="46"/>
  </w:num>
  <w:num w:numId="75">
    <w:abstractNumId w:val="81"/>
  </w:num>
  <w:num w:numId="76">
    <w:abstractNumId w:val="63"/>
  </w:num>
  <w:num w:numId="77">
    <w:abstractNumId w:val="77"/>
  </w:num>
  <w:num w:numId="78">
    <w:abstractNumId w:val="67"/>
  </w:num>
  <w:num w:numId="79">
    <w:abstractNumId w:val="38"/>
  </w:num>
  <w:num w:numId="80">
    <w:abstractNumId w:val="10"/>
  </w:num>
  <w:num w:numId="81">
    <w:abstractNumId w:val="28"/>
  </w:num>
  <w:num w:numId="82">
    <w:abstractNumId w:val="48"/>
  </w:num>
  <w:num w:numId="83">
    <w:abstractNumId w:val="83"/>
  </w:num>
  <w:num w:numId="84">
    <w:abstractNumId w:val="18"/>
  </w:num>
  <w:num w:numId="85">
    <w:abstractNumId w:val="72"/>
  </w:num>
  <w:num w:numId="86">
    <w:abstractNumId w:val="44"/>
  </w:num>
  <w:num w:numId="87">
    <w:abstractNumId w:val="79"/>
  </w:num>
  <w:num w:numId="88">
    <w:abstractNumId w:val="22"/>
  </w:num>
  <w:num w:numId="89">
    <w:abstractNumId w:val="71"/>
  </w:num>
  <w:num w:numId="90">
    <w:abstractNumId w:val="42"/>
  </w:num>
  <w:num w:numId="91">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80"/>
    <w:rsid w:val="001E56A0"/>
    <w:rsid w:val="00210B77"/>
    <w:rsid w:val="00237A2A"/>
    <w:rsid w:val="004022EB"/>
    <w:rsid w:val="00857414"/>
    <w:rsid w:val="008E31E7"/>
    <w:rsid w:val="009421C6"/>
    <w:rsid w:val="00B26ACF"/>
    <w:rsid w:val="00BD3B69"/>
    <w:rsid w:val="00CC2EB2"/>
    <w:rsid w:val="00D53517"/>
    <w:rsid w:val="00DF3D80"/>
    <w:rsid w:val="00F91B0B"/>
    <w:rsid w:val="00FE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35DFC"/>
  <w15:docId w15:val="{31F2CB6A-C313-4AA3-A792-12CCDFDD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200"/>
      <w:outlineLvl w:val="1"/>
    </w:pPr>
    <w:rPr>
      <w:b/>
      <w:color w:val="5B9BD5"/>
      <w:sz w:val="26"/>
      <w:szCs w:val="26"/>
      <w:highlight w:val="white"/>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tblStylePr w:type="firstRow">
      <w:pPr>
        <w:contextualSpacing/>
      </w:pPr>
      <w:rPr>
        <w:b/>
      </w:rPr>
      <w:tblPr/>
      <w:tcPr>
        <w:tcBorders>
          <w:bottom w:val="single" w:sz="4" w:space="0" w:color="7F7F7F"/>
        </w:tcBorders>
        <w:tcMar>
          <w:top w:w="0" w:type="dxa"/>
          <w:left w:w="115" w:type="dxa"/>
          <w:bottom w:w="0" w:type="dxa"/>
          <w:right w:w="115" w:type="dxa"/>
        </w:tcMar>
      </w:tcPr>
    </w:tblStylePr>
    <w:tblStylePr w:type="lastRow">
      <w:pPr>
        <w:contextualSpacing/>
      </w:pPr>
      <w:rPr>
        <w:b/>
      </w:rPr>
      <w:tblPr/>
      <w:tcPr>
        <w:tcBorders>
          <w:top w:val="single" w:sz="4" w:space="0" w:color="7F7F7F"/>
        </w:tcBorders>
        <w:tcMar>
          <w:top w:w="0" w:type="dxa"/>
          <w:left w:w="115" w:type="dxa"/>
          <w:bottom w:w="0" w:type="dxa"/>
          <w:right w:w="115" w:type="dxa"/>
        </w:tcMar>
      </w:tcPr>
    </w:tblStylePr>
    <w:tblStylePr w:type="firstCol">
      <w:pPr>
        <w:contextualSpacing/>
      </w:pPr>
      <w:rPr>
        <w:b/>
      </w:rPr>
      <w:tblPr/>
      <w:tcPr>
        <w:tcMar>
          <w:top w:w="0" w:type="dxa"/>
          <w:left w:w="115" w:type="dxa"/>
          <w:bottom w:w="0" w:type="dxa"/>
          <w:right w:w="115" w:type="dxa"/>
        </w:tcMar>
      </w:tcPr>
    </w:tblStylePr>
    <w:tblStylePr w:type="lastCol">
      <w:pPr>
        <w:contextualSpacing/>
      </w:pPr>
      <w:rPr>
        <w:b/>
      </w:rPr>
      <w:tblPr/>
      <w:tcPr>
        <w:tcMar>
          <w:top w:w="0" w:type="dxa"/>
          <w:left w:w="115" w:type="dxa"/>
          <w:bottom w:w="0" w:type="dxa"/>
          <w:right w:w="115" w:type="dxa"/>
        </w:tcMar>
      </w:tcPr>
    </w:tblStylePr>
    <w:tblStylePr w:type="band1Vert">
      <w:pPr>
        <w:contextualSpacing/>
      </w:pPr>
      <w:tblPr/>
      <w:tcPr>
        <w:tcBorders>
          <w:left w:val="single" w:sz="4" w:space="0" w:color="7F7F7F"/>
          <w:right w:val="single" w:sz="4" w:space="0" w:color="7F7F7F"/>
        </w:tcBorders>
        <w:tcMar>
          <w:top w:w="0" w:type="dxa"/>
          <w:left w:w="115" w:type="dxa"/>
          <w:bottom w:w="0" w:type="dxa"/>
          <w:right w:w="115" w:type="dxa"/>
        </w:tcMar>
      </w:tcPr>
    </w:tblStylePr>
    <w:tblStylePr w:type="band2Vert">
      <w:pPr>
        <w:contextualSpacing/>
      </w:pPr>
      <w:tblPr/>
      <w:tcPr>
        <w:tcBorders>
          <w:left w:val="single" w:sz="4" w:space="0" w:color="7F7F7F"/>
          <w:right w:val="single" w:sz="4" w:space="0" w:color="7F7F7F"/>
        </w:tcBorders>
        <w:tcMar>
          <w:top w:w="0" w:type="dxa"/>
          <w:left w:w="115" w:type="dxa"/>
          <w:bottom w:w="0" w:type="dxa"/>
          <w:right w:w="115" w:type="dxa"/>
        </w:tcMar>
      </w:tcPr>
    </w:tblStylePr>
    <w:tblStylePr w:type="band1Horz">
      <w:pPr>
        <w:contextualSpacing/>
      </w:pPr>
      <w:tblPr/>
      <w:tcPr>
        <w:tcBorders>
          <w:top w:val="single" w:sz="4" w:space="0" w:color="7F7F7F"/>
          <w:bottom w:val="single" w:sz="4" w:space="0" w:color="7F7F7F"/>
        </w:tcBorders>
        <w:tcMar>
          <w:top w:w="0" w:type="dxa"/>
          <w:left w:w="115" w:type="dxa"/>
          <w:bottom w:w="0" w:type="dxa"/>
          <w:right w:w="115" w:type="dxa"/>
        </w:tcMar>
      </w:tcPr>
    </w:tblStyle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4">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5">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6">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7">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8">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9">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a">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b">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c">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d">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e">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0">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1">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4">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5">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6">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7">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8">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9">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a">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b">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c">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d">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e">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f">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f0">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f1">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f2">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color w:val="000000"/>
      <w:sz w:val="22"/>
      <w:szCs w:val="22"/>
    </w:rPr>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8E31E7"/>
    <w:pPr>
      <w:spacing w:after="100"/>
    </w:pPr>
  </w:style>
  <w:style w:type="paragraph" w:styleId="TOC2">
    <w:name w:val="toc 2"/>
    <w:basedOn w:val="Normal"/>
    <w:next w:val="Normal"/>
    <w:autoRedefine/>
    <w:uiPriority w:val="39"/>
    <w:unhideWhenUsed/>
    <w:rsid w:val="008E31E7"/>
    <w:pPr>
      <w:spacing w:after="100"/>
      <w:ind w:left="240"/>
    </w:pPr>
  </w:style>
  <w:style w:type="character" w:styleId="Hyperlink">
    <w:name w:val="Hyperlink"/>
    <w:basedOn w:val="DefaultParagraphFont"/>
    <w:uiPriority w:val="99"/>
    <w:unhideWhenUsed/>
    <w:rsid w:val="008E31E7"/>
    <w:rPr>
      <w:color w:val="0000FF" w:themeColor="hyperlink"/>
      <w:u w:val="single"/>
    </w:rPr>
  </w:style>
  <w:style w:type="paragraph" w:styleId="Header">
    <w:name w:val="header"/>
    <w:basedOn w:val="Normal"/>
    <w:link w:val="HeaderChar"/>
    <w:uiPriority w:val="99"/>
    <w:unhideWhenUsed/>
    <w:rsid w:val="00FE18A7"/>
    <w:pPr>
      <w:tabs>
        <w:tab w:val="center" w:pos="4513"/>
        <w:tab w:val="right" w:pos="9026"/>
      </w:tabs>
    </w:pPr>
  </w:style>
  <w:style w:type="character" w:customStyle="1" w:styleId="HeaderChar">
    <w:name w:val="Header Char"/>
    <w:basedOn w:val="DefaultParagraphFont"/>
    <w:link w:val="Header"/>
    <w:uiPriority w:val="99"/>
    <w:rsid w:val="00FE18A7"/>
  </w:style>
  <w:style w:type="paragraph" w:styleId="Footer">
    <w:name w:val="footer"/>
    <w:basedOn w:val="Normal"/>
    <w:link w:val="FooterChar"/>
    <w:uiPriority w:val="99"/>
    <w:unhideWhenUsed/>
    <w:rsid w:val="00FE18A7"/>
    <w:pPr>
      <w:tabs>
        <w:tab w:val="center" w:pos="4513"/>
        <w:tab w:val="right" w:pos="9026"/>
      </w:tabs>
    </w:pPr>
  </w:style>
  <w:style w:type="character" w:customStyle="1" w:styleId="FooterChar">
    <w:name w:val="Footer Char"/>
    <w:basedOn w:val="DefaultParagraphFont"/>
    <w:link w:val="Footer"/>
    <w:uiPriority w:val="99"/>
    <w:rsid w:val="00FE18A7"/>
  </w:style>
  <w:style w:type="character" w:styleId="UnresolvedMention">
    <w:name w:val="Unresolved Mention"/>
    <w:basedOn w:val="DefaultParagraphFont"/>
    <w:uiPriority w:val="99"/>
    <w:semiHidden/>
    <w:unhideWhenUsed/>
    <w:rsid w:val="0040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peterborough.gov.uk/healthcare/public-health/JSNA/" TargetMode="External"/><Relationship Id="rId21" Type="http://schemas.openxmlformats.org/officeDocument/2006/relationships/hyperlink" Target="about:blank" TargetMode="External"/><Relationship Id="rId42" Type="http://schemas.openxmlformats.org/officeDocument/2006/relationships/hyperlink" Target="mailto:n.steel@uea.ac.uk" TargetMode="External"/><Relationship Id="rId47" Type="http://schemas.openxmlformats.org/officeDocument/2006/relationships/hyperlink" Target="https://www.uea.ac.uk/medicine/people/profile/paul-hunter" TargetMode="External"/><Relationship Id="rId63" Type="http://schemas.openxmlformats.org/officeDocument/2006/relationships/hyperlink" Target="http://www.wsh.nhs.uk/Together/WS-Final-Stragegy-Framework.pdf" TargetMode="External"/><Relationship Id="rId68" Type="http://schemas.openxmlformats.org/officeDocument/2006/relationships/hyperlink" Target="http://www.cambridgeshire-pcc.gov.uk/"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mailto:name.surname@cambridgeshire.gov.uk" TargetMode="External"/><Relationship Id="rId11" Type="http://schemas.openxmlformats.org/officeDocument/2006/relationships/hyperlink" Target="https://www.jsna.centralbedfordshire.gov.uk/" TargetMode="External"/><Relationship Id="rId32" Type="http://schemas.openxmlformats.org/officeDocument/2006/relationships/hyperlink" Target="mailto:Maggie.pacini@essex.gov.uk" TargetMode="External"/><Relationship Id="rId37" Type="http://schemas.openxmlformats.org/officeDocument/2006/relationships/hyperlink" Target="mailto:enquiries@bedfordshireccg.nhs.uk" TargetMode="External"/><Relationship Id="rId53" Type="http://schemas.openxmlformats.org/officeDocument/2006/relationships/hyperlink" Target="https://www.england.nhs.uk/mids-east/" TargetMode="External"/><Relationship Id="rId58" Type="http://schemas.openxmlformats.org/officeDocument/2006/relationships/hyperlink" Target="mailto:nick.jenkins@wsh.nhs.uk" TargetMode="External"/><Relationship Id="rId74" Type="http://schemas.openxmlformats.org/officeDocument/2006/relationships/hyperlink" Target="mailto:chris-lewis@dfid.gov.uk" TargetMode="External"/><Relationship Id="rId79" Type="http://schemas.openxmlformats.org/officeDocument/2006/relationships/hyperlink" Target="https://www.gov.uk/guidance/field-epidemiology-training-programme-fetp"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mailto:Celia.shohet@centralbedfordshire.gov.uk" TargetMode="External"/><Relationship Id="rId22" Type="http://schemas.openxmlformats.org/officeDocument/2006/relationships/hyperlink" Target="about:blank" TargetMode="External"/><Relationship Id="rId27" Type="http://schemas.openxmlformats.org/officeDocument/2006/relationships/hyperlink" Target="https://www.eastcambs.gov.uk/elections-voting/cambridgeshire-peterborough-mayor-election-live-results" TargetMode="External"/><Relationship Id="rId30" Type="http://schemas.openxmlformats.org/officeDocument/2006/relationships/hyperlink" Target="mailto:Padmanabhan.badrinath@suffolk.gov.uk" TargetMode="External"/><Relationship Id="rId35" Type="http://schemas.openxmlformats.org/officeDocument/2006/relationships/hyperlink" Target="mailto:tim.elwell-sutton@nhs.net" TargetMode="External"/><Relationship Id="rId43" Type="http://schemas.openxmlformats.org/officeDocument/2006/relationships/hyperlink" Target="https://www.uea.ac.uk/medicine/people/profile/n-steel" TargetMode="External"/><Relationship Id="rId48" Type="http://schemas.openxmlformats.org/officeDocument/2006/relationships/hyperlink" Target="mailto:v.rodrigues@uea.ac.uk" TargetMode="External"/><Relationship Id="rId56" Type="http://schemas.openxmlformats.org/officeDocument/2006/relationships/hyperlink" Target="http://www.sept.nhs.uk/" TargetMode="External"/><Relationship Id="rId64" Type="http://schemas.openxmlformats.org/officeDocument/2006/relationships/hyperlink" Target="http://www.healthwatchsuffolk.co.uk/neesuffolkstp/" TargetMode="External"/><Relationship Id="rId69" Type="http://schemas.openxmlformats.org/officeDocument/2006/relationships/hyperlink" Target="http://www.cambridgeshire-pcc.gov.uk/transparency/the-office-of-the-police-and-crime-commissioner-staffing/" TargetMode="External"/><Relationship Id="rId77" Type="http://schemas.openxmlformats.org/officeDocument/2006/relationships/hyperlink" Target="http://www.sduhealth.org.uk/" TargetMode="External"/><Relationship Id="rId8" Type="http://schemas.openxmlformats.org/officeDocument/2006/relationships/hyperlink" Target="http://www.bedford.gov.uk" TargetMode="External"/><Relationship Id="rId51" Type="http://schemas.openxmlformats.org/officeDocument/2006/relationships/hyperlink" Target="mailto:k.milton@uea.ac.uk" TargetMode="External"/><Relationship Id="rId72" Type="http://schemas.openxmlformats.org/officeDocument/2006/relationships/hyperlink" Target="http://www.fph.org.uk/national_treasures_placements" TargetMode="External"/><Relationship Id="rId80" Type="http://schemas.openxmlformats.org/officeDocument/2006/relationships/hyperlink" Target="https://heeoe.hee.nhs.uk/node/1884"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centralbeds.moderngov.co.uk/documents/s51843/Annual%20Director%20of%20Public%20Health%20Report%20-%20Appendix%20A.pdf" TargetMode="External"/><Relationship Id="rId17" Type="http://schemas.openxmlformats.org/officeDocument/2006/relationships/hyperlink" Target="mailto:Krishna.ramkhelawon2@essex.gov.uk" TargetMode="External"/><Relationship Id="rId25" Type="http://schemas.openxmlformats.org/officeDocument/2006/relationships/hyperlink" Target="https://www.norfolk.gov.uk/care-support-and-health/health-and-wellbeing" TargetMode="External"/><Relationship Id="rId33" Type="http://schemas.openxmlformats.org/officeDocument/2006/relationships/hyperlink" Target="mailto:iwake@thurrock.gov.uk" TargetMode="External"/><Relationship Id="rId38" Type="http://schemas.openxmlformats.org/officeDocument/2006/relationships/hyperlink" Target="http://www.bedfordshireccg.nhs.uk" TargetMode="External"/><Relationship Id="rId46" Type="http://schemas.openxmlformats.org/officeDocument/2006/relationships/hyperlink" Target="mailto:Paul.hunter@uea.ac.uk" TargetMode="External"/><Relationship Id="rId59" Type="http://schemas.openxmlformats.org/officeDocument/2006/relationships/hyperlink" Target="mailto:mashbileg.maidrag@suffolk.gov.uk" TargetMode="External"/><Relationship Id="rId67" Type="http://schemas.openxmlformats.org/officeDocument/2006/relationships/hyperlink" Target="https://www.linkedin.com/in/nick-jenkins-9a482544/" TargetMode="External"/><Relationship Id="rId20" Type="http://schemas.openxmlformats.org/officeDocument/2006/relationships/hyperlink" Target="about:blank" TargetMode="External"/><Relationship Id="rId41" Type="http://schemas.openxmlformats.org/officeDocument/2006/relationships/hyperlink" Target="http://www.uea.ac.uk" TargetMode="External"/><Relationship Id="rId54" Type="http://schemas.openxmlformats.org/officeDocument/2006/relationships/hyperlink" Target="https://www.gov.uk/government/organisations/public-health-england" TargetMode="External"/><Relationship Id="rId62" Type="http://schemas.openxmlformats.org/officeDocument/2006/relationships/hyperlink" Target="mailto:mthomas-meyer@nhs.net" TargetMode="External"/><Relationship Id="rId70" Type="http://schemas.openxmlformats.org/officeDocument/2006/relationships/hyperlink" Target="mailto:dorothy.gregson@cambs.pnn.police.uk" TargetMode="External"/><Relationship Id="rId75" Type="http://schemas.openxmlformats.org/officeDocument/2006/relationships/hyperlink" Target="mailto:mark.kroese@phgfoundation.org" TargetMode="External"/><Relationship Id="rId83" Type="http://schemas.openxmlformats.org/officeDocument/2006/relationships/hyperlink" Target="https://www2.uea.ac.uk/study/postgraduate/taught-degree/detail/pg-certificate-clinical-education-part-time"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bridgeshire.gov.uk" TargetMode="External"/><Relationship Id="rId23" Type="http://schemas.openxmlformats.org/officeDocument/2006/relationships/hyperlink" Target="about:blank" TargetMode="External"/><Relationship Id="rId28" Type="http://schemas.openxmlformats.org/officeDocument/2006/relationships/hyperlink" Target="http://www.healthysuffolk.org.uk" TargetMode="External"/><Relationship Id="rId36" Type="http://schemas.openxmlformats.org/officeDocument/2006/relationships/hyperlink" Target="https://fingertips.phe.org.uk/profile/health-profiles/area-search-results/E06000033?place_name=Southend-on-Sea&amp;search_type=parent-area" TargetMode="External"/><Relationship Id="rId49" Type="http://schemas.openxmlformats.org/officeDocument/2006/relationships/hyperlink" Target="https://www.uea.ac.uk/medicine/people/profile/v-rodrigues" TargetMode="External"/><Relationship Id="rId57" Type="http://schemas.openxmlformats.org/officeDocument/2006/relationships/hyperlink" Target="mailto:Mel.conway@sept.nhs.uk" TargetMode="External"/><Relationship Id="rId10" Type="http://schemas.openxmlformats.org/officeDocument/2006/relationships/hyperlink" Target="http://www.centralbedfordshire.gov.uk/health-social-care/public-health/health-wellbeing-board/overview.aspx" TargetMode="External"/><Relationship Id="rId31" Type="http://schemas.openxmlformats.org/officeDocument/2006/relationships/hyperlink" Target="mailto:Jeptepkeny.ronoh@suffolk.gov.uk" TargetMode="External"/><Relationship Id="rId44" Type="http://schemas.openxmlformats.org/officeDocument/2006/relationships/hyperlink" Target="mailto:m.bachmann@uea.ac.uk" TargetMode="External"/><Relationship Id="rId52" Type="http://schemas.openxmlformats.org/officeDocument/2006/relationships/hyperlink" Target="mailto:brodrigues@nhs.net" TargetMode="External"/><Relationship Id="rId60" Type="http://schemas.openxmlformats.org/officeDocument/2006/relationships/hyperlink" Target="mailto:helena.jopling@nhs.net" TargetMode="External"/><Relationship Id="rId65" Type="http://schemas.openxmlformats.org/officeDocument/2006/relationships/hyperlink" Target="https://www.england.nhs.uk/digitaltechnology/info-revolution/exemplars/" TargetMode="External"/><Relationship Id="rId73" Type="http://schemas.openxmlformats.org/officeDocument/2006/relationships/hyperlink" Target="https://www.gov.uk/government/organisations/department-for-international-development" TargetMode="External"/><Relationship Id="rId78" Type="http://schemas.openxmlformats.org/officeDocument/2006/relationships/hyperlink" Target="https://heeoe.hee.nhs.uk/sites/default/files/docustore/2015-12-10_heee_hp_training_in_eoe_final_v1_1.pdf" TargetMode="External"/><Relationship Id="rId81" Type="http://schemas.openxmlformats.org/officeDocument/2006/relationships/hyperlink" Target="https://www.beds.ac.uk/howtoapply/courses/postgraduate/next-year/medical-education"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bedfordshire.gov.uk" TargetMode="External"/><Relationship Id="rId13" Type="http://schemas.openxmlformats.org/officeDocument/2006/relationships/hyperlink" Target="mailto:Muriel.scott@bedford.gov.uk" TargetMode="External"/><Relationship Id="rId18" Type="http://schemas.openxmlformats.org/officeDocument/2006/relationships/hyperlink" Target="https://www.hertfordshire.gov.uk/services/health-in-herts/health-in-herts.aspx" TargetMode="External"/><Relationship Id="rId39" Type="http://schemas.openxmlformats.org/officeDocument/2006/relationships/hyperlink" Target="http://www.wrestparkenterprise.co.uk/" TargetMode="External"/><Relationship Id="rId34" Type="http://schemas.openxmlformats.org/officeDocument/2006/relationships/hyperlink" Target="mailto:Funmi.worrell@nhs.net" TargetMode="External"/><Relationship Id="rId50" Type="http://schemas.openxmlformats.org/officeDocument/2006/relationships/hyperlink" Target="https://www.uea.ac.uk/medicine/people/profile/john-ford" TargetMode="External"/><Relationship Id="rId55" Type="http://schemas.openxmlformats.org/officeDocument/2006/relationships/hyperlink" Target="mailto:brodrigues@nhs.net" TargetMode="External"/><Relationship Id="rId7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http://www.fph.org.uk/national_treasures_placements" TargetMode="External"/><Relationship Id="rId2" Type="http://schemas.openxmlformats.org/officeDocument/2006/relationships/numbering" Target="numbering.xml"/><Relationship Id="rId29" Type="http://schemas.openxmlformats.org/officeDocument/2006/relationships/hyperlink" Target="mailto:Mashbileg.madraig@suffolk.gov.uk" TargetMode="External"/><Relationship Id="rId24" Type="http://schemas.openxmlformats.org/officeDocument/2006/relationships/hyperlink" Target="mailto:Stephen.gunther@luton.gov.uk" TargetMode="External"/><Relationship Id="rId40" Type="http://schemas.openxmlformats.org/officeDocument/2006/relationships/hyperlink" Target="mailto:Fiona.head@nhs.net" TargetMode="External"/><Relationship Id="rId45" Type="http://schemas.openxmlformats.org/officeDocument/2006/relationships/hyperlink" Target="https://www.uea.ac.uk/medicine/people/profile/m-bachmann" TargetMode="External"/><Relationship Id="rId66" Type="http://schemas.openxmlformats.org/officeDocument/2006/relationships/hyperlink" Target="https://uk.linkedin.com/in/stephen-dunn-b4612721" TargetMode="External"/><Relationship Id="rId87" Type="http://schemas.openxmlformats.org/officeDocument/2006/relationships/footer" Target="footer2.xml"/><Relationship Id="rId61" Type="http://schemas.openxmlformats.org/officeDocument/2006/relationships/hyperlink" Target="mailto:helena.jopling@nhs.net" TargetMode="External"/><Relationship Id="rId82" Type="http://schemas.openxmlformats.org/officeDocument/2006/relationships/hyperlink" Target="https://www.ice.cam.ac.uk/course/postgraduate-certificate-medical-education" TargetMode="External"/><Relationship Id="rId1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06EE8F-FE55-8543-809E-A113CAB2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19649</Words>
  <Characters>112004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Ainsworth</dc:creator>
  <cp:lastModifiedBy>Rachel Bath</cp:lastModifiedBy>
  <cp:revision>2</cp:revision>
  <dcterms:created xsi:type="dcterms:W3CDTF">2019-01-31T10:32:00Z</dcterms:created>
  <dcterms:modified xsi:type="dcterms:W3CDTF">2019-01-31T10:32:00Z</dcterms:modified>
</cp:coreProperties>
</file>