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Pr="00086ECC" w:rsidRDefault="00D548B3" w:rsidP="00D548B3">
      <w:pPr>
        <w:spacing w:after="0" w:line="240" w:lineRule="auto"/>
        <w:jc w:val="center"/>
        <w:rPr>
          <w:rFonts w:ascii="Arial" w:hAnsi="Arial" w:cs="Arial"/>
          <w:sz w:val="28"/>
          <w:szCs w:val="28"/>
        </w:rPr>
      </w:pPr>
    </w:p>
    <w:p w14:paraId="3362C3C2" w14:textId="6EFCAE42" w:rsidR="00D548B3" w:rsidRPr="00086ECC" w:rsidRDefault="00D548B3" w:rsidP="00D548B3">
      <w:pPr>
        <w:spacing w:after="0" w:line="360" w:lineRule="auto"/>
        <w:jc w:val="center"/>
        <w:rPr>
          <w:rFonts w:ascii="Arial" w:hAnsi="Arial" w:cs="Arial"/>
          <w:b/>
          <w:bCs/>
          <w:sz w:val="28"/>
          <w:szCs w:val="28"/>
        </w:rPr>
      </w:pPr>
      <w:r w:rsidRPr="00086ECC">
        <w:rPr>
          <w:rFonts w:ascii="Arial" w:hAnsi="Arial" w:cs="Arial"/>
          <w:b/>
          <w:bCs/>
          <w:sz w:val="28"/>
          <w:szCs w:val="28"/>
        </w:rPr>
        <w:t>Orthodontic Training Programme</w:t>
      </w:r>
    </w:p>
    <w:p w14:paraId="416FF221" w14:textId="0ADD3586" w:rsidR="00FF2294" w:rsidRPr="00086ECC" w:rsidRDefault="00D548B3" w:rsidP="00D548B3">
      <w:pPr>
        <w:spacing w:after="0" w:line="360" w:lineRule="auto"/>
        <w:jc w:val="center"/>
        <w:rPr>
          <w:rFonts w:ascii="Arial" w:hAnsi="Arial" w:cs="Arial"/>
          <w:b/>
          <w:bCs/>
          <w:sz w:val="28"/>
          <w:szCs w:val="28"/>
        </w:rPr>
      </w:pPr>
      <w:r w:rsidRPr="00086ECC">
        <w:rPr>
          <w:rFonts w:ascii="Arial" w:hAnsi="Arial" w:cs="Arial"/>
          <w:b/>
          <w:bCs/>
          <w:sz w:val="28"/>
          <w:szCs w:val="28"/>
        </w:rPr>
        <w:t>Job Description</w:t>
      </w:r>
    </w:p>
    <w:p w14:paraId="635AFD64" w14:textId="5887079D" w:rsidR="00D548B3" w:rsidRPr="00086ECC" w:rsidRDefault="00D548B3" w:rsidP="00D548B3">
      <w:pPr>
        <w:spacing w:after="0" w:line="360" w:lineRule="auto"/>
        <w:rPr>
          <w:rFonts w:ascii="Arial" w:hAnsi="Arial" w:cs="Arial"/>
          <w:b/>
          <w:bCs/>
          <w:sz w:val="24"/>
          <w:szCs w:val="24"/>
        </w:rPr>
      </w:pPr>
      <w:r w:rsidRPr="00086ECC">
        <w:rPr>
          <w:rFonts w:ascii="Arial" w:hAnsi="Arial" w:cs="Arial"/>
          <w:b/>
          <w:bCs/>
          <w:sz w:val="24"/>
          <w:szCs w:val="24"/>
        </w:rPr>
        <w:t>Post Details</w:t>
      </w:r>
    </w:p>
    <w:tbl>
      <w:tblPr>
        <w:tblStyle w:val="TableGrid"/>
        <w:tblW w:w="0" w:type="auto"/>
        <w:jc w:val="center"/>
        <w:tblLook w:val="04A0" w:firstRow="1" w:lastRow="0" w:firstColumn="1" w:lastColumn="0" w:noHBand="0" w:noVBand="1"/>
      </w:tblPr>
      <w:tblGrid>
        <w:gridCol w:w="4508"/>
        <w:gridCol w:w="4508"/>
      </w:tblGrid>
      <w:tr w:rsidR="00D548B3" w:rsidRPr="00086ECC" w14:paraId="535C0F97" w14:textId="77777777" w:rsidTr="00A35238">
        <w:trPr>
          <w:jc w:val="center"/>
        </w:trPr>
        <w:tc>
          <w:tcPr>
            <w:tcW w:w="4508" w:type="dxa"/>
            <w:shd w:val="clear" w:color="auto" w:fill="D9E2F3" w:themeFill="accent1" w:themeFillTint="33"/>
            <w:vAlign w:val="center"/>
          </w:tcPr>
          <w:p w14:paraId="2BDBED3D" w14:textId="70BD48B0" w:rsidR="00D548B3" w:rsidRPr="00086ECC" w:rsidRDefault="00D548B3" w:rsidP="00D548B3">
            <w:pPr>
              <w:spacing w:line="360" w:lineRule="auto"/>
              <w:rPr>
                <w:rFonts w:ascii="Arial" w:hAnsi="Arial" w:cs="Arial"/>
                <w:b/>
                <w:bCs/>
              </w:rPr>
            </w:pPr>
            <w:r w:rsidRPr="00086ECC">
              <w:rPr>
                <w:rFonts w:ascii="Arial" w:hAnsi="Arial" w:cs="Arial"/>
                <w:b/>
                <w:bCs/>
              </w:rPr>
              <w:t>HEE Office:</w:t>
            </w:r>
          </w:p>
        </w:tc>
        <w:tc>
          <w:tcPr>
            <w:tcW w:w="4508" w:type="dxa"/>
            <w:vAlign w:val="center"/>
          </w:tcPr>
          <w:p w14:paraId="2F2902C5" w14:textId="1B8872EA" w:rsidR="00D548B3" w:rsidRPr="00086ECC" w:rsidRDefault="004E3D53" w:rsidP="00D548B3">
            <w:pPr>
              <w:spacing w:line="360" w:lineRule="auto"/>
              <w:rPr>
                <w:rFonts w:ascii="Arial" w:hAnsi="Arial" w:cs="Arial"/>
                <w:sz w:val="24"/>
                <w:szCs w:val="24"/>
              </w:rPr>
            </w:pPr>
            <w:r w:rsidRPr="00086ECC">
              <w:rPr>
                <w:rFonts w:ascii="Arial" w:hAnsi="Arial" w:cs="Arial"/>
                <w:color w:val="000000"/>
                <w:sz w:val="24"/>
                <w:szCs w:val="24"/>
              </w:rPr>
              <w:t>East of England</w:t>
            </w:r>
          </w:p>
        </w:tc>
      </w:tr>
      <w:tr w:rsidR="00D548B3" w:rsidRPr="00086ECC" w14:paraId="0B7DF013" w14:textId="77777777" w:rsidTr="00A35238">
        <w:trPr>
          <w:jc w:val="center"/>
        </w:trPr>
        <w:tc>
          <w:tcPr>
            <w:tcW w:w="4508" w:type="dxa"/>
            <w:shd w:val="clear" w:color="auto" w:fill="D9E2F3" w:themeFill="accent1" w:themeFillTint="33"/>
            <w:vAlign w:val="center"/>
          </w:tcPr>
          <w:p w14:paraId="0DCEED66" w14:textId="3EC6EEA0" w:rsidR="00D548B3" w:rsidRPr="00086ECC" w:rsidRDefault="00D548B3" w:rsidP="00D548B3">
            <w:pPr>
              <w:spacing w:line="360" w:lineRule="auto"/>
              <w:rPr>
                <w:rFonts w:ascii="Arial" w:hAnsi="Arial" w:cs="Arial"/>
                <w:b/>
                <w:bCs/>
              </w:rPr>
            </w:pPr>
            <w:r w:rsidRPr="00086ECC">
              <w:rPr>
                <w:rFonts w:ascii="Arial" w:hAnsi="Arial" w:cs="Arial"/>
                <w:b/>
                <w:bCs/>
              </w:rPr>
              <w:t>Job Title:</w:t>
            </w:r>
          </w:p>
        </w:tc>
        <w:tc>
          <w:tcPr>
            <w:tcW w:w="4508" w:type="dxa"/>
            <w:vAlign w:val="center"/>
          </w:tcPr>
          <w:p w14:paraId="567617DA" w14:textId="4F3A13EB" w:rsidR="00D548B3" w:rsidRPr="00086ECC" w:rsidRDefault="008C3379" w:rsidP="00D548B3">
            <w:pPr>
              <w:spacing w:line="360" w:lineRule="auto"/>
              <w:rPr>
                <w:rFonts w:ascii="Arial" w:hAnsi="Arial" w:cs="Arial"/>
                <w:sz w:val="24"/>
                <w:szCs w:val="24"/>
              </w:rPr>
            </w:pPr>
            <w:r w:rsidRPr="00086ECC">
              <w:rPr>
                <w:rFonts w:ascii="Arial" w:hAnsi="Arial" w:cs="Arial"/>
                <w:sz w:val="24"/>
                <w:szCs w:val="24"/>
              </w:rPr>
              <w:t>ST</w:t>
            </w:r>
            <w:r w:rsidR="00FD5B07" w:rsidRPr="00086ECC">
              <w:rPr>
                <w:rFonts w:ascii="Arial" w:hAnsi="Arial" w:cs="Arial"/>
                <w:sz w:val="24"/>
                <w:szCs w:val="24"/>
              </w:rPr>
              <w:t xml:space="preserve">4 </w:t>
            </w:r>
            <w:r w:rsidR="00867898">
              <w:rPr>
                <w:rFonts w:ascii="Arial" w:hAnsi="Arial" w:cs="Arial"/>
                <w:sz w:val="24"/>
                <w:szCs w:val="24"/>
              </w:rPr>
              <w:t>Addebrooke</w:t>
            </w:r>
            <w:r w:rsidR="00527C9F">
              <w:rPr>
                <w:rFonts w:ascii="Arial" w:hAnsi="Arial" w:cs="Arial"/>
                <w:sz w:val="24"/>
                <w:szCs w:val="24"/>
              </w:rPr>
              <w:t>’</w:t>
            </w:r>
            <w:r w:rsidR="00867898">
              <w:rPr>
                <w:rFonts w:ascii="Arial" w:hAnsi="Arial" w:cs="Arial"/>
                <w:sz w:val="24"/>
                <w:szCs w:val="24"/>
              </w:rPr>
              <w:t>s</w:t>
            </w:r>
            <w:r w:rsidR="00527C9F">
              <w:rPr>
                <w:rFonts w:ascii="Arial" w:hAnsi="Arial" w:cs="Arial"/>
                <w:sz w:val="24"/>
                <w:szCs w:val="24"/>
              </w:rPr>
              <w:t xml:space="preserve"> Hospital</w:t>
            </w:r>
            <w:r w:rsidRPr="00086ECC">
              <w:rPr>
                <w:rFonts w:ascii="Arial" w:hAnsi="Arial" w:cs="Arial"/>
                <w:sz w:val="24"/>
                <w:szCs w:val="24"/>
              </w:rPr>
              <w:t xml:space="preserve"> and the Royal London Hospital</w:t>
            </w:r>
          </w:p>
        </w:tc>
      </w:tr>
      <w:tr w:rsidR="00D548B3" w:rsidRPr="00086ECC" w14:paraId="3BDFAF3E" w14:textId="77777777" w:rsidTr="00A35238">
        <w:trPr>
          <w:jc w:val="center"/>
        </w:trPr>
        <w:tc>
          <w:tcPr>
            <w:tcW w:w="4508" w:type="dxa"/>
            <w:shd w:val="clear" w:color="auto" w:fill="D9E2F3" w:themeFill="accent1" w:themeFillTint="33"/>
            <w:vAlign w:val="center"/>
          </w:tcPr>
          <w:p w14:paraId="796FAF43" w14:textId="046472E8" w:rsidR="00D548B3" w:rsidRPr="00086ECC" w:rsidRDefault="00D548B3" w:rsidP="00D548B3">
            <w:pPr>
              <w:spacing w:line="360" w:lineRule="auto"/>
              <w:rPr>
                <w:rFonts w:ascii="Arial" w:hAnsi="Arial" w:cs="Arial"/>
                <w:b/>
                <w:bCs/>
              </w:rPr>
            </w:pPr>
            <w:r w:rsidRPr="00086ECC">
              <w:rPr>
                <w:rFonts w:ascii="Arial" w:hAnsi="Arial" w:cs="Arial"/>
                <w:b/>
                <w:bCs/>
              </w:rPr>
              <w:t>Person Specification:</w:t>
            </w:r>
          </w:p>
        </w:tc>
        <w:tc>
          <w:tcPr>
            <w:tcW w:w="4508" w:type="dxa"/>
            <w:vAlign w:val="center"/>
          </w:tcPr>
          <w:p w14:paraId="4CA39D8B" w14:textId="34245475" w:rsidR="00D548B3" w:rsidRPr="00086ECC" w:rsidRDefault="00FF2294" w:rsidP="00D548B3">
            <w:pPr>
              <w:spacing w:line="360" w:lineRule="auto"/>
              <w:rPr>
                <w:rFonts w:ascii="Arial" w:hAnsi="Arial" w:cs="Arial"/>
              </w:rPr>
            </w:pPr>
            <w:r>
              <w:rPr>
                <w:rFonts w:ascii="Arial" w:hAnsi="Arial" w:cs="Arial"/>
              </w:rPr>
              <w:t>NRO to complete</w:t>
            </w:r>
          </w:p>
        </w:tc>
      </w:tr>
      <w:tr w:rsidR="00D548B3" w:rsidRPr="00086ECC" w14:paraId="08772A63" w14:textId="77777777" w:rsidTr="00A35238">
        <w:trPr>
          <w:jc w:val="center"/>
        </w:trPr>
        <w:tc>
          <w:tcPr>
            <w:tcW w:w="4508" w:type="dxa"/>
            <w:shd w:val="clear" w:color="auto" w:fill="D9E2F3" w:themeFill="accent1" w:themeFillTint="33"/>
            <w:vAlign w:val="center"/>
          </w:tcPr>
          <w:p w14:paraId="0F52BDE2" w14:textId="193D01A8" w:rsidR="00D548B3" w:rsidRPr="00086ECC" w:rsidRDefault="00D548B3" w:rsidP="00D548B3">
            <w:pPr>
              <w:spacing w:line="360" w:lineRule="auto"/>
              <w:rPr>
                <w:rFonts w:ascii="Arial" w:hAnsi="Arial" w:cs="Arial"/>
                <w:b/>
                <w:bCs/>
              </w:rPr>
            </w:pPr>
            <w:r w:rsidRPr="00086ECC">
              <w:rPr>
                <w:rFonts w:ascii="Arial" w:hAnsi="Arial" w:cs="Arial"/>
                <w:b/>
                <w:bCs/>
              </w:rPr>
              <w:t>Hours of work &amp; nature of Contract:</w:t>
            </w:r>
          </w:p>
        </w:tc>
        <w:tc>
          <w:tcPr>
            <w:tcW w:w="4508" w:type="dxa"/>
            <w:vAlign w:val="center"/>
          </w:tcPr>
          <w:p w14:paraId="744B5134" w14:textId="5CE2CEE6" w:rsidR="00D548B3" w:rsidRPr="00086ECC" w:rsidRDefault="004E3D53" w:rsidP="00D548B3">
            <w:pPr>
              <w:spacing w:line="360" w:lineRule="auto"/>
              <w:rPr>
                <w:rFonts w:ascii="Arial" w:hAnsi="Arial" w:cs="Arial"/>
                <w:sz w:val="24"/>
                <w:szCs w:val="24"/>
              </w:rPr>
            </w:pPr>
            <w:r w:rsidRPr="00086ECC">
              <w:rPr>
                <w:rFonts w:ascii="Arial" w:hAnsi="Arial" w:cs="Arial"/>
                <w:color w:val="000000"/>
                <w:sz w:val="24"/>
                <w:szCs w:val="24"/>
              </w:rPr>
              <w:t>Full-time, no on-call</w:t>
            </w:r>
          </w:p>
        </w:tc>
      </w:tr>
      <w:tr w:rsidR="00D548B3" w:rsidRPr="00086ECC" w14:paraId="248EBEF7" w14:textId="77777777" w:rsidTr="00A35238">
        <w:trPr>
          <w:jc w:val="center"/>
        </w:trPr>
        <w:tc>
          <w:tcPr>
            <w:tcW w:w="4508" w:type="dxa"/>
            <w:shd w:val="clear" w:color="auto" w:fill="D9E2F3" w:themeFill="accent1" w:themeFillTint="33"/>
            <w:vAlign w:val="center"/>
          </w:tcPr>
          <w:p w14:paraId="5EA1BA0E" w14:textId="74A56160" w:rsidR="00D548B3" w:rsidRPr="00086ECC" w:rsidRDefault="00D548B3" w:rsidP="00D548B3">
            <w:pPr>
              <w:spacing w:line="360" w:lineRule="auto"/>
              <w:rPr>
                <w:rFonts w:ascii="Arial" w:hAnsi="Arial" w:cs="Arial"/>
                <w:b/>
                <w:bCs/>
              </w:rPr>
            </w:pPr>
            <w:r w:rsidRPr="00086ECC">
              <w:rPr>
                <w:rFonts w:ascii="Arial" w:hAnsi="Arial" w:cs="Arial"/>
                <w:b/>
                <w:bCs/>
              </w:rPr>
              <w:t>Main training site:</w:t>
            </w:r>
          </w:p>
        </w:tc>
        <w:tc>
          <w:tcPr>
            <w:tcW w:w="4508" w:type="dxa"/>
            <w:vAlign w:val="center"/>
          </w:tcPr>
          <w:p w14:paraId="7D6B9DB9" w14:textId="375E23F1" w:rsidR="00D548B3" w:rsidRPr="00086ECC" w:rsidRDefault="00867898" w:rsidP="00D548B3">
            <w:pPr>
              <w:spacing w:line="360" w:lineRule="auto"/>
              <w:rPr>
                <w:rFonts w:ascii="Arial" w:hAnsi="Arial" w:cs="Arial"/>
                <w:sz w:val="24"/>
                <w:szCs w:val="24"/>
              </w:rPr>
            </w:pPr>
            <w:r>
              <w:rPr>
                <w:rFonts w:ascii="Arial" w:hAnsi="Arial" w:cs="Arial"/>
                <w:sz w:val="24"/>
                <w:szCs w:val="24"/>
              </w:rPr>
              <w:t>Addenbrookes Hospital, Cambridge</w:t>
            </w:r>
          </w:p>
        </w:tc>
      </w:tr>
      <w:tr w:rsidR="00D548B3" w:rsidRPr="00086ECC" w14:paraId="13F41038" w14:textId="77777777" w:rsidTr="00A35238">
        <w:trPr>
          <w:jc w:val="center"/>
        </w:trPr>
        <w:tc>
          <w:tcPr>
            <w:tcW w:w="4508" w:type="dxa"/>
            <w:shd w:val="clear" w:color="auto" w:fill="D9E2F3" w:themeFill="accent1" w:themeFillTint="33"/>
            <w:vAlign w:val="center"/>
          </w:tcPr>
          <w:p w14:paraId="1340CDD8" w14:textId="3268AC43" w:rsidR="00D548B3" w:rsidRPr="00086ECC" w:rsidRDefault="00D548B3" w:rsidP="00D548B3">
            <w:pPr>
              <w:spacing w:line="360" w:lineRule="auto"/>
              <w:rPr>
                <w:rFonts w:ascii="Arial" w:hAnsi="Arial" w:cs="Arial"/>
                <w:b/>
                <w:bCs/>
              </w:rPr>
            </w:pPr>
            <w:r w:rsidRPr="00086ECC">
              <w:rPr>
                <w:rFonts w:ascii="Arial" w:hAnsi="Arial" w:cs="Arial"/>
                <w:b/>
                <w:bCs/>
              </w:rPr>
              <w:t>Other training site(s):</w:t>
            </w:r>
          </w:p>
        </w:tc>
        <w:tc>
          <w:tcPr>
            <w:tcW w:w="4508" w:type="dxa"/>
            <w:vAlign w:val="center"/>
          </w:tcPr>
          <w:p w14:paraId="38258F37" w14:textId="306FBF32" w:rsidR="00042F01" w:rsidRPr="00086ECC" w:rsidRDefault="00042F01" w:rsidP="00D548B3">
            <w:pPr>
              <w:spacing w:line="360" w:lineRule="auto"/>
              <w:rPr>
                <w:rFonts w:ascii="Arial" w:hAnsi="Arial" w:cs="Arial"/>
                <w:sz w:val="24"/>
                <w:szCs w:val="24"/>
              </w:rPr>
            </w:pPr>
            <w:r w:rsidRPr="00086ECC">
              <w:rPr>
                <w:rFonts w:ascii="Arial" w:hAnsi="Arial" w:cs="Arial"/>
                <w:sz w:val="24"/>
                <w:szCs w:val="24"/>
              </w:rPr>
              <w:t>Royal London Hospital, Whitechapel</w:t>
            </w:r>
            <w:r w:rsidR="00117F5D">
              <w:rPr>
                <w:rFonts w:ascii="Arial" w:hAnsi="Arial" w:cs="Arial"/>
                <w:sz w:val="24"/>
                <w:szCs w:val="24"/>
              </w:rPr>
              <w:t>, London</w:t>
            </w:r>
          </w:p>
        </w:tc>
      </w:tr>
    </w:tbl>
    <w:p w14:paraId="1F779FA9" w14:textId="54753EA1" w:rsidR="00D548B3" w:rsidRPr="00086ECC" w:rsidRDefault="00D548B3" w:rsidP="00D548B3">
      <w:pPr>
        <w:spacing w:after="0" w:line="360" w:lineRule="auto"/>
        <w:rPr>
          <w:rFonts w:ascii="Arial" w:hAnsi="Arial" w:cs="Arial"/>
          <w:b/>
          <w:bCs/>
        </w:rPr>
      </w:pPr>
    </w:p>
    <w:p w14:paraId="30F093F6" w14:textId="44B11532" w:rsidR="00D548B3" w:rsidRPr="00086ECC" w:rsidRDefault="00D548B3" w:rsidP="00D548B3">
      <w:pPr>
        <w:spacing w:after="0" w:line="360" w:lineRule="auto"/>
        <w:rPr>
          <w:rFonts w:ascii="Arial" w:hAnsi="Arial" w:cs="Arial"/>
          <w:b/>
          <w:bCs/>
          <w:sz w:val="24"/>
          <w:szCs w:val="24"/>
        </w:rPr>
      </w:pPr>
      <w:r w:rsidRPr="00086ECC">
        <w:rPr>
          <w:rFonts w:ascii="Arial" w:hAnsi="Arial" w:cs="Arial"/>
          <w:b/>
          <w:bCs/>
          <w:sz w:val="24"/>
          <w:szCs w:val="24"/>
        </w:rPr>
        <w:t>Organisational Arrangements</w:t>
      </w:r>
    </w:p>
    <w:tbl>
      <w:tblPr>
        <w:tblStyle w:val="TableGrid"/>
        <w:tblW w:w="0" w:type="auto"/>
        <w:tblLook w:val="04A0" w:firstRow="1" w:lastRow="0" w:firstColumn="1" w:lastColumn="0" w:noHBand="0" w:noVBand="1"/>
      </w:tblPr>
      <w:tblGrid>
        <w:gridCol w:w="4508"/>
        <w:gridCol w:w="4508"/>
      </w:tblGrid>
      <w:tr w:rsidR="00E61417" w:rsidRPr="00086ECC" w14:paraId="2A716372" w14:textId="77777777" w:rsidTr="00A35238">
        <w:tc>
          <w:tcPr>
            <w:tcW w:w="4508" w:type="dxa"/>
            <w:shd w:val="clear" w:color="auto" w:fill="D9E2F3" w:themeFill="accent1" w:themeFillTint="33"/>
          </w:tcPr>
          <w:p w14:paraId="087C8170" w14:textId="7B245B01" w:rsidR="00E61417" w:rsidRPr="00086ECC" w:rsidRDefault="00E61417" w:rsidP="00D548B3">
            <w:pPr>
              <w:spacing w:line="360" w:lineRule="auto"/>
              <w:rPr>
                <w:rFonts w:ascii="Arial" w:hAnsi="Arial" w:cs="Arial"/>
                <w:b/>
                <w:bCs/>
              </w:rPr>
            </w:pPr>
            <w:r w:rsidRPr="00086ECC">
              <w:rPr>
                <w:rFonts w:ascii="Arial" w:hAnsi="Arial" w:cs="Arial"/>
                <w:b/>
                <w:bCs/>
              </w:rPr>
              <w:t xml:space="preserve">Training </w:t>
            </w:r>
            <w:r w:rsidR="00086ECC" w:rsidRPr="00086ECC">
              <w:rPr>
                <w:rFonts w:ascii="Arial" w:hAnsi="Arial" w:cs="Arial"/>
                <w:b/>
                <w:bCs/>
              </w:rPr>
              <w:t>Program</w:t>
            </w:r>
            <w:r w:rsidR="00086ECC">
              <w:rPr>
                <w:rFonts w:ascii="Arial" w:hAnsi="Arial" w:cs="Arial"/>
                <w:b/>
                <w:bCs/>
              </w:rPr>
              <w:t>me</w:t>
            </w:r>
            <w:r w:rsidRPr="00086ECC">
              <w:rPr>
                <w:rFonts w:ascii="Arial" w:hAnsi="Arial" w:cs="Arial"/>
                <w:b/>
                <w:bCs/>
              </w:rPr>
              <w:t xml:space="preserve"> Director (TPD):</w:t>
            </w:r>
          </w:p>
        </w:tc>
        <w:tc>
          <w:tcPr>
            <w:tcW w:w="4508" w:type="dxa"/>
          </w:tcPr>
          <w:p w14:paraId="2B7E618F" w14:textId="4AD2F41A" w:rsidR="00E61417" w:rsidRPr="00086ECC" w:rsidRDefault="008C3379" w:rsidP="00D548B3">
            <w:pPr>
              <w:spacing w:line="360" w:lineRule="auto"/>
              <w:rPr>
                <w:rFonts w:ascii="Arial" w:hAnsi="Arial" w:cs="Arial"/>
                <w:sz w:val="24"/>
                <w:szCs w:val="24"/>
              </w:rPr>
            </w:pPr>
            <w:r w:rsidRPr="00086ECC">
              <w:rPr>
                <w:rFonts w:ascii="Arial" w:hAnsi="Arial" w:cs="Arial"/>
                <w:sz w:val="24"/>
                <w:szCs w:val="24"/>
              </w:rPr>
              <w:t>Huw Jeremiah</w:t>
            </w:r>
          </w:p>
        </w:tc>
      </w:tr>
      <w:tr w:rsidR="00E61417" w:rsidRPr="00086ECC" w14:paraId="08F93951" w14:textId="77777777" w:rsidTr="00A35238">
        <w:tc>
          <w:tcPr>
            <w:tcW w:w="4508" w:type="dxa"/>
            <w:shd w:val="clear" w:color="auto" w:fill="D9E2F3" w:themeFill="accent1" w:themeFillTint="33"/>
          </w:tcPr>
          <w:p w14:paraId="5B00E49A" w14:textId="3127966C" w:rsidR="00E61417" w:rsidRPr="00086ECC" w:rsidRDefault="00E61417" w:rsidP="00D548B3">
            <w:pPr>
              <w:spacing w:line="360" w:lineRule="auto"/>
              <w:rPr>
                <w:rFonts w:ascii="Arial" w:hAnsi="Arial" w:cs="Arial"/>
                <w:b/>
                <w:bCs/>
              </w:rPr>
            </w:pPr>
            <w:r w:rsidRPr="00086ECC">
              <w:rPr>
                <w:rFonts w:ascii="Arial" w:hAnsi="Arial" w:cs="Arial"/>
                <w:b/>
                <w:bCs/>
              </w:rPr>
              <w:t>TPD contact details:</w:t>
            </w:r>
          </w:p>
        </w:tc>
        <w:tc>
          <w:tcPr>
            <w:tcW w:w="4508" w:type="dxa"/>
          </w:tcPr>
          <w:p w14:paraId="10207615" w14:textId="3D650965" w:rsidR="00E61417" w:rsidRPr="00086ECC" w:rsidRDefault="00E8063C" w:rsidP="00D548B3">
            <w:pPr>
              <w:spacing w:line="360" w:lineRule="auto"/>
              <w:rPr>
                <w:rFonts w:ascii="Arial" w:hAnsi="Arial" w:cs="Arial"/>
                <w:sz w:val="24"/>
                <w:szCs w:val="24"/>
              </w:rPr>
            </w:pPr>
            <w:r w:rsidRPr="00086ECC">
              <w:rPr>
                <w:rFonts w:ascii="Arial" w:hAnsi="Arial" w:cs="Arial"/>
                <w:sz w:val="24"/>
                <w:szCs w:val="24"/>
              </w:rPr>
              <w:t>huw.jeremiah1@nhs.net</w:t>
            </w:r>
          </w:p>
          <w:p w14:paraId="4C4EE021" w14:textId="7E2FF03E" w:rsidR="00E61417" w:rsidRPr="00086ECC" w:rsidRDefault="00E61417" w:rsidP="00D548B3">
            <w:pPr>
              <w:spacing w:line="360" w:lineRule="auto"/>
              <w:rPr>
                <w:rFonts w:ascii="Arial" w:hAnsi="Arial" w:cs="Arial"/>
                <w:sz w:val="24"/>
                <w:szCs w:val="24"/>
              </w:rPr>
            </w:pPr>
          </w:p>
        </w:tc>
      </w:tr>
    </w:tbl>
    <w:p w14:paraId="30A4B711" w14:textId="77777777" w:rsidR="00C5147B" w:rsidRPr="00086ECC" w:rsidRDefault="00C5147B" w:rsidP="00D548B3">
      <w:pPr>
        <w:spacing w:after="0" w:line="360" w:lineRule="auto"/>
        <w:rPr>
          <w:rFonts w:ascii="Arial" w:hAnsi="Arial" w:cs="Arial"/>
          <w:b/>
          <w:bCs/>
          <w:sz w:val="24"/>
          <w:szCs w:val="24"/>
        </w:rPr>
      </w:pPr>
    </w:p>
    <w:p w14:paraId="10DCA775" w14:textId="7888BC17" w:rsidR="00E61417" w:rsidRPr="00086ECC" w:rsidRDefault="00E61417" w:rsidP="00D548B3">
      <w:pPr>
        <w:spacing w:after="0" w:line="360" w:lineRule="auto"/>
        <w:rPr>
          <w:rFonts w:ascii="Arial" w:hAnsi="Arial" w:cs="Arial"/>
          <w:b/>
          <w:bCs/>
          <w:sz w:val="24"/>
          <w:szCs w:val="24"/>
        </w:rPr>
      </w:pPr>
      <w:r w:rsidRPr="00086ECC">
        <w:rPr>
          <w:rFonts w:ascii="Arial" w:hAnsi="Arial" w:cs="Arial"/>
          <w:b/>
          <w:bCs/>
          <w:sz w:val="24"/>
          <w:szCs w:val="24"/>
        </w:rPr>
        <w:t>Training Details</w:t>
      </w:r>
    </w:p>
    <w:p w14:paraId="10CDA649" w14:textId="2D46C572" w:rsidR="00E61417" w:rsidRPr="00086ECC" w:rsidRDefault="00E61417" w:rsidP="00D548B3">
      <w:pPr>
        <w:spacing w:after="0" w:line="360" w:lineRule="auto"/>
        <w:rPr>
          <w:rFonts w:ascii="Arial" w:hAnsi="Arial" w:cs="Arial"/>
          <w:b/>
          <w:bCs/>
          <w:sz w:val="20"/>
          <w:szCs w:val="20"/>
        </w:rPr>
      </w:pPr>
      <w:r w:rsidRPr="00086ECC">
        <w:rPr>
          <w:rFonts w:ascii="Arial" w:hAnsi="Arial" w:cs="Arial"/>
          <w:b/>
          <w:bCs/>
          <w:sz w:val="20"/>
          <w:szCs w:val="20"/>
        </w:rPr>
        <w:t>(Description of post)</w:t>
      </w:r>
    </w:p>
    <w:tbl>
      <w:tblPr>
        <w:tblStyle w:val="TableGrid"/>
        <w:tblW w:w="0" w:type="auto"/>
        <w:tblLook w:val="04A0" w:firstRow="1" w:lastRow="0" w:firstColumn="1" w:lastColumn="0" w:noHBand="0" w:noVBand="1"/>
      </w:tblPr>
      <w:tblGrid>
        <w:gridCol w:w="9016"/>
      </w:tblGrid>
      <w:tr w:rsidR="00E61417" w:rsidRPr="00086ECC" w14:paraId="33D4EE0C" w14:textId="77777777" w:rsidTr="00E61417">
        <w:tc>
          <w:tcPr>
            <w:tcW w:w="9016" w:type="dxa"/>
          </w:tcPr>
          <w:p w14:paraId="5611A9CD" w14:textId="77777777" w:rsidR="0066652D" w:rsidRPr="0066652D" w:rsidRDefault="0066652D" w:rsidP="0066652D">
            <w:pPr>
              <w:spacing w:line="360" w:lineRule="auto"/>
              <w:rPr>
                <w:rFonts w:ascii="Arial" w:hAnsi="Arial" w:cs="Arial"/>
                <w:sz w:val="24"/>
                <w:szCs w:val="24"/>
              </w:rPr>
            </w:pPr>
            <w:r w:rsidRPr="0066652D">
              <w:rPr>
                <w:rFonts w:ascii="Arial" w:hAnsi="Arial" w:cs="Arial"/>
                <w:sz w:val="24"/>
                <w:szCs w:val="24"/>
              </w:rPr>
              <w:t xml:space="preserve">This post is suitable for those who wish to further develop their practice in orthodontics and undertake training to consultant level. The post offers a broad experience of all aspects of orthodontics and provides an exciting opportunity to develop and enhance the services provided to the local community. Duties include both clinic and MDT meetings, with involvement in teaching and mentoring more junior staff. </w:t>
            </w:r>
          </w:p>
          <w:p w14:paraId="56995CC2" w14:textId="77777777" w:rsidR="0066652D" w:rsidRPr="0066652D" w:rsidRDefault="0066652D" w:rsidP="0066652D">
            <w:pPr>
              <w:spacing w:line="360" w:lineRule="auto"/>
              <w:rPr>
                <w:rFonts w:ascii="Arial" w:hAnsi="Arial" w:cs="Arial"/>
                <w:sz w:val="24"/>
                <w:szCs w:val="24"/>
              </w:rPr>
            </w:pPr>
          </w:p>
          <w:p w14:paraId="08A81908" w14:textId="548873AA" w:rsidR="00E61417" w:rsidRPr="00086ECC" w:rsidRDefault="0066652D" w:rsidP="0066652D">
            <w:pPr>
              <w:spacing w:line="360" w:lineRule="auto"/>
              <w:rPr>
                <w:rFonts w:ascii="Arial" w:hAnsi="Arial" w:cs="Arial"/>
              </w:rPr>
            </w:pPr>
            <w:r w:rsidRPr="0066652D">
              <w:rPr>
                <w:rFonts w:ascii="Arial" w:hAnsi="Arial" w:cs="Arial"/>
                <w:sz w:val="24"/>
                <w:szCs w:val="24"/>
              </w:rPr>
              <w:t xml:space="preserve">The post holder is expected to treat a range of patients in accordance with departmental guidelines.  The post holder will be encouraged to develop their clinical skills and progress in the post, taking on increasingly complex patients and caseload. Whilst service delivery is important, contributions to the wider Trust in fields such as audit, outcomes, research management and teaching will be encouraged. </w:t>
            </w:r>
          </w:p>
        </w:tc>
      </w:tr>
    </w:tbl>
    <w:p w14:paraId="4A057457" w14:textId="68263B62" w:rsidR="00E61417" w:rsidRPr="00086ECC" w:rsidRDefault="00E61417" w:rsidP="00D548B3">
      <w:pPr>
        <w:spacing w:after="0" w:line="360" w:lineRule="auto"/>
        <w:rPr>
          <w:rFonts w:ascii="Arial" w:hAnsi="Arial" w:cs="Arial"/>
          <w:b/>
          <w:bCs/>
          <w:sz w:val="24"/>
          <w:szCs w:val="24"/>
        </w:rPr>
      </w:pPr>
    </w:p>
    <w:p w14:paraId="1DC11AAF" w14:textId="77777777" w:rsidR="00E8063C" w:rsidRPr="00086ECC" w:rsidRDefault="00E8063C" w:rsidP="00D548B3">
      <w:pPr>
        <w:spacing w:after="0" w:line="360" w:lineRule="auto"/>
        <w:rPr>
          <w:rFonts w:ascii="Arial" w:hAnsi="Arial" w:cs="Arial"/>
          <w:b/>
          <w:bCs/>
          <w:sz w:val="24"/>
          <w:szCs w:val="24"/>
        </w:rPr>
      </w:pPr>
    </w:p>
    <w:p w14:paraId="09F51AB8" w14:textId="1DFAC52C" w:rsidR="00E61417" w:rsidRPr="00086ECC" w:rsidRDefault="00E61417" w:rsidP="00D548B3">
      <w:pPr>
        <w:spacing w:after="0" w:line="360" w:lineRule="auto"/>
        <w:rPr>
          <w:rFonts w:ascii="Arial" w:hAnsi="Arial" w:cs="Arial"/>
          <w:b/>
          <w:bCs/>
          <w:sz w:val="24"/>
          <w:szCs w:val="24"/>
        </w:rPr>
      </w:pPr>
      <w:r w:rsidRPr="00086ECC">
        <w:rPr>
          <w:rFonts w:ascii="Arial" w:hAnsi="Arial" w:cs="Arial"/>
          <w:b/>
          <w:bCs/>
          <w:sz w:val="24"/>
          <w:szCs w:val="24"/>
        </w:rPr>
        <w:t>Duties and Responsibilities of postholder</w:t>
      </w:r>
    </w:p>
    <w:tbl>
      <w:tblPr>
        <w:tblStyle w:val="TableGrid"/>
        <w:tblW w:w="0" w:type="auto"/>
        <w:tblLook w:val="04A0" w:firstRow="1" w:lastRow="0" w:firstColumn="1" w:lastColumn="0" w:noHBand="0" w:noVBand="1"/>
      </w:tblPr>
      <w:tblGrid>
        <w:gridCol w:w="9016"/>
      </w:tblGrid>
      <w:tr w:rsidR="00E61417" w:rsidRPr="00086ECC" w14:paraId="0B43C9F1" w14:textId="77777777" w:rsidTr="00E61417">
        <w:tc>
          <w:tcPr>
            <w:tcW w:w="9016" w:type="dxa"/>
          </w:tcPr>
          <w:p w14:paraId="71DF6EEF"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Management of a range of complex malocclusions specifically chosen as appropriate to additional specialist training, including those requiring interdisciplinary management.  </w:t>
            </w:r>
          </w:p>
          <w:p w14:paraId="23AFC6E1"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296D698D" w14:textId="77777777" w:rsidR="0066652D" w:rsidRPr="0066652D" w:rsidRDefault="0066652D" w:rsidP="0066652D">
            <w:pPr>
              <w:jc w:val="both"/>
              <w:outlineLvl w:val="0"/>
              <w:rPr>
                <w:rFonts w:ascii="Arial" w:eastAsia="Arial Unicode MS" w:hAnsi="Arial"/>
                <w:color w:val="000000"/>
                <w:sz w:val="24"/>
                <w:szCs w:val="24"/>
                <w:u w:color="000000"/>
              </w:rPr>
            </w:pPr>
          </w:p>
          <w:p w14:paraId="65770875"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Provide teaching and clinical training for undergraduates, postgraduates and career junior hospital staff.  </w:t>
            </w:r>
          </w:p>
          <w:p w14:paraId="228C6039"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7E543DE0" w14:textId="77777777" w:rsidR="0066652D" w:rsidRPr="0066652D" w:rsidRDefault="0066652D" w:rsidP="0066652D">
            <w:pPr>
              <w:jc w:val="both"/>
              <w:outlineLvl w:val="0"/>
              <w:rPr>
                <w:rFonts w:ascii="Arial" w:eastAsia="Arial Unicode MS" w:hAnsi="Arial"/>
                <w:color w:val="000000"/>
                <w:sz w:val="24"/>
                <w:szCs w:val="24"/>
                <w:u w:color="000000"/>
              </w:rPr>
            </w:pPr>
          </w:p>
          <w:p w14:paraId="00D6AC0C" w14:textId="11469820" w:rsidR="0066652D" w:rsidRPr="0066652D" w:rsidRDefault="0066652D" w:rsidP="0066652D">
            <w:pPr>
              <w:jc w:val="both"/>
              <w:outlineLvl w:val="0"/>
              <w:rPr>
                <w:rFonts w:ascii="Arial" w:eastAsia="Arial Unicode MS" w:hAnsi="Arial"/>
                <w:color w:val="000000"/>
                <w:sz w:val="24"/>
                <w:szCs w:val="24"/>
                <w:u w:color="000000"/>
              </w:rPr>
            </w:pPr>
            <w:r>
              <w:rPr>
                <w:rFonts w:ascii="Arial" w:eastAsia="Arial Unicode MS" w:hAnsi="Arial"/>
                <w:color w:val="000000"/>
                <w:sz w:val="24"/>
                <w:szCs w:val="24"/>
                <w:u w:color="000000"/>
              </w:rPr>
              <w:t>P</w:t>
            </w:r>
            <w:r w:rsidRPr="0066652D">
              <w:rPr>
                <w:rFonts w:ascii="Arial" w:eastAsia="Arial Unicode MS" w:hAnsi="Arial"/>
                <w:color w:val="000000"/>
                <w:sz w:val="24"/>
                <w:szCs w:val="24"/>
                <w:u w:color="000000"/>
              </w:rPr>
              <w:t xml:space="preserve">articipation in diagnostic clinics for the acceptance and review of patients and advising GDPs on the treatment of their patients.  </w:t>
            </w:r>
          </w:p>
          <w:p w14:paraId="4692EA9A"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0D3EF02A" w14:textId="77777777" w:rsidR="0066652D" w:rsidRPr="0066652D" w:rsidRDefault="0066652D" w:rsidP="0066652D">
            <w:pPr>
              <w:jc w:val="both"/>
              <w:outlineLvl w:val="0"/>
              <w:rPr>
                <w:rFonts w:ascii="Arial" w:eastAsia="Arial Unicode MS" w:hAnsi="Arial"/>
                <w:color w:val="000000"/>
                <w:sz w:val="24"/>
                <w:szCs w:val="24"/>
                <w:u w:color="000000"/>
              </w:rPr>
            </w:pPr>
          </w:p>
          <w:p w14:paraId="42902E82"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Support and development of skills of Orthodontic Therapists and other Dental Health Care Professionals. </w:t>
            </w:r>
          </w:p>
          <w:p w14:paraId="3055145C" w14:textId="77777777" w:rsidR="0066652D" w:rsidRPr="0066652D" w:rsidRDefault="0066652D" w:rsidP="0066652D">
            <w:pPr>
              <w:jc w:val="both"/>
              <w:outlineLvl w:val="0"/>
              <w:rPr>
                <w:rFonts w:ascii="Arial" w:eastAsia="Arial Unicode MS" w:hAnsi="Arial"/>
                <w:color w:val="000000"/>
                <w:sz w:val="24"/>
                <w:szCs w:val="24"/>
                <w:u w:color="000000"/>
              </w:rPr>
            </w:pPr>
          </w:p>
          <w:p w14:paraId="4AFACCD0"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Involvement in audit and journal club meetings and to foster a commitment to evidence-based practice.  </w:t>
            </w:r>
          </w:p>
          <w:p w14:paraId="129014AB"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3C759413" w14:textId="77777777" w:rsidR="0066652D" w:rsidRPr="0066652D" w:rsidRDefault="0066652D" w:rsidP="0066652D">
            <w:pPr>
              <w:jc w:val="both"/>
              <w:outlineLvl w:val="0"/>
              <w:rPr>
                <w:rFonts w:ascii="Arial" w:eastAsia="Arial Unicode MS" w:hAnsi="Arial"/>
                <w:color w:val="000000"/>
                <w:sz w:val="24"/>
                <w:szCs w:val="24"/>
                <w:u w:color="000000"/>
              </w:rPr>
            </w:pPr>
          </w:p>
          <w:p w14:paraId="05BE8056"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Involvement in the managerial aspects of running an Orthodontic department. </w:t>
            </w:r>
          </w:p>
          <w:p w14:paraId="784E1823" w14:textId="77777777" w:rsidR="0066652D" w:rsidRPr="0066652D" w:rsidRDefault="0066652D" w:rsidP="0066652D">
            <w:pPr>
              <w:jc w:val="both"/>
              <w:outlineLvl w:val="0"/>
              <w:rPr>
                <w:rFonts w:ascii="Arial" w:eastAsia="Arial Unicode MS" w:hAnsi="Arial"/>
                <w:color w:val="000000"/>
                <w:sz w:val="24"/>
                <w:szCs w:val="24"/>
                <w:u w:color="000000"/>
              </w:rPr>
            </w:pPr>
          </w:p>
          <w:p w14:paraId="6701000E"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There is potential for research leading to publications and other methods for the  </w:t>
            </w:r>
          </w:p>
          <w:p w14:paraId="2C6C1757"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dissemination of knowledge.  </w:t>
            </w:r>
          </w:p>
          <w:p w14:paraId="49C840EB"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226F48D2" w14:textId="77777777" w:rsidR="0066652D" w:rsidRPr="0066652D" w:rsidRDefault="0066652D" w:rsidP="0066652D">
            <w:pPr>
              <w:jc w:val="both"/>
              <w:outlineLvl w:val="0"/>
              <w:rPr>
                <w:rFonts w:ascii="Arial" w:eastAsia="Arial Unicode MS" w:hAnsi="Arial"/>
                <w:color w:val="000000"/>
                <w:sz w:val="24"/>
                <w:szCs w:val="24"/>
                <w:u w:color="000000"/>
              </w:rPr>
            </w:pPr>
          </w:p>
          <w:p w14:paraId="224964C7" w14:textId="77777777" w:rsidR="0066652D" w:rsidRPr="0066652D" w:rsidRDefault="0066652D" w:rsidP="0066652D">
            <w:pPr>
              <w:jc w:val="both"/>
              <w:outlineLvl w:val="0"/>
              <w:rPr>
                <w:rFonts w:ascii="Arial" w:eastAsia="Arial Unicode MS" w:hAnsi="Arial"/>
                <w:color w:val="000000"/>
                <w:sz w:val="24"/>
                <w:szCs w:val="24"/>
                <w:u w:val="single" w:color="000000"/>
              </w:rPr>
            </w:pPr>
            <w:r w:rsidRPr="0066652D">
              <w:rPr>
                <w:rFonts w:ascii="Arial" w:eastAsia="Arial Unicode MS" w:hAnsi="Arial"/>
                <w:color w:val="000000"/>
                <w:sz w:val="24"/>
                <w:szCs w:val="24"/>
                <w:u w:val="single" w:color="000000"/>
              </w:rPr>
              <w:t xml:space="preserve">Audit/Research </w:t>
            </w:r>
          </w:p>
          <w:p w14:paraId="7D0FBD10" w14:textId="77777777" w:rsidR="0066652D" w:rsidRDefault="0066652D" w:rsidP="0066652D">
            <w:pPr>
              <w:jc w:val="both"/>
              <w:outlineLvl w:val="0"/>
              <w:rPr>
                <w:rFonts w:ascii="Arial" w:eastAsia="Arial Unicode MS" w:hAnsi="Arial"/>
                <w:color w:val="000000"/>
                <w:sz w:val="24"/>
                <w:szCs w:val="24"/>
                <w:u w:color="000000"/>
              </w:rPr>
            </w:pPr>
          </w:p>
          <w:p w14:paraId="3A04868D" w14:textId="169569FD"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The Trusts recognise the importance of advancing and disseminating knowledge of the biomedical sciences and the development and application of new and improved methods of treatment and patient care. The trainee will participate in education and training; clinical audit, clinical risk management and the clinical governance activities of the Department and the Trust to ensure full and proper records are completed for this purpose. The StR will be encouraged to take a department lead on research matters. </w:t>
            </w:r>
          </w:p>
          <w:p w14:paraId="6967FE14" w14:textId="5AAAA52A" w:rsidR="00E61417" w:rsidRPr="00086ECC" w:rsidRDefault="0066652D" w:rsidP="0066652D">
            <w:pPr>
              <w:spacing w:line="360" w:lineRule="auto"/>
              <w:rPr>
                <w:rFonts w:ascii="Arial" w:hAnsi="Arial" w:cs="Arial"/>
              </w:rPr>
            </w:pPr>
            <w:r w:rsidRPr="0066652D">
              <w:rPr>
                <w:rFonts w:ascii="Arial" w:eastAsia="Arial Unicode MS" w:hAnsi="Arial"/>
                <w:color w:val="000000"/>
                <w:sz w:val="24"/>
                <w:szCs w:val="24"/>
                <w:u w:color="000000"/>
              </w:rPr>
              <w:t xml:space="preserve"> </w:t>
            </w:r>
          </w:p>
          <w:p w14:paraId="41A5A8A6" w14:textId="4371376C" w:rsidR="00E61417" w:rsidRPr="00086ECC" w:rsidRDefault="00E61417" w:rsidP="00D548B3">
            <w:pPr>
              <w:spacing w:line="360" w:lineRule="auto"/>
              <w:rPr>
                <w:rFonts w:ascii="Arial" w:hAnsi="Arial" w:cs="Arial"/>
              </w:rPr>
            </w:pPr>
          </w:p>
        </w:tc>
      </w:tr>
    </w:tbl>
    <w:p w14:paraId="386AED8B" w14:textId="34D4C2B4" w:rsidR="00E61417" w:rsidRPr="00086ECC" w:rsidRDefault="00E61417" w:rsidP="00D548B3">
      <w:pPr>
        <w:spacing w:after="0" w:line="360" w:lineRule="auto"/>
        <w:rPr>
          <w:rFonts w:ascii="Arial" w:hAnsi="Arial" w:cs="Arial"/>
          <w:b/>
          <w:bCs/>
          <w:sz w:val="24"/>
          <w:szCs w:val="24"/>
        </w:rPr>
      </w:pPr>
    </w:p>
    <w:p w14:paraId="37FE9BD8" w14:textId="77777777" w:rsidR="00A35238" w:rsidRPr="00086ECC" w:rsidRDefault="00A35238" w:rsidP="00D548B3">
      <w:pPr>
        <w:spacing w:after="0" w:line="360" w:lineRule="auto"/>
        <w:rPr>
          <w:rFonts w:ascii="Arial" w:hAnsi="Arial" w:cs="Arial"/>
          <w:b/>
          <w:bCs/>
          <w:sz w:val="24"/>
          <w:szCs w:val="24"/>
        </w:rPr>
      </w:pPr>
    </w:p>
    <w:p w14:paraId="0B0CE572" w14:textId="77777777" w:rsidR="0066652D" w:rsidRDefault="0066652D" w:rsidP="00D548B3">
      <w:pPr>
        <w:spacing w:after="0" w:line="360" w:lineRule="auto"/>
        <w:rPr>
          <w:rFonts w:ascii="Arial" w:hAnsi="Arial" w:cs="Arial"/>
          <w:b/>
          <w:bCs/>
          <w:sz w:val="24"/>
          <w:szCs w:val="24"/>
        </w:rPr>
      </w:pPr>
    </w:p>
    <w:p w14:paraId="613E3BB2" w14:textId="5FD50AD1" w:rsidR="00E61417" w:rsidRPr="00086ECC" w:rsidRDefault="00E61417" w:rsidP="00D548B3">
      <w:pPr>
        <w:spacing w:after="0" w:line="360" w:lineRule="auto"/>
        <w:rPr>
          <w:rFonts w:ascii="Arial" w:hAnsi="Arial" w:cs="Arial"/>
          <w:b/>
          <w:bCs/>
          <w:sz w:val="24"/>
          <w:szCs w:val="24"/>
        </w:rPr>
      </w:pPr>
      <w:r w:rsidRPr="00086ECC">
        <w:rPr>
          <w:rFonts w:ascii="Arial" w:hAnsi="Arial" w:cs="Arial"/>
          <w:b/>
          <w:bCs/>
          <w:sz w:val="24"/>
          <w:szCs w:val="24"/>
        </w:rPr>
        <w:t>Description of main training site</w:t>
      </w:r>
    </w:p>
    <w:tbl>
      <w:tblPr>
        <w:tblStyle w:val="TableGrid"/>
        <w:tblW w:w="0" w:type="auto"/>
        <w:tblLook w:val="04A0" w:firstRow="1" w:lastRow="0" w:firstColumn="1" w:lastColumn="0" w:noHBand="0" w:noVBand="1"/>
      </w:tblPr>
      <w:tblGrid>
        <w:gridCol w:w="9016"/>
      </w:tblGrid>
      <w:tr w:rsidR="00E61417" w:rsidRPr="00086ECC" w14:paraId="79D683EF" w14:textId="77777777" w:rsidTr="00E61417">
        <w:tc>
          <w:tcPr>
            <w:tcW w:w="9016" w:type="dxa"/>
          </w:tcPr>
          <w:p w14:paraId="54318F6D" w14:textId="77777777" w:rsidR="00527C9F" w:rsidRPr="00527C9F" w:rsidRDefault="00527C9F" w:rsidP="00527C9F">
            <w:pPr>
              <w:spacing w:line="360" w:lineRule="auto"/>
              <w:rPr>
                <w:rFonts w:ascii="Arial" w:hAnsi="Arial" w:cs="Arial"/>
                <w:b/>
                <w:lang w:val="en-US"/>
              </w:rPr>
            </w:pPr>
            <w:r w:rsidRPr="00527C9F">
              <w:rPr>
                <w:rFonts w:ascii="Arial" w:hAnsi="Arial" w:cs="Arial"/>
                <w:b/>
                <w:lang w:val="en-US"/>
              </w:rPr>
              <w:t>CAMBRIDGE UNIVERSITY HOSPITALS NHS FOUNDATION TRUST</w:t>
            </w:r>
          </w:p>
          <w:p w14:paraId="0C5827AF" w14:textId="77777777" w:rsidR="00527C9F" w:rsidRPr="00527C9F" w:rsidRDefault="00527C9F" w:rsidP="00527C9F">
            <w:pPr>
              <w:spacing w:line="360" w:lineRule="auto"/>
              <w:rPr>
                <w:rFonts w:ascii="Arial" w:hAnsi="Arial" w:cs="Arial"/>
                <w:b/>
                <w:lang w:val="en-US"/>
              </w:rPr>
            </w:pPr>
            <w:r w:rsidRPr="00527C9F">
              <w:rPr>
                <w:rFonts w:ascii="Arial" w:hAnsi="Arial" w:cs="Arial"/>
                <w:b/>
                <w:lang w:val="en-US"/>
              </w:rPr>
              <w:lastRenderedPageBreak/>
              <w:t>Addenbrooke’s Hospital, Cambridge</w:t>
            </w:r>
          </w:p>
          <w:p w14:paraId="2CF72B4F" w14:textId="77777777" w:rsidR="00527C9F" w:rsidRPr="00527C9F" w:rsidRDefault="00527C9F" w:rsidP="00527C9F">
            <w:pPr>
              <w:spacing w:line="360" w:lineRule="auto"/>
              <w:rPr>
                <w:rFonts w:ascii="Arial" w:hAnsi="Arial" w:cs="Arial"/>
                <w:b/>
                <w:lang w:val="en-US"/>
              </w:rPr>
            </w:pPr>
          </w:p>
          <w:p w14:paraId="21453B29" w14:textId="77777777" w:rsidR="00527C9F" w:rsidRPr="00527C9F" w:rsidRDefault="00527C9F" w:rsidP="00527C9F">
            <w:pPr>
              <w:spacing w:line="360" w:lineRule="auto"/>
              <w:rPr>
                <w:rFonts w:ascii="Arial" w:hAnsi="Arial" w:cs="Arial"/>
                <w:b/>
                <w:lang w:val="en-US"/>
              </w:rPr>
            </w:pPr>
            <w:r w:rsidRPr="00527C9F">
              <w:rPr>
                <w:rFonts w:ascii="Arial" w:hAnsi="Arial" w:cs="Arial"/>
                <w:b/>
                <w:lang w:val="en-US"/>
              </w:rPr>
              <w:t>Department of Orthodontics</w:t>
            </w:r>
          </w:p>
          <w:p w14:paraId="77FB55FA"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The orthodontic department has four fully equipped and dedicated surgeries. The department uses fully computerized medical records.  The department is within a self contained unit shared with the Department of Oral and Maxillofacial surgery and Restorative Dentistry. Facilities in the department include a laboratory staffed by 4 qualified technicians and a shared junior staff work room with internet access and facilities for teaching and seminars.</w:t>
            </w:r>
          </w:p>
          <w:p w14:paraId="001E5FF8" w14:textId="77777777" w:rsidR="00527C9F" w:rsidRPr="00527C9F" w:rsidRDefault="00527C9F" w:rsidP="00527C9F">
            <w:pPr>
              <w:spacing w:line="360" w:lineRule="auto"/>
              <w:rPr>
                <w:rFonts w:ascii="Arial" w:hAnsi="Arial" w:cs="Arial"/>
                <w:lang w:val="en-US"/>
              </w:rPr>
            </w:pPr>
          </w:p>
          <w:p w14:paraId="28546238"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The nursing establishment includes 14 dental nurses one of whom is the manager and there are dedicated clerical and secretarial staff, all shared with OMFS/Restorative.</w:t>
            </w:r>
          </w:p>
          <w:p w14:paraId="4848CFDE" w14:textId="77777777" w:rsidR="00527C9F" w:rsidRPr="00527C9F" w:rsidRDefault="00527C9F" w:rsidP="00527C9F">
            <w:pPr>
              <w:spacing w:line="360" w:lineRule="auto"/>
              <w:rPr>
                <w:rFonts w:ascii="Arial" w:hAnsi="Arial" w:cs="Arial"/>
                <w:lang w:val="en-US"/>
              </w:rPr>
            </w:pPr>
          </w:p>
          <w:p w14:paraId="2C5B517D" w14:textId="77777777" w:rsidR="00527C9F" w:rsidRPr="00527C9F" w:rsidRDefault="00527C9F" w:rsidP="00527C9F">
            <w:pPr>
              <w:spacing w:line="360" w:lineRule="auto"/>
              <w:rPr>
                <w:rFonts w:ascii="Arial" w:hAnsi="Arial" w:cs="Arial"/>
                <w:b/>
                <w:lang w:val="en-US"/>
              </w:rPr>
            </w:pPr>
            <w:r w:rsidRPr="00527C9F">
              <w:rPr>
                <w:rFonts w:ascii="Arial" w:hAnsi="Arial" w:cs="Arial"/>
                <w:b/>
                <w:lang w:val="en-US"/>
              </w:rPr>
              <w:t>DESCRIPTION OF CAMBRIDGE UNIVERSITY HOSPITALS NHS FOUNDATION TRUST</w:t>
            </w:r>
          </w:p>
          <w:p w14:paraId="4651FA15" w14:textId="77777777" w:rsidR="00527C9F" w:rsidRPr="00527C9F" w:rsidRDefault="00527C9F" w:rsidP="00527C9F">
            <w:pPr>
              <w:spacing w:line="360" w:lineRule="auto"/>
              <w:rPr>
                <w:rFonts w:ascii="Arial" w:hAnsi="Arial" w:cs="Arial"/>
                <w:lang w:val="en-US"/>
              </w:rPr>
            </w:pPr>
          </w:p>
          <w:p w14:paraId="51F3D105"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The resident population of Cambridge is about 110,000.  The catchment population is approximately 400,000 for most general acute specialties, but considerably higher for regional and certain other specialties.</w:t>
            </w:r>
          </w:p>
          <w:p w14:paraId="11A67B0B" w14:textId="77777777" w:rsidR="00527C9F" w:rsidRPr="00527C9F" w:rsidRDefault="00527C9F" w:rsidP="00527C9F">
            <w:pPr>
              <w:spacing w:line="360" w:lineRule="auto"/>
              <w:rPr>
                <w:rFonts w:ascii="Arial" w:hAnsi="Arial" w:cs="Arial"/>
                <w:lang w:val="en-US"/>
              </w:rPr>
            </w:pPr>
          </w:p>
          <w:p w14:paraId="3ACB20C0"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Addenbrooke’s NHS Trust was granted Foundation Trust status in 2004.  It offers a full range of acute, maternity and mental health services, which are provided from two main hospital sites - Addenbrooke’s Hospital and Fulbourn Hospital.  Community psychiatric and midwifery services form part of the service, ensuring continuity for those patients who are more appropriately cared for in their own communities.</w:t>
            </w:r>
          </w:p>
          <w:p w14:paraId="1DB431BB"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ab/>
            </w:r>
          </w:p>
          <w:p w14:paraId="24E48D74"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Addenbrooke’s Hospital lies on the southern boundary of Cambridge city, occupying a 66 acre site, which is shared by the University of Cambridge School of Clinical Medicine, the Addenbrooke’s Centre for Clinical Investigation, the Wellcome/MRC (CIMR) Unit, Medical Research Council, the Regional Blood Transfusion Centre and the Parke Davis Research Institute.  Close links with the University have given the hospital an international reputation for converting research and development into practical health care.</w:t>
            </w:r>
          </w:p>
          <w:p w14:paraId="6F136FA8" w14:textId="77777777" w:rsidR="00527C9F" w:rsidRPr="00527C9F" w:rsidRDefault="00527C9F" w:rsidP="00527C9F">
            <w:pPr>
              <w:spacing w:line="360" w:lineRule="auto"/>
              <w:rPr>
                <w:rFonts w:ascii="Arial" w:hAnsi="Arial" w:cs="Arial"/>
                <w:lang w:val="en-US"/>
              </w:rPr>
            </w:pPr>
          </w:p>
          <w:p w14:paraId="57AF7C09"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The Rosie Maternity Hospital is also located on the Addenbrooke’s site.  This is a purpose built maternity unit and includes the Regional Neonatal Intensive Care Unit, Breast Screening Unit, Gynaecology and Genetic out patient clinics.</w:t>
            </w:r>
          </w:p>
          <w:p w14:paraId="023656CA" w14:textId="77777777" w:rsidR="00527C9F" w:rsidRPr="00527C9F" w:rsidRDefault="00527C9F" w:rsidP="00527C9F">
            <w:pPr>
              <w:spacing w:line="360" w:lineRule="auto"/>
              <w:rPr>
                <w:rFonts w:ascii="Arial" w:hAnsi="Arial" w:cs="Arial"/>
                <w:lang w:val="en-US"/>
              </w:rPr>
            </w:pPr>
          </w:p>
          <w:p w14:paraId="79AC3DF9"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Fulbourn Hospital is situated on the outskirts of Cambridge, approximately three miles from the Addenbrooke’s site.  It provides the main inpatient base for general and specialised Psychiatric services, supplemented by outpatient and community services.</w:t>
            </w:r>
          </w:p>
          <w:p w14:paraId="5FD27B4F" w14:textId="77777777" w:rsidR="00527C9F" w:rsidRPr="00527C9F" w:rsidRDefault="00527C9F" w:rsidP="00527C9F">
            <w:pPr>
              <w:spacing w:line="360" w:lineRule="auto"/>
              <w:rPr>
                <w:rFonts w:ascii="Arial" w:hAnsi="Arial" w:cs="Arial"/>
                <w:lang w:val="en-US"/>
              </w:rPr>
            </w:pPr>
          </w:p>
          <w:p w14:paraId="28D16E3A" w14:textId="77777777" w:rsidR="00527C9F" w:rsidRPr="00527C9F" w:rsidRDefault="00527C9F" w:rsidP="00527C9F">
            <w:pPr>
              <w:spacing w:line="360" w:lineRule="auto"/>
              <w:rPr>
                <w:rFonts w:ascii="Arial" w:hAnsi="Arial" w:cs="Arial"/>
                <w:lang w:val="en-US"/>
              </w:rPr>
            </w:pPr>
            <w:r w:rsidRPr="00527C9F">
              <w:rPr>
                <w:rFonts w:ascii="Arial" w:hAnsi="Arial" w:cs="Arial"/>
                <w:lang w:val="en-US"/>
              </w:rPr>
              <w:t>Addenbrooke’s NHS Trust employs 5000 staff and offers both a district general hospital service to a more local constituency and is a specialist referral centre for a wider catchment population.  Some special services, such as bowel/liver transplantation, draw patients supra-regionally or internationally.</w:t>
            </w:r>
          </w:p>
          <w:p w14:paraId="01AD8BBD" w14:textId="5DAF8131" w:rsidR="00E61417" w:rsidRPr="00086ECC" w:rsidRDefault="00E61417" w:rsidP="00867898">
            <w:pPr>
              <w:spacing w:line="360" w:lineRule="auto"/>
              <w:rPr>
                <w:rFonts w:ascii="Arial" w:hAnsi="Arial" w:cs="Arial"/>
              </w:rPr>
            </w:pPr>
          </w:p>
        </w:tc>
      </w:tr>
    </w:tbl>
    <w:p w14:paraId="4A358EB1" w14:textId="07D93832" w:rsidR="00E61417" w:rsidRPr="00086ECC" w:rsidRDefault="00E61417" w:rsidP="00D548B3">
      <w:pPr>
        <w:spacing w:after="0" w:line="360" w:lineRule="auto"/>
        <w:rPr>
          <w:rFonts w:ascii="Arial" w:hAnsi="Arial" w:cs="Arial"/>
          <w:b/>
          <w:bCs/>
          <w:sz w:val="24"/>
          <w:szCs w:val="24"/>
        </w:rPr>
      </w:pPr>
    </w:p>
    <w:p w14:paraId="334D878B" w14:textId="047A1531" w:rsidR="00E61417" w:rsidRPr="00086ECC" w:rsidRDefault="00E61417" w:rsidP="00D548B3">
      <w:pPr>
        <w:spacing w:after="0" w:line="360" w:lineRule="auto"/>
        <w:rPr>
          <w:rFonts w:ascii="Arial" w:hAnsi="Arial" w:cs="Arial"/>
          <w:b/>
          <w:bCs/>
          <w:sz w:val="24"/>
          <w:szCs w:val="24"/>
        </w:rPr>
      </w:pPr>
      <w:r w:rsidRPr="00086ECC">
        <w:rPr>
          <w:rFonts w:ascii="Arial" w:hAnsi="Arial" w:cs="Arial"/>
          <w:b/>
          <w:bCs/>
          <w:sz w:val="24"/>
          <w:szCs w:val="24"/>
        </w:rPr>
        <w:t>Description of second training site</w:t>
      </w:r>
    </w:p>
    <w:tbl>
      <w:tblPr>
        <w:tblStyle w:val="TableGrid"/>
        <w:tblW w:w="0" w:type="auto"/>
        <w:tblLook w:val="04A0" w:firstRow="1" w:lastRow="0" w:firstColumn="1" w:lastColumn="0" w:noHBand="0" w:noVBand="1"/>
      </w:tblPr>
      <w:tblGrid>
        <w:gridCol w:w="9016"/>
      </w:tblGrid>
      <w:tr w:rsidR="00E61417" w:rsidRPr="00086ECC" w14:paraId="112F372D" w14:textId="77777777" w:rsidTr="00E61417">
        <w:tc>
          <w:tcPr>
            <w:tcW w:w="9016" w:type="dxa"/>
          </w:tcPr>
          <w:p w14:paraId="660C8E64" w14:textId="77777777" w:rsidR="00042F01" w:rsidRPr="00086ECC" w:rsidRDefault="00042F01" w:rsidP="00042F01">
            <w:pPr>
              <w:spacing w:line="360" w:lineRule="auto"/>
              <w:rPr>
                <w:rFonts w:ascii="Arial" w:hAnsi="Arial" w:cs="Arial"/>
                <w:b/>
                <w:sz w:val="24"/>
                <w:szCs w:val="24"/>
                <w:u w:val="single"/>
              </w:rPr>
            </w:pPr>
            <w:r w:rsidRPr="00086ECC">
              <w:rPr>
                <w:rFonts w:ascii="Arial" w:hAnsi="Arial" w:cs="Arial"/>
                <w:b/>
                <w:sz w:val="24"/>
                <w:szCs w:val="24"/>
                <w:u w:val="single"/>
              </w:rPr>
              <w:t>Royal London Dental Hospital.  Part of Bart’s Health NHS Trust</w:t>
            </w:r>
          </w:p>
          <w:p w14:paraId="0ABF7AC8" w14:textId="77777777" w:rsidR="00042F01" w:rsidRPr="00086ECC" w:rsidRDefault="00042F01" w:rsidP="00042F01">
            <w:pPr>
              <w:jc w:val="both"/>
              <w:rPr>
                <w:rFonts w:ascii="Arial" w:hAnsi="Arial" w:cs="Arial"/>
                <w:sz w:val="24"/>
                <w:szCs w:val="24"/>
              </w:rPr>
            </w:pPr>
            <w:r w:rsidRPr="00086ECC">
              <w:rPr>
                <w:rFonts w:ascii="Arial" w:hAnsi="Arial" w:cs="Arial"/>
                <w:sz w:val="24"/>
                <w:szCs w:val="24"/>
                <w:shd w:val="clear" w:color="auto" w:fill="FFFFFF"/>
              </w:rPr>
              <w:t xml:space="preserve">With a turnover of £1.25 billion and a workforce of 15,000, Barts Health is the largest NHS trust in the country, and one of Britain’s leading healthcare providers </w:t>
            </w:r>
            <w:r w:rsidRPr="00086ECC">
              <w:rPr>
                <w:rFonts w:ascii="Arial" w:hAnsi="Arial" w:cs="Arial"/>
                <w:sz w:val="24"/>
                <w:szCs w:val="24"/>
              </w:rPr>
              <w:t>serving a population of 2.5 million in East London and beyond.  The trust,</w:t>
            </w:r>
            <w:r w:rsidRPr="00086ECC">
              <w:rPr>
                <w:rStyle w:val="apple-converted-space"/>
                <w:rFonts w:ascii="Arial" w:hAnsi="Arial" w:cs="Arial"/>
                <w:sz w:val="24"/>
                <w:szCs w:val="24"/>
              </w:rPr>
              <w:t> </w:t>
            </w:r>
            <w:hyperlink r:id="rId9" w:tooltip="Our background" w:history="1">
              <w:r w:rsidRPr="00086ECC">
                <w:rPr>
                  <w:rStyle w:val="Hyperlink"/>
                  <w:rFonts w:ascii="Arial" w:hAnsi="Arial" w:cs="Arial"/>
                  <w:sz w:val="24"/>
                  <w:szCs w:val="24"/>
                </w:rPr>
                <w:t>established on 1 April 2012</w:t>
              </w:r>
            </w:hyperlink>
            <w:r w:rsidRPr="00086ECC">
              <w:rPr>
                <w:rFonts w:ascii="Arial" w:hAnsi="Arial" w:cs="Arial"/>
                <w:sz w:val="24"/>
                <w:szCs w:val="24"/>
              </w:rPr>
              <w:t>, consists of six local hospital sites: Mile End Hospital, The London Chest Hospital, The Royal London Hospital, Newham University Hospital, St Bartholomew's Hospital and Whipps Cross University Hospital.</w:t>
            </w:r>
            <w:r w:rsidRPr="00086ECC">
              <w:rPr>
                <w:rStyle w:val="apple-converted-space"/>
                <w:rFonts w:ascii="Arial" w:hAnsi="Arial" w:cs="Arial"/>
                <w:sz w:val="24"/>
                <w:szCs w:val="24"/>
              </w:rPr>
              <w:t> </w:t>
            </w:r>
            <w:r w:rsidRPr="00086ECC">
              <w:rPr>
                <w:rFonts w:ascii="Arial" w:hAnsi="Arial" w:cs="Arial"/>
                <w:sz w:val="24"/>
                <w:szCs w:val="24"/>
              </w:rPr>
              <w:t xml:space="preserve"> Barts Health is also proud to be part of UCL Partners, Europe’s largest and strongest academic health science partnership. The objective of UCL Partners is to translate cutting edge research and innovation into measurable health gain for patients and populations through partnership across settings and sectors, and through excellence in education.</w:t>
            </w:r>
          </w:p>
          <w:p w14:paraId="6ED60612" w14:textId="77777777" w:rsidR="00042F01" w:rsidRPr="00086ECC" w:rsidRDefault="00042F01" w:rsidP="00042F01">
            <w:pPr>
              <w:jc w:val="both"/>
              <w:outlineLvl w:val="0"/>
              <w:rPr>
                <w:rFonts w:ascii="Arial" w:eastAsia="Arial Unicode MS" w:hAnsi="Arial" w:cs="Arial"/>
                <w:b/>
                <w:sz w:val="24"/>
                <w:szCs w:val="24"/>
              </w:rPr>
            </w:pPr>
          </w:p>
          <w:p w14:paraId="23B3E251" w14:textId="77777777" w:rsidR="00042F01" w:rsidRPr="00086ECC" w:rsidRDefault="00042F01" w:rsidP="00042F01">
            <w:pPr>
              <w:shd w:val="clear" w:color="auto" w:fill="FFFFFF"/>
              <w:jc w:val="both"/>
              <w:textAlignment w:val="baseline"/>
              <w:rPr>
                <w:rFonts w:ascii="Arial" w:hAnsi="Arial" w:cs="Arial"/>
                <w:sz w:val="24"/>
                <w:szCs w:val="24"/>
              </w:rPr>
            </w:pPr>
            <w:r w:rsidRPr="00086ECC">
              <w:rPr>
                <w:rFonts w:ascii="Arial" w:hAnsi="Arial" w:cs="Arial"/>
                <w:sz w:val="24"/>
                <w:szCs w:val="24"/>
              </w:rPr>
              <w:t xml:space="preserve">The Royal London is a leading, internationally renowned teaching hospital based in east London offering a full range of local and specialist services, which includes one of the largest children's hospitals in the UK with one of London's busiest paediatric Accident and Emergency departments. Home to London's air ambulance, The Royal London is also one of the capital's leading trauma and emergency care centres and hyper-acute stroke centres. </w:t>
            </w:r>
            <w:r w:rsidRPr="00086ECC">
              <w:rPr>
                <w:rFonts w:ascii="Arial" w:hAnsi="Arial" w:cs="Arial"/>
                <w:sz w:val="24"/>
                <w:szCs w:val="24"/>
                <w:shd w:val="clear" w:color="auto" w:fill="FFFFFF"/>
              </w:rPr>
              <w:t>The Royal London provides district general hospital services for the </w:t>
            </w:r>
            <w:hyperlink r:id="rId10" w:tooltip="City of London" w:history="1">
              <w:r w:rsidRPr="00086ECC">
                <w:rPr>
                  <w:rFonts w:ascii="Arial" w:hAnsi="Arial" w:cs="Arial"/>
                  <w:sz w:val="24"/>
                  <w:szCs w:val="24"/>
                  <w:shd w:val="clear" w:color="auto" w:fill="FFFFFF"/>
                </w:rPr>
                <w:t>City</w:t>
              </w:r>
            </w:hyperlink>
            <w:r w:rsidRPr="00086ECC">
              <w:rPr>
                <w:rFonts w:ascii="Arial" w:hAnsi="Arial" w:cs="Arial"/>
                <w:sz w:val="24"/>
                <w:szCs w:val="24"/>
                <w:shd w:val="clear" w:color="auto" w:fill="FFFFFF"/>
              </w:rPr>
              <w:t> and </w:t>
            </w:r>
            <w:hyperlink r:id="rId11" w:tooltip="London Borough of Tower Hamlets" w:history="1">
              <w:r w:rsidRPr="00086ECC">
                <w:rPr>
                  <w:rFonts w:ascii="Arial" w:hAnsi="Arial" w:cs="Arial"/>
                  <w:sz w:val="24"/>
                  <w:szCs w:val="24"/>
                  <w:shd w:val="clear" w:color="auto" w:fill="FFFFFF"/>
                </w:rPr>
                <w:t>Tower Hamlets</w:t>
              </w:r>
            </w:hyperlink>
            <w:r w:rsidRPr="00086ECC">
              <w:rPr>
                <w:rFonts w:ascii="Arial" w:hAnsi="Arial" w:cs="Arial"/>
                <w:sz w:val="24"/>
                <w:szCs w:val="24"/>
                <w:shd w:val="clear" w:color="auto" w:fill="FFFFFF"/>
              </w:rPr>
              <w:t xml:space="preserve"> and specialist </w:t>
            </w:r>
            <w:hyperlink r:id="rId12" w:tooltip="Tertiary care" w:history="1">
              <w:r w:rsidRPr="00086ECC">
                <w:rPr>
                  <w:rFonts w:ascii="Arial" w:hAnsi="Arial" w:cs="Arial"/>
                  <w:sz w:val="24"/>
                  <w:szCs w:val="24"/>
                  <w:shd w:val="clear" w:color="auto" w:fill="FFFFFF"/>
                </w:rPr>
                <w:t>tertiary care</w:t>
              </w:r>
            </w:hyperlink>
            <w:r w:rsidRPr="00086ECC">
              <w:rPr>
                <w:rFonts w:ascii="Arial" w:hAnsi="Arial" w:cs="Arial"/>
                <w:sz w:val="24"/>
                <w:szCs w:val="24"/>
                <w:shd w:val="clear" w:color="auto" w:fill="FFFFFF"/>
              </w:rPr>
              <w:t> services for patients from across London and elsewhere. It is also the base for the </w:t>
            </w:r>
            <w:hyperlink r:id="rId13" w:tooltip="London Air Ambulance" w:history="1">
              <w:r w:rsidRPr="00086ECC">
                <w:rPr>
                  <w:rFonts w:ascii="Arial" w:hAnsi="Arial" w:cs="Arial"/>
                  <w:sz w:val="24"/>
                  <w:szCs w:val="24"/>
                  <w:shd w:val="clear" w:color="auto" w:fill="FFFFFF"/>
                </w:rPr>
                <w:t>HEMS helicopter ambulance service</w:t>
              </w:r>
            </w:hyperlink>
            <w:r w:rsidRPr="00086ECC">
              <w:rPr>
                <w:rFonts w:ascii="Arial" w:hAnsi="Arial" w:cs="Arial"/>
                <w:sz w:val="24"/>
                <w:szCs w:val="24"/>
                <w:shd w:val="clear" w:color="auto" w:fill="FFFFFF"/>
              </w:rPr>
              <w:t>, operating out of a specially built roof area. There are 675 beds, 110 wards and 26 operating theatres at The Royal London Hospital. The new building opened in February 2012 and is the largest stand-alone acute hospital building in </w:t>
            </w:r>
            <w:hyperlink r:id="rId14" w:tooltip="Europe" w:history="1">
              <w:r w:rsidRPr="00086ECC">
                <w:rPr>
                  <w:rFonts w:ascii="Arial" w:hAnsi="Arial" w:cs="Arial"/>
                  <w:sz w:val="24"/>
                  <w:szCs w:val="24"/>
                  <w:shd w:val="clear" w:color="auto" w:fill="FFFFFF"/>
                </w:rPr>
                <w:t>Europe</w:t>
              </w:r>
            </w:hyperlink>
            <w:r w:rsidRPr="00086ECC">
              <w:rPr>
                <w:rFonts w:ascii="Arial" w:hAnsi="Arial" w:cs="Arial"/>
                <w:sz w:val="24"/>
                <w:szCs w:val="24"/>
              </w:rPr>
              <w:t>.</w:t>
            </w:r>
          </w:p>
          <w:p w14:paraId="46FE07FB" w14:textId="77777777" w:rsidR="00042F01" w:rsidRPr="00086ECC" w:rsidRDefault="00042F01" w:rsidP="00042F01">
            <w:pPr>
              <w:pStyle w:val="BodyText2"/>
              <w:rPr>
                <w:rFonts w:ascii="Arial" w:hAnsi="Arial" w:cs="Arial"/>
                <w:sz w:val="24"/>
                <w:u w:val="single"/>
              </w:rPr>
            </w:pPr>
          </w:p>
          <w:p w14:paraId="1A84F7C3" w14:textId="77777777" w:rsidR="00042F01" w:rsidRPr="00086ECC" w:rsidRDefault="00042F01" w:rsidP="00042F01">
            <w:pPr>
              <w:pStyle w:val="BodyText2"/>
              <w:rPr>
                <w:rFonts w:ascii="Arial" w:hAnsi="Arial" w:cs="Arial"/>
                <w:sz w:val="24"/>
                <w:u w:val="single"/>
              </w:rPr>
            </w:pPr>
            <w:r w:rsidRPr="00086ECC">
              <w:rPr>
                <w:rFonts w:ascii="Arial" w:hAnsi="Arial" w:cs="Arial"/>
                <w:sz w:val="24"/>
                <w:u w:val="single"/>
              </w:rPr>
              <w:t>The Department of Orthodontics</w:t>
            </w:r>
          </w:p>
          <w:p w14:paraId="7A21A391" w14:textId="77777777" w:rsidR="00042F01" w:rsidRPr="00086ECC" w:rsidRDefault="00042F01" w:rsidP="00042F01">
            <w:pPr>
              <w:pStyle w:val="BodyText2"/>
              <w:rPr>
                <w:rFonts w:ascii="Arial" w:hAnsi="Arial" w:cs="Arial"/>
                <w:b/>
                <w:sz w:val="24"/>
                <w:u w:val="single"/>
              </w:rPr>
            </w:pPr>
          </w:p>
          <w:p w14:paraId="778CE690" w14:textId="77777777" w:rsidR="00042F01" w:rsidRPr="00086ECC" w:rsidRDefault="00042F01" w:rsidP="00042F01">
            <w:pPr>
              <w:pStyle w:val="BodyText2"/>
              <w:rPr>
                <w:rFonts w:ascii="Arial" w:hAnsi="Arial" w:cs="Arial"/>
                <w:sz w:val="24"/>
              </w:rPr>
            </w:pPr>
            <w:r w:rsidRPr="00086ECC">
              <w:rPr>
                <w:rFonts w:ascii="Arial" w:hAnsi="Arial" w:cs="Arial"/>
                <w:sz w:val="24"/>
              </w:rPr>
              <w:t xml:space="preserve">The Department is grouped with the Department of Paediatric Dentistry with clinical facilities on the 1st Floor of Dental Hospital opened in April 2014.  The Orthodontic Department provides specialist training for an annual intake of 5-6 Postgraduate Students/Specialist Registrars on a 3 years training programme.  The Department therefore has 15-17 Postgraduate Students in Orthodontics. The clinics are </w:t>
            </w:r>
            <w:r w:rsidRPr="00086ECC">
              <w:rPr>
                <w:rFonts w:ascii="Arial" w:hAnsi="Arial" w:cs="Arial"/>
                <w:sz w:val="24"/>
              </w:rPr>
              <w:lastRenderedPageBreak/>
              <w:t xml:space="preserve">equipped with up-to-date clinical facilities and are fully computerised arranged as a modern polyclinic. </w:t>
            </w:r>
          </w:p>
          <w:p w14:paraId="737609EF" w14:textId="77777777" w:rsidR="00042F01" w:rsidRPr="00086ECC" w:rsidRDefault="00042F01" w:rsidP="00042F01">
            <w:pPr>
              <w:pStyle w:val="BodyText2"/>
              <w:rPr>
                <w:rFonts w:ascii="Arial" w:hAnsi="Arial" w:cs="Arial"/>
                <w:sz w:val="24"/>
              </w:rPr>
            </w:pPr>
          </w:p>
          <w:p w14:paraId="12681E1F" w14:textId="77777777" w:rsidR="00042F01" w:rsidRPr="00086ECC" w:rsidRDefault="00042F01" w:rsidP="00042F01">
            <w:pPr>
              <w:pStyle w:val="BodyText2"/>
              <w:rPr>
                <w:rFonts w:ascii="Arial" w:hAnsi="Arial" w:cs="Arial"/>
                <w:sz w:val="24"/>
              </w:rPr>
            </w:pPr>
            <w:r w:rsidRPr="00086ECC">
              <w:rPr>
                <w:rFonts w:ascii="Arial" w:hAnsi="Arial" w:cs="Arial"/>
                <w:sz w:val="24"/>
              </w:rPr>
              <w:t>A dedicated room has been allocated for trainees with desk space and computers that can be used for digitization or radiographs and tracing of radiographs. There is also a laser scanning room that is part of the Oral Biometrics laboratory and clinical scientist support.</w:t>
            </w:r>
          </w:p>
          <w:p w14:paraId="0B69D04A" w14:textId="5E026B14" w:rsidR="00E61417" w:rsidRPr="00086ECC" w:rsidRDefault="00E61417" w:rsidP="00D548B3">
            <w:pPr>
              <w:spacing w:line="360" w:lineRule="auto"/>
              <w:rPr>
                <w:rFonts w:ascii="Arial" w:hAnsi="Arial" w:cs="Arial"/>
              </w:rPr>
            </w:pPr>
          </w:p>
          <w:p w14:paraId="4CFFECE0" w14:textId="320D702E" w:rsidR="00E61417" w:rsidRPr="00086ECC" w:rsidRDefault="00E61417" w:rsidP="0066652D">
            <w:pPr>
              <w:rPr>
                <w:rFonts w:ascii="Arial" w:hAnsi="Arial" w:cs="Arial"/>
              </w:rPr>
            </w:pPr>
          </w:p>
        </w:tc>
      </w:tr>
    </w:tbl>
    <w:p w14:paraId="69BD1E71" w14:textId="347E8BF8" w:rsidR="00E61417" w:rsidRPr="00086ECC" w:rsidRDefault="00E61417" w:rsidP="00D548B3">
      <w:pPr>
        <w:spacing w:after="0" w:line="360" w:lineRule="auto"/>
        <w:rPr>
          <w:rFonts w:ascii="Arial" w:hAnsi="Arial" w:cs="Arial"/>
          <w:b/>
          <w:bCs/>
          <w:i/>
          <w:iCs/>
          <w:sz w:val="20"/>
          <w:szCs w:val="20"/>
        </w:rPr>
      </w:pPr>
    </w:p>
    <w:p w14:paraId="1C4D9D6B" w14:textId="77777777" w:rsidR="00A35238" w:rsidRPr="00086ECC" w:rsidRDefault="00A35238" w:rsidP="00D548B3">
      <w:pPr>
        <w:spacing w:after="0" w:line="360" w:lineRule="auto"/>
        <w:rPr>
          <w:rFonts w:ascii="Arial" w:hAnsi="Arial" w:cs="Arial"/>
        </w:rPr>
      </w:pPr>
    </w:p>
    <w:p w14:paraId="414CFFFD" w14:textId="689CD4DB" w:rsidR="00A35238" w:rsidRPr="00086ECC" w:rsidRDefault="00A35238">
      <w:pPr>
        <w:rPr>
          <w:rFonts w:ascii="Arial" w:hAnsi="Arial" w:cs="Arial"/>
        </w:rPr>
      </w:pPr>
      <w:r w:rsidRPr="00086ECC">
        <w:rPr>
          <w:rFonts w:ascii="Arial" w:hAnsi="Arial" w:cs="Arial"/>
        </w:rPr>
        <w:br w:type="page"/>
      </w:r>
    </w:p>
    <w:p w14:paraId="5500195D" w14:textId="77777777" w:rsidR="00A35238" w:rsidRPr="00086ECC" w:rsidRDefault="00A35238" w:rsidP="00D548B3">
      <w:pPr>
        <w:spacing w:after="0" w:line="360" w:lineRule="auto"/>
        <w:rPr>
          <w:rFonts w:ascii="Arial" w:hAnsi="Arial" w:cs="Arial"/>
        </w:rPr>
        <w:sectPr w:rsidR="00A35238" w:rsidRPr="00086ECC">
          <w:headerReference w:type="default" r:id="rId15"/>
          <w:footerReference w:type="default" r:id="rId16"/>
          <w:pgSz w:w="11906" w:h="16838"/>
          <w:pgMar w:top="1440" w:right="1440" w:bottom="1440" w:left="1440" w:header="708" w:footer="708" w:gutter="0"/>
          <w:cols w:space="708"/>
          <w:docGrid w:linePitch="360"/>
        </w:sectPr>
      </w:pPr>
    </w:p>
    <w:p w14:paraId="639EBE3B" w14:textId="297EF224" w:rsidR="00A35238" w:rsidRPr="00086ECC" w:rsidRDefault="00A35238" w:rsidP="00D548B3">
      <w:pPr>
        <w:spacing w:after="0" w:line="360" w:lineRule="auto"/>
        <w:rPr>
          <w:rFonts w:ascii="Arial" w:hAnsi="Arial" w:cs="Arial"/>
          <w:b/>
          <w:bCs/>
          <w:sz w:val="24"/>
          <w:szCs w:val="24"/>
        </w:rPr>
      </w:pPr>
      <w:r w:rsidRPr="00086ECC">
        <w:rPr>
          <w:rFonts w:ascii="Arial" w:hAnsi="Arial" w:cs="Arial"/>
          <w:b/>
          <w:bCs/>
          <w:sz w:val="24"/>
          <w:szCs w:val="24"/>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35238" w:rsidRPr="00086ECC" w14:paraId="24717826" w14:textId="77777777" w:rsidTr="00A35238">
        <w:tc>
          <w:tcPr>
            <w:tcW w:w="3487" w:type="dxa"/>
            <w:shd w:val="clear" w:color="auto" w:fill="D9E2F3" w:themeFill="accent1" w:themeFillTint="33"/>
          </w:tcPr>
          <w:p w14:paraId="28BB3289" w14:textId="74E5D430" w:rsidR="00A35238" w:rsidRPr="00086ECC" w:rsidRDefault="00A35238" w:rsidP="00A35238">
            <w:pPr>
              <w:spacing w:line="360" w:lineRule="auto"/>
              <w:jc w:val="center"/>
              <w:rPr>
                <w:rFonts w:ascii="Arial" w:hAnsi="Arial" w:cs="Arial"/>
                <w:b/>
                <w:bCs/>
              </w:rPr>
            </w:pPr>
            <w:r w:rsidRPr="00086ECC">
              <w:rPr>
                <w:rFonts w:ascii="Arial" w:hAnsi="Arial" w:cs="Arial"/>
                <w:b/>
                <w:bCs/>
              </w:rPr>
              <w:t>Name</w:t>
            </w:r>
          </w:p>
        </w:tc>
        <w:tc>
          <w:tcPr>
            <w:tcW w:w="3487" w:type="dxa"/>
            <w:shd w:val="clear" w:color="auto" w:fill="D9E2F3" w:themeFill="accent1" w:themeFillTint="33"/>
          </w:tcPr>
          <w:p w14:paraId="308E87F1" w14:textId="136F35C9" w:rsidR="00A35238" w:rsidRPr="00086ECC" w:rsidRDefault="00A35238" w:rsidP="00A35238">
            <w:pPr>
              <w:spacing w:line="360" w:lineRule="auto"/>
              <w:jc w:val="center"/>
              <w:rPr>
                <w:rFonts w:ascii="Arial" w:hAnsi="Arial" w:cs="Arial"/>
                <w:b/>
                <w:bCs/>
              </w:rPr>
            </w:pPr>
            <w:r w:rsidRPr="00086ECC">
              <w:rPr>
                <w:rFonts w:ascii="Arial" w:hAnsi="Arial" w:cs="Arial"/>
                <w:b/>
                <w:bCs/>
              </w:rPr>
              <w:t>Job Title</w:t>
            </w:r>
          </w:p>
        </w:tc>
        <w:tc>
          <w:tcPr>
            <w:tcW w:w="3487" w:type="dxa"/>
            <w:shd w:val="clear" w:color="auto" w:fill="D9E2F3" w:themeFill="accent1" w:themeFillTint="33"/>
          </w:tcPr>
          <w:p w14:paraId="6701EEAE" w14:textId="6F82D440" w:rsidR="00A35238" w:rsidRPr="00086ECC" w:rsidRDefault="00A35238" w:rsidP="00A35238">
            <w:pPr>
              <w:spacing w:line="360" w:lineRule="auto"/>
              <w:jc w:val="center"/>
              <w:rPr>
                <w:rFonts w:ascii="Arial" w:hAnsi="Arial" w:cs="Arial"/>
                <w:b/>
                <w:bCs/>
              </w:rPr>
            </w:pPr>
            <w:r w:rsidRPr="00086ECC">
              <w:rPr>
                <w:rFonts w:ascii="Arial" w:hAnsi="Arial" w:cs="Arial"/>
                <w:b/>
                <w:bCs/>
              </w:rPr>
              <w:t>Site</w:t>
            </w:r>
          </w:p>
        </w:tc>
        <w:tc>
          <w:tcPr>
            <w:tcW w:w="3487" w:type="dxa"/>
            <w:shd w:val="clear" w:color="auto" w:fill="D9E2F3" w:themeFill="accent1" w:themeFillTint="33"/>
          </w:tcPr>
          <w:p w14:paraId="502E8A03" w14:textId="3B4B5237" w:rsidR="00A35238" w:rsidRPr="00086ECC" w:rsidRDefault="00A35238" w:rsidP="00A35238">
            <w:pPr>
              <w:spacing w:line="360" w:lineRule="auto"/>
              <w:jc w:val="center"/>
              <w:rPr>
                <w:rFonts w:ascii="Arial" w:hAnsi="Arial" w:cs="Arial"/>
                <w:b/>
                <w:bCs/>
              </w:rPr>
            </w:pPr>
            <w:r w:rsidRPr="00086ECC">
              <w:rPr>
                <w:rFonts w:ascii="Arial" w:hAnsi="Arial" w:cs="Arial"/>
                <w:b/>
                <w:bCs/>
              </w:rPr>
              <w:t>Role</w:t>
            </w:r>
          </w:p>
        </w:tc>
      </w:tr>
      <w:tr w:rsidR="00A35238" w:rsidRPr="00086ECC" w14:paraId="04BC94D6" w14:textId="77777777" w:rsidTr="00A35238">
        <w:tc>
          <w:tcPr>
            <w:tcW w:w="3487" w:type="dxa"/>
          </w:tcPr>
          <w:p w14:paraId="301B023A" w14:textId="1BCED5D6" w:rsidR="00A35238" w:rsidRPr="00086ECC" w:rsidRDefault="00867898" w:rsidP="00D548B3">
            <w:pPr>
              <w:spacing w:line="360" w:lineRule="auto"/>
              <w:rPr>
                <w:rFonts w:ascii="Arial" w:hAnsi="Arial" w:cs="Arial"/>
              </w:rPr>
            </w:pPr>
            <w:r>
              <w:rPr>
                <w:rFonts w:ascii="Arial" w:hAnsi="Arial" w:cs="Arial"/>
              </w:rPr>
              <w:t>Huw Jeremiah</w:t>
            </w:r>
          </w:p>
        </w:tc>
        <w:tc>
          <w:tcPr>
            <w:tcW w:w="3487" w:type="dxa"/>
          </w:tcPr>
          <w:p w14:paraId="17313C4C" w14:textId="71D97870" w:rsidR="00A35238" w:rsidRPr="00086ECC" w:rsidRDefault="00867898" w:rsidP="00D548B3">
            <w:pPr>
              <w:spacing w:line="360" w:lineRule="auto"/>
              <w:rPr>
                <w:rFonts w:ascii="Arial" w:hAnsi="Arial" w:cs="Arial"/>
              </w:rPr>
            </w:pPr>
            <w:r>
              <w:rPr>
                <w:rFonts w:ascii="Arial" w:hAnsi="Arial" w:cs="Arial"/>
              </w:rPr>
              <w:t>Consultant</w:t>
            </w:r>
          </w:p>
        </w:tc>
        <w:tc>
          <w:tcPr>
            <w:tcW w:w="3487" w:type="dxa"/>
          </w:tcPr>
          <w:p w14:paraId="56E2DF30" w14:textId="7E307939" w:rsidR="00A35238" w:rsidRPr="00086ECC" w:rsidRDefault="00867898" w:rsidP="00D548B3">
            <w:pPr>
              <w:spacing w:line="360" w:lineRule="auto"/>
              <w:rPr>
                <w:rFonts w:ascii="Arial" w:hAnsi="Arial" w:cs="Arial"/>
              </w:rPr>
            </w:pPr>
            <w:r>
              <w:rPr>
                <w:rFonts w:ascii="Arial" w:hAnsi="Arial" w:cs="Arial"/>
              </w:rPr>
              <w:t>Addebrooke’s Hospital</w:t>
            </w:r>
          </w:p>
        </w:tc>
        <w:tc>
          <w:tcPr>
            <w:tcW w:w="3487" w:type="dxa"/>
          </w:tcPr>
          <w:p w14:paraId="58991B63" w14:textId="2F344647" w:rsidR="00A35238" w:rsidRPr="00086ECC" w:rsidRDefault="00867898" w:rsidP="00D548B3">
            <w:pPr>
              <w:spacing w:line="360" w:lineRule="auto"/>
              <w:rPr>
                <w:rFonts w:ascii="Arial" w:hAnsi="Arial" w:cs="Arial"/>
              </w:rPr>
            </w:pPr>
            <w:r>
              <w:rPr>
                <w:rFonts w:ascii="Arial" w:hAnsi="Arial" w:cs="Arial"/>
              </w:rPr>
              <w:t>Clinical Supervisor</w:t>
            </w:r>
          </w:p>
        </w:tc>
      </w:tr>
      <w:tr w:rsidR="00A35238" w:rsidRPr="00086ECC" w14:paraId="507737F3" w14:textId="77777777" w:rsidTr="00A35238">
        <w:tc>
          <w:tcPr>
            <w:tcW w:w="3487" w:type="dxa"/>
          </w:tcPr>
          <w:p w14:paraId="51A6907C" w14:textId="0FA49399" w:rsidR="00A35238" w:rsidRPr="00086ECC" w:rsidRDefault="00867898" w:rsidP="00D548B3">
            <w:pPr>
              <w:spacing w:line="360" w:lineRule="auto"/>
              <w:rPr>
                <w:rFonts w:ascii="Arial" w:hAnsi="Arial" w:cs="Arial"/>
              </w:rPr>
            </w:pPr>
            <w:r>
              <w:rPr>
                <w:rFonts w:ascii="Arial" w:hAnsi="Arial" w:cs="Arial"/>
              </w:rPr>
              <w:t>Natasha Wright</w:t>
            </w:r>
          </w:p>
        </w:tc>
        <w:tc>
          <w:tcPr>
            <w:tcW w:w="3487" w:type="dxa"/>
          </w:tcPr>
          <w:p w14:paraId="7E01CE78" w14:textId="4515E976" w:rsidR="00A35238" w:rsidRPr="00086ECC" w:rsidRDefault="00867898" w:rsidP="00D548B3">
            <w:pPr>
              <w:spacing w:line="360" w:lineRule="auto"/>
              <w:rPr>
                <w:rFonts w:ascii="Arial" w:hAnsi="Arial" w:cs="Arial"/>
              </w:rPr>
            </w:pPr>
            <w:r>
              <w:rPr>
                <w:rFonts w:ascii="Arial" w:hAnsi="Arial" w:cs="Arial"/>
              </w:rPr>
              <w:t>Consulatnt</w:t>
            </w:r>
          </w:p>
        </w:tc>
        <w:tc>
          <w:tcPr>
            <w:tcW w:w="3487" w:type="dxa"/>
          </w:tcPr>
          <w:p w14:paraId="265AC13D" w14:textId="0A48AB56" w:rsidR="00A35238" w:rsidRPr="00086ECC" w:rsidRDefault="00867898" w:rsidP="00D548B3">
            <w:pPr>
              <w:spacing w:line="360" w:lineRule="auto"/>
              <w:rPr>
                <w:rFonts w:ascii="Arial" w:hAnsi="Arial" w:cs="Arial"/>
              </w:rPr>
            </w:pPr>
            <w:r>
              <w:rPr>
                <w:rFonts w:ascii="Arial" w:hAnsi="Arial" w:cs="Arial"/>
              </w:rPr>
              <w:t>Addenbrooke’s Hospital</w:t>
            </w:r>
          </w:p>
        </w:tc>
        <w:tc>
          <w:tcPr>
            <w:tcW w:w="3487" w:type="dxa"/>
          </w:tcPr>
          <w:p w14:paraId="02B40D84" w14:textId="0B632F0E" w:rsidR="00A35238" w:rsidRPr="00086ECC" w:rsidRDefault="00867898" w:rsidP="00D548B3">
            <w:pPr>
              <w:spacing w:line="360" w:lineRule="auto"/>
              <w:rPr>
                <w:rFonts w:ascii="Arial" w:hAnsi="Arial" w:cs="Arial"/>
              </w:rPr>
            </w:pPr>
            <w:r>
              <w:rPr>
                <w:rFonts w:ascii="Arial" w:hAnsi="Arial" w:cs="Arial"/>
              </w:rPr>
              <w:t>Educational supervisor</w:t>
            </w:r>
          </w:p>
        </w:tc>
      </w:tr>
      <w:tr w:rsidR="00867898" w:rsidRPr="00086ECC" w14:paraId="650CDBBF" w14:textId="77777777" w:rsidTr="00A35238">
        <w:tc>
          <w:tcPr>
            <w:tcW w:w="3487" w:type="dxa"/>
          </w:tcPr>
          <w:p w14:paraId="202E37E5" w14:textId="5437CB15" w:rsidR="00867898" w:rsidRDefault="00867898" w:rsidP="00D548B3">
            <w:pPr>
              <w:spacing w:line="360" w:lineRule="auto"/>
              <w:rPr>
                <w:rFonts w:ascii="Arial" w:hAnsi="Arial" w:cs="Arial"/>
              </w:rPr>
            </w:pPr>
            <w:r>
              <w:rPr>
                <w:rFonts w:ascii="Arial" w:hAnsi="Arial" w:cs="Arial"/>
              </w:rPr>
              <w:t>Sally Zahran</w:t>
            </w:r>
          </w:p>
        </w:tc>
        <w:tc>
          <w:tcPr>
            <w:tcW w:w="3487" w:type="dxa"/>
          </w:tcPr>
          <w:p w14:paraId="28231AF1" w14:textId="1B846750" w:rsidR="00867898" w:rsidRDefault="00867898" w:rsidP="00D548B3">
            <w:pPr>
              <w:spacing w:line="360" w:lineRule="auto"/>
              <w:rPr>
                <w:rFonts w:ascii="Arial" w:hAnsi="Arial" w:cs="Arial"/>
              </w:rPr>
            </w:pPr>
            <w:r>
              <w:rPr>
                <w:rFonts w:ascii="Arial" w:hAnsi="Arial" w:cs="Arial"/>
              </w:rPr>
              <w:t>Consultant</w:t>
            </w:r>
          </w:p>
        </w:tc>
        <w:tc>
          <w:tcPr>
            <w:tcW w:w="3487" w:type="dxa"/>
          </w:tcPr>
          <w:p w14:paraId="65CD65B7" w14:textId="0DBB5A6E" w:rsidR="00867898" w:rsidRDefault="00867898" w:rsidP="00D548B3">
            <w:pPr>
              <w:spacing w:line="360" w:lineRule="auto"/>
              <w:rPr>
                <w:rFonts w:ascii="Arial" w:hAnsi="Arial" w:cs="Arial"/>
              </w:rPr>
            </w:pPr>
            <w:r>
              <w:rPr>
                <w:rFonts w:ascii="Arial" w:hAnsi="Arial" w:cs="Arial"/>
              </w:rPr>
              <w:t>Addenbrooke’s Hospital</w:t>
            </w:r>
          </w:p>
        </w:tc>
        <w:tc>
          <w:tcPr>
            <w:tcW w:w="3487" w:type="dxa"/>
          </w:tcPr>
          <w:p w14:paraId="13C41957" w14:textId="6C441699" w:rsidR="00867898" w:rsidRDefault="00867898" w:rsidP="00D548B3">
            <w:pPr>
              <w:spacing w:line="360" w:lineRule="auto"/>
              <w:rPr>
                <w:rFonts w:ascii="Arial" w:hAnsi="Arial" w:cs="Arial"/>
              </w:rPr>
            </w:pPr>
            <w:r>
              <w:rPr>
                <w:rFonts w:ascii="Arial" w:hAnsi="Arial" w:cs="Arial"/>
              </w:rPr>
              <w:t>Clinical supervisor</w:t>
            </w:r>
          </w:p>
        </w:tc>
      </w:tr>
      <w:tr w:rsidR="00867898" w:rsidRPr="00086ECC" w14:paraId="379E1172" w14:textId="77777777" w:rsidTr="00A35238">
        <w:tc>
          <w:tcPr>
            <w:tcW w:w="3487" w:type="dxa"/>
          </w:tcPr>
          <w:p w14:paraId="68CC43E7" w14:textId="4DA16AA5" w:rsidR="00867898" w:rsidRDefault="00867898" w:rsidP="00D548B3">
            <w:pPr>
              <w:spacing w:line="360" w:lineRule="auto"/>
              <w:rPr>
                <w:rFonts w:ascii="Arial" w:hAnsi="Arial" w:cs="Arial"/>
              </w:rPr>
            </w:pPr>
            <w:r>
              <w:rPr>
                <w:rFonts w:ascii="Arial" w:hAnsi="Arial" w:cs="Arial"/>
              </w:rPr>
              <w:t>Chloe Rolland</w:t>
            </w:r>
          </w:p>
        </w:tc>
        <w:tc>
          <w:tcPr>
            <w:tcW w:w="3487" w:type="dxa"/>
          </w:tcPr>
          <w:p w14:paraId="7F55F0C5" w14:textId="13E6B983" w:rsidR="00867898" w:rsidRDefault="00867898" w:rsidP="00D548B3">
            <w:pPr>
              <w:spacing w:line="360" w:lineRule="auto"/>
              <w:rPr>
                <w:rFonts w:ascii="Arial" w:hAnsi="Arial" w:cs="Arial"/>
              </w:rPr>
            </w:pPr>
            <w:r>
              <w:rPr>
                <w:rFonts w:ascii="Arial" w:hAnsi="Arial" w:cs="Arial"/>
              </w:rPr>
              <w:t>Consultant</w:t>
            </w:r>
          </w:p>
        </w:tc>
        <w:tc>
          <w:tcPr>
            <w:tcW w:w="3487" w:type="dxa"/>
          </w:tcPr>
          <w:p w14:paraId="1F02BF70" w14:textId="7B54AFA3" w:rsidR="00867898" w:rsidRDefault="00867898" w:rsidP="00D548B3">
            <w:pPr>
              <w:spacing w:line="360" w:lineRule="auto"/>
              <w:rPr>
                <w:rFonts w:ascii="Arial" w:hAnsi="Arial" w:cs="Arial"/>
              </w:rPr>
            </w:pPr>
            <w:r>
              <w:rPr>
                <w:rFonts w:ascii="Arial" w:hAnsi="Arial" w:cs="Arial"/>
              </w:rPr>
              <w:t>Addenbrooke’s Hospital</w:t>
            </w:r>
          </w:p>
        </w:tc>
        <w:tc>
          <w:tcPr>
            <w:tcW w:w="3487" w:type="dxa"/>
          </w:tcPr>
          <w:p w14:paraId="4776E78E" w14:textId="4654B8EA" w:rsidR="00867898" w:rsidRDefault="00867898" w:rsidP="00D548B3">
            <w:pPr>
              <w:spacing w:line="360" w:lineRule="auto"/>
              <w:rPr>
                <w:rFonts w:ascii="Arial" w:hAnsi="Arial" w:cs="Arial"/>
              </w:rPr>
            </w:pPr>
            <w:r>
              <w:rPr>
                <w:rFonts w:ascii="Arial" w:hAnsi="Arial" w:cs="Arial"/>
              </w:rPr>
              <w:t>Clinical supervisor</w:t>
            </w:r>
          </w:p>
        </w:tc>
      </w:tr>
      <w:tr w:rsidR="00A35238" w:rsidRPr="00086ECC" w14:paraId="7CE59383" w14:textId="77777777" w:rsidTr="00A35238">
        <w:tc>
          <w:tcPr>
            <w:tcW w:w="3487" w:type="dxa"/>
          </w:tcPr>
          <w:p w14:paraId="5C12951C" w14:textId="6C6EA439" w:rsidR="00A35238" w:rsidRPr="00086ECC" w:rsidRDefault="008C3379" w:rsidP="00D548B3">
            <w:pPr>
              <w:spacing w:line="360" w:lineRule="auto"/>
              <w:rPr>
                <w:rFonts w:ascii="Arial" w:hAnsi="Arial" w:cs="Arial"/>
              </w:rPr>
            </w:pPr>
            <w:r w:rsidRPr="00086ECC">
              <w:rPr>
                <w:rFonts w:ascii="Arial" w:hAnsi="Arial" w:cs="Arial"/>
              </w:rPr>
              <w:t>Ama Johal</w:t>
            </w:r>
          </w:p>
        </w:tc>
        <w:tc>
          <w:tcPr>
            <w:tcW w:w="3487" w:type="dxa"/>
          </w:tcPr>
          <w:p w14:paraId="4FEF443D" w14:textId="79FBBCE9" w:rsidR="00A35238" w:rsidRPr="00086ECC" w:rsidRDefault="008C3379" w:rsidP="00D548B3">
            <w:pPr>
              <w:spacing w:line="360" w:lineRule="auto"/>
              <w:rPr>
                <w:rFonts w:ascii="Arial" w:hAnsi="Arial" w:cs="Arial"/>
              </w:rPr>
            </w:pPr>
            <w:r w:rsidRPr="00086ECC">
              <w:rPr>
                <w:rFonts w:ascii="Arial" w:hAnsi="Arial" w:cs="Arial"/>
              </w:rPr>
              <w:t>Professor</w:t>
            </w:r>
          </w:p>
        </w:tc>
        <w:tc>
          <w:tcPr>
            <w:tcW w:w="3487" w:type="dxa"/>
          </w:tcPr>
          <w:p w14:paraId="2919B5AC" w14:textId="39757961" w:rsidR="00A35238" w:rsidRPr="00086ECC" w:rsidRDefault="00B55641" w:rsidP="00D548B3">
            <w:pPr>
              <w:spacing w:line="360" w:lineRule="auto"/>
              <w:rPr>
                <w:rFonts w:ascii="Arial" w:hAnsi="Arial" w:cs="Arial"/>
              </w:rPr>
            </w:pPr>
            <w:r w:rsidRPr="00086ECC">
              <w:rPr>
                <w:rFonts w:ascii="Arial" w:hAnsi="Arial" w:cs="Arial"/>
              </w:rPr>
              <w:t>Royal London Hospital</w:t>
            </w:r>
          </w:p>
        </w:tc>
        <w:tc>
          <w:tcPr>
            <w:tcW w:w="3487" w:type="dxa"/>
          </w:tcPr>
          <w:p w14:paraId="5A5B5555" w14:textId="5676B193" w:rsidR="00A35238" w:rsidRPr="00086ECC" w:rsidRDefault="00B55641" w:rsidP="00D548B3">
            <w:pPr>
              <w:spacing w:line="360" w:lineRule="auto"/>
              <w:rPr>
                <w:rFonts w:ascii="Arial" w:hAnsi="Arial" w:cs="Arial"/>
              </w:rPr>
            </w:pPr>
            <w:r w:rsidRPr="00086ECC">
              <w:rPr>
                <w:rFonts w:ascii="Arial" w:hAnsi="Arial" w:cs="Arial"/>
              </w:rPr>
              <w:t>Clinical Supervisor &amp; academic</w:t>
            </w:r>
          </w:p>
        </w:tc>
      </w:tr>
      <w:tr w:rsidR="00A35238" w:rsidRPr="00086ECC" w14:paraId="6C6BF061" w14:textId="77777777" w:rsidTr="00A35238">
        <w:tc>
          <w:tcPr>
            <w:tcW w:w="3487" w:type="dxa"/>
          </w:tcPr>
          <w:p w14:paraId="07CC89E4" w14:textId="07431849" w:rsidR="00A35238" w:rsidRPr="00086ECC" w:rsidRDefault="008C3379" w:rsidP="00D548B3">
            <w:pPr>
              <w:spacing w:line="360" w:lineRule="auto"/>
              <w:rPr>
                <w:rFonts w:ascii="Arial" w:hAnsi="Arial" w:cs="Arial"/>
              </w:rPr>
            </w:pPr>
            <w:r w:rsidRPr="00086ECC">
              <w:rPr>
                <w:rFonts w:ascii="Arial" w:hAnsi="Arial" w:cs="Arial"/>
              </w:rPr>
              <w:t>Tom MacDonald</w:t>
            </w:r>
          </w:p>
        </w:tc>
        <w:tc>
          <w:tcPr>
            <w:tcW w:w="3487" w:type="dxa"/>
          </w:tcPr>
          <w:p w14:paraId="4CD2A4E0" w14:textId="0CA2B6CF" w:rsidR="00A35238" w:rsidRPr="00086ECC" w:rsidRDefault="008C3379" w:rsidP="00D548B3">
            <w:pPr>
              <w:spacing w:line="360" w:lineRule="auto"/>
              <w:rPr>
                <w:rFonts w:ascii="Arial" w:hAnsi="Arial" w:cs="Arial"/>
              </w:rPr>
            </w:pPr>
            <w:r w:rsidRPr="00086ECC">
              <w:rPr>
                <w:rFonts w:ascii="Arial" w:hAnsi="Arial" w:cs="Arial"/>
              </w:rPr>
              <w:t>Consultant</w:t>
            </w:r>
          </w:p>
        </w:tc>
        <w:tc>
          <w:tcPr>
            <w:tcW w:w="3487" w:type="dxa"/>
          </w:tcPr>
          <w:p w14:paraId="480C164B" w14:textId="21B91AC9" w:rsidR="00A35238" w:rsidRPr="00086ECC" w:rsidRDefault="00B55641" w:rsidP="00D548B3">
            <w:pPr>
              <w:spacing w:line="360" w:lineRule="auto"/>
              <w:rPr>
                <w:rFonts w:ascii="Arial" w:hAnsi="Arial" w:cs="Arial"/>
              </w:rPr>
            </w:pPr>
            <w:r w:rsidRPr="00086ECC">
              <w:rPr>
                <w:rFonts w:ascii="Arial" w:hAnsi="Arial" w:cs="Arial"/>
              </w:rPr>
              <w:t>Royal London Hospital</w:t>
            </w:r>
          </w:p>
        </w:tc>
        <w:tc>
          <w:tcPr>
            <w:tcW w:w="3487" w:type="dxa"/>
          </w:tcPr>
          <w:p w14:paraId="12C00AD3" w14:textId="2F1582D5" w:rsidR="00A35238" w:rsidRPr="00086ECC" w:rsidRDefault="00B55641" w:rsidP="00D548B3">
            <w:pPr>
              <w:spacing w:line="360" w:lineRule="auto"/>
              <w:rPr>
                <w:rFonts w:ascii="Arial" w:hAnsi="Arial" w:cs="Arial"/>
              </w:rPr>
            </w:pPr>
            <w:r w:rsidRPr="00086ECC">
              <w:rPr>
                <w:rFonts w:ascii="Arial" w:hAnsi="Arial" w:cs="Arial"/>
              </w:rPr>
              <w:t>Clinical Supervisor</w:t>
            </w:r>
          </w:p>
        </w:tc>
      </w:tr>
      <w:tr w:rsidR="00A35238" w:rsidRPr="00086ECC" w14:paraId="5D8A67FF" w14:textId="77777777" w:rsidTr="00A35238">
        <w:tc>
          <w:tcPr>
            <w:tcW w:w="3487" w:type="dxa"/>
          </w:tcPr>
          <w:p w14:paraId="3D29E1CF" w14:textId="050579E8" w:rsidR="00A35238" w:rsidRPr="00086ECC" w:rsidRDefault="008C3379" w:rsidP="00D548B3">
            <w:pPr>
              <w:spacing w:line="360" w:lineRule="auto"/>
              <w:rPr>
                <w:rFonts w:ascii="Arial" w:hAnsi="Arial" w:cs="Arial"/>
              </w:rPr>
            </w:pPr>
            <w:r w:rsidRPr="00086ECC">
              <w:rPr>
                <w:rFonts w:ascii="Arial" w:hAnsi="Arial" w:cs="Arial"/>
              </w:rPr>
              <w:t>Pratik Sharma</w:t>
            </w:r>
          </w:p>
        </w:tc>
        <w:tc>
          <w:tcPr>
            <w:tcW w:w="3487" w:type="dxa"/>
          </w:tcPr>
          <w:p w14:paraId="0AC89C1E" w14:textId="594BE835" w:rsidR="00A35238" w:rsidRPr="00086ECC" w:rsidRDefault="008C3379" w:rsidP="00D548B3">
            <w:pPr>
              <w:spacing w:line="360" w:lineRule="auto"/>
              <w:rPr>
                <w:rFonts w:ascii="Arial" w:hAnsi="Arial" w:cs="Arial"/>
              </w:rPr>
            </w:pPr>
            <w:r w:rsidRPr="00086ECC">
              <w:rPr>
                <w:rFonts w:ascii="Arial" w:hAnsi="Arial" w:cs="Arial"/>
              </w:rPr>
              <w:t>Consultant</w:t>
            </w:r>
          </w:p>
        </w:tc>
        <w:tc>
          <w:tcPr>
            <w:tcW w:w="3487" w:type="dxa"/>
          </w:tcPr>
          <w:p w14:paraId="4D19DD2D" w14:textId="34F62A1B" w:rsidR="00A35238" w:rsidRPr="00086ECC" w:rsidRDefault="00B55641" w:rsidP="00D548B3">
            <w:pPr>
              <w:spacing w:line="360" w:lineRule="auto"/>
              <w:rPr>
                <w:rFonts w:ascii="Arial" w:hAnsi="Arial" w:cs="Arial"/>
              </w:rPr>
            </w:pPr>
            <w:r w:rsidRPr="00086ECC">
              <w:rPr>
                <w:rFonts w:ascii="Arial" w:hAnsi="Arial" w:cs="Arial"/>
              </w:rPr>
              <w:t>Royal London Hospital</w:t>
            </w:r>
          </w:p>
        </w:tc>
        <w:tc>
          <w:tcPr>
            <w:tcW w:w="3487" w:type="dxa"/>
          </w:tcPr>
          <w:p w14:paraId="7446DC9D" w14:textId="68696A07" w:rsidR="00A35238" w:rsidRPr="00086ECC" w:rsidRDefault="00B55641" w:rsidP="00D548B3">
            <w:pPr>
              <w:spacing w:line="360" w:lineRule="auto"/>
              <w:rPr>
                <w:rFonts w:ascii="Arial" w:hAnsi="Arial" w:cs="Arial"/>
              </w:rPr>
            </w:pPr>
            <w:r w:rsidRPr="00086ECC">
              <w:rPr>
                <w:rFonts w:ascii="Arial" w:hAnsi="Arial" w:cs="Arial"/>
              </w:rPr>
              <w:t>Clinical Supervisor</w:t>
            </w:r>
          </w:p>
        </w:tc>
      </w:tr>
      <w:tr w:rsidR="00A35238" w:rsidRPr="00086ECC" w14:paraId="1B19C7D2" w14:textId="77777777" w:rsidTr="00A35238">
        <w:tc>
          <w:tcPr>
            <w:tcW w:w="3487" w:type="dxa"/>
          </w:tcPr>
          <w:p w14:paraId="0E5513E2" w14:textId="04B7807B" w:rsidR="00A35238" w:rsidRPr="00086ECC" w:rsidRDefault="008C3379" w:rsidP="00D548B3">
            <w:pPr>
              <w:spacing w:line="360" w:lineRule="auto"/>
              <w:rPr>
                <w:rFonts w:ascii="Arial" w:hAnsi="Arial" w:cs="Arial"/>
              </w:rPr>
            </w:pPr>
            <w:r w:rsidRPr="00086ECC">
              <w:rPr>
                <w:rFonts w:ascii="Arial" w:hAnsi="Arial" w:cs="Arial"/>
              </w:rPr>
              <w:t>Shirley Cox</w:t>
            </w:r>
          </w:p>
        </w:tc>
        <w:tc>
          <w:tcPr>
            <w:tcW w:w="3487" w:type="dxa"/>
          </w:tcPr>
          <w:p w14:paraId="70E884F0" w14:textId="50181E42" w:rsidR="00A35238" w:rsidRPr="00086ECC" w:rsidRDefault="008C3379" w:rsidP="00D548B3">
            <w:pPr>
              <w:spacing w:line="360" w:lineRule="auto"/>
              <w:rPr>
                <w:rFonts w:ascii="Arial" w:hAnsi="Arial" w:cs="Arial"/>
              </w:rPr>
            </w:pPr>
            <w:r w:rsidRPr="00086ECC">
              <w:rPr>
                <w:rFonts w:ascii="Arial" w:hAnsi="Arial" w:cs="Arial"/>
              </w:rPr>
              <w:t>Consultant</w:t>
            </w:r>
          </w:p>
        </w:tc>
        <w:tc>
          <w:tcPr>
            <w:tcW w:w="3487" w:type="dxa"/>
          </w:tcPr>
          <w:p w14:paraId="2340E21A" w14:textId="62BA1E6E" w:rsidR="00A35238" w:rsidRPr="00086ECC" w:rsidRDefault="00B55641" w:rsidP="00D548B3">
            <w:pPr>
              <w:spacing w:line="360" w:lineRule="auto"/>
              <w:rPr>
                <w:rFonts w:ascii="Arial" w:hAnsi="Arial" w:cs="Arial"/>
              </w:rPr>
            </w:pPr>
            <w:r w:rsidRPr="00086ECC">
              <w:rPr>
                <w:rFonts w:ascii="Arial" w:hAnsi="Arial" w:cs="Arial"/>
              </w:rPr>
              <w:t>Royal London Hospital</w:t>
            </w:r>
          </w:p>
        </w:tc>
        <w:tc>
          <w:tcPr>
            <w:tcW w:w="3487" w:type="dxa"/>
          </w:tcPr>
          <w:p w14:paraId="0B2EBD1D" w14:textId="31F03D38" w:rsidR="00A35238" w:rsidRPr="00086ECC" w:rsidRDefault="00B55641" w:rsidP="00D548B3">
            <w:pPr>
              <w:spacing w:line="360" w:lineRule="auto"/>
              <w:rPr>
                <w:rFonts w:ascii="Arial" w:hAnsi="Arial" w:cs="Arial"/>
              </w:rPr>
            </w:pPr>
            <w:r w:rsidRPr="00086ECC">
              <w:rPr>
                <w:rFonts w:ascii="Arial" w:hAnsi="Arial" w:cs="Arial"/>
              </w:rPr>
              <w:t>Clinical Supervisor</w:t>
            </w:r>
          </w:p>
        </w:tc>
      </w:tr>
      <w:tr w:rsidR="00B55641" w:rsidRPr="00086ECC" w14:paraId="713E470F" w14:textId="77777777" w:rsidTr="004655ED">
        <w:tc>
          <w:tcPr>
            <w:tcW w:w="3487" w:type="dxa"/>
          </w:tcPr>
          <w:p w14:paraId="4F007954" w14:textId="77777777" w:rsidR="00B55641" w:rsidRPr="00086ECC" w:rsidRDefault="00B55641" w:rsidP="004655ED">
            <w:pPr>
              <w:spacing w:line="360" w:lineRule="auto"/>
              <w:rPr>
                <w:rFonts w:ascii="Arial" w:hAnsi="Arial" w:cs="Arial"/>
              </w:rPr>
            </w:pPr>
            <w:r w:rsidRPr="00086ECC">
              <w:rPr>
                <w:rFonts w:ascii="Arial" w:hAnsi="Arial" w:cs="Arial"/>
              </w:rPr>
              <w:t>Tasnim Hassan</w:t>
            </w:r>
          </w:p>
        </w:tc>
        <w:tc>
          <w:tcPr>
            <w:tcW w:w="3487" w:type="dxa"/>
          </w:tcPr>
          <w:p w14:paraId="603B5CBC" w14:textId="77777777" w:rsidR="00B55641" w:rsidRPr="00086ECC" w:rsidRDefault="00B55641" w:rsidP="004655ED">
            <w:pPr>
              <w:spacing w:line="360" w:lineRule="auto"/>
              <w:rPr>
                <w:rFonts w:ascii="Arial" w:hAnsi="Arial" w:cs="Arial"/>
              </w:rPr>
            </w:pPr>
            <w:r w:rsidRPr="00086ECC">
              <w:rPr>
                <w:rFonts w:ascii="Arial" w:hAnsi="Arial" w:cs="Arial"/>
              </w:rPr>
              <w:t>Consultant</w:t>
            </w:r>
          </w:p>
        </w:tc>
        <w:tc>
          <w:tcPr>
            <w:tcW w:w="3487" w:type="dxa"/>
          </w:tcPr>
          <w:p w14:paraId="6061949A" w14:textId="77777777" w:rsidR="00B55641" w:rsidRPr="00086ECC" w:rsidRDefault="00B55641" w:rsidP="004655ED">
            <w:pPr>
              <w:spacing w:line="360" w:lineRule="auto"/>
              <w:rPr>
                <w:rFonts w:ascii="Arial" w:hAnsi="Arial" w:cs="Arial"/>
              </w:rPr>
            </w:pPr>
            <w:r w:rsidRPr="00086ECC">
              <w:rPr>
                <w:rFonts w:ascii="Arial" w:hAnsi="Arial" w:cs="Arial"/>
              </w:rPr>
              <w:t>Royal London Hospital</w:t>
            </w:r>
          </w:p>
        </w:tc>
        <w:tc>
          <w:tcPr>
            <w:tcW w:w="3487" w:type="dxa"/>
          </w:tcPr>
          <w:p w14:paraId="1A8EBEE6" w14:textId="06851D70" w:rsidR="00B55641" w:rsidRPr="00086ECC" w:rsidRDefault="00B55641" w:rsidP="004655ED">
            <w:pPr>
              <w:spacing w:line="360" w:lineRule="auto"/>
              <w:rPr>
                <w:rFonts w:ascii="Arial" w:hAnsi="Arial" w:cs="Arial"/>
              </w:rPr>
            </w:pPr>
            <w:r w:rsidRPr="00086ECC">
              <w:rPr>
                <w:rFonts w:ascii="Arial" w:hAnsi="Arial" w:cs="Arial"/>
              </w:rPr>
              <w:t>Clinical Supervisor</w:t>
            </w:r>
          </w:p>
        </w:tc>
      </w:tr>
      <w:tr w:rsidR="00B55641" w:rsidRPr="00086ECC" w14:paraId="4F1879CB" w14:textId="77777777" w:rsidTr="004655ED">
        <w:tc>
          <w:tcPr>
            <w:tcW w:w="3487" w:type="dxa"/>
          </w:tcPr>
          <w:p w14:paraId="7D38EB8E" w14:textId="77777777" w:rsidR="00B55641" w:rsidRPr="00086ECC" w:rsidRDefault="00B55641" w:rsidP="004655ED">
            <w:pPr>
              <w:spacing w:line="360" w:lineRule="auto"/>
              <w:rPr>
                <w:rFonts w:ascii="Arial" w:hAnsi="Arial" w:cs="Arial"/>
              </w:rPr>
            </w:pPr>
            <w:r w:rsidRPr="00086ECC">
              <w:rPr>
                <w:rFonts w:ascii="Arial" w:hAnsi="Arial" w:cs="Arial"/>
              </w:rPr>
              <w:t>Christine Casey</w:t>
            </w:r>
          </w:p>
        </w:tc>
        <w:tc>
          <w:tcPr>
            <w:tcW w:w="3487" w:type="dxa"/>
          </w:tcPr>
          <w:p w14:paraId="0BB19003" w14:textId="77777777" w:rsidR="00B55641" w:rsidRPr="00086ECC" w:rsidRDefault="00B55641" w:rsidP="004655ED">
            <w:pPr>
              <w:spacing w:line="360" w:lineRule="auto"/>
              <w:rPr>
                <w:rFonts w:ascii="Arial" w:hAnsi="Arial" w:cs="Arial"/>
              </w:rPr>
            </w:pPr>
            <w:r w:rsidRPr="00086ECC">
              <w:rPr>
                <w:rFonts w:ascii="Arial" w:hAnsi="Arial" w:cs="Arial"/>
              </w:rPr>
              <w:t>Consultant</w:t>
            </w:r>
          </w:p>
        </w:tc>
        <w:tc>
          <w:tcPr>
            <w:tcW w:w="3487" w:type="dxa"/>
          </w:tcPr>
          <w:p w14:paraId="35EE8C72" w14:textId="77777777" w:rsidR="00B55641" w:rsidRPr="00086ECC" w:rsidRDefault="00B55641" w:rsidP="004655ED">
            <w:pPr>
              <w:spacing w:line="360" w:lineRule="auto"/>
              <w:rPr>
                <w:rFonts w:ascii="Arial" w:hAnsi="Arial" w:cs="Arial"/>
              </w:rPr>
            </w:pPr>
            <w:r w:rsidRPr="00086ECC">
              <w:rPr>
                <w:rFonts w:ascii="Arial" w:hAnsi="Arial" w:cs="Arial"/>
              </w:rPr>
              <w:t>Royal London Hospital</w:t>
            </w:r>
          </w:p>
        </w:tc>
        <w:tc>
          <w:tcPr>
            <w:tcW w:w="3487" w:type="dxa"/>
          </w:tcPr>
          <w:p w14:paraId="1B8EC496" w14:textId="03B0C913" w:rsidR="00B55641" w:rsidRPr="00086ECC" w:rsidRDefault="00B55641" w:rsidP="004655ED">
            <w:pPr>
              <w:spacing w:line="360" w:lineRule="auto"/>
              <w:rPr>
                <w:rFonts w:ascii="Arial" w:hAnsi="Arial" w:cs="Arial"/>
              </w:rPr>
            </w:pPr>
            <w:r w:rsidRPr="00086ECC">
              <w:rPr>
                <w:rFonts w:ascii="Arial" w:hAnsi="Arial" w:cs="Arial"/>
              </w:rPr>
              <w:t>Clinical Supervisor</w:t>
            </w:r>
          </w:p>
        </w:tc>
      </w:tr>
      <w:tr w:rsidR="00B55641" w:rsidRPr="00086ECC" w14:paraId="43A51FBB" w14:textId="77777777" w:rsidTr="004655ED">
        <w:tc>
          <w:tcPr>
            <w:tcW w:w="3487" w:type="dxa"/>
          </w:tcPr>
          <w:p w14:paraId="16950242" w14:textId="77777777" w:rsidR="00B55641" w:rsidRPr="00086ECC" w:rsidRDefault="00B55641" w:rsidP="004655ED">
            <w:pPr>
              <w:spacing w:line="360" w:lineRule="auto"/>
              <w:rPr>
                <w:rFonts w:ascii="Arial" w:hAnsi="Arial" w:cs="Arial"/>
              </w:rPr>
            </w:pPr>
            <w:r w:rsidRPr="00086ECC">
              <w:rPr>
                <w:rFonts w:ascii="Arial" w:hAnsi="Arial" w:cs="Arial"/>
              </w:rPr>
              <w:t>Rakhee Talati</w:t>
            </w:r>
          </w:p>
        </w:tc>
        <w:tc>
          <w:tcPr>
            <w:tcW w:w="3487" w:type="dxa"/>
          </w:tcPr>
          <w:p w14:paraId="6D845C2A" w14:textId="77777777" w:rsidR="00B55641" w:rsidRPr="00086ECC" w:rsidRDefault="00B55641" w:rsidP="004655ED">
            <w:pPr>
              <w:spacing w:line="360" w:lineRule="auto"/>
              <w:rPr>
                <w:rFonts w:ascii="Arial" w:hAnsi="Arial" w:cs="Arial"/>
              </w:rPr>
            </w:pPr>
            <w:r w:rsidRPr="00086ECC">
              <w:rPr>
                <w:rFonts w:ascii="Arial" w:hAnsi="Arial" w:cs="Arial"/>
              </w:rPr>
              <w:t>Consultant</w:t>
            </w:r>
          </w:p>
        </w:tc>
        <w:tc>
          <w:tcPr>
            <w:tcW w:w="3487" w:type="dxa"/>
          </w:tcPr>
          <w:p w14:paraId="09D0AE53" w14:textId="77777777" w:rsidR="00B55641" w:rsidRPr="00086ECC" w:rsidRDefault="00B55641" w:rsidP="004655ED">
            <w:pPr>
              <w:spacing w:line="360" w:lineRule="auto"/>
              <w:rPr>
                <w:rFonts w:ascii="Arial" w:hAnsi="Arial" w:cs="Arial"/>
              </w:rPr>
            </w:pPr>
            <w:r w:rsidRPr="00086ECC">
              <w:rPr>
                <w:rFonts w:ascii="Arial" w:hAnsi="Arial" w:cs="Arial"/>
              </w:rPr>
              <w:t>Royal London Hospital</w:t>
            </w:r>
          </w:p>
        </w:tc>
        <w:tc>
          <w:tcPr>
            <w:tcW w:w="3487" w:type="dxa"/>
          </w:tcPr>
          <w:p w14:paraId="25BC4B65" w14:textId="1DE1BD40" w:rsidR="00B55641" w:rsidRPr="00086ECC" w:rsidRDefault="00B55641" w:rsidP="004655ED">
            <w:pPr>
              <w:spacing w:line="360" w:lineRule="auto"/>
              <w:rPr>
                <w:rFonts w:ascii="Arial" w:hAnsi="Arial" w:cs="Arial"/>
              </w:rPr>
            </w:pPr>
            <w:r w:rsidRPr="00086ECC">
              <w:rPr>
                <w:rFonts w:ascii="Arial" w:hAnsi="Arial" w:cs="Arial"/>
              </w:rPr>
              <w:t>Clinical Supervisor</w:t>
            </w:r>
          </w:p>
        </w:tc>
      </w:tr>
    </w:tbl>
    <w:p w14:paraId="39121ECF" w14:textId="00B2752B" w:rsidR="007D2A63" w:rsidRPr="00086ECC" w:rsidRDefault="007D2A63" w:rsidP="00D548B3">
      <w:pPr>
        <w:spacing w:after="0" w:line="360" w:lineRule="auto"/>
        <w:rPr>
          <w:rFonts w:ascii="Arial" w:hAnsi="Arial" w:cs="Arial"/>
          <w:b/>
          <w:bCs/>
          <w:sz w:val="24"/>
          <w:szCs w:val="24"/>
        </w:rPr>
      </w:pPr>
    </w:p>
    <w:p w14:paraId="41153499" w14:textId="77777777" w:rsidR="00EB0138" w:rsidRDefault="007D2A63" w:rsidP="00EB0138">
      <w:pPr>
        <w:rPr>
          <w:rFonts w:ascii="Arial" w:hAnsi="Arial" w:cs="Arial"/>
          <w:b/>
          <w:bCs/>
          <w:sz w:val="24"/>
          <w:szCs w:val="24"/>
        </w:rPr>
      </w:pPr>
      <w:r w:rsidRPr="00086ECC">
        <w:rPr>
          <w:rFonts w:ascii="Arial" w:hAnsi="Arial" w:cs="Arial"/>
          <w:b/>
          <w:bCs/>
          <w:sz w:val="24"/>
          <w:szCs w:val="24"/>
        </w:rPr>
        <w:br w:type="page"/>
      </w:r>
      <w:r w:rsidR="00EB0138" w:rsidRPr="00086ECC">
        <w:rPr>
          <w:rFonts w:ascii="Arial" w:hAnsi="Arial" w:cs="Arial"/>
          <w:b/>
          <w:bCs/>
          <w:sz w:val="24"/>
          <w:szCs w:val="24"/>
        </w:rPr>
        <w:lastRenderedPageBreak/>
        <w:t>Indicative timetable (details are subject to change)</w:t>
      </w:r>
    </w:p>
    <w:p w14:paraId="3C00A492" w14:textId="77777777" w:rsidR="00867898" w:rsidRDefault="00867898" w:rsidP="00EB0138">
      <w:pPr>
        <w:rPr>
          <w:rFonts w:ascii="Arial" w:hAnsi="Arial" w:cs="Arial"/>
          <w:b/>
          <w:bCs/>
          <w:sz w:val="24"/>
          <w:szCs w:val="24"/>
        </w:rPr>
      </w:pPr>
    </w:p>
    <w:p w14:paraId="118B4711" w14:textId="77777777" w:rsidR="00867898" w:rsidRPr="00867898" w:rsidRDefault="00867898" w:rsidP="00867898">
      <w:pPr>
        <w:spacing w:after="0" w:line="240" w:lineRule="auto"/>
        <w:ind w:left="-709"/>
        <w:rPr>
          <w:rFonts w:ascii="Arial" w:eastAsia="Times New Roman" w:hAnsi="Arial" w:cs="Arial"/>
          <w:b/>
          <w:sz w:val="24"/>
          <w:szCs w:val="24"/>
          <w:u w:val="single"/>
          <w:lang w:val="en-US"/>
        </w:rPr>
      </w:pPr>
      <w:r w:rsidRPr="00867898">
        <w:rPr>
          <w:rFonts w:ascii="Arial" w:eastAsia="Times New Roman" w:hAnsi="Arial" w:cs="Arial"/>
          <w:b/>
          <w:sz w:val="24"/>
          <w:szCs w:val="24"/>
          <w:u w:val="single"/>
          <w:lang w:val="en-US"/>
        </w:rPr>
        <w:t>Provisional Timetable:</w:t>
      </w:r>
    </w:p>
    <w:p w14:paraId="27321691" w14:textId="77777777" w:rsidR="00867898" w:rsidRPr="00867898" w:rsidRDefault="00867898" w:rsidP="00867898">
      <w:pPr>
        <w:spacing w:after="0" w:line="240" w:lineRule="auto"/>
        <w:ind w:left="-709"/>
        <w:rPr>
          <w:rFonts w:ascii="Arial" w:eastAsia="Times New Roman" w:hAnsi="Arial" w:cs="Arial"/>
          <w:b/>
          <w:sz w:val="20"/>
          <w:szCs w:val="20"/>
          <w:u w:val="single"/>
          <w:lang w:val="en-US"/>
        </w:rPr>
      </w:pPr>
    </w:p>
    <w:p w14:paraId="479885C7" w14:textId="77777777" w:rsidR="00867898" w:rsidRPr="00867898" w:rsidRDefault="00867898" w:rsidP="00867898">
      <w:pPr>
        <w:spacing w:after="0" w:line="240" w:lineRule="auto"/>
        <w:rPr>
          <w:rFonts w:ascii="Arial" w:eastAsia="Times New Roman" w:hAnsi="Arial" w:cs="Arial"/>
          <w:sz w:val="20"/>
          <w:szCs w:val="20"/>
          <w:lang w:val="en-US"/>
        </w:rPr>
      </w:pPr>
    </w:p>
    <w:tbl>
      <w:tblPr>
        <w:tblW w:w="13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2977"/>
        <w:gridCol w:w="2409"/>
        <w:gridCol w:w="2587"/>
        <w:gridCol w:w="1832"/>
      </w:tblGrid>
      <w:tr w:rsidR="00867898" w:rsidRPr="00867898" w14:paraId="246CFCB1" w14:textId="77777777" w:rsidTr="00867898">
        <w:trPr>
          <w:trHeight w:val="1299"/>
        </w:trPr>
        <w:tc>
          <w:tcPr>
            <w:tcW w:w="738" w:type="dxa"/>
            <w:shd w:val="clear" w:color="auto" w:fill="auto"/>
          </w:tcPr>
          <w:p w14:paraId="4150F99C" w14:textId="77777777" w:rsidR="00867898" w:rsidRPr="00867898" w:rsidRDefault="00867898" w:rsidP="00867898">
            <w:pPr>
              <w:spacing w:after="0" w:line="240" w:lineRule="auto"/>
              <w:ind w:hanging="1526"/>
              <w:rPr>
                <w:rFonts w:ascii="Arial" w:eastAsia="Times New Roman" w:hAnsi="Arial" w:cs="Arial"/>
                <w:sz w:val="20"/>
                <w:szCs w:val="20"/>
                <w:lang w:val="en-US"/>
              </w:rPr>
            </w:pPr>
          </w:p>
          <w:p w14:paraId="5A84B91A" w14:textId="77777777" w:rsidR="00867898" w:rsidRPr="00867898" w:rsidRDefault="00867898" w:rsidP="00867898">
            <w:pPr>
              <w:spacing w:after="0" w:line="240" w:lineRule="auto"/>
              <w:rPr>
                <w:rFonts w:ascii="Arial" w:eastAsia="Times New Roman" w:hAnsi="Arial" w:cs="Arial"/>
                <w:sz w:val="20"/>
                <w:szCs w:val="20"/>
                <w:lang w:val="en-US"/>
              </w:rPr>
            </w:pPr>
          </w:p>
          <w:p w14:paraId="30BDF5B6" w14:textId="77777777" w:rsidR="00867898" w:rsidRPr="00867898" w:rsidRDefault="00867898" w:rsidP="00867898">
            <w:pPr>
              <w:spacing w:after="0" w:line="240" w:lineRule="auto"/>
              <w:rPr>
                <w:rFonts w:ascii="Arial" w:eastAsia="Times New Roman" w:hAnsi="Arial" w:cs="Arial"/>
                <w:sz w:val="20"/>
                <w:szCs w:val="20"/>
                <w:lang w:val="en-US"/>
              </w:rPr>
            </w:pPr>
          </w:p>
        </w:tc>
        <w:tc>
          <w:tcPr>
            <w:tcW w:w="2835" w:type="dxa"/>
            <w:shd w:val="clear" w:color="auto" w:fill="auto"/>
          </w:tcPr>
          <w:p w14:paraId="028803BD" w14:textId="77777777" w:rsidR="00867898" w:rsidRPr="00867898" w:rsidRDefault="00867898" w:rsidP="00867898">
            <w:pPr>
              <w:spacing w:after="0" w:line="240" w:lineRule="auto"/>
              <w:ind w:left="-1634" w:firstLine="1634"/>
              <w:rPr>
                <w:rFonts w:ascii="Arial" w:eastAsia="Times New Roman" w:hAnsi="Arial" w:cs="Arial"/>
                <w:b/>
                <w:sz w:val="20"/>
                <w:szCs w:val="20"/>
                <w:lang w:val="en-US"/>
              </w:rPr>
            </w:pPr>
            <w:r w:rsidRPr="00867898">
              <w:rPr>
                <w:rFonts w:ascii="Arial" w:eastAsia="Times New Roman" w:hAnsi="Arial" w:cs="Arial"/>
                <w:b/>
                <w:sz w:val="20"/>
                <w:szCs w:val="20"/>
                <w:lang w:val="en-US"/>
              </w:rPr>
              <w:t xml:space="preserve">Monday </w:t>
            </w:r>
          </w:p>
          <w:p w14:paraId="37041B1D" w14:textId="77777777" w:rsidR="00867898" w:rsidRPr="00867898" w:rsidRDefault="00867898" w:rsidP="00867898">
            <w:pPr>
              <w:spacing w:after="0" w:line="240" w:lineRule="auto"/>
              <w:ind w:left="-1634" w:firstLine="1634"/>
              <w:rPr>
                <w:rFonts w:ascii="Arial" w:eastAsia="Times New Roman" w:hAnsi="Arial" w:cs="Arial"/>
                <w:b/>
                <w:sz w:val="20"/>
                <w:szCs w:val="20"/>
                <w:lang w:val="en-US"/>
              </w:rPr>
            </w:pPr>
            <w:r w:rsidRPr="00867898">
              <w:rPr>
                <w:rFonts w:ascii="Arial" w:eastAsia="Times New Roman" w:hAnsi="Arial" w:cs="Arial"/>
                <w:b/>
                <w:sz w:val="20"/>
                <w:szCs w:val="20"/>
                <w:lang w:val="en-US"/>
              </w:rPr>
              <w:t>RLH</w:t>
            </w:r>
          </w:p>
        </w:tc>
        <w:tc>
          <w:tcPr>
            <w:tcW w:w="2977" w:type="dxa"/>
            <w:shd w:val="clear" w:color="auto" w:fill="auto"/>
          </w:tcPr>
          <w:p w14:paraId="3390FCE2" w14:textId="77777777" w:rsidR="00867898" w:rsidRPr="00867898" w:rsidRDefault="00867898" w:rsidP="00867898">
            <w:pPr>
              <w:spacing w:after="0" w:line="240" w:lineRule="auto"/>
              <w:rPr>
                <w:rFonts w:ascii="Arial" w:eastAsia="Times New Roman" w:hAnsi="Arial" w:cs="Arial"/>
                <w:b/>
                <w:sz w:val="20"/>
                <w:szCs w:val="20"/>
                <w:lang w:val="en-US"/>
              </w:rPr>
            </w:pPr>
            <w:r w:rsidRPr="00867898">
              <w:rPr>
                <w:rFonts w:ascii="Arial" w:eastAsia="Times New Roman" w:hAnsi="Arial" w:cs="Arial"/>
                <w:b/>
                <w:sz w:val="20"/>
                <w:szCs w:val="20"/>
                <w:lang w:val="en-US"/>
              </w:rPr>
              <w:t xml:space="preserve">Tuesday </w:t>
            </w:r>
          </w:p>
          <w:p w14:paraId="5C42304F" w14:textId="77777777" w:rsidR="00867898" w:rsidRPr="00867898" w:rsidRDefault="00867898" w:rsidP="00867898">
            <w:pPr>
              <w:spacing w:after="0" w:line="240" w:lineRule="auto"/>
              <w:rPr>
                <w:rFonts w:ascii="Arial" w:eastAsia="Times New Roman" w:hAnsi="Arial" w:cs="Arial"/>
                <w:b/>
                <w:sz w:val="20"/>
                <w:szCs w:val="20"/>
                <w:lang w:val="en-US"/>
              </w:rPr>
            </w:pPr>
            <w:r w:rsidRPr="00867898">
              <w:rPr>
                <w:rFonts w:ascii="Arial" w:eastAsia="Times New Roman" w:hAnsi="Arial" w:cs="Arial"/>
                <w:b/>
                <w:sz w:val="20"/>
                <w:szCs w:val="20"/>
                <w:lang w:val="en-US"/>
              </w:rPr>
              <w:t>Addenbrooke’s</w:t>
            </w:r>
          </w:p>
        </w:tc>
        <w:tc>
          <w:tcPr>
            <w:tcW w:w="2409" w:type="dxa"/>
            <w:shd w:val="clear" w:color="auto" w:fill="auto"/>
          </w:tcPr>
          <w:p w14:paraId="7244281A" w14:textId="77777777" w:rsidR="00867898" w:rsidRPr="00867898" w:rsidRDefault="00867898" w:rsidP="00867898">
            <w:pPr>
              <w:spacing w:after="0" w:line="240" w:lineRule="auto"/>
              <w:rPr>
                <w:rFonts w:ascii="Arial" w:eastAsia="Times New Roman" w:hAnsi="Arial" w:cs="Arial"/>
                <w:b/>
                <w:sz w:val="20"/>
                <w:szCs w:val="20"/>
                <w:lang w:val="en-US"/>
              </w:rPr>
            </w:pPr>
            <w:r w:rsidRPr="00867898">
              <w:rPr>
                <w:rFonts w:ascii="Arial" w:eastAsia="Times New Roman" w:hAnsi="Arial" w:cs="Arial"/>
                <w:b/>
                <w:sz w:val="20"/>
                <w:szCs w:val="20"/>
                <w:lang w:val="en-US"/>
              </w:rPr>
              <w:t>Wednesday Addenbrookes’s</w:t>
            </w:r>
          </w:p>
        </w:tc>
        <w:tc>
          <w:tcPr>
            <w:tcW w:w="2587" w:type="dxa"/>
            <w:shd w:val="clear" w:color="auto" w:fill="auto"/>
          </w:tcPr>
          <w:p w14:paraId="3BC372BE" w14:textId="77777777" w:rsidR="00867898" w:rsidRPr="00867898" w:rsidRDefault="00867898" w:rsidP="00867898">
            <w:pPr>
              <w:spacing w:after="0" w:line="240" w:lineRule="auto"/>
              <w:rPr>
                <w:rFonts w:ascii="Arial" w:eastAsia="Times New Roman" w:hAnsi="Arial" w:cs="Arial"/>
                <w:b/>
                <w:sz w:val="20"/>
                <w:szCs w:val="20"/>
                <w:lang w:val="en-US"/>
              </w:rPr>
            </w:pPr>
            <w:r w:rsidRPr="00867898">
              <w:rPr>
                <w:rFonts w:ascii="Arial" w:eastAsia="Times New Roman" w:hAnsi="Arial" w:cs="Arial"/>
                <w:b/>
                <w:sz w:val="20"/>
                <w:szCs w:val="20"/>
                <w:lang w:val="en-US"/>
              </w:rPr>
              <w:t>Thursday</w:t>
            </w:r>
          </w:p>
          <w:p w14:paraId="5415C242" w14:textId="77777777" w:rsidR="00867898" w:rsidRPr="00867898" w:rsidRDefault="00867898" w:rsidP="00867898">
            <w:pPr>
              <w:spacing w:after="0" w:line="240" w:lineRule="auto"/>
              <w:rPr>
                <w:rFonts w:ascii="Arial" w:eastAsia="Times New Roman" w:hAnsi="Arial" w:cs="Arial"/>
                <w:b/>
                <w:sz w:val="20"/>
                <w:szCs w:val="20"/>
                <w:lang w:val="en-US"/>
              </w:rPr>
            </w:pPr>
            <w:r w:rsidRPr="00867898">
              <w:rPr>
                <w:rFonts w:ascii="Arial" w:eastAsia="Times New Roman" w:hAnsi="Arial" w:cs="Arial"/>
                <w:b/>
                <w:sz w:val="20"/>
                <w:szCs w:val="20"/>
                <w:lang w:val="en-US"/>
              </w:rPr>
              <w:t>Addenbrooke’s</w:t>
            </w:r>
          </w:p>
        </w:tc>
        <w:tc>
          <w:tcPr>
            <w:tcW w:w="1832" w:type="dxa"/>
            <w:shd w:val="clear" w:color="auto" w:fill="auto"/>
          </w:tcPr>
          <w:p w14:paraId="61CA32A5" w14:textId="77777777" w:rsidR="00867898" w:rsidRPr="00867898" w:rsidRDefault="00867898" w:rsidP="00867898">
            <w:pPr>
              <w:spacing w:after="0" w:line="240" w:lineRule="auto"/>
              <w:rPr>
                <w:rFonts w:ascii="Arial" w:eastAsia="Times New Roman" w:hAnsi="Arial" w:cs="Arial"/>
                <w:b/>
                <w:sz w:val="20"/>
                <w:szCs w:val="20"/>
                <w:lang w:val="en-US"/>
              </w:rPr>
            </w:pPr>
            <w:r w:rsidRPr="00867898">
              <w:rPr>
                <w:rFonts w:ascii="Arial" w:eastAsia="Times New Roman" w:hAnsi="Arial" w:cs="Arial"/>
                <w:b/>
                <w:sz w:val="20"/>
                <w:szCs w:val="20"/>
                <w:lang w:val="en-US"/>
              </w:rPr>
              <w:t xml:space="preserve">Friday </w:t>
            </w:r>
          </w:p>
          <w:p w14:paraId="2505C786" w14:textId="77777777" w:rsidR="00867898" w:rsidRPr="00867898" w:rsidRDefault="00867898" w:rsidP="00867898">
            <w:pPr>
              <w:spacing w:after="0" w:line="240" w:lineRule="auto"/>
              <w:rPr>
                <w:rFonts w:ascii="Arial" w:eastAsia="Times New Roman" w:hAnsi="Arial" w:cs="Arial"/>
                <w:b/>
                <w:sz w:val="20"/>
                <w:szCs w:val="20"/>
                <w:lang w:val="en-US"/>
              </w:rPr>
            </w:pPr>
            <w:r w:rsidRPr="00867898">
              <w:rPr>
                <w:rFonts w:ascii="Arial" w:eastAsia="Times New Roman" w:hAnsi="Arial" w:cs="Arial"/>
                <w:b/>
                <w:sz w:val="20"/>
                <w:szCs w:val="20"/>
                <w:lang w:val="en-US"/>
              </w:rPr>
              <w:t>RLH</w:t>
            </w:r>
          </w:p>
          <w:p w14:paraId="69C42283" w14:textId="77777777" w:rsidR="00867898" w:rsidRPr="00867898" w:rsidRDefault="00867898" w:rsidP="00867898">
            <w:pPr>
              <w:spacing w:after="0" w:line="240" w:lineRule="auto"/>
              <w:rPr>
                <w:rFonts w:ascii="Arial" w:eastAsia="Times New Roman" w:hAnsi="Arial" w:cs="Arial"/>
                <w:b/>
                <w:sz w:val="20"/>
                <w:szCs w:val="20"/>
                <w:lang w:val="en-US"/>
              </w:rPr>
            </w:pPr>
          </w:p>
        </w:tc>
      </w:tr>
      <w:tr w:rsidR="00867898" w:rsidRPr="00867898" w14:paraId="6A83EE4F" w14:textId="77777777" w:rsidTr="00867898">
        <w:trPr>
          <w:trHeight w:val="890"/>
        </w:trPr>
        <w:tc>
          <w:tcPr>
            <w:tcW w:w="738" w:type="dxa"/>
            <w:shd w:val="clear" w:color="auto" w:fill="auto"/>
          </w:tcPr>
          <w:p w14:paraId="0426EADF" w14:textId="77777777" w:rsidR="00867898" w:rsidRPr="00867898" w:rsidRDefault="00867898" w:rsidP="00867898">
            <w:pPr>
              <w:spacing w:after="0" w:line="240" w:lineRule="auto"/>
              <w:rPr>
                <w:rFonts w:ascii="Arial" w:eastAsia="Times New Roman" w:hAnsi="Arial" w:cs="Arial"/>
                <w:b/>
                <w:sz w:val="20"/>
                <w:szCs w:val="20"/>
                <w:lang w:val="en-US"/>
              </w:rPr>
            </w:pPr>
            <w:r w:rsidRPr="00867898">
              <w:rPr>
                <w:rFonts w:ascii="Arial" w:eastAsia="Times New Roman" w:hAnsi="Arial" w:cs="Arial"/>
                <w:b/>
                <w:sz w:val="20"/>
                <w:szCs w:val="20"/>
                <w:lang w:val="en-US"/>
              </w:rPr>
              <w:t>AM</w:t>
            </w:r>
          </w:p>
        </w:tc>
        <w:tc>
          <w:tcPr>
            <w:tcW w:w="2835" w:type="dxa"/>
            <w:shd w:val="clear" w:color="auto" w:fill="auto"/>
          </w:tcPr>
          <w:p w14:paraId="640D14F2"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1/4 Hypodontia</w:t>
            </w:r>
          </w:p>
          <w:p w14:paraId="64E980FF"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2/4 Treatment</w:t>
            </w:r>
          </w:p>
          <w:p w14:paraId="6D06A4DB"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1/4 Study/Admin</w:t>
            </w:r>
          </w:p>
        </w:tc>
        <w:tc>
          <w:tcPr>
            <w:tcW w:w="2977" w:type="dxa"/>
            <w:shd w:val="clear" w:color="auto" w:fill="auto"/>
          </w:tcPr>
          <w:p w14:paraId="32EF46D1"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1/4 Cleft MDT</w:t>
            </w:r>
          </w:p>
          <w:p w14:paraId="207C9113"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 xml:space="preserve">3/4 Admin </w:t>
            </w:r>
          </w:p>
        </w:tc>
        <w:tc>
          <w:tcPr>
            <w:tcW w:w="2409" w:type="dxa"/>
            <w:shd w:val="clear" w:color="auto" w:fill="auto"/>
          </w:tcPr>
          <w:p w14:paraId="65D654E0"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Treatment</w:t>
            </w:r>
          </w:p>
        </w:tc>
        <w:tc>
          <w:tcPr>
            <w:tcW w:w="2587" w:type="dxa"/>
            <w:shd w:val="clear" w:color="auto" w:fill="auto"/>
          </w:tcPr>
          <w:p w14:paraId="6A830072"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1/2 Treatment</w:t>
            </w:r>
          </w:p>
          <w:p w14:paraId="3EB504E8"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1/2  Admin</w:t>
            </w:r>
          </w:p>
        </w:tc>
        <w:tc>
          <w:tcPr>
            <w:tcW w:w="1832" w:type="dxa"/>
            <w:shd w:val="clear" w:color="auto" w:fill="auto"/>
          </w:tcPr>
          <w:p w14:paraId="418A1CE9"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Treatment</w:t>
            </w:r>
          </w:p>
        </w:tc>
      </w:tr>
      <w:tr w:rsidR="00867898" w:rsidRPr="00867898" w14:paraId="097C9313" w14:textId="77777777" w:rsidTr="00867898">
        <w:trPr>
          <w:trHeight w:val="602"/>
        </w:trPr>
        <w:tc>
          <w:tcPr>
            <w:tcW w:w="738" w:type="dxa"/>
            <w:shd w:val="clear" w:color="auto" w:fill="auto"/>
          </w:tcPr>
          <w:p w14:paraId="625A3A78" w14:textId="77777777" w:rsidR="00867898" w:rsidRPr="00867898" w:rsidRDefault="00867898" w:rsidP="00867898">
            <w:pPr>
              <w:spacing w:after="0" w:line="240" w:lineRule="auto"/>
              <w:rPr>
                <w:rFonts w:ascii="Arial" w:eastAsia="Times New Roman" w:hAnsi="Arial" w:cs="Arial"/>
                <w:b/>
                <w:sz w:val="20"/>
                <w:szCs w:val="20"/>
                <w:lang w:val="en-US"/>
              </w:rPr>
            </w:pPr>
            <w:r w:rsidRPr="00867898">
              <w:rPr>
                <w:rFonts w:ascii="Arial" w:eastAsia="Times New Roman" w:hAnsi="Arial" w:cs="Arial"/>
                <w:b/>
                <w:sz w:val="20"/>
                <w:szCs w:val="20"/>
                <w:lang w:val="en-US"/>
              </w:rPr>
              <w:t>PM</w:t>
            </w:r>
          </w:p>
        </w:tc>
        <w:tc>
          <w:tcPr>
            <w:tcW w:w="2835" w:type="dxa"/>
            <w:shd w:val="clear" w:color="auto" w:fill="auto"/>
          </w:tcPr>
          <w:p w14:paraId="3A81EB68"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2/4 Treatment</w:t>
            </w:r>
          </w:p>
          <w:p w14:paraId="2530B825"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2/4 Study/Admin</w:t>
            </w:r>
          </w:p>
        </w:tc>
        <w:tc>
          <w:tcPr>
            <w:tcW w:w="2977" w:type="dxa"/>
            <w:shd w:val="clear" w:color="auto" w:fill="auto"/>
          </w:tcPr>
          <w:p w14:paraId="5915223B"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3/4 Orthognathic Clinic</w:t>
            </w:r>
          </w:p>
          <w:p w14:paraId="1ACF1384"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1/4 cleft ABG MDT</w:t>
            </w:r>
          </w:p>
        </w:tc>
        <w:tc>
          <w:tcPr>
            <w:tcW w:w="2409" w:type="dxa"/>
            <w:shd w:val="clear" w:color="auto" w:fill="auto"/>
          </w:tcPr>
          <w:p w14:paraId="152C7FE1"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Treatment</w:t>
            </w:r>
          </w:p>
        </w:tc>
        <w:tc>
          <w:tcPr>
            <w:tcW w:w="2587" w:type="dxa"/>
            <w:shd w:val="clear" w:color="auto" w:fill="auto"/>
          </w:tcPr>
          <w:p w14:paraId="673294CE"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2/4 Treatment</w:t>
            </w:r>
          </w:p>
          <w:p w14:paraId="1A839A46"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2/4 Orthognathic Clinic</w:t>
            </w:r>
          </w:p>
          <w:p w14:paraId="45C23770"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 xml:space="preserve"> </w:t>
            </w:r>
          </w:p>
        </w:tc>
        <w:tc>
          <w:tcPr>
            <w:tcW w:w="1832" w:type="dxa"/>
            <w:shd w:val="clear" w:color="auto" w:fill="auto"/>
          </w:tcPr>
          <w:p w14:paraId="46D58C85" w14:textId="77777777" w:rsidR="00867898" w:rsidRPr="00867898" w:rsidRDefault="00867898" w:rsidP="00867898">
            <w:pPr>
              <w:spacing w:after="0" w:line="240" w:lineRule="auto"/>
              <w:rPr>
                <w:rFonts w:ascii="Arial" w:eastAsia="Times New Roman" w:hAnsi="Arial" w:cs="Arial"/>
                <w:sz w:val="20"/>
                <w:szCs w:val="20"/>
                <w:lang w:val="en-US"/>
              </w:rPr>
            </w:pPr>
            <w:r w:rsidRPr="00867898">
              <w:rPr>
                <w:rFonts w:ascii="Arial" w:eastAsia="Times New Roman" w:hAnsi="Arial" w:cs="Arial"/>
                <w:sz w:val="20"/>
                <w:szCs w:val="20"/>
                <w:lang w:val="en-US"/>
              </w:rPr>
              <w:t>New patient clinic</w:t>
            </w:r>
          </w:p>
        </w:tc>
      </w:tr>
    </w:tbl>
    <w:p w14:paraId="0DD21860" w14:textId="77777777" w:rsidR="00867898" w:rsidRDefault="00867898" w:rsidP="00EB0138">
      <w:pPr>
        <w:rPr>
          <w:rFonts w:ascii="Arial" w:hAnsi="Arial" w:cs="Arial"/>
          <w:b/>
          <w:bCs/>
          <w:sz w:val="24"/>
          <w:szCs w:val="24"/>
        </w:rPr>
      </w:pPr>
    </w:p>
    <w:p w14:paraId="658FA43A" w14:textId="77777777" w:rsidR="00EB0138" w:rsidRPr="00086ECC" w:rsidRDefault="00EB0138" w:rsidP="00EB0138">
      <w:pPr>
        <w:spacing w:after="0" w:line="360" w:lineRule="auto"/>
        <w:rPr>
          <w:rFonts w:ascii="Arial" w:hAnsi="Arial" w:cs="Arial"/>
          <w:b/>
          <w:bCs/>
        </w:rPr>
      </w:pPr>
    </w:p>
    <w:p w14:paraId="7D8382B2" w14:textId="77777777" w:rsidR="00EB0138" w:rsidRPr="00086ECC" w:rsidRDefault="00EB0138" w:rsidP="00EB0138">
      <w:pPr>
        <w:spacing w:after="0" w:line="360" w:lineRule="auto"/>
        <w:rPr>
          <w:rFonts w:ascii="Arial" w:hAnsi="Arial" w:cs="Arial"/>
        </w:rPr>
      </w:pPr>
    </w:p>
    <w:p w14:paraId="3EC9B773" w14:textId="7DCD9F38" w:rsidR="00D9770D" w:rsidRPr="00086ECC" w:rsidRDefault="00EB0138" w:rsidP="00EB0138">
      <w:pPr>
        <w:rPr>
          <w:rFonts w:ascii="Arial" w:hAnsi="Arial" w:cs="Arial"/>
        </w:rPr>
      </w:pPr>
      <w:r w:rsidRPr="00086ECC">
        <w:rPr>
          <w:rFonts w:ascii="Arial" w:hAnsi="Arial" w:cs="Arial"/>
        </w:rPr>
        <w:t xml:space="preserve"> </w:t>
      </w:r>
    </w:p>
    <w:p w14:paraId="3ED4C02E" w14:textId="77777777" w:rsidR="00D9770D" w:rsidRPr="00086ECC" w:rsidRDefault="00D9770D" w:rsidP="00D548B3">
      <w:pPr>
        <w:spacing w:after="0" w:line="360" w:lineRule="auto"/>
        <w:rPr>
          <w:rFonts w:ascii="Arial" w:hAnsi="Arial" w:cs="Arial"/>
        </w:rPr>
        <w:sectPr w:rsidR="00D9770D" w:rsidRPr="00086ECC" w:rsidSect="00A35238">
          <w:pgSz w:w="16838" w:h="11906" w:orient="landscape" w:code="9"/>
          <w:pgMar w:top="1440" w:right="1440" w:bottom="1440" w:left="1440" w:header="709" w:footer="709" w:gutter="0"/>
          <w:cols w:space="708"/>
          <w:docGrid w:linePitch="360"/>
        </w:sectPr>
      </w:pPr>
    </w:p>
    <w:p w14:paraId="3B0B2FE1" w14:textId="77A3F7E0" w:rsidR="00D9770D" w:rsidRPr="00086ECC" w:rsidRDefault="00D9770D" w:rsidP="00D548B3">
      <w:pPr>
        <w:spacing w:after="0" w:line="360" w:lineRule="auto"/>
        <w:rPr>
          <w:rFonts w:ascii="Arial" w:hAnsi="Arial" w:cs="Arial"/>
          <w:b/>
          <w:bCs/>
          <w:sz w:val="24"/>
          <w:szCs w:val="24"/>
        </w:rPr>
      </w:pPr>
      <w:r w:rsidRPr="00086ECC">
        <w:rPr>
          <w:rFonts w:ascii="Arial" w:hAnsi="Arial" w:cs="Arial"/>
          <w:b/>
          <w:bCs/>
          <w:sz w:val="24"/>
          <w:szCs w:val="24"/>
        </w:rPr>
        <w:lastRenderedPageBreak/>
        <w:t>Terms and Conditions</w:t>
      </w:r>
    </w:p>
    <w:p w14:paraId="6869381F" w14:textId="02FE8259" w:rsidR="00D9770D" w:rsidRPr="00086ECC" w:rsidRDefault="00D9770D" w:rsidP="00D548B3">
      <w:pPr>
        <w:spacing w:after="0" w:line="360" w:lineRule="auto"/>
        <w:rPr>
          <w:rFonts w:ascii="Arial" w:hAnsi="Arial" w:cs="Arial"/>
          <w:b/>
          <w:bCs/>
        </w:rPr>
      </w:pPr>
      <w:r w:rsidRPr="00086ECC">
        <w:rPr>
          <w:rFonts w:ascii="Arial" w:hAnsi="Arial" w:cs="Arial"/>
          <w:b/>
          <w:bCs/>
        </w:rPr>
        <w:t>General</w:t>
      </w:r>
    </w:p>
    <w:tbl>
      <w:tblPr>
        <w:tblStyle w:val="TableGrid"/>
        <w:tblW w:w="0" w:type="auto"/>
        <w:tblLook w:val="04A0" w:firstRow="1" w:lastRow="0" w:firstColumn="1" w:lastColumn="0" w:noHBand="0" w:noVBand="1"/>
      </w:tblPr>
      <w:tblGrid>
        <w:gridCol w:w="9016"/>
      </w:tblGrid>
      <w:tr w:rsidR="00D9770D" w:rsidRPr="00086ECC" w14:paraId="68EDFCBF" w14:textId="77777777" w:rsidTr="00D9770D">
        <w:tc>
          <w:tcPr>
            <w:tcW w:w="9016" w:type="dxa"/>
          </w:tcPr>
          <w:p w14:paraId="08A03631" w14:textId="77777777" w:rsidR="00D9770D" w:rsidRPr="00086ECC" w:rsidRDefault="00D9770D" w:rsidP="00D548B3">
            <w:pPr>
              <w:spacing w:line="360" w:lineRule="auto"/>
              <w:rPr>
                <w:rFonts w:ascii="Arial" w:hAnsi="Arial" w:cs="Arial"/>
              </w:rPr>
            </w:pPr>
          </w:p>
          <w:p w14:paraId="49A50152" w14:textId="77777777" w:rsidR="004E3D53" w:rsidRPr="00086ECC" w:rsidRDefault="004E3D53" w:rsidP="004E3D53">
            <w:pPr>
              <w:jc w:val="both"/>
              <w:outlineLvl w:val="0"/>
              <w:rPr>
                <w:rFonts w:ascii="Arial" w:eastAsia="Arial Unicode MS" w:hAnsi="Arial Unicode MS"/>
                <w:color w:val="000000"/>
                <w:sz w:val="24"/>
                <w:szCs w:val="24"/>
                <w:u w:color="000000"/>
              </w:rPr>
            </w:pPr>
            <w:r w:rsidRPr="00086ECC">
              <w:rPr>
                <w:rFonts w:ascii="Arial" w:eastAsia="Arial Unicode MS" w:hAnsi="Arial Unicode MS"/>
                <w:color w:val="000000"/>
                <w:sz w:val="24"/>
                <w:szCs w:val="24"/>
                <w:u w:color="000000"/>
              </w:rPr>
              <w:t xml:space="preserve">Details of essential competencies and qualifications are detailed in the person specification. </w:t>
            </w:r>
          </w:p>
          <w:p w14:paraId="42453EFE" w14:textId="77777777" w:rsidR="00D9770D" w:rsidRPr="00086ECC" w:rsidRDefault="00D9770D" w:rsidP="00D548B3">
            <w:pPr>
              <w:spacing w:line="360" w:lineRule="auto"/>
              <w:rPr>
                <w:rFonts w:ascii="Arial" w:hAnsi="Arial" w:cs="Arial"/>
              </w:rPr>
            </w:pPr>
          </w:p>
          <w:p w14:paraId="72FD0AE3" w14:textId="77777777" w:rsidR="00D9770D" w:rsidRPr="00086ECC" w:rsidRDefault="00D9770D" w:rsidP="00D548B3">
            <w:pPr>
              <w:spacing w:line="360" w:lineRule="auto"/>
              <w:rPr>
                <w:rFonts w:ascii="Arial" w:hAnsi="Arial" w:cs="Arial"/>
              </w:rPr>
            </w:pPr>
          </w:p>
          <w:p w14:paraId="040189F6" w14:textId="77777777" w:rsidR="00D9770D" w:rsidRPr="00086ECC" w:rsidRDefault="00D9770D" w:rsidP="00D548B3">
            <w:pPr>
              <w:spacing w:line="360" w:lineRule="auto"/>
              <w:rPr>
                <w:rFonts w:ascii="Arial" w:hAnsi="Arial" w:cs="Arial"/>
              </w:rPr>
            </w:pPr>
          </w:p>
          <w:p w14:paraId="5352EEE2" w14:textId="77777777" w:rsidR="00D9770D" w:rsidRPr="00086ECC" w:rsidRDefault="00D9770D" w:rsidP="00D548B3">
            <w:pPr>
              <w:spacing w:line="360" w:lineRule="auto"/>
              <w:rPr>
                <w:rFonts w:ascii="Arial" w:hAnsi="Arial" w:cs="Arial"/>
              </w:rPr>
            </w:pPr>
          </w:p>
          <w:p w14:paraId="26259A2F" w14:textId="77777777" w:rsidR="00D9770D" w:rsidRPr="00086ECC" w:rsidRDefault="00D9770D" w:rsidP="00D548B3">
            <w:pPr>
              <w:spacing w:line="360" w:lineRule="auto"/>
              <w:rPr>
                <w:rFonts w:ascii="Arial" w:hAnsi="Arial" w:cs="Arial"/>
              </w:rPr>
            </w:pPr>
          </w:p>
          <w:p w14:paraId="0003F17F" w14:textId="77777777" w:rsidR="00D9770D" w:rsidRPr="00086ECC" w:rsidRDefault="00D9770D" w:rsidP="00D548B3">
            <w:pPr>
              <w:spacing w:line="360" w:lineRule="auto"/>
              <w:rPr>
                <w:rFonts w:ascii="Arial" w:hAnsi="Arial" w:cs="Arial"/>
              </w:rPr>
            </w:pPr>
          </w:p>
          <w:p w14:paraId="662D83CF" w14:textId="77777777" w:rsidR="00D9770D" w:rsidRPr="00086ECC" w:rsidRDefault="00D9770D" w:rsidP="00D548B3">
            <w:pPr>
              <w:spacing w:line="360" w:lineRule="auto"/>
              <w:rPr>
                <w:rFonts w:ascii="Arial" w:hAnsi="Arial" w:cs="Arial"/>
              </w:rPr>
            </w:pPr>
          </w:p>
          <w:p w14:paraId="4A959E7D" w14:textId="7B269997" w:rsidR="00D9770D" w:rsidRPr="00086ECC" w:rsidRDefault="00D9770D" w:rsidP="00D548B3">
            <w:pPr>
              <w:spacing w:line="360" w:lineRule="auto"/>
              <w:rPr>
                <w:rFonts w:ascii="Arial" w:hAnsi="Arial" w:cs="Arial"/>
              </w:rPr>
            </w:pPr>
          </w:p>
        </w:tc>
      </w:tr>
    </w:tbl>
    <w:p w14:paraId="78DB465A" w14:textId="15247210" w:rsidR="00D9770D" w:rsidRPr="00086ECC" w:rsidRDefault="00D9770D" w:rsidP="00D548B3">
      <w:pPr>
        <w:spacing w:after="0" w:line="360" w:lineRule="auto"/>
        <w:rPr>
          <w:rFonts w:ascii="Arial" w:hAnsi="Arial" w:cs="Arial"/>
          <w:b/>
          <w:bCs/>
        </w:rPr>
      </w:pPr>
    </w:p>
    <w:p w14:paraId="32388CCE" w14:textId="79C255E0" w:rsidR="00D9770D" w:rsidRPr="00086ECC" w:rsidRDefault="00D9770D" w:rsidP="00D548B3">
      <w:pPr>
        <w:spacing w:after="0" w:line="360" w:lineRule="auto"/>
        <w:rPr>
          <w:rFonts w:ascii="Arial" w:hAnsi="Arial" w:cs="Arial"/>
          <w:b/>
          <w:bCs/>
        </w:rPr>
      </w:pPr>
      <w:r w:rsidRPr="00086ECC">
        <w:rPr>
          <w:rFonts w:ascii="Arial" w:hAnsi="Arial" w:cs="Arial"/>
          <w:b/>
          <w:bCs/>
        </w:rPr>
        <w:t>Study Leave</w:t>
      </w:r>
    </w:p>
    <w:tbl>
      <w:tblPr>
        <w:tblStyle w:val="TableGrid"/>
        <w:tblW w:w="0" w:type="auto"/>
        <w:tblLook w:val="04A0" w:firstRow="1" w:lastRow="0" w:firstColumn="1" w:lastColumn="0" w:noHBand="0" w:noVBand="1"/>
      </w:tblPr>
      <w:tblGrid>
        <w:gridCol w:w="9016"/>
      </w:tblGrid>
      <w:tr w:rsidR="00D9770D" w:rsidRPr="00086ECC" w14:paraId="04967A50" w14:textId="77777777" w:rsidTr="00D9770D">
        <w:tc>
          <w:tcPr>
            <w:tcW w:w="9016" w:type="dxa"/>
          </w:tcPr>
          <w:p w14:paraId="5BF675EC" w14:textId="77777777" w:rsidR="001D5367" w:rsidRPr="00086ECC" w:rsidRDefault="001D5367" w:rsidP="004E3D53">
            <w:pPr>
              <w:jc w:val="both"/>
              <w:rPr>
                <w:rFonts w:ascii="Arial" w:eastAsia="Times New Roman" w:hAnsi="Arial" w:cs="Arial"/>
                <w:lang w:eastAsia="zh-CN"/>
              </w:rPr>
            </w:pPr>
          </w:p>
          <w:p w14:paraId="1B50ED50" w14:textId="77777777" w:rsidR="004E3D53" w:rsidRPr="00086ECC" w:rsidRDefault="004E3D53" w:rsidP="004E3D53">
            <w:pPr>
              <w:jc w:val="both"/>
              <w:rPr>
                <w:rFonts w:ascii="Arial" w:eastAsia="Times New Roman" w:hAnsi="Arial" w:cs="Arial"/>
                <w:sz w:val="24"/>
                <w:szCs w:val="24"/>
                <w:lang w:eastAsia="zh-CN"/>
              </w:rPr>
            </w:pPr>
            <w:r w:rsidRPr="00086ECC">
              <w:rPr>
                <w:rFonts w:ascii="Arial" w:eastAsia="Times New Roman" w:hAnsi="Arial" w:cs="Arial"/>
                <w:sz w:val="24"/>
                <w:szCs w:val="24"/>
                <w:lang w:eastAsia="zh-CN"/>
              </w:rPr>
              <w:t xml:space="preserve">Study leave is available for specific educational and training needs, which cannot be obtained through the training programme. Study leave is typically (but not exclusively) granted to include study on a course, research, teaching, examining, visiting clinics and attending professional conferences. </w:t>
            </w:r>
          </w:p>
          <w:p w14:paraId="0AACCA97" w14:textId="77777777" w:rsidR="004E3D53" w:rsidRPr="00086ECC" w:rsidRDefault="004E3D53" w:rsidP="004E3D53">
            <w:pPr>
              <w:jc w:val="both"/>
              <w:rPr>
                <w:rFonts w:ascii="Arial" w:eastAsia="Times New Roman" w:hAnsi="Arial" w:cs="Arial"/>
                <w:sz w:val="24"/>
                <w:szCs w:val="24"/>
                <w:lang w:eastAsia="zh-CN"/>
              </w:rPr>
            </w:pPr>
          </w:p>
          <w:p w14:paraId="21E4C2FF" w14:textId="77777777" w:rsidR="004E3D53" w:rsidRPr="00086ECC" w:rsidRDefault="004E3D53" w:rsidP="004E3D53">
            <w:pPr>
              <w:jc w:val="both"/>
              <w:rPr>
                <w:rFonts w:ascii="Arial" w:eastAsia="Times New Roman" w:hAnsi="Arial" w:cs="Arial"/>
                <w:sz w:val="24"/>
                <w:szCs w:val="24"/>
                <w:lang w:eastAsia="zh-CN"/>
              </w:rPr>
            </w:pPr>
            <w:r w:rsidRPr="00086ECC">
              <w:rPr>
                <w:rFonts w:ascii="Arial" w:eastAsia="Times New Roman" w:hAnsi="Arial" w:cs="Arial"/>
                <w:sz w:val="24"/>
                <w:szCs w:val="24"/>
                <w:lang w:eastAsia="zh-CN"/>
              </w:rPr>
              <w:t>Study leave is granted at the discretion of the TPD in conjunction with agreed guidelines approved through the STC to a maximum of 30 days in a year.</w:t>
            </w:r>
          </w:p>
          <w:p w14:paraId="185012A2" w14:textId="77777777" w:rsidR="00D9770D" w:rsidRPr="00086ECC" w:rsidRDefault="00D9770D" w:rsidP="00D548B3">
            <w:pPr>
              <w:spacing w:line="360" w:lineRule="auto"/>
              <w:rPr>
                <w:rFonts w:ascii="Arial" w:hAnsi="Arial" w:cs="Arial"/>
              </w:rPr>
            </w:pPr>
          </w:p>
          <w:p w14:paraId="553C47AC" w14:textId="52E78B72" w:rsidR="00D9770D" w:rsidRPr="00086ECC" w:rsidRDefault="00D9770D" w:rsidP="00D548B3">
            <w:pPr>
              <w:spacing w:line="360" w:lineRule="auto"/>
              <w:rPr>
                <w:rFonts w:ascii="Arial" w:hAnsi="Arial" w:cs="Arial"/>
              </w:rPr>
            </w:pPr>
          </w:p>
        </w:tc>
      </w:tr>
    </w:tbl>
    <w:p w14:paraId="2F655D26" w14:textId="251AC271" w:rsidR="00D9770D" w:rsidRPr="00086ECC" w:rsidRDefault="00D9770D" w:rsidP="00D548B3">
      <w:pPr>
        <w:spacing w:after="0" w:line="360" w:lineRule="auto"/>
        <w:rPr>
          <w:rFonts w:ascii="Arial" w:hAnsi="Arial" w:cs="Arial"/>
          <w:b/>
          <w:bCs/>
        </w:rPr>
      </w:pPr>
    </w:p>
    <w:p w14:paraId="0EA23482" w14:textId="3E333701" w:rsidR="00D9770D" w:rsidRPr="00086ECC" w:rsidRDefault="00D9770D" w:rsidP="00D548B3">
      <w:pPr>
        <w:spacing w:after="0" w:line="360" w:lineRule="auto"/>
        <w:rPr>
          <w:rFonts w:ascii="Arial" w:hAnsi="Arial" w:cs="Arial"/>
          <w:b/>
          <w:bCs/>
        </w:rPr>
      </w:pPr>
      <w:r w:rsidRPr="00086ECC">
        <w:rPr>
          <w:rFonts w:ascii="Arial" w:hAnsi="Arial" w:cs="Arial"/>
          <w:b/>
          <w:bCs/>
        </w:rPr>
        <w:t>Annual Leave</w:t>
      </w:r>
    </w:p>
    <w:tbl>
      <w:tblPr>
        <w:tblStyle w:val="TableGrid"/>
        <w:tblW w:w="0" w:type="auto"/>
        <w:tblLook w:val="04A0" w:firstRow="1" w:lastRow="0" w:firstColumn="1" w:lastColumn="0" w:noHBand="0" w:noVBand="1"/>
      </w:tblPr>
      <w:tblGrid>
        <w:gridCol w:w="9016"/>
      </w:tblGrid>
      <w:tr w:rsidR="00D9770D" w:rsidRPr="00086ECC" w14:paraId="046B1E8B" w14:textId="77777777" w:rsidTr="00D9770D">
        <w:tc>
          <w:tcPr>
            <w:tcW w:w="9016" w:type="dxa"/>
          </w:tcPr>
          <w:p w14:paraId="56FE6774" w14:textId="77777777" w:rsidR="00D9770D" w:rsidRPr="00086ECC" w:rsidRDefault="00D9770D" w:rsidP="00D548B3">
            <w:pPr>
              <w:spacing w:line="360" w:lineRule="auto"/>
              <w:rPr>
                <w:rFonts w:ascii="Arial" w:hAnsi="Arial" w:cs="Arial"/>
              </w:rPr>
            </w:pPr>
          </w:p>
          <w:p w14:paraId="0629C0A7" w14:textId="77777777" w:rsidR="004E3D53" w:rsidRPr="00086ECC" w:rsidRDefault="004E3D53" w:rsidP="004E3D53">
            <w:pPr>
              <w:rPr>
                <w:rFonts w:ascii="Arial" w:hAnsi="Arial" w:cs="Arial"/>
                <w:sz w:val="24"/>
                <w:szCs w:val="24"/>
              </w:rPr>
            </w:pPr>
            <w:r w:rsidRPr="00086ECC">
              <w:rPr>
                <w:rFonts w:ascii="Arial" w:eastAsia="Times New Roman" w:hAnsi="Arial" w:cs="Arial"/>
                <w:color w:val="000000"/>
                <w:sz w:val="24"/>
                <w:szCs w:val="24"/>
                <w:lang w:eastAsia="zh-CN"/>
              </w:rPr>
              <w:t>The amount of annual leave will be defined by the terms and conditions of employment. Currently this is 32 days in a year.</w:t>
            </w:r>
          </w:p>
          <w:p w14:paraId="5874659D" w14:textId="073C649B" w:rsidR="00D9770D" w:rsidRPr="00086ECC" w:rsidRDefault="00D9770D" w:rsidP="00D548B3">
            <w:pPr>
              <w:spacing w:line="360" w:lineRule="auto"/>
              <w:rPr>
                <w:rFonts w:ascii="Arial" w:hAnsi="Arial" w:cs="Arial"/>
              </w:rPr>
            </w:pPr>
          </w:p>
        </w:tc>
      </w:tr>
    </w:tbl>
    <w:p w14:paraId="5071F6B8" w14:textId="77777777" w:rsidR="005D7D51" w:rsidRPr="00086ECC" w:rsidRDefault="005D7D51" w:rsidP="00D548B3">
      <w:pPr>
        <w:spacing w:after="0" w:line="360" w:lineRule="auto"/>
        <w:rPr>
          <w:rFonts w:ascii="Arial" w:hAnsi="Arial" w:cs="Arial"/>
          <w:b/>
          <w:bCs/>
        </w:rPr>
      </w:pPr>
    </w:p>
    <w:p w14:paraId="4DD1E985" w14:textId="12EC34BD" w:rsidR="00D9770D" w:rsidRPr="00086ECC" w:rsidRDefault="00D9770D" w:rsidP="00D548B3">
      <w:pPr>
        <w:spacing w:after="0" w:line="360" w:lineRule="auto"/>
        <w:rPr>
          <w:rFonts w:ascii="Arial" w:hAnsi="Arial" w:cs="Arial"/>
          <w:b/>
          <w:bCs/>
        </w:rPr>
      </w:pPr>
      <w:r w:rsidRPr="00086ECC">
        <w:rPr>
          <w:rFonts w:ascii="Arial" w:hAnsi="Arial" w:cs="Arial"/>
          <w:b/>
          <w:bCs/>
        </w:rPr>
        <w:t>Other information</w:t>
      </w:r>
    </w:p>
    <w:tbl>
      <w:tblPr>
        <w:tblStyle w:val="TableGrid"/>
        <w:tblW w:w="9151" w:type="dxa"/>
        <w:tblLook w:val="04A0" w:firstRow="1" w:lastRow="0" w:firstColumn="1" w:lastColumn="0" w:noHBand="0" w:noVBand="1"/>
      </w:tblPr>
      <w:tblGrid>
        <w:gridCol w:w="9151"/>
      </w:tblGrid>
      <w:tr w:rsidR="00D9770D" w:rsidRPr="00086ECC" w14:paraId="607968DD" w14:textId="77777777" w:rsidTr="00EB0138">
        <w:trPr>
          <w:trHeight w:val="784"/>
        </w:trPr>
        <w:tc>
          <w:tcPr>
            <w:tcW w:w="9151" w:type="dxa"/>
          </w:tcPr>
          <w:p w14:paraId="1D015959" w14:textId="0A611784" w:rsidR="00D9770D" w:rsidRPr="00086ECC" w:rsidRDefault="007D2A63" w:rsidP="00D548B3">
            <w:pPr>
              <w:spacing w:line="360" w:lineRule="auto"/>
              <w:rPr>
                <w:rFonts w:ascii="Arial" w:hAnsi="Arial" w:cs="Arial"/>
              </w:rPr>
            </w:pPr>
            <w:r w:rsidRPr="00086ECC">
              <w:rPr>
                <w:rFonts w:ascii="Arial" w:hAnsi="Arial" w:cs="Arial"/>
                <w:sz w:val="24"/>
                <w:szCs w:val="24"/>
              </w:rPr>
              <w:t>See full detai</w:t>
            </w:r>
            <w:r w:rsidR="00FE1910" w:rsidRPr="00086ECC">
              <w:rPr>
                <w:rFonts w:ascii="Arial" w:hAnsi="Arial" w:cs="Arial"/>
                <w:sz w:val="24"/>
                <w:szCs w:val="24"/>
              </w:rPr>
              <w:t>ls of</w:t>
            </w:r>
            <w:r w:rsidRPr="00086ECC">
              <w:rPr>
                <w:rFonts w:ascii="Arial" w:hAnsi="Arial" w:cs="Arial"/>
                <w:sz w:val="24"/>
                <w:szCs w:val="24"/>
              </w:rPr>
              <w:t xml:space="preserve"> person specification and other information available at the National Recruitment process information.</w:t>
            </w:r>
          </w:p>
          <w:p w14:paraId="7F16A1B6" w14:textId="77777777" w:rsidR="00D9770D" w:rsidRPr="00086ECC" w:rsidRDefault="00D9770D" w:rsidP="00D548B3">
            <w:pPr>
              <w:spacing w:line="360" w:lineRule="auto"/>
              <w:rPr>
                <w:rFonts w:ascii="Arial" w:hAnsi="Arial" w:cs="Arial"/>
              </w:rPr>
            </w:pPr>
          </w:p>
          <w:p w14:paraId="0C78984D" w14:textId="77777777" w:rsidR="00D9770D" w:rsidRPr="00086ECC" w:rsidRDefault="00D9770D" w:rsidP="00D548B3">
            <w:pPr>
              <w:spacing w:line="360" w:lineRule="auto"/>
              <w:rPr>
                <w:rFonts w:ascii="Arial" w:hAnsi="Arial" w:cs="Arial"/>
              </w:rPr>
            </w:pPr>
          </w:p>
          <w:p w14:paraId="3470CCEC" w14:textId="77777777" w:rsidR="00D9770D" w:rsidRPr="00086ECC" w:rsidRDefault="00D9770D" w:rsidP="00D548B3">
            <w:pPr>
              <w:spacing w:line="360" w:lineRule="auto"/>
              <w:rPr>
                <w:rFonts w:ascii="Arial" w:hAnsi="Arial" w:cs="Arial"/>
              </w:rPr>
            </w:pPr>
          </w:p>
          <w:p w14:paraId="405A3A3F" w14:textId="0854B357" w:rsidR="00D9770D" w:rsidRPr="00086ECC" w:rsidRDefault="00D9770D" w:rsidP="00D548B3">
            <w:pPr>
              <w:spacing w:line="360" w:lineRule="auto"/>
              <w:rPr>
                <w:rFonts w:ascii="Arial" w:hAnsi="Arial" w:cs="Arial"/>
              </w:rPr>
            </w:pPr>
          </w:p>
        </w:tc>
      </w:tr>
    </w:tbl>
    <w:p w14:paraId="0AAFF78D" w14:textId="77777777" w:rsidR="00D9770D" w:rsidRPr="00086ECC" w:rsidRDefault="00D9770D" w:rsidP="00EB0138">
      <w:pPr>
        <w:spacing w:after="0" w:line="360" w:lineRule="auto"/>
        <w:rPr>
          <w:rFonts w:ascii="Arial" w:hAnsi="Arial" w:cs="Arial"/>
        </w:rPr>
      </w:pPr>
    </w:p>
    <w:sectPr w:rsidR="00D9770D" w:rsidRPr="00086ECC"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4781" w14:textId="77777777" w:rsidR="0048295B" w:rsidRDefault="0048295B" w:rsidP="00D548B3">
      <w:pPr>
        <w:spacing w:after="0" w:line="240" w:lineRule="auto"/>
      </w:pPr>
      <w:r>
        <w:separator/>
      </w:r>
    </w:p>
  </w:endnote>
  <w:endnote w:type="continuationSeparator" w:id="0">
    <w:p w14:paraId="60B9EA05" w14:textId="77777777" w:rsidR="0048295B" w:rsidRDefault="0048295B"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EndPr/>
    <w:sdtContent>
      <w:p w14:paraId="182AC0FE" w14:textId="5C1D6038" w:rsidR="00D9770D" w:rsidRDefault="00D9770D">
        <w:pPr>
          <w:pStyle w:val="Footer"/>
          <w:jc w:val="right"/>
        </w:pPr>
        <w:r>
          <w:t xml:space="preserve">Page | </w:t>
        </w:r>
        <w:r>
          <w:fldChar w:fldCharType="begin"/>
        </w:r>
        <w:r>
          <w:instrText xml:space="preserve"> PAGE   \* MERGEFORMAT </w:instrText>
        </w:r>
        <w:r>
          <w:fldChar w:fldCharType="separate"/>
        </w:r>
        <w:r w:rsidR="00F258FB">
          <w:rPr>
            <w:noProof/>
          </w:rPr>
          <w:t>9</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808E" w14:textId="77777777" w:rsidR="0048295B" w:rsidRDefault="0048295B" w:rsidP="00D548B3">
      <w:pPr>
        <w:spacing w:after="0" w:line="240" w:lineRule="auto"/>
      </w:pPr>
      <w:r>
        <w:separator/>
      </w:r>
    </w:p>
  </w:footnote>
  <w:footnote w:type="continuationSeparator" w:id="0">
    <w:p w14:paraId="652EBC1F" w14:textId="77777777" w:rsidR="0048295B" w:rsidRDefault="0048295B"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42F01"/>
    <w:rsid w:val="00086ECC"/>
    <w:rsid w:val="00091A14"/>
    <w:rsid w:val="00095DC8"/>
    <w:rsid w:val="00117F5D"/>
    <w:rsid w:val="00142B79"/>
    <w:rsid w:val="00197C8B"/>
    <w:rsid w:val="001D5367"/>
    <w:rsid w:val="0034350D"/>
    <w:rsid w:val="004502B0"/>
    <w:rsid w:val="00464EDD"/>
    <w:rsid w:val="0048295B"/>
    <w:rsid w:val="004E3D53"/>
    <w:rsid w:val="00527C9F"/>
    <w:rsid w:val="00574BA2"/>
    <w:rsid w:val="005D7D51"/>
    <w:rsid w:val="0066652D"/>
    <w:rsid w:val="006E1323"/>
    <w:rsid w:val="0075370D"/>
    <w:rsid w:val="007D2A63"/>
    <w:rsid w:val="00864873"/>
    <w:rsid w:val="00867898"/>
    <w:rsid w:val="008A7E80"/>
    <w:rsid w:val="008C3379"/>
    <w:rsid w:val="00991458"/>
    <w:rsid w:val="009A3883"/>
    <w:rsid w:val="009D54DE"/>
    <w:rsid w:val="009E241C"/>
    <w:rsid w:val="00A35238"/>
    <w:rsid w:val="00A55EEC"/>
    <w:rsid w:val="00AE7A5C"/>
    <w:rsid w:val="00B55641"/>
    <w:rsid w:val="00B75C6D"/>
    <w:rsid w:val="00C5147B"/>
    <w:rsid w:val="00D217BD"/>
    <w:rsid w:val="00D548B3"/>
    <w:rsid w:val="00D9770D"/>
    <w:rsid w:val="00E34128"/>
    <w:rsid w:val="00E61417"/>
    <w:rsid w:val="00E8063C"/>
    <w:rsid w:val="00EB0138"/>
    <w:rsid w:val="00EC33F3"/>
    <w:rsid w:val="00F1455A"/>
    <w:rsid w:val="00F258FB"/>
    <w:rsid w:val="00F361FD"/>
    <w:rsid w:val="00FD5B07"/>
    <w:rsid w:val="00FE1910"/>
    <w:rsid w:val="00FE7F4B"/>
    <w:rsid w:val="00FF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578E94"/>
  <w15:docId w15:val="{A75A7996-6F95-4CC6-BB78-54D4C207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54DE"/>
    <w:rPr>
      <w:color w:val="0000FF"/>
      <w:u w:val="single"/>
    </w:rPr>
  </w:style>
  <w:style w:type="character" w:customStyle="1" w:styleId="apple-converted-space">
    <w:name w:val="apple-converted-space"/>
    <w:rsid w:val="009D54DE"/>
  </w:style>
  <w:style w:type="paragraph" w:styleId="BodyText2">
    <w:name w:val="Body Text 2"/>
    <w:basedOn w:val="Normal"/>
    <w:link w:val="BodyText2Char"/>
    <w:rsid w:val="009D54DE"/>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9D54DE"/>
    <w:rPr>
      <w:rFonts w:ascii="Times New Roman" w:eastAsia="Times New Roman" w:hAnsi="Times New Roman" w:cs="Times New Roman"/>
      <w:sz w:val="28"/>
      <w:szCs w:val="24"/>
    </w:rPr>
  </w:style>
  <w:style w:type="paragraph" w:styleId="NormalWeb">
    <w:name w:val="Normal (Web)"/>
    <w:basedOn w:val="Normal"/>
    <w:uiPriority w:val="99"/>
    <w:unhideWhenUsed/>
    <w:rsid w:val="009D54DE"/>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0728">
      <w:bodyDiv w:val="1"/>
      <w:marLeft w:val="0"/>
      <w:marRight w:val="0"/>
      <w:marTop w:val="0"/>
      <w:marBottom w:val="0"/>
      <w:divBdr>
        <w:top w:val="none" w:sz="0" w:space="0" w:color="auto"/>
        <w:left w:val="none" w:sz="0" w:space="0" w:color="auto"/>
        <w:bottom w:val="none" w:sz="0" w:space="0" w:color="auto"/>
        <w:right w:val="none" w:sz="0" w:space="0" w:color="auto"/>
      </w:divBdr>
      <w:divsChild>
        <w:div w:id="116532221">
          <w:marLeft w:val="0"/>
          <w:marRight w:val="0"/>
          <w:marTop w:val="0"/>
          <w:marBottom w:val="0"/>
          <w:divBdr>
            <w:top w:val="none" w:sz="0" w:space="0" w:color="auto"/>
            <w:left w:val="none" w:sz="0" w:space="0" w:color="auto"/>
            <w:bottom w:val="none" w:sz="0" w:space="0" w:color="auto"/>
            <w:right w:val="none" w:sz="0" w:space="0" w:color="auto"/>
          </w:divBdr>
        </w:div>
        <w:div w:id="847015463">
          <w:marLeft w:val="0"/>
          <w:marRight w:val="0"/>
          <w:marTop w:val="0"/>
          <w:marBottom w:val="0"/>
          <w:divBdr>
            <w:top w:val="none" w:sz="0" w:space="0" w:color="auto"/>
            <w:left w:val="none" w:sz="0" w:space="0" w:color="auto"/>
            <w:bottom w:val="none" w:sz="0" w:space="0" w:color="auto"/>
            <w:right w:val="none" w:sz="0" w:space="0" w:color="auto"/>
          </w:divBdr>
        </w:div>
        <w:div w:id="182971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9" ma:contentTypeDescription="Create a new document." ma:contentTypeScope="" ma:versionID="e98dbe335c421f9b935ee4f3fb87fbb3">
  <xsd:schema xmlns:xsd="http://www.w3.org/2001/XMLSchema" xmlns:xs="http://www.w3.org/2001/XMLSchema" xmlns:p="http://schemas.microsoft.com/office/2006/metadata/properties" xmlns:ns1="http://schemas.microsoft.com/sharepoint/v3" xmlns:ns3="fc8c83e1-e4af-414a-b3b5-326eb82e57bc" xmlns:ns4="a8e734a9-52cf-49e3-bcde-90df6cef9c0a" targetNamespace="http://schemas.microsoft.com/office/2006/metadata/properties" ma:root="true" ma:fieldsID="a780b8dd13f2c7db755d3a52a53bbb44" ns1:_="" ns3:_="" ns4:_="">
    <xsd:import namespace="http://schemas.microsoft.com/sharepoint/v3"/>
    <xsd:import namespace="fc8c83e1-e4af-414a-b3b5-326eb82e57bc"/>
    <xsd:import namespace="a8e734a9-52cf-49e3-bcde-90df6cef9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_activity" minOccurs="0"/>
                <xsd:element ref="ns3:MediaLengthInSeconds"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e734a9-52cf-49e3-bcde-90df6cef9c0a">
      <UserInfo>
        <DisplayName>June Wright</DisplayName>
        <AccountId>274</AccountId>
        <AccountType/>
      </UserInfo>
    </SharedWithUsers>
    <_ip_UnifiedCompliancePolicyUIAction xmlns="http://schemas.microsoft.com/sharepoint/v3" xsi:nil="true"/>
    <_ip_UnifiedCompliancePolicyProperties xmlns="http://schemas.microsoft.com/sharepoint/v3" xsi:nil="true"/>
    <_activity xmlns="fc8c83e1-e4af-414a-b3b5-326eb82e57bc" xsi:nil="true"/>
  </documentManagement>
</p:properties>
</file>

<file path=customXml/itemProps1.xml><?xml version="1.0" encoding="utf-8"?>
<ds:datastoreItem xmlns:ds="http://schemas.openxmlformats.org/officeDocument/2006/customXml" ds:itemID="{58EB2108-7387-456B-8BD3-67D0E5C98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8c83e1-e4af-414a-b3b5-326eb82e57bc"/>
    <ds:schemaRef ds:uri="a8e734a9-52cf-49e3-bcde-90df6cef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EAB10902-28E6-435B-B711-11E51121AE51}">
  <ds:schemaRefs>
    <ds:schemaRef ds:uri="http://schemas.microsoft.com/office/infopath/2007/PartnerControls"/>
    <ds:schemaRef ds:uri="http://schemas.microsoft.com/sharepoint/v3"/>
    <ds:schemaRef ds:uri="http://purl.org/dc/elements/1.1/"/>
    <ds:schemaRef ds:uri="fc8c83e1-e4af-414a-b3b5-326eb82e57bc"/>
    <ds:schemaRef ds:uri="http://schemas.microsoft.com/office/2006/documentManagement/types"/>
    <ds:schemaRef ds:uri="http://schemas.microsoft.com/office/2006/metadata/properties"/>
    <ds:schemaRef ds:uri="http://purl.org/dc/dcmitype/"/>
    <ds:schemaRef ds:uri="http://schemas.openxmlformats.org/package/2006/metadata/core-properties"/>
    <ds:schemaRef ds:uri="a8e734a9-52cf-49e3-bcde-90df6cef9c0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southend hospital</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JEREMIAH, Huw (CAMBRIDGE UNIVERSITY HOSPITALS NHS FOUNDATION TRUST)</cp:lastModifiedBy>
  <cp:revision>5</cp:revision>
  <dcterms:created xsi:type="dcterms:W3CDTF">2024-05-03T12:23:00Z</dcterms:created>
  <dcterms:modified xsi:type="dcterms:W3CDTF">2024-05-03T12:33:00Z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