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B3" w:rsidRDefault="00C613B3" w:rsidP="00C613B3">
      <w:pPr>
        <w:tabs>
          <w:tab w:val="center" w:pos="5040"/>
          <w:tab w:val="right" w:pos="9900"/>
        </w:tabs>
      </w:pPr>
      <w:r>
        <w:tab/>
      </w:r>
      <w:r>
        <w:tab/>
      </w:r>
    </w:p>
    <w:p w:rsidR="00C613B3" w:rsidRDefault="00C613B3" w:rsidP="00C613B3">
      <w:pPr>
        <w:jc w:val="center"/>
        <w:rPr>
          <w:rFonts w:cs="Arial"/>
          <w:b/>
          <w:bCs/>
          <w:sz w:val="28"/>
          <w:szCs w:val="28"/>
        </w:rPr>
      </w:pPr>
    </w:p>
    <w:p w:rsidR="00C613B3" w:rsidRPr="002C3834" w:rsidRDefault="00C613B3" w:rsidP="00C613B3">
      <w:pPr>
        <w:jc w:val="center"/>
        <w:rPr>
          <w:rFonts w:cs="Arial"/>
          <w:b/>
          <w:bCs/>
          <w:sz w:val="28"/>
          <w:szCs w:val="28"/>
        </w:rPr>
      </w:pPr>
      <w:r>
        <w:rPr>
          <w:rFonts w:cs="Arial"/>
          <w:b/>
          <w:bCs/>
          <w:sz w:val="28"/>
          <w:szCs w:val="28"/>
        </w:rPr>
        <w:t xml:space="preserve">East Anglian </w:t>
      </w:r>
      <w:r w:rsidRPr="002C3834">
        <w:rPr>
          <w:rFonts w:cs="Arial"/>
          <w:b/>
          <w:bCs/>
          <w:sz w:val="28"/>
          <w:szCs w:val="28"/>
        </w:rPr>
        <w:t>Foundation</w:t>
      </w:r>
      <w:r>
        <w:rPr>
          <w:rFonts w:cs="Arial"/>
          <w:b/>
          <w:bCs/>
          <w:sz w:val="28"/>
          <w:szCs w:val="28"/>
        </w:rPr>
        <w:t xml:space="preserve"> </w:t>
      </w:r>
      <w:r w:rsidRPr="002C3834">
        <w:rPr>
          <w:rFonts w:cs="Arial"/>
          <w:b/>
          <w:bCs/>
          <w:sz w:val="28"/>
          <w:szCs w:val="28"/>
        </w:rPr>
        <w:t>School</w:t>
      </w:r>
    </w:p>
    <w:p w:rsidR="00C613B3" w:rsidRDefault="00C613B3" w:rsidP="00C613B3">
      <w:pPr>
        <w:jc w:val="center"/>
        <w:rPr>
          <w:rFonts w:cs="Arial"/>
          <w:b/>
          <w:bCs/>
          <w:sz w:val="28"/>
          <w:szCs w:val="28"/>
        </w:rPr>
      </w:pPr>
      <w:r>
        <w:rPr>
          <w:rFonts w:cs="Arial"/>
          <w:b/>
          <w:bCs/>
          <w:sz w:val="28"/>
          <w:szCs w:val="28"/>
        </w:rPr>
        <w:t>Individual Placement</w:t>
      </w:r>
      <w:r w:rsidRPr="002C3834">
        <w:rPr>
          <w:rFonts w:cs="Arial"/>
          <w:b/>
          <w:bCs/>
          <w:sz w:val="28"/>
          <w:szCs w:val="28"/>
        </w:rPr>
        <w:t xml:space="preserve"> Description </w:t>
      </w:r>
    </w:p>
    <w:p w:rsidR="00C613B3" w:rsidRDefault="00C613B3" w:rsidP="00C613B3">
      <w:pPr>
        <w:jc w:val="center"/>
        <w:rPr>
          <w:rFonts w:cs="Arial"/>
          <w:b/>
          <w:bCs/>
          <w:sz w:val="28"/>
          <w:szCs w:val="28"/>
        </w:rPr>
      </w:pPr>
    </w:p>
    <w:p w:rsidR="00C613B3" w:rsidRPr="002C3834" w:rsidRDefault="00C613B3" w:rsidP="00C613B3">
      <w:pPr>
        <w:jc w:val="center"/>
        <w:rPr>
          <w:rFonts w:cs="Arial"/>
          <w:b/>
          <w:bCs/>
          <w:sz w:val="28"/>
          <w:szCs w:val="28"/>
        </w:rPr>
      </w:pPr>
      <w:r>
        <w:rPr>
          <w:rFonts w:cs="Arial"/>
          <w:b/>
          <w:bCs/>
          <w:sz w:val="28"/>
          <w:szCs w:val="28"/>
        </w:rPr>
        <w:t>Hinchingbrooke Health Care NHS Trust</w:t>
      </w:r>
    </w:p>
    <w:p w:rsidR="00C613B3" w:rsidRDefault="00C613B3" w:rsidP="00C613B3">
      <w:pPr>
        <w:rPr>
          <w:rFonts w:cs="Arial"/>
          <w:b/>
          <w:bCs/>
          <w:sz w:val="22"/>
          <w:szCs w:val="22"/>
        </w:rPr>
      </w:pPr>
    </w:p>
    <w:p w:rsidR="00C613B3" w:rsidRPr="0043462B" w:rsidRDefault="00C613B3" w:rsidP="00C613B3">
      <w:pPr>
        <w:rPr>
          <w:rFonts w:cs="Arial"/>
          <w:sz w:val="22"/>
          <w:szCs w:val="22"/>
        </w:rPr>
      </w:pPr>
      <w:proofErr w:type="gramStart"/>
      <w:r w:rsidRPr="0043462B">
        <w:rPr>
          <w:rFonts w:cs="Arial"/>
          <w:sz w:val="22"/>
          <w:szCs w:val="22"/>
        </w:rPr>
        <w:t>All information to be completed by</w:t>
      </w:r>
      <w:r>
        <w:rPr>
          <w:rFonts w:cs="Arial"/>
          <w:sz w:val="22"/>
          <w:szCs w:val="22"/>
        </w:rPr>
        <w:t xml:space="preserve"> the </w:t>
      </w:r>
      <w:r w:rsidRPr="0043462B">
        <w:rPr>
          <w:rFonts w:cs="Arial"/>
          <w:sz w:val="22"/>
          <w:szCs w:val="22"/>
        </w:rPr>
        <w:t>Foundation</w:t>
      </w:r>
      <w:r>
        <w:rPr>
          <w:rFonts w:cs="Arial"/>
          <w:sz w:val="22"/>
          <w:szCs w:val="22"/>
        </w:rPr>
        <w:t xml:space="preserve"> </w:t>
      </w:r>
      <w:r w:rsidRPr="0043462B">
        <w:rPr>
          <w:rFonts w:cs="Arial"/>
          <w:sz w:val="22"/>
          <w:szCs w:val="22"/>
        </w:rPr>
        <w:t>School.</w:t>
      </w:r>
      <w:proofErr w:type="gramEnd"/>
    </w:p>
    <w:p w:rsidR="00C613B3" w:rsidRDefault="00C613B3" w:rsidP="00C613B3">
      <w:pPr>
        <w:rPr>
          <w:rFonts w:cs="Arial"/>
          <w:b/>
          <w:bCs/>
          <w:sz w:val="22"/>
          <w:szCs w:val="22"/>
        </w:rPr>
      </w:pPr>
    </w:p>
    <w:tbl>
      <w:tblPr>
        <w:tblW w:w="8028" w:type="dxa"/>
        <w:tblLook w:val="01E0" w:firstRow="1" w:lastRow="1" w:firstColumn="1" w:lastColumn="1" w:noHBand="0" w:noVBand="0"/>
      </w:tblPr>
      <w:tblGrid>
        <w:gridCol w:w="2268"/>
        <w:gridCol w:w="5760"/>
      </w:tblGrid>
      <w:tr w:rsidR="00C613B3" w:rsidRPr="004F4EE0" w:rsidTr="0069317B">
        <w:trPr>
          <w:trHeight w:val="144"/>
        </w:trPr>
        <w:tc>
          <w:tcPr>
            <w:tcW w:w="2268" w:type="dxa"/>
          </w:tcPr>
          <w:p w:rsidR="00C613B3" w:rsidRPr="004F4EE0" w:rsidRDefault="00C613B3" w:rsidP="0069317B">
            <w:pPr>
              <w:jc w:val="both"/>
              <w:rPr>
                <w:rFonts w:cs="Arial"/>
                <w:b/>
                <w:bCs/>
              </w:rPr>
            </w:pPr>
            <w:r>
              <w:rPr>
                <w:rFonts w:cs="Arial"/>
                <w:b/>
                <w:bCs/>
                <w:sz w:val="22"/>
                <w:szCs w:val="22"/>
              </w:rPr>
              <w:t>Placement</w:t>
            </w:r>
          </w:p>
        </w:tc>
        <w:tc>
          <w:tcPr>
            <w:tcW w:w="5760" w:type="dxa"/>
          </w:tcPr>
          <w:p w:rsidR="00C613B3" w:rsidRDefault="00C613B3" w:rsidP="0069317B">
            <w:pPr>
              <w:jc w:val="both"/>
              <w:rPr>
                <w:rFonts w:cs="Arial"/>
              </w:rPr>
            </w:pPr>
            <w:r>
              <w:rPr>
                <w:rFonts w:cs="Arial"/>
              </w:rPr>
              <w:t xml:space="preserve">Hinchingbrooke Health Care NHS Trust, Huntingdon, CAMBS </w:t>
            </w:r>
          </w:p>
          <w:p w:rsidR="00C613B3" w:rsidRPr="00F909C5" w:rsidRDefault="00C613B3" w:rsidP="0069317B">
            <w:pPr>
              <w:jc w:val="both"/>
              <w:rPr>
                <w:rFonts w:cs="Arial"/>
              </w:rPr>
            </w:pPr>
            <w:r>
              <w:rPr>
                <w:rFonts w:cs="Arial"/>
              </w:rPr>
              <w:t>PE29 6NT</w:t>
            </w:r>
          </w:p>
          <w:p w:rsidR="00C613B3" w:rsidRPr="00F909C5" w:rsidRDefault="00C613B3" w:rsidP="0069317B">
            <w:pPr>
              <w:jc w:val="both"/>
              <w:rPr>
                <w:rFonts w:cs="Arial"/>
              </w:rPr>
            </w:pPr>
          </w:p>
        </w:tc>
      </w:tr>
      <w:tr w:rsidR="00C613B3" w:rsidRPr="004F4EE0" w:rsidTr="0069317B">
        <w:trPr>
          <w:trHeight w:val="144"/>
        </w:trPr>
        <w:tc>
          <w:tcPr>
            <w:tcW w:w="2268" w:type="dxa"/>
          </w:tcPr>
          <w:p w:rsidR="00C613B3" w:rsidRDefault="00C613B3" w:rsidP="0069317B">
            <w:pPr>
              <w:rPr>
                <w:rFonts w:cs="Arial"/>
                <w:b/>
                <w:bCs/>
              </w:rPr>
            </w:pPr>
            <w:r>
              <w:rPr>
                <w:rFonts w:cs="Arial"/>
                <w:b/>
                <w:bCs/>
                <w:sz w:val="22"/>
                <w:szCs w:val="22"/>
              </w:rPr>
              <w:t>The department</w:t>
            </w:r>
          </w:p>
        </w:tc>
        <w:tc>
          <w:tcPr>
            <w:tcW w:w="5760" w:type="dxa"/>
          </w:tcPr>
          <w:p w:rsidR="00C613B3" w:rsidRPr="00F909C5" w:rsidRDefault="00C613B3" w:rsidP="0069317B">
            <w:pPr>
              <w:rPr>
                <w:rFonts w:cs="Arial"/>
              </w:rPr>
            </w:pPr>
            <w:bookmarkStart w:id="0" w:name="_GoBack"/>
            <w:r>
              <w:rPr>
                <w:rFonts w:cs="Arial"/>
              </w:rPr>
              <w:t>Colorectal, Upper GI, General Surgery, ENT and Breast</w:t>
            </w:r>
          </w:p>
          <w:bookmarkEnd w:id="0"/>
          <w:p w:rsidR="00C613B3" w:rsidRPr="00F909C5" w:rsidRDefault="00C613B3" w:rsidP="0069317B">
            <w:pPr>
              <w:rPr>
                <w:rFonts w:cs="Arial"/>
              </w:rPr>
            </w:pPr>
          </w:p>
        </w:tc>
      </w:tr>
      <w:tr w:rsidR="00C613B3" w:rsidRPr="004F4EE0" w:rsidTr="0069317B">
        <w:trPr>
          <w:trHeight w:val="144"/>
        </w:trPr>
        <w:tc>
          <w:tcPr>
            <w:tcW w:w="2268" w:type="dxa"/>
          </w:tcPr>
          <w:p w:rsidR="00C613B3" w:rsidRPr="00047073" w:rsidRDefault="00C613B3" w:rsidP="0069317B">
            <w:pPr>
              <w:rPr>
                <w:rFonts w:cs="Arial"/>
                <w:b/>
                <w:bCs/>
              </w:rPr>
            </w:pPr>
            <w:r>
              <w:rPr>
                <w:rFonts w:cs="Arial"/>
                <w:b/>
                <w:bCs/>
                <w:sz w:val="22"/>
                <w:szCs w:val="22"/>
              </w:rPr>
              <w:t>The type of work to expect and learning opportunities</w:t>
            </w:r>
          </w:p>
        </w:tc>
        <w:tc>
          <w:tcPr>
            <w:tcW w:w="5760" w:type="dxa"/>
          </w:tcPr>
          <w:p w:rsidR="00C613B3" w:rsidRPr="00E20EE5" w:rsidRDefault="00C613B3" w:rsidP="0069317B">
            <w:pPr>
              <w:jc w:val="both"/>
              <w:rPr>
                <w:rFonts w:cs="Arial"/>
              </w:rPr>
            </w:pPr>
            <w:r w:rsidRPr="00E20EE5">
              <w:rPr>
                <w:rFonts w:cs="Arial"/>
                <w:sz w:val="22"/>
                <w:szCs w:val="22"/>
              </w:rPr>
              <w:t xml:space="preserve">All F1 Doctors in hospital posts will generally be ward based during the ‘normal’ working day and expected to deliver the daily medical care of all the patients on their ward irrespective of specialty. </w:t>
            </w:r>
          </w:p>
          <w:p w:rsidR="00C613B3" w:rsidRPr="00E20EE5" w:rsidRDefault="00C613B3" w:rsidP="0069317B">
            <w:pPr>
              <w:jc w:val="both"/>
              <w:rPr>
                <w:rFonts w:cs="Arial"/>
              </w:rPr>
            </w:pPr>
            <w:r w:rsidRPr="00E20EE5">
              <w:rPr>
                <w:rFonts w:cs="Arial"/>
                <w:sz w:val="22"/>
                <w:szCs w:val="22"/>
              </w:rPr>
              <w:t xml:space="preserve">The overall educational objectives of the F1 year are to provide the trainee with the knowledge, skills and attitudes to be able to </w:t>
            </w:r>
          </w:p>
          <w:p w:rsidR="00C613B3" w:rsidRPr="00E20EE5" w:rsidRDefault="00C613B3" w:rsidP="00C613B3">
            <w:pPr>
              <w:numPr>
                <w:ilvl w:val="0"/>
                <w:numId w:val="8"/>
              </w:numPr>
              <w:jc w:val="both"/>
              <w:rPr>
                <w:rFonts w:cs="Arial"/>
              </w:rPr>
            </w:pPr>
            <w:r w:rsidRPr="00E20EE5">
              <w:rPr>
                <w:rFonts w:cs="Arial"/>
                <w:sz w:val="22"/>
                <w:szCs w:val="22"/>
              </w:rPr>
              <w:t>Take a history and examine a patient at emergency admission</w:t>
            </w:r>
          </w:p>
          <w:p w:rsidR="00C613B3" w:rsidRPr="00E20EE5" w:rsidRDefault="00C613B3" w:rsidP="00C613B3">
            <w:pPr>
              <w:numPr>
                <w:ilvl w:val="0"/>
                <w:numId w:val="8"/>
              </w:numPr>
              <w:jc w:val="both"/>
              <w:rPr>
                <w:rFonts w:cs="Arial"/>
              </w:rPr>
            </w:pPr>
            <w:r w:rsidRPr="00E20EE5">
              <w:rPr>
                <w:rFonts w:cs="Arial"/>
                <w:sz w:val="22"/>
                <w:szCs w:val="22"/>
              </w:rPr>
              <w:t>Clerk and prepare patients for surgery and manage with team postoperative complications</w:t>
            </w:r>
          </w:p>
          <w:p w:rsidR="00C613B3" w:rsidRPr="00E20EE5" w:rsidRDefault="00C613B3" w:rsidP="00C613B3">
            <w:pPr>
              <w:numPr>
                <w:ilvl w:val="0"/>
                <w:numId w:val="7"/>
              </w:numPr>
              <w:jc w:val="both"/>
              <w:rPr>
                <w:rFonts w:cs="Arial"/>
              </w:rPr>
            </w:pPr>
            <w:r w:rsidRPr="00E20EE5">
              <w:rPr>
                <w:rFonts w:cs="Arial"/>
                <w:sz w:val="22"/>
                <w:szCs w:val="22"/>
              </w:rPr>
              <w:t>Identify and manage problems</w:t>
            </w:r>
          </w:p>
          <w:p w:rsidR="00C613B3" w:rsidRPr="00E20EE5" w:rsidRDefault="00C613B3" w:rsidP="00C613B3">
            <w:pPr>
              <w:numPr>
                <w:ilvl w:val="0"/>
                <w:numId w:val="7"/>
              </w:numPr>
              <w:jc w:val="both"/>
              <w:rPr>
                <w:rFonts w:cs="Arial"/>
              </w:rPr>
            </w:pPr>
            <w:r w:rsidRPr="00E20EE5">
              <w:rPr>
                <w:rFonts w:cs="Arial"/>
                <w:sz w:val="22"/>
                <w:szCs w:val="22"/>
              </w:rPr>
              <w:t>Prescribe safely</w:t>
            </w:r>
          </w:p>
          <w:p w:rsidR="00C613B3" w:rsidRPr="00E20EE5" w:rsidRDefault="00C613B3" w:rsidP="00C613B3">
            <w:pPr>
              <w:numPr>
                <w:ilvl w:val="0"/>
                <w:numId w:val="7"/>
              </w:numPr>
              <w:jc w:val="both"/>
              <w:rPr>
                <w:rFonts w:cs="Arial"/>
              </w:rPr>
            </w:pPr>
            <w:r w:rsidRPr="00E20EE5">
              <w:rPr>
                <w:rFonts w:cs="Arial"/>
                <w:sz w:val="22"/>
                <w:szCs w:val="22"/>
              </w:rPr>
              <w:t>Follow trust guidelines</w:t>
            </w:r>
          </w:p>
          <w:p w:rsidR="00C613B3" w:rsidRPr="00E20EE5" w:rsidRDefault="00C613B3" w:rsidP="00C613B3">
            <w:pPr>
              <w:numPr>
                <w:ilvl w:val="0"/>
                <w:numId w:val="7"/>
              </w:numPr>
              <w:jc w:val="both"/>
              <w:rPr>
                <w:rFonts w:cs="Arial"/>
              </w:rPr>
            </w:pPr>
            <w:r w:rsidRPr="00E20EE5">
              <w:rPr>
                <w:rFonts w:cs="Arial"/>
                <w:sz w:val="22"/>
                <w:szCs w:val="22"/>
              </w:rPr>
              <w:t xml:space="preserve">Keep an accurate and relevant medical record </w:t>
            </w:r>
          </w:p>
          <w:p w:rsidR="00C613B3" w:rsidRPr="00E20EE5" w:rsidRDefault="00C613B3" w:rsidP="00C613B3">
            <w:pPr>
              <w:numPr>
                <w:ilvl w:val="0"/>
                <w:numId w:val="7"/>
              </w:numPr>
              <w:jc w:val="both"/>
              <w:rPr>
                <w:rFonts w:cs="Arial"/>
              </w:rPr>
            </w:pPr>
            <w:r w:rsidRPr="00E20EE5">
              <w:rPr>
                <w:rFonts w:cs="Arial"/>
                <w:sz w:val="22"/>
                <w:szCs w:val="22"/>
              </w:rPr>
              <w:t>Manage time and clinical priorities effectively</w:t>
            </w:r>
          </w:p>
          <w:p w:rsidR="00C613B3" w:rsidRPr="00E20EE5" w:rsidRDefault="00C613B3" w:rsidP="00C613B3">
            <w:pPr>
              <w:numPr>
                <w:ilvl w:val="0"/>
                <w:numId w:val="7"/>
              </w:numPr>
              <w:jc w:val="both"/>
              <w:rPr>
                <w:rFonts w:cs="Arial"/>
              </w:rPr>
            </w:pPr>
            <w:r w:rsidRPr="00E20EE5">
              <w:rPr>
                <w:rFonts w:cs="Arial"/>
                <w:sz w:val="22"/>
                <w:szCs w:val="22"/>
              </w:rPr>
              <w:t>Communicate effectively with patients, relatives and colleagues</w:t>
            </w:r>
          </w:p>
          <w:p w:rsidR="00C613B3" w:rsidRPr="00E20EE5" w:rsidRDefault="00C613B3" w:rsidP="00C613B3">
            <w:pPr>
              <w:numPr>
                <w:ilvl w:val="0"/>
                <w:numId w:val="7"/>
              </w:numPr>
              <w:jc w:val="both"/>
              <w:rPr>
                <w:rFonts w:cs="Arial"/>
              </w:rPr>
            </w:pPr>
            <w:r w:rsidRPr="00E20EE5">
              <w:rPr>
                <w:rFonts w:cs="Arial"/>
                <w:sz w:val="22"/>
                <w:szCs w:val="22"/>
              </w:rPr>
              <w:t>Attend handovers and ward rounds diligently</w:t>
            </w:r>
          </w:p>
          <w:p w:rsidR="00C613B3" w:rsidRPr="00E20EE5" w:rsidRDefault="00C613B3" w:rsidP="00C613B3">
            <w:pPr>
              <w:numPr>
                <w:ilvl w:val="0"/>
                <w:numId w:val="7"/>
              </w:numPr>
              <w:jc w:val="both"/>
              <w:rPr>
                <w:rFonts w:cs="Arial"/>
              </w:rPr>
            </w:pPr>
            <w:r w:rsidRPr="00E20EE5">
              <w:rPr>
                <w:rFonts w:cs="Arial"/>
                <w:sz w:val="22"/>
                <w:szCs w:val="22"/>
              </w:rPr>
              <w:t>Use evidence, guidelines and audit to benefit patient care</w:t>
            </w:r>
          </w:p>
          <w:p w:rsidR="00C613B3" w:rsidRPr="00E20EE5" w:rsidRDefault="00C613B3" w:rsidP="00C613B3">
            <w:pPr>
              <w:numPr>
                <w:ilvl w:val="0"/>
                <w:numId w:val="7"/>
              </w:numPr>
              <w:jc w:val="both"/>
              <w:rPr>
                <w:rFonts w:cs="Arial"/>
              </w:rPr>
            </w:pPr>
            <w:r w:rsidRPr="00E20EE5">
              <w:rPr>
                <w:rFonts w:cs="Arial"/>
                <w:sz w:val="22"/>
                <w:szCs w:val="22"/>
              </w:rPr>
              <w:t>Act in a professional manner at all times</w:t>
            </w:r>
          </w:p>
          <w:p w:rsidR="00C613B3" w:rsidRPr="00E20EE5" w:rsidRDefault="00C613B3" w:rsidP="00C613B3">
            <w:pPr>
              <w:numPr>
                <w:ilvl w:val="0"/>
                <w:numId w:val="7"/>
              </w:numPr>
              <w:jc w:val="both"/>
              <w:rPr>
                <w:rFonts w:cs="Arial"/>
              </w:rPr>
            </w:pPr>
            <w:r w:rsidRPr="00E20EE5">
              <w:rPr>
                <w:rFonts w:cs="Arial"/>
                <w:sz w:val="22"/>
                <w:szCs w:val="22"/>
              </w:rPr>
              <w:t>Cope with ethical and legal issues which occur during the management of patients with general medical problems</w:t>
            </w:r>
          </w:p>
          <w:p w:rsidR="00C613B3" w:rsidRPr="00E20EE5" w:rsidRDefault="00C613B3" w:rsidP="00C613B3">
            <w:pPr>
              <w:numPr>
                <w:ilvl w:val="0"/>
                <w:numId w:val="7"/>
              </w:numPr>
              <w:jc w:val="both"/>
              <w:rPr>
                <w:rFonts w:cs="Arial"/>
              </w:rPr>
            </w:pPr>
            <w:r w:rsidRPr="00E20EE5">
              <w:rPr>
                <w:rFonts w:cs="Arial"/>
                <w:sz w:val="22"/>
                <w:szCs w:val="22"/>
              </w:rPr>
              <w:t>Educate patients effectively</w:t>
            </w:r>
          </w:p>
          <w:p w:rsidR="00C613B3" w:rsidRPr="00E20EE5" w:rsidRDefault="00C613B3" w:rsidP="0069317B">
            <w:pPr>
              <w:rPr>
                <w:rFonts w:cs="Arial"/>
              </w:rPr>
            </w:pPr>
            <w:r w:rsidRPr="00E20EE5">
              <w:rPr>
                <w:rFonts w:cs="Arial"/>
                <w:sz w:val="22"/>
                <w:szCs w:val="22"/>
              </w:rPr>
              <w:t>Become life-long learners and teachers</w:t>
            </w:r>
          </w:p>
          <w:p w:rsidR="00C613B3" w:rsidRPr="00E20EE5" w:rsidRDefault="00C613B3" w:rsidP="0069317B">
            <w:pPr>
              <w:rPr>
                <w:rFonts w:cs="Arial"/>
              </w:rPr>
            </w:pPr>
          </w:p>
          <w:p w:rsidR="00C613B3" w:rsidRPr="00E20EE5" w:rsidRDefault="00C613B3" w:rsidP="0069317B">
            <w:pPr>
              <w:rPr>
                <w:rFonts w:cs="Arial"/>
              </w:rPr>
            </w:pPr>
            <w:r w:rsidRPr="00E20EE5">
              <w:rPr>
                <w:rFonts w:cs="Arial"/>
              </w:rPr>
              <w:t>In addition, FY2 doctors will be able to attend clinics and surgical lists, having training in basic surgical skills and increasing their knowledge of surgical conditions and their management.</w:t>
            </w:r>
          </w:p>
        </w:tc>
      </w:tr>
      <w:tr w:rsidR="00C613B3" w:rsidRPr="004F4EE0" w:rsidTr="0069317B">
        <w:trPr>
          <w:trHeight w:val="144"/>
        </w:trPr>
        <w:tc>
          <w:tcPr>
            <w:tcW w:w="2268" w:type="dxa"/>
          </w:tcPr>
          <w:p w:rsidR="00C613B3" w:rsidRPr="004F4EE0" w:rsidRDefault="00C613B3" w:rsidP="0069317B">
            <w:pPr>
              <w:jc w:val="both"/>
              <w:rPr>
                <w:rFonts w:cs="Arial"/>
                <w:b/>
                <w:bCs/>
              </w:rPr>
            </w:pPr>
            <w:r>
              <w:rPr>
                <w:rFonts w:cs="Arial"/>
                <w:b/>
                <w:bCs/>
                <w:sz w:val="22"/>
                <w:szCs w:val="22"/>
              </w:rPr>
              <w:t xml:space="preserve">Where the </w:t>
            </w:r>
            <w:r>
              <w:rPr>
                <w:rFonts w:cs="Arial"/>
                <w:b/>
                <w:bCs/>
                <w:sz w:val="22"/>
                <w:szCs w:val="22"/>
              </w:rPr>
              <w:lastRenderedPageBreak/>
              <w:t>placement is based</w:t>
            </w:r>
          </w:p>
        </w:tc>
        <w:tc>
          <w:tcPr>
            <w:tcW w:w="5760" w:type="dxa"/>
          </w:tcPr>
          <w:p w:rsidR="00C613B3" w:rsidRPr="00F909C5" w:rsidRDefault="00C613B3" w:rsidP="0069317B">
            <w:pPr>
              <w:jc w:val="both"/>
              <w:rPr>
                <w:rFonts w:cs="Arial"/>
              </w:rPr>
            </w:pPr>
            <w:r>
              <w:rPr>
                <w:rFonts w:cs="Arial"/>
              </w:rPr>
              <w:lastRenderedPageBreak/>
              <w:t xml:space="preserve">Hinchingbrooke Hospital, juniper , damson and </w:t>
            </w:r>
            <w:r>
              <w:rPr>
                <w:rFonts w:cs="Arial"/>
              </w:rPr>
              <w:lastRenderedPageBreak/>
              <w:t>treatment centre wards predominantly</w:t>
            </w:r>
          </w:p>
          <w:p w:rsidR="00C613B3" w:rsidRPr="00F909C5" w:rsidRDefault="00C613B3" w:rsidP="0069317B">
            <w:pPr>
              <w:jc w:val="both"/>
              <w:rPr>
                <w:rFonts w:cs="Arial"/>
              </w:rPr>
            </w:pPr>
          </w:p>
        </w:tc>
      </w:tr>
      <w:tr w:rsidR="00C613B3" w:rsidRPr="004F4EE0" w:rsidTr="0069317B">
        <w:trPr>
          <w:trHeight w:val="144"/>
        </w:trPr>
        <w:tc>
          <w:tcPr>
            <w:tcW w:w="2268" w:type="dxa"/>
          </w:tcPr>
          <w:p w:rsidR="00C613B3" w:rsidRDefault="00C613B3" w:rsidP="0069317B">
            <w:pPr>
              <w:jc w:val="both"/>
              <w:rPr>
                <w:rFonts w:cs="Arial"/>
                <w:b/>
                <w:bCs/>
              </w:rPr>
            </w:pPr>
            <w:r>
              <w:rPr>
                <w:rFonts w:cs="Arial"/>
                <w:b/>
                <w:bCs/>
                <w:sz w:val="22"/>
                <w:szCs w:val="22"/>
              </w:rPr>
              <w:lastRenderedPageBreak/>
              <w:t>Clinical Supervisor(s) for the placement</w:t>
            </w:r>
          </w:p>
        </w:tc>
        <w:tc>
          <w:tcPr>
            <w:tcW w:w="5760" w:type="dxa"/>
          </w:tcPr>
          <w:p w:rsidR="00C613B3" w:rsidRDefault="00C613B3" w:rsidP="0069317B">
            <w:pPr>
              <w:jc w:val="both"/>
              <w:rPr>
                <w:rFonts w:cs="Arial"/>
              </w:rPr>
            </w:pPr>
            <w:r>
              <w:rPr>
                <w:rFonts w:cs="Arial"/>
              </w:rPr>
              <w:t xml:space="preserve">Mr. Bassam </w:t>
            </w:r>
            <w:proofErr w:type="spellStart"/>
            <w:r>
              <w:rPr>
                <w:rFonts w:cs="Arial"/>
              </w:rPr>
              <w:t>Bekdash</w:t>
            </w:r>
            <w:proofErr w:type="spellEnd"/>
            <w:r>
              <w:rPr>
                <w:rFonts w:cs="Arial"/>
              </w:rPr>
              <w:t xml:space="preserve">, Mr. </w:t>
            </w:r>
            <w:proofErr w:type="spellStart"/>
            <w:r>
              <w:rPr>
                <w:rFonts w:cs="Arial"/>
              </w:rPr>
              <w:t>Raqib</w:t>
            </w:r>
            <w:proofErr w:type="spellEnd"/>
            <w:r>
              <w:rPr>
                <w:rFonts w:cs="Arial"/>
              </w:rPr>
              <w:t xml:space="preserve"> Anwar, Mr. Adrian Harris, </w:t>
            </w:r>
          </w:p>
          <w:p w:rsidR="00C613B3" w:rsidRDefault="00C613B3" w:rsidP="0069317B">
            <w:pPr>
              <w:jc w:val="both"/>
              <w:rPr>
                <w:rFonts w:cs="Arial"/>
              </w:rPr>
            </w:pPr>
            <w:r>
              <w:rPr>
                <w:rFonts w:cs="Arial"/>
              </w:rPr>
              <w:t xml:space="preserve">Mr. </w:t>
            </w:r>
            <w:proofErr w:type="spellStart"/>
            <w:r>
              <w:rPr>
                <w:rFonts w:cs="Arial"/>
              </w:rPr>
              <w:t>SzabolcsGergely</w:t>
            </w:r>
            <w:proofErr w:type="spellEnd"/>
            <w:r>
              <w:rPr>
                <w:rFonts w:cs="Arial"/>
              </w:rPr>
              <w:t xml:space="preserve">, </w:t>
            </w:r>
          </w:p>
          <w:p w:rsidR="00C613B3" w:rsidRDefault="00C613B3" w:rsidP="0069317B">
            <w:pPr>
              <w:jc w:val="both"/>
              <w:rPr>
                <w:rFonts w:cs="Arial"/>
              </w:rPr>
            </w:pPr>
            <w:proofErr w:type="spellStart"/>
            <w:r>
              <w:rPr>
                <w:rFonts w:cs="Arial"/>
              </w:rPr>
              <w:t>Mr.FilppoDiFranco</w:t>
            </w:r>
            <w:proofErr w:type="spellEnd"/>
            <w:r>
              <w:rPr>
                <w:rFonts w:cs="Arial"/>
              </w:rPr>
              <w:t>, Mr Mohammed Hasan and  Mr. Richard Moore</w:t>
            </w:r>
          </w:p>
          <w:p w:rsidR="00C613B3" w:rsidRPr="00F909C5" w:rsidRDefault="00C613B3" w:rsidP="0069317B">
            <w:pPr>
              <w:jc w:val="both"/>
              <w:rPr>
                <w:rFonts w:cs="Arial"/>
              </w:rPr>
            </w:pPr>
          </w:p>
          <w:p w:rsidR="00C613B3" w:rsidRPr="00F909C5" w:rsidRDefault="00C613B3" w:rsidP="0069317B">
            <w:pPr>
              <w:jc w:val="both"/>
              <w:rPr>
                <w:rFonts w:cs="Arial"/>
              </w:rPr>
            </w:pPr>
          </w:p>
        </w:tc>
      </w:tr>
      <w:tr w:rsidR="00C613B3" w:rsidRPr="004F4EE0" w:rsidTr="0069317B">
        <w:trPr>
          <w:trHeight w:val="144"/>
        </w:trPr>
        <w:tc>
          <w:tcPr>
            <w:tcW w:w="2268" w:type="dxa"/>
          </w:tcPr>
          <w:p w:rsidR="00C613B3" w:rsidRDefault="00C613B3" w:rsidP="0069317B">
            <w:pPr>
              <w:rPr>
                <w:rFonts w:cs="Arial"/>
                <w:b/>
                <w:bCs/>
              </w:rPr>
            </w:pPr>
            <w:r>
              <w:rPr>
                <w:rFonts w:cs="Arial"/>
                <w:b/>
                <w:bCs/>
                <w:sz w:val="22"/>
                <w:szCs w:val="22"/>
              </w:rPr>
              <w:t>Main duties of the placement</w:t>
            </w:r>
          </w:p>
        </w:tc>
        <w:tc>
          <w:tcPr>
            <w:tcW w:w="5760" w:type="dxa"/>
          </w:tcPr>
          <w:p w:rsidR="00C613B3" w:rsidRPr="00F909C5" w:rsidRDefault="00C613B3" w:rsidP="0069317B">
            <w:pPr>
              <w:jc w:val="both"/>
              <w:rPr>
                <w:rFonts w:cs="Arial"/>
              </w:rPr>
            </w:pPr>
            <w:r>
              <w:rPr>
                <w:rFonts w:cs="Arial"/>
              </w:rPr>
              <w:t xml:space="preserve">See above. The surgical </w:t>
            </w:r>
            <w:proofErr w:type="spellStart"/>
            <w:r>
              <w:rPr>
                <w:rFonts w:cs="Arial"/>
              </w:rPr>
              <w:t>attatchments</w:t>
            </w:r>
            <w:proofErr w:type="spellEnd"/>
            <w:r>
              <w:rPr>
                <w:rFonts w:cs="Arial"/>
              </w:rPr>
              <w:t xml:space="preserve"> are usually split into 2 x 2 month blocks to enable a wider understanding of the surgical teams and give a broader experience.</w:t>
            </w:r>
          </w:p>
          <w:p w:rsidR="00C613B3" w:rsidRPr="00F909C5" w:rsidRDefault="00C613B3" w:rsidP="0069317B">
            <w:pPr>
              <w:jc w:val="both"/>
              <w:rPr>
                <w:rFonts w:cs="Arial"/>
              </w:rPr>
            </w:pPr>
          </w:p>
        </w:tc>
      </w:tr>
      <w:tr w:rsidR="00C613B3" w:rsidRPr="004F4EE0" w:rsidTr="0069317B">
        <w:trPr>
          <w:trHeight w:val="144"/>
        </w:trPr>
        <w:tc>
          <w:tcPr>
            <w:tcW w:w="2268" w:type="dxa"/>
          </w:tcPr>
          <w:p w:rsidR="00C613B3" w:rsidRDefault="00C613B3" w:rsidP="0069317B">
            <w:pPr>
              <w:jc w:val="both"/>
              <w:rPr>
                <w:rFonts w:cs="Arial"/>
                <w:b/>
                <w:bCs/>
              </w:rPr>
            </w:pPr>
            <w:r>
              <w:rPr>
                <w:rFonts w:cs="Arial"/>
                <w:b/>
                <w:bCs/>
                <w:sz w:val="22"/>
                <w:szCs w:val="22"/>
              </w:rPr>
              <w:t>Typical working pattern in this placement</w:t>
            </w:r>
          </w:p>
        </w:tc>
        <w:tc>
          <w:tcPr>
            <w:tcW w:w="5760" w:type="dxa"/>
          </w:tcPr>
          <w:p w:rsidR="00C613B3" w:rsidRPr="00F909C5" w:rsidRDefault="00C613B3" w:rsidP="0069317B">
            <w:pPr>
              <w:rPr>
                <w:rFonts w:cs="Arial"/>
              </w:rPr>
            </w:pPr>
            <w:proofErr w:type="gramStart"/>
            <w:r>
              <w:rPr>
                <w:rFonts w:cs="Arial"/>
                <w:sz w:val="22"/>
                <w:szCs w:val="22"/>
              </w:rPr>
              <w:t>can</w:t>
            </w:r>
            <w:proofErr w:type="gramEnd"/>
            <w:r>
              <w:rPr>
                <w:rFonts w:cs="Arial"/>
                <w:sz w:val="22"/>
                <w:szCs w:val="22"/>
              </w:rPr>
              <w:t xml:space="preserve"> there be something about rota patterns </w:t>
            </w:r>
            <w:proofErr w:type="spellStart"/>
            <w:r>
              <w:rPr>
                <w:rFonts w:cs="Arial"/>
                <w:sz w:val="22"/>
                <w:szCs w:val="22"/>
              </w:rPr>
              <w:t>etc</w:t>
            </w:r>
            <w:proofErr w:type="spellEnd"/>
            <w:r>
              <w:rPr>
                <w:rFonts w:cs="Arial"/>
                <w:sz w:val="22"/>
                <w:szCs w:val="22"/>
              </w:rPr>
              <w:t>, also hospital at night if on that rota? – is that what is in the one below?</w:t>
            </w:r>
          </w:p>
          <w:p w:rsidR="00C613B3" w:rsidRDefault="00C613B3" w:rsidP="0069317B">
            <w:pPr>
              <w:rPr>
                <w:rFonts w:cs="Arial"/>
              </w:rPr>
            </w:pPr>
            <w:r w:rsidRPr="00046563">
              <w:rPr>
                <w:rFonts w:cs="Arial"/>
                <w:i/>
                <w:iCs/>
                <w:sz w:val="22"/>
                <w:szCs w:val="22"/>
              </w:rPr>
              <w:t>On call requirements:</w:t>
            </w:r>
            <w:r>
              <w:rPr>
                <w:rFonts w:cs="Arial"/>
                <w:sz w:val="22"/>
                <w:szCs w:val="22"/>
              </w:rPr>
              <w:t xml:space="preserve">1:9 full shift </w:t>
            </w:r>
          </w:p>
          <w:p w:rsidR="00C613B3" w:rsidRPr="00F909C5" w:rsidRDefault="00C613B3" w:rsidP="0069317B">
            <w:pPr>
              <w:rPr>
                <w:rFonts w:cs="Arial"/>
              </w:rPr>
            </w:pPr>
          </w:p>
        </w:tc>
      </w:tr>
      <w:tr w:rsidR="00C613B3" w:rsidRPr="004F4EE0" w:rsidTr="0069317B">
        <w:trPr>
          <w:trHeight w:val="144"/>
        </w:trPr>
        <w:tc>
          <w:tcPr>
            <w:tcW w:w="2268" w:type="dxa"/>
          </w:tcPr>
          <w:p w:rsidR="00C613B3" w:rsidRPr="00C70B03" w:rsidRDefault="00C613B3" w:rsidP="0069317B">
            <w:pPr>
              <w:rPr>
                <w:rFonts w:cs="Arial"/>
                <w:b/>
                <w:bCs/>
              </w:rPr>
            </w:pPr>
            <w:r>
              <w:rPr>
                <w:rFonts w:cs="Arial"/>
                <w:b/>
                <w:bCs/>
                <w:sz w:val="22"/>
                <w:szCs w:val="22"/>
              </w:rPr>
              <w:t>Employer information</w:t>
            </w:r>
          </w:p>
        </w:tc>
        <w:tc>
          <w:tcPr>
            <w:tcW w:w="5760" w:type="dxa"/>
          </w:tcPr>
          <w:p w:rsidR="00C613B3" w:rsidRPr="00EE0AAF" w:rsidRDefault="00C613B3" w:rsidP="0069317B">
            <w:pPr>
              <w:pStyle w:val="BodyText"/>
              <w:rPr>
                <w:rFonts w:ascii="Arial" w:hAnsi="Arial" w:cs="Arial"/>
                <w:szCs w:val="22"/>
              </w:rPr>
            </w:pPr>
          </w:p>
          <w:p w:rsidR="00C613B3" w:rsidRPr="00EE0AAF" w:rsidRDefault="00C613B3" w:rsidP="0069317B">
            <w:pPr>
              <w:pStyle w:val="BodyText"/>
              <w:rPr>
                <w:rFonts w:ascii="Arial" w:hAnsi="Arial" w:cs="Arial"/>
                <w:szCs w:val="22"/>
              </w:rPr>
            </w:pPr>
          </w:p>
        </w:tc>
      </w:tr>
    </w:tbl>
    <w:p w:rsidR="00C613B3" w:rsidRDefault="00C613B3" w:rsidP="00C613B3">
      <w:pPr>
        <w:rPr>
          <w:rFonts w:cs="Arial"/>
          <w:sz w:val="22"/>
          <w:szCs w:val="22"/>
        </w:rPr>
      </w:pPr>
    </w:p>
    <w:p w:rsidR="00C613B3" w:rsidRPr="000127C0" w:rsidRDefault="00C613B3" w:rsidP="00C613B3">
      <w:pPr>
        <w:rPr>
          <w:rFonts w:cs="Arial"/>
          <w:sz w:val="22"/>
          <w:szCs w:val="22"/>
        </w:rPr>
      </w:pPr>
      <w:r>
        <w:rPr>
          <w:rFonts w:cs="Arial"/>
          <w:sz w:val="22"/>
          <w:szCs w:val="22"/>
        </w:rPr>
        <w:t>It is important to note that this description is a typical example of your placement and may be subject to change.</w:t>
      </w: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pPr>
    </w:p>
    <w:p w:rsidR="00C613B3" w:rsidRDefault="00C613B3" w:rsidP="00C613B3">
      <w:pPr>
        <w:tabs>
          <w:tab w:val="left" w:pos="900"/>
        </w:tabs>
        <w:jc w:val="both"/>
        <w:rPr>
          <w:rFonts w:cs="Arial"/>
          <w:b/>
          <w:bCs/>
          <w:sz w:val="22"/>
          <w:szCs w:val="22"/>
        </w:rPr>
      </w:pPr>
      <w:r>
        <w:rPr>
          <w:rFonts w:cs="Arial"/>
          <w:b/>
          <w:bCs/>
          <w:sz w:val="22"/>
          <w:szCs w:val="22"/>
        </w:rPr>
        <w:t>Appendix F–</w:t>
      </w:r>
      <w:r w:rsidRPr="0038557A">
        <w:rPr>
          <w:rFonts w:cs="Arial"/>
          <w:b/>
          <w:bCs/>
          <w:sz w:val="22"/>
          <w:szCs w:val="22"/>
        </w:rPr>
        <w:t>Individual</w:t>
      </w:r>
      <w:r>
        <w:rPr>
          <w:rFonts w:cs="Arial"/>
          <w:b/>
          <w:bCs/>
          <w:sz w:val="22"/>
          <w:szCs w:val="22"/>
        </w:rPr>
        <w:t xml:space="preserve"> placement description </w:t>
      </w:r>
    </w:p>
    <w:p w:rsidR="00C613B3" w:rsidRDefault="00C613B3" w:rsidP="00C613B3">
      <w:pPr>
        <w:tabs>
          <w:tab w:val="center" w:pos="5040"/>
          <w:tab w:val="right" w:pos="9900"/>
        </w:tabs>
      </w:pPr>
      <w:r>
        <w:rPr>
          <w:noProof/>
        </w:rPr>
        <w:lastRenderedPageBreak/>
        <w:drawing>
          <wp:inline distT="0" distB="0" distL="0" distR="0">
            <wp:extent cx="1676400" cy="581025"/>
            <wp:effectExtent l="0" t="0" r="0" b="9525"/>
            <wp:docPr id="6" name="Picture 6"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F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object w:dxaOrig="240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9.5pt;height:54.75pt" o:ole="">
            <v:imagedata r:id="rId9" o:title=""/>
          </v:shape>
          <o:OLEObject Type="Embed" ProgID="MSPhotoEd.3" ShapeID="_x0000_i1040" DrawAspect="Content" ObjectID="_1536056659" r:id="rId10"/>
        </w:object>
      </w:r>
      <w:r>
        <w:tab/>
      </w:r>
      <w:r>
        <w:rPr>
          <w:noProof/>
        </w:rPr>
        <w:drawing>
          <wp:inline distT="0" distB="0" distL="0" distR="0">
            <wp:extent cx="1238250" cy="781050"/>
            <wp:effectExtent l="0" t="0" r="0" b="0"/>
            <wp:docPr id="5" name="Picture 5"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anery 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81050"/>
                    </a:xfrm>
                    <a:prstGeom prst="rect">
                      <a:avLst/>
                    </a:prstGeom>
                    <a:noFill/>
                    <a:ln>
                      <a:noFill/>
                    </a:ln>
                  </pic:spPr>
                </pic:pic>
              </a:graphicData>
            </a:graphic>
          </wp:inline>
        </w:drawing>
      </w:r>
    </w:p>
    <w:p w:rsidR="00C613B3" w:rsidRDefault="00C613B3" w:rsidP="00C613B3">
      <w:pPr>
        <w:jc w:val="center"/>
        <w:rPr>
          <w:rFonts w:cs="Arial"/>
          <w:b/>
          <w:bCs/>
          <w:sz w:val="28"/>
          <w:szCs w:val="28"/>
        </w:rPr>
      </w:pPr>
    </w:p>
    <w:p w:rsidR="00C613B3" w:rsidRPr="00EB538A" w:rsidRDefault="00C613B3" w:rsidP="00C613B3">
      <w:pPr>
        <w:jc w:val="center"/>
        <w:rPr>
          <w:rFonts w:cs="Arial"/>
          <w:b/>
          <w:bCs/>
          <w:sz w:val="28"/>
          <w:szCs w:val="28"/>
        </w:rPr>
      </w:pPr>
      <w:r>
        <w:rPr>
          <w:rFonts w:cs="Arial"/>
          <w:b/>
          <w:bCs/>
          <w:sz w:val="28"/>
          <w:szCs w:val="28"/>
        </w:rPr>
        <w:t xml:space="preserve"> East Anglian </w:t>
      </w:r>
      <w:r w:rsidRPr="00EB538A">
        <w:rPr>
          <w:rFonts w:cs="Arial"/>
          <w:b/>
          <w:bCs/>
          <w:sz w:val="28"/>
          <w:szCs w:val="28"/>
        </w:rPr>
        <w:t>Foundation</w:t>
      </w:r>
      <w:r>
        <w:rPr>
          <w:rFonts w:cs="Arial"/>
          <w:b/>
          <w:bCs/>
          <w:sz w:val="28"/>
          <w:szCs w:val="28"/>
        </w:rPr>
        <w:t xml:space="preserve"> </w:t>
      </w:r>
      <w:r w:rsidRPr="00EB538A">
        <w:rPr>
          <w:rFonts w:cs="Arial"/>
          <w:b/>
          <w:bCs/>
          <w:sz w:val="28"/>
          <w:szCs w:val="28"/>
        </w:rPr>
        <w:t>School</w:t>
      </w:r>
    </w:p>
    <w:p w:rsidR="00C613B3" w:rsidRDefault="00C613B3" w:rsidP="00C613B3">
      <w:pPr>
        <w:jc w:val="center"/>
        <w:rPr>
          <w:rFonts w:cs="Arial"/>
          <w:b/>
          <w:bCs/>
          <w:sz w:val="28"/>
          <w:szCs w:val="28"/>
        </w:rPr>
      </w:pPr>
      <w:r>
        <w:rPr>
          <w:rFonts w:cs="Arial"/>
          <w:b/>
          <w:bCs/>
          <w:sz w:val="28"/>
          <w:szCs w:val="28"/>
        </w:rPr>
        <w:t>Individual Placement</w:t>
      </w:r>
      <w:r w:rsidRPr="00EB538A">
        <w:rPr>
          <w:rFonts w:cs="Arial"/>
          <w:b/>
          <w:bCs/>
          <w:sz w:val="28"/>
          <w:szCs w:val="28"/>
        </w:rPr>
        <w:t xml:space="preserve"> Description </w:t>
      </w:r>
    </w:p>
    <w:p w:rsidR="00C613B3" w:rsidRDefault="00C613B3" w:rsidP="00C613B3">
      <w:pPr>
        <w:rPr>
          <w:rFonts w:cs="Arial"/>
          <w:sz w:val="22"/>
          <w:szCs w:val="22"/>
        </w:rPr>
      </w:pPr>
    </w:p>
    <w:p w:rsidR="00C613B3" w:rsidRPr="0043462B" w:rsidRDefault="00C613B3" w:rsidP="00C613B3">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w:t>
      </w:r>
      <w:r>
        <w:rPr>
          <w:rFonts w:cs="Arial"/>
          <w:sz w:val="22"/>
          <w:szCs w:val="22"/>
        </w:rPr>
        <w:t xml:space="preserve"> </w:t>
      </w:r>
      <w:r w:rsidRPr="0043462B">
        <w:rPr>
          <w:rFonts w:cs="Arial"/>
          <w:sz w:val="22"/>
          <w:szCs w:val="22"/>
        </w:rPr>
        <w:t>School.</w:t>
      </w:r>
      <w:proofErr w:type="gramEnd"/>
    </w:p>
    <w:p w:rsidR="00C613B3" w:rsidRPr="00EB538A" w:rsidRDefault="00C613B3" w:rsidP="00C613B3">
      <w:pPr>
        <w:rPr>
          <w:rFonts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988"/>
      </w:tblGrid>
      <w:tr w:rsidR="00C613B3" w:rsidRPr="004F4EE0" w:rsidTr="0069317B">
        <w:trPr>
          <w:trHeight w:val="144"/>
        </w:trPr>
        <w:tc>
          <w:tcPr>
            <w:tcW w:w="3540" w:type="dxa"/>
          </w:tcPr>
          <w:p w:rsidR="00C613B3" w:rsidRPr="004F4EE0" w:rsidRDefault="00C613B3" w:rsidP="0069317B">
            <w:pPr>
              <w:jc w:val="both"/>
              <w:rPr>
                <w:rFonts w:cs="Arial"/>
                <w:b/>
                <w:bCs/>
              </w:rPr>
            </w:pPr>
            <w:r>
              <w:rPr>
                <w:rFonts w:cs="Arial"/>
                <w:b/>
                <w:bCs/>
                <w:sz w:val="22"/>
                <w:szCs w:val="22"/>
              </w:rPr>
              <w:t>Placement</w:t>
            </w:r>
          </w:p>
        </w:tc>
        <w:tc>
          <w:tcPr>
            <w:tcW w:w="4988" w:type="dxa"/>
          </w:tcPr>
          <w:p w:rsidR="00C613B3" w:rsidRPr="00511065" w:rsidRDefault="00C613B3" w:rsidP="0069317B">
            <w:pPr>
              <w:jc w:val="both"/>
              <w:rPr>
                <w:rFonts w:cs="Arial"/>
              </w:rPr>
            </w:pPr>
            <w:r w:rsidRPr="007142B5">
              <w:rPr>
                <w:rFonts w:cs="Arial"/>
              </w:rPr>
              <w:t>Hinchingbrooke</w:t>
            </w:r>
            <w:r>
              <w:rPr>
                <w:rFonts w:cs="Arial"/>
              </w:rPr>
              <w:t xml:space="preserve"> </w:t>
            </w:r>
            <w:r w:rsidRPr="007142B5">
              <w:rPr>
                <w:rFonts w:cs="Arial"/>
              </w:rPr>
              <w:t>H</w:t>
            </w:r>
            <w:r>
              <w:rPr>
                <w:rFonts w:cs="Arial"/>
              </w:rPr>
              <w:t>ospital</w:t>
            </w:r>
          </w:p>
        </w:tc>
      </w:tr>
      <w:tr w:rsidR="00C613B3" w:rsidRPr="004F4EE0" w:rsidTr="0069317B">
        <w:trPr>
          <w:trHeight w:val="144"/>
        </w:trPr>
        <w:tc>
          <w:tcPr>
            <w:tcW w:w="3540" w:type="dxa"/>
          </w:tcPr>
          <w:p w:rsidR="00C613B3" w:rsidRDefault="00C613B3" w:rsidP="0069317B">
            <w:pPr>
              <w:rPr>
                <w:rFonts w:cs="Arial"/>
                <w:b/>
                <w:bCs/>
              </w:rPr>
            </w:pPr>
            <w:r>
              <w:rPr>
                <w:rFonts w:cs="Arial"/>
                <w:b/>
                <w:bCs/>
                <w:sz w:val="22"/>
                <w:szCs w:val="22"/>
              </w:rPr>
              <w:t>The department</w:t>
            </w:r>
          </w:p>
        </w:tc>
        <w:tc>
          <w:tcPr>
            <w:tcW w:w="4988" w:type="dxa"/>
          </w:tcPr>
          <w:p w:rsidR="00C613B3" w:rsidRPr="004F4EE0" w:rsidRDefault="00C613B3" w:rsidP="0069317B">
            <w:pPr>
              <w:jc w:val="both"/>
              <w:rPr>
                <w:rFonts w:cs="Arial"/>
              </w:rPr>
            </w:pPr>
            <w:r>
              <w:rPr>
                <w:rFonts w:cs="Arial"/>
              </w:rPr>
              <w:t>SURGERY</w:t>
            </w:r>
          </w:p>
        </w:tc>
      </w:tr>
      <w:tr w:rsidR="00C613B3" w:rsidRPr="004F4EE0" w:rsidTr="0069317B">
        <w:trPr>
          <w:trHeight w:val="144"/>
        </w:trPr>
        <w:tc>
          <w:tcPr>
            <w:tcW w:w="3540" w:type="dxa"/>
          </w:tcPr>
          <w:p w:rsidR="00C613B3" w:rsidRPr="00047073" w:rsidRDefault="00C613B3" w:rsidP="0069317B">
            <w:pPr>
              <w:rPr>
                <w:rFonts w:cs="Arial"/>
                <w:b/>
                <w:bCs/>
              </w:rPr>
            </w:pPr>
            <w:r>
              <w:rPr>
                <w:rFonts w:cs="Arial"/>
                <w:b/>
                <w:bCs/>
                <w:sz w:val="22"/>
                <w:szCs w:val="22"/>
              </w:rPr>
              <w:t>The type of work to expect and learning opportunities</w:t>
            </w:r>
          </w:p>
        </w:tc>
        <w:tc>
          <w:tcPr>
            <w:tcW w:w="4988" w:type="dxa"/>
          </w:tcPr>
          <w:p w:rsidR="00C613B3" w:rsidRDefault="00C613B3" w:rsidP="0069317B">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w:t>
            </w:r>
            <w:r>
              <w:rPr>
                <w:rFonts w:cs="Arial"/>
                <w:sz w:val="22"/>
                <w:szCs w:val="22"/>
              </w:rPr>
              <w:t xml:space="preserve">ve of specialty. </w:t>
            </w:r>
          </w:p>
          <w:p w:rsidR="00C613B3" w:rsidRDefault="00C613B3" w:rsidP="0069317B">
            <w:pPr>
              <w:jc w:val="both"/>
              <w:rPr>
                <w:rFonts w:cs="Arial"/>
              </w:rPr>
            </w:pPr>
          </w:p>
          <w:p w:rsidR="00C613B3" w:rsidRDefault="00C613B3" w:rsidP="0069317B">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C613B3" w:rsidRPr="00DF3584" w:rsidRDefault="00C613B3" w:rsidP="00C613B3">
            <w:pPr>
              <w:numPr>
                <w:ilvl w:val="0"/>
                <w:numId w:val="8"/>
              </w:numPr>
              <w:jc w:val="both"/>
              <w:rPr>
                <w:rFonts w:cs="Arial"/>
              </w:rPr>
            </w:pPr>
            <w:r w:rsidRPr="00DF3584">
              <w:rPr>
                <w:rFonts w:cs="Arial"/>
                <w:sz w:val="22"/>
                <w:szCs w:val="22"/>
              </w:rPr>
              <w:t>Take a history and examine a patient</w:t>
            </w:r>
          </w:p>
          <w:p w:rsidR="00C613B3" w:rsidRPr="00DF3584" w:rsidRDefault="00C613B3" w:rsidP="00C613B3">
            <w:pPr>
              <w:numPr>
                <w:ilvl w:val="0"/>
                <w:numId w:val="7"/>
              </w:numPr>
              <w:jc w:val="both"/>
              <w:rPr>
                <w:rFonts w:cs="Arial"/>
              </w:rPr>
            </w:pPr>
            <w:r w:rsidRPr="00DF3584">
              <w:rPr>
                <w:rFonts w:cs="Arial"/>
                <w:sz w:val="22"/>
                <w:szCs w:val="22"/>
              </w:rPr>
              <w:t>Identify and synthesise problems</w:t>
            </w:r>
          </w:p>
          <w:p w:rsidR="00C613B3" w:rsidRPr="00DF3584" w:rsidRDefault="00C613B3" w:rsidP="00C613B3">
            <w:pPr>
              <w:numPr>
                <w:ilvl w:val="0"/>
                <w:numId w:val="7"/>
              </w:numPr>
              <w:jc w:val="both"/>
              <w:rPr>
                <w:rFonts w:cs="Arial"/>
              </w:rPr>
            </w:pPr>
            <w:r w:rsidRPr="00DF3584">
              <w:rPr>
                <w:rFonts w:cs="Arial"/>
                <w:sz w:val="22"/>
                <w:szCs w:val="22"/>
              </w:rPr>
              <w:t>Prescribe safely</w:t>
            </w:r>
          </w:p>
          <w:p w:rsidR="00C613B3" w:rsidRPr="00DF3584" w:rsidRDefault="00C613B3" w:rsidP="00C613B3">
            <w:pPr>
              <w:numPr>
                <w:ilvl w:val="0"/>
                <w:numId w:val="7"/>
              </w:numPr>
              <w:jc w:val="both"/>
              <w:rPr>
                <w:rFonts w:cs="Arial"/>
              </w:rPr>
            </w:pPr>
            <w:r w:rsidRPr="00DF3584">
              <w:rPr>
                <w:rFonts w:cs="Arial"/>
                <w:sz w:val="22"/>
                <w:szCs w:val="22"/>
              </w:rPr>
              <w:t xml:space="preserve">Keep an accurate and relevant medical record </w:t>
            </w:r>
          </w:p>
          <w:p w:rsidR="00C613B3" w:rsidRPr="00DF3584" w:rsidRDefault="00C613B3" w:rsidP="00C613B3">
            <w:pPr>
              <w:numPr>
                <w:ilvl w:val="0"/>
                <w:numId w:val="7"/>
              </w:numPr>
              <w:jc w:val="both"/>
              <w:rPr>
                <w:rFonts w:cs="Arial"/>
              </w:rPr>
            </w:pPr>
            <w:r w:rsidRPr="00DF3584">
              <w:rPr>
                <w:rFonts w:cs="Arial"/>
                <w:sz w:val="22"/>
                <w:szCs w:val="22"/>
              </w:rPr>
              <w:t>Manage time and clinical priorities effectively</w:t>
            </w:r>
          </w:p>
          <w:p w:rsidR="00C613B3" w:rsidRPr="00DF3584" w:rsidRDefault="00C613B3" w:rsidP="00C613B3">
            <w:pPr>
              <w:numPr>
                <w:ilvl w:val="0"/>
                <w:numId w:val="7"/>
              </w:numPr>
              <w:jc w:val="both"/>
              <w:rPr>
                <w:rFonts w:cs="Arial"/>
              </w:rPr>
            </w:pPr>
            <w:r w:rsidRPr="00DF3584">
              <w:rPr>
                <w:rFonts w:cs="Arial"/>
                <w:sz w:val="22"/>
                <w:szCs w:val="22"/>
              </w:rPr>
              <w:t>Communicate effectively with patients, relatives and colleagues</w:t>
            </w:r>
          </w:p>
          <w:p w:rsidR="00C613B3" w:rsidRPr="00DF3584" w:rsidRDefault="00C613B3" w:rsidP="00C613B3">
            <w:pPr>
              <w:numPr>
                <w:ilvl w:val="0"/>
                <w:numId w:val="7"/>
              </w:numPr>
              <w:jc w:val="both"/>
              <w:rPr>
                <w:rFonts w:cs="Arial"/>
              </w:rPr>
            </w:pPr>
            <w:r w:rsidRPr="00DF3584">
              <w:rPr>
                <w:rFonts w:cs="Arial"/>
                <w:sz w:val="22"/>
                <w:szCs w:val="22"/>
              </w:rPr>
              <w:t>Use evidence, guidelines and audit to benefit patient care</w:t>
            </w:r>
          </w:p>
          <w:p w:rsidR="00C613B3" w:rsidRPr="00DF3584" w:rsidRDefault="00C613B3" w:rsidP="00C613B3">
            <w:pPr>
              <w:numPr>
                <w:ilvl w:val="0"/>
                <w:numId w:val="7"/>
              </w:numPr>
              <w:jc w:val="both"/>
              <w:rPr>
                <w:rFonts w:cs="Arial"/>
              </w:rPr>
            </w:pPr>
            <w:r w:rsidRPr="00DF3584">
              <w:rPr>
                <w:rFonts w:cs="Arial"/>
                <w:sz w:val="22"/>
                <w:szCs w:val="22"/>
              </w:rPr>
              <w:t>Act in a professional manner at all times</w:t>
            </w:r>
          </w:p>
          <w:p w:rsidR="00C613B3" w:rsidRPr="00DF3584" w:rsidRDefault="00C613B3" w:rsidP="00C613B3">
            <w:pPr>
              <w:numPr>
                <w:ilvl w:val="0"/>
                <w:numId w:val="7"/>
              </w:numPr>
              <w:jc w:val="both"/>
              <w:rPr>
                <w:rFonts w:cs="Arial"/>
              </w:rPr>
            </w:pPr>
            <w:r w:rsidRPr="00DF3584">
              <w:rPr>
                <w:rFonts w:cs="Arial"/>
                <w:sz w:val="22"/>
                <w:szCs w:val="22"/>
              </w:rPr>
              <w:t>Cope with ethical and legal issues which occur during the management of patients with general medical problems</w:t>
            </w:r>
          </w:p>
          <w:p w:rsidR="00C613B3" w:rsidRPr="00DF3584" w:rsidRDefault="00C613B3" w:rsidP="00C613B3">
            <w:pPr>
              <w:numPr>
                <w:ilvl w:val="0"/>
                <w:numId w:val="7"/>
              </w:numPr>
              <w:jc w:val="both"/>
              <w:rPr>
                <w:rFonts w:cs="Arial"/>
              </w:rPr>
            </w:pPr>
            <w:r w:rsidRPr="00DF3584">
              <w:rPr>
                <w:rFonts w:cs="Arial"/>
                <w:sz w:val="22"/>
                <w:szCs w:val="22"/>
              </w:rPr>
              <w:t>Educate patients effectively</w:t>
            </w:r>
          </w:p>
          <w:p w:rsidR="00C613B3" w:rsidRDefault="00C613B3" w:rsidP="00C613B3">
            <w:pPr>
              <w:numPr>
                <w:ilvl w:val="0"/>
                <w:numId w:val="7"/>
              </w:numPr>
              <w:jc w:val="both"/>
              <w:rPr>
                <w:rFonts w:cs="Arial"/>
                <w:b/>
                <w:bCs/>
              </w:rPr>
            </w:pPr>
            <w:r w:rsidRPr="00DF3584">
              <w:rPr>
                <w:rFonts w:cs="Arial"/>
                <w:sz w:val="22"/>
                <w:szCs w:val="22"/>
              </w:rPr>
              <w:t>Become life-long learners and teachers</w:t>
            </w:r>
            <w:r>
              <w:rPr>
                <w:rFonts w:cs="Arial"/>
                <w:sz w:val="22"/>
                <w:szCs w:val="22"/>
              </w:rPr>
              <w:t>.</w:t>
            </w:r>
          </w:p>
        </w:tc>
      </w:tr>
      <w:tr w:rsidR="00C613B3" w:rsidRPr="004F4EE0" w:rsidTr="0069317B">
        <w:trPr>
          <w:trHeight w:val="144"/>
        </w:trPr>
        <w:tc>
          <w:tcPr>
            <w:tcW w:w="3540" w:type="dxa"/>
          </w:tcPr>
          <w:p w:rsidR="00C613B3" w:rsidRPr="004F4EE0" w:rsidRDefault="00C613B3" w:rsidP="0069317B">
            <w:pPr>
              <w:jc w:val="both"/>
              <w:rPr>
                <w:rFonts w:cs="Arial"/>
                <w:b/>
                <w:bCs/>
              </w:rPr>
            </w:pPr>
            <w:r>
              <w:rPr>
                <w:rFonts w:cs="Arial"/>
                <w:b/>
                <w:bCs/>
                <w:sz w:val="22"/>
                <w:szCs w:val="22"/>
              </w:rPr>
              <w:t>Where the placement is based</w:t>
            </w:r>
          </w:p>
        </w:tc>
        <w:tc>
          <w:tcPr>
            <w:tcW w:w="4988" w:type="dxa"/>
          </w:tcPr>
          <w:p w:rsidR="00C613B3" w:rsidRDefault="00C613B3" w:rsidP="0069317B">
            <w:pPr>
              <w:jc w:val="both"/>
              <w:rPr>
                <w:rFonts w:cs="Arial"/>
              </w:rPr>
            </w:pPr>
            <w:r w:rsidRPr="007142B5">
              <w:rPr>
                <w:rFonts w:cs="Arial"/>
                <w:sz w:val="22"/>
                <w:szCs w:val="22"/>
              </w:rPr>
              <w:t>Hinchingbrooke H</w:t>
            </w:r>
            <w:r>
              <w:rPr>
                <w:rFonts w:cs="Arial"/>
                <w:sz w:val="22"/>
                <w:szCs w:val="22"/>
              </w:rPr>
              <w:t>ospital</w:t>
            </w:r>
          </w:p>
          <w:p w:rsidR="00C613B3" w:rsidRDefault="00C613B3" w:rsidP="0069317B">
            <w:pPr>
              <w:jc w:val="both"/>
              <w:rPr>
                <w:rFonts w:cs="Arial"/>
                <w:b/>
                <w:bCs/>
              </w:rPr>
            </w:pPr>
            <w:r>
              <w:rPr>
                <w:rFonts w:cs="Arial"/>
                <w:b/>
                <w:bCs/>
              </w:rPr>
              <w:t xml:space="preserve">WARDS: JUNIPER mainly also Holly </w:t>
            </w:r>
          </w:p>
          <w:p w:rsidR="00C613B3" w:rsidRPr="004F4EE0" w:rsidRDefault="00C613B3" w:rsidP="0069317B">
            <w:pPr>
              <w:jc w:val="both"/>
              <w:rPr>
                <w:rFonts w:cs="Arial"/>
                <w:b/>
                <w:bCs/>
              </w:rPr>
            </w:pPr>
          </w:p>
        </w:tc>
      </w:tr>
      <w:tr w:rsidR="00C613B3" w:rsidRPr="004F4EE0" w:rsidTr="0069317B">
        <w:trPr>
          <w:trHeight w:val="144"/>
        </w:trPr>
        <w:tc>
          <w:tcPr>
            <w:tcW w:w="3540" w:type="dxa"/>
          </w:tcPr>
          <w:p w:rsidR="00C613B3" w:rsidRDefault="00C613B3" w:rsidP="0069317B">
            <w:pPr>
              <w:jc w:val="both"/>
              <w:rPr>
                <w:rFonts w:cs="Arial"/>
                <w:b/>
                <w:bCs/>
              </w:rPr>
            </w:pPr>
            <w:r>
              <w:rPr>
                <w:rFonts w:cs="Arial"/>
                <w:b/>
                <w:bCs/>
                <w:sz w:val="22"/>
                <w:szCs w:val="22"/>
              </w:rPr>
              <w:t>Clinical Supervisor(s) for the placement</w:t>
            </w:r>
          </w:p>
        </w:tc>
        <w:tc>
          <w:tcPr>
            <w:tcW w:w="4988" w:type="dxa"/>
          </w:tcPr>
          <w:p w:rsidR="00C613B3" w:rsidRPr="00EB538A" w:rsidRDefault="00C613B3" w:rsidP="0069317B">
            <w:pPr>
              <w:jc w:val="both"/>
              <w:rPr>
                <w:rFonts w:cs="Arial"/>
              </w:rPr>
            </w:pPr>
            <w:r>
              <w:rPr>
                <w:rFonts w:cs="Arial"/>
              </w:rPr>
              <w:t xml:space="preserve">Mr. </w:t>
            </w:r>
            <w:proofErr w:type="spellStart"/>
            <w:r>
              <w:rPr>
                <w:rFonts w:cs="Arial"/>
              </w:rPr>
              <w:t>Bekdash</w:t>
            </w:r>
            <w:proofErr w:type="spellEnd"/>
            <w:r>
              <w:rPr>
                <w:rFonts w:cs="Arial"/>
              </w:rPr>
              <w:t xml:space="preserve">, Mr. Anwar, Mr. Harris, Mr. </w:t>
            </w:r>
            <w:proofErr w:type="spellStart"/>
            <w:r>
              <w:rPr>
                <w:rFonts w:cs="Arial"/>
              </w:rPr>
              <w:t>Gergely</w:t>
            </w:r>
            <w:proofErr w:type="spellEnd"/>
            <w:r>
              <w:rPr>
                <w:rFonts w:cs="Arial"/>
              </w:rPr>
              <w:t xml:space="preserve">, Mr. </w:t>
            </w:r>
            <w:proofErr w:type="spellStart"/>
            <w:r>
              <w:rPr>
                <w:rFonts w:cs="Arial"/>
              </w:rPr>
              <w:t>DiFranco</w:t>
            </w:r>
            <w:proofErr w:type="spellEnd"/>
            <w:r>
              <w:rPr>
                <w:rFonts w:cs="Arial"/>
              </w:rPr>
              <w:t>, Mr. Hasan and Mr. Moore</w:t>
            </w:r>
          </w:p>
        </w:tc>
      </w:tr>
      <w:tr w:rsidR="00C613B3" w:rsidRPr="004F4EE0" w:rsidTr="0069317B">
        <w:trPr>
          <w:trHeight w:val="144"/>
        </w:trPr>
        <w:tc>
          <w:tcPr>
            <w:tcW w:w="3540" w:type="dxa"/>
          </w:tcPr>
          <w:p w:rsidR="00C613B3" w:rsidRDefault="00C613B3" w:rsidP="0069317B">
            <w:pPr>
              <w:rPr>
                <w:rFonts w:cs="Arial"/>
                <w:b/>
                <w:bCs/>
              </w:rPr>
            </w:pPr>
            <w:r>
              <w:rPr>
                <w:rFonts w:cs="Arial"/>
                <w:b/>
                <w:bCs/>
                <w:sz w:val="22"/>
                <w:szCs w:val="22"/>
              </w:rPr>
              <w:t>Main duties of the placement</w:t>
            </w:r>
          </w:p>
        </w:tc>
        <w:tc>
          <w:tcPr>
            <w:tcW w:w="4988" w:type="dxa"/>
          </w:tcPr>
          <w:p w:rsidR="00C613B3" w:rsidRPr="00511065" w:rsidRDefault="00C613B3" w:rsidP="0069317B">
            <w:pPr>
              <w:jc w:val="both"/>
              <w:rPr>
                <w:rFonts w:cs="Arial"/>
              </w:rPr>
            </w:pPr>
            <w:r>
              <w:rPr>
                <w:rFonts w:cs="Arial"/>
              </w:rPr>
              <w:t>Daily attendance at Handovers and daily Ward Rounds with Middle Grades and or consultants</w:t>
            </w:r>
          </w:p>
        </w:tc>
      </w:tr>
      <w:tr w:rsidR="00C613B3" w:rsidRPr="004F4EE0" w:rsidTr="0069317B">
        <w:trPr>
          <w:trHeight w:val="144"/>
        </w:trPr>
        <w:tc>
          <w:tcPr>
            <w:tcW w:w="3540" w:type="dxa"/>
          </w:tcPr>
          <w:p w:rsidR="00C613B3" w:rsidRDefault="00C613B3" w:rsidP="0069317B">
            <w:pPr>
              <w:jc w:val="both"/>
              <w:rPr>
                <w:rFonts w:cs="Arial"/>
                <w:b/>
                <w:bCs/>
              </w:rPr>
            </w:pPr>
            <w:r>
              <w:rPr>
                <w:rFonts w:cs="Arial"/>
                <w:b/>
                <w:bCs/>
                <w:sz w:val="22"/>
                <w:szCs w:val="22"/>
              </w:rPr>
              <w:t>Typical working pattern in this placement</w:t>
            </w:r>
          </w:p>
        </w:tc>
        <w:tc>
          <w:tcPr>
            <w:tcW w:w="4988" w:type="dxa"/>
          </w:tcPr>
          <w:p w:rsidR="00C613B3" w:rsidRDefault="00C613B3" w:rsidP="0069317B">
            <w:pPr>
              <w:jc w:val="both"/>
              <w:rPr>
                <w:rFonts w:cs="Arial"/>
              </w:rPr>
            </w:pPr>
            <w:r w:rsidRPr="00395F9E">
              <w:rPr>
                <w:rFonts w:cs="Arial"/>
                <w:i/>
                <w:iCs/>
                <w:sz w:val="22"/>
                <w:szCs w:val="22"/>
              </w:rPr>
              <w:t>Daily:</w:t>
            </w:r>
            <w:r>
              <w:rPr>
                <w:rFonts w:cs="Arial"/>
                <w:sz w:val="22"/>
                <w:szCs w:val="22"/>
              </w:rPr>
              <w:t xml:space="preserve">       0900 Ward round</w:t>
            </w:r>
          </w:p>
          <w:p w:rsidR="00C613B3" w:rsidRDefault="00C613B3" w:rsidP="0069317B">
            <w:pPr>
              <w:jc w:val="both"/>
              <w:rPr>
                <w:rFonts w:cs="Arial"/>
              </w:rPr>
            </w:pPr>
            <w:r>
              <w:rPr>
                <w:rFonts w:cs="Arial"/>
                <w:sz w:val="22"/>
                <w:szCs w:val="22"/>
              </w:rPr>
              <w:t>08:00/1700/2100(</w:t>
            </w:r>
            <w:proofErr w:type="spellStart"/>
            <w:r>
              <w:rPr>
                <w:rFonts w:cs="Arial"/>
                <w:sz w:val="22"/>
                <w:szCs w:val="22"/>
              </w:rPr>
              <w:t>HaN</w:t>
            </w:r>
            <w:proofErr w:type="spellEnd"/>
            <w:r>
              <w:rPr>
                <w:rFonts w:cs="Arial"/>
                <w:sz w:val="22"/>
                <w:szCs w:val="22"/>
              </w:rPr>
              <w:t>)Handover</w:t>
            </w:r>
          </w:p>
          <w:p w:rsidR="00C613B3" w:rsidRDefault="00C613B3" w:rsidP="0069317B">
            <w:pPr>
              <w:jc w:val="both"/>
              <w:rPr>
                <w:rFonts w:cs="Arial"/>
              </w:rPr>
            </w:pPr>
            <w:r>
              <w:rPr>
                <w:rFonts w:cs="Arial"/>
              </w:rPr>
              <w:lastRenderedPageBreak/>
              <w:t>Ward based patient care daily</w:t>
            </w:r>
          </w:p>
          <w:p w:rsidR="00C613B3" w:rsidRDefault="00C613B3" w:rsidP="0069317B">
            <w:pPr>
              <w:jc w:val="both"/>
              <w:rPr>
                <w:rFonts w:cs="Arial"/>
              </w:rPr>
            </w:pPr>
            <w:r w:rsidRPr="004F4EE0">
              <w:rPr>
                <w:rFonts w:cs="Arial"/>
                <w:sz w:val="22"/>
                <w:szCs w:val="22"/>
              </w:rPr>
              <w:t xml:space="preserve">Mon:         </w:t>
            </w:r>
            <w:r>
              <w:rPr>
                <w:rFonts w:cs="Arial"/>
                <w:sz w:val="22"/>
                <w:szCs w:val="22"/>
              </w:rPr>
              <w:t xml:space="preserve"> 1100 – 1700 Assessment Unit</w:t>
            </w:r>
          </w:p>
          <w:p w:rsidR="00C613B3" w:rsidRDefault="00C613B3" w:rsidP="0069317B">
            <w:pPr>
              <w:jc w:val="both"/>
              <w:rPr>
                <w:rFonts w:cs="Arial"/>
              </w:rPr>
            </w:pPr>
            <w:r>
              <w:rPr>
                <w:rFonts w:cs="Arial"/>
                <w:sz w:val="22"/>
                <w:szCs w:val="22"/>
              </w:rPr>
              <w:t>T</w:t>
            </w:r>
            <w:r w:rsidRPr="004F4EE0">
              <w:rPr>
                <w:rFonts w:cs="Arial"/>
                <w:sz w:val="22"/>
                <w:szCs w:val="22"/>
              </w:rPr>
              <w:t xml:space="preserve">ues:        </w:t>
            </w:r>
            <w:r>
              <w:rPr>
                <w:rFonts w:cs="Arial"/>
                <w:sz w:val="22"/>
                <w:szCs w:val="22"/>
              </w:rPr>
              <w:t>1400  Out patients clinic</w:t>
            </w:r>
          </w:p>
          <w:p w:rsidR="00C613B3" w:rsidRDefault="00C613B3" w:rsidP="0069317B">
            <w:pPr>
              <w:jc w:val="both"/>
              <w:rPr>
                <w:rFonts w:cs="Arial"/>
              </w:rPr>
            </w:pPr>
            <w:r w:rsidRPr="004F4EE0">
              <w:rPr>
                <w:rFonts w:cs="Arial"/>
                <w:sz w:val="22"/>
                <w:szCs w:val="22"/>
              </w:rPr>
              <w:t xml:space="preserve">Wed:         </w:t>
            </w:r>
            <w:r>
              <w:rPr>
                <w:rFonts w:cs="Arial"/>
                <w:sz w:val="22"/>
                <w:szCs w:val="22"/>
              </w:rPr>
              <w:t xml:space="preserve">13:00hr departmental </w:t>
            </w:r>
            <w:r w:rsidRPr="004F4EE0">
              <w:rPr>
                <w:rFonts w:cs="Arial"/>
                <w:sz w:val="22"/>
                <w:szCs w:val="22"/>
              </w:rPr>
              <w:t>teaching program</w:t>
            </w:r>
          </w:p>
          <w:p w:rsidR="00C613B3" w:rsidRDefault="00C613B3" w:rsidP="0069317B">
            <w:pPr>
              <w:jc w:val="both"/>
              <w:rPr>
                <w:rFonts w:cs="Arial"/>
              </w:rPr>
            </w:pPr>
          </w:p>
          <w:p w:rsidR="00C613B3" w:rsidRDefault="00C613B3" w:rsidP="0069317B">
            <w:pPr>
              <w:jc w:val="both"/>
              <w:rPr>
                <w:rFonts w:cs="Arial"/>
              </w:rPr>
            </w:pPr>
            <w:r w:rsidRPr="004F4EE0">
              <w:rPr>
                <w:rFonts w:cs="Arial"/>
                <w:sz w:val="22"/>
                <w:szCs w:val="22"/>
              </w:rPr>
              <w:t xml:space="preserve">Thurs:      </w:t>
            </w:r>
            <w:r>
              <w:rPr>
                <w:rFonts w:cs="Arial"/>
                <w:sz w:val="22"/>
                <w:szCs w:val="22"/>
              </w:rPr>
              <w:t xml:space="preserve"> 1100</w:t>
            </w:r>
          </w:p>
          <w:p w:rsidR="00C613B3" w:rsidRDefault="00C613B3" w:rsidP="0069317B">
            <w:pPr>
              <w:jc w:val="both"/>
              <w:rPr>
                <w:rFonts w:cs="Arial"/>
              </w:rPr>
            </w:pPr>
            <w:r w:rsidRPr="004F4EE0">
              <w:rPr>
                <w:rFonts w:cs="Arial"/>
                <w:sz w:val="22"/>
                <w:szCs w:val="22"/>
              </w:rPr>
              <w:t xml:space="preserve">Fri:             </w:t>
            </w:r>
            <w:r>
              <w:rPr>
                <w:rFonts w:cs="Arial"/>
                <w:sz w:val="22"/>
                <w:szCs w:val="22"/>
              </w:rPr>
              <w:t>W</w:t>
            </w:r>
            <w:r w:rsidRPr="004F4EE0">
              <w:rPr>
                <w:rFonts w:cs="Arial"/>
                <w:sz w:val="22"/>
                <w:szCs w:val="22"/>
              </w:rPr>
              <w:t xml:space="preserve">ard cover </w:t>
            </w:r>
          </w:p>
          <w:p w:rsidR="00C613B3" w:rsidRDefault="00C613B3" w:rsidP="0069317B">
            <w:pPr>
              <w:jc w:val="both"/>
              <w:rPr>
                <w:rFonts w:cs="Arial"/>
              </w:rPr>
            </w:pPr>
            <w:r w:rsidRPr="004F4EE0">
              <w:rPr>
                <w:rFonts w:cs="Arial"/>
                <w:sz w:val="22"/>
                <w:szCs w:val="22"/>
              </w:rPr>
              <w:t xml:space="preserve">Sat:            0900 – 2100    </w:t>
            </w:r>
            <w:r>
              <w:rPr>
                <w:rFonts w:cs="Arial"/>
                <w:sz w:val="22"/>
                <w:szCs w:val="22"/>
              </w:rPr>
              <w:t>1</w:t>
            </w:r>
            <w:r w:rsidRPr="004F4EE0">
              <w:rPr>
                <w:rFonts w:cs="Arial"/>
                <w:sz w:val="22"/>
                <w:szCs w:val="22"/>
              </w:rPr>
              <w:t xml:space="preserve"> in 5/6</w:t>
            </w:r>
          </w:p>
          <w:p w:rsidR="00C613B3" w:rsidRDefault="00C613B3" w:rsidP="0069317B">
            <w:pPr>
              <w:jc w:val="both"/>
              <w:rPr>
                <w:rFonts w:cs="Arial"/>
              </w:rPr>
            </w:pPr>
            <w:r w:rsidRPr="004F4EE0">
              <w:rPr>
                <w:rFonts w:cs="Arial"/>
                <w:sz w:val="22"/>
                <w:szCs w:val="22"/>
              </w:rPr>
              <w:t>Sun:           0900 – 2100   1 in 5/6</w:t>
            </w:r>
          </w:p>
          <w:p w:rsidR="00C613B3" w:rsidRDefault="00C613B3" w:rsidP="0069317B">
            <w:pPr>
              <w:jc w:val="both"/>
              <w:rPr>
                <w:rFonts w:cs="Arial"/>
              </w:rPr>
            </w:pPr>
          </w:p>
          <w:p w:rsidR="00C613B3" w:rsidRDefault="00C613B3" w:rsidP="0069317B">
            <w:pPr>
              <w:jc w:val="both"/>
              <w:rPr>
                <w:rFonts w:cs="Arial"/>
                <w:b/>
                <w:bCs/>
              </w:rPr>
            </w:pPr>
            <w:r w:rsidRPr="00C70B03">
              <w:rPr>
                <w:rFonts w:cs="Arial"/>
                <w:i/>
                <w:iCs/>
                <w:sz w:val="22"/>
                <w:szCs w:val="22"/>
              </w:rPr>
              <w:t>On call requirements:</w:t>
            </w:r>
          </w:p>
          <w:p w:rsidR="00C613B3" w:rsidRPr="00C70B03" w:rsidRDefault="00C613B3" w:rsidP="0069317B">
            <w:pPr>
              <w:jc w:val="both"/>
              <w:rPr>
                <w:rFonts w:cs="Arial"/>
              </w:rPr>
            </w:pPr>
            <w:r w:rsidRPr="00C70B03">
              <w:rPr>
                <w:rFonts w:cs="Arial"/>
                <w:sz w:val="22"/>
                <w:szCs w:val="22"/>
              </w:rPr>
              <w:t>1 in 5 with flexible twilight shifts</w:t>
            </w:r>
            <w:r>
              <w:rPr>
                <w:rFonts w:cs="Arial"/>
                <w:sz w:val="22"/>
                <w:szCs w:val="22"/>
              </w:rPr>
              <w:t>.</w:t>
            </w:r>
          </w:p>
        </w:tc>
      </w:tr>
      <w:tr w:rsidR="00C613B3" w:rsidRPr="004F4EE0" w:rsidTr="0069317B">
        <w:trPr>
          <w:trHeight w:val="288"/>
        </w:trPr>
        <w:tc>
          <w:tcPr>
            <w:tcW w:w="3540" w:type="dxa"/>
          </w:tcPr>
          <w:p w:rsidR="00C613B3" w:rsidRPr="00C70B03" w:rsidRDefault="00C613B3" w:rsidP="0069317B">
            <w:pPr>
              <w:rPr>
                <w:rFonts w:cs="Arial"/>
                <w:b/>
                <w:bCs/>
              </w:rPr>
            </w:pPr>
            <w:r>
              <w:rPr>
                <w:rFonts w:cs="Arial"/>
                <w:b/>
                <w:bCs/>
                <w:sz w:val="22"/>
                <w:szCs w:val="22"/>
              </w:rPr>
              <w:lastRenderedPageBreak/>
              <w:t>Employer information</w:t>
            </w:r>
          </w:p>
        </w:tc>
        <w:tc>
          <w:tcPr>
            <w:tcW w:w="4988" w:type="dxa"/>
          </w:tcPr>
          <w:p w:rsidR="00C613B3" w:rsidRDefault="00C613B3" w:rsidP="0069317B">
            <w:pPr>
              <w:jc w:val="both"/>
              <w:rPr>
                <w:rFonts w:cs="Arial"/>
              </w:rPr>
            </w:pPr>
            <w:r>
              <w:rPr>
                <w:rFonts w:cs="Arial"/>
              </w:rPr>
              <w:t xml:space="preserve">General Surgery </w:t>
            </w:r>
            <w:proofErr w:type="spellStart"/>
            <w:r>
              <w:rPr>
                <w:rFonts w:cs="Arial"/>
              </w:rPr>
              <w:t>Dept</w:t>
            </w:r>
            <w:proofErr w:type="spellEnd"/>
          </w:p>
          <w:p w:rsidR="00C613B3" w:rsidRDefault="00C613B3" w:rsidP="0069317B">
            <w:pPr>
              <w:jc w:val="both"/>
              <w:rPr>
                <w:rFonts w:cs="Arial"/>
              </w:rPr>
            </w:pPr>
            <w:r>
              <w:rPr>
                <w:rFonts w:cs="Arial"/>
              </w:rPr>
              <w:t>Hinchingbrooke Health Care Trust</w:t>
            </w:r>
          </w:p>
          <w:p w:rsidR="00C613B3" w:rsidRDefault="00C613B3" w:rsidP="0069317B">
            <w:pPr>
              <w:jc w:val="both"/>
              <w:rPr>
                <w:rFonts w:cs="Arial"/>
              </w:rPr>
            </w:pPr>
            <w:r>
              <w:rPr>
                <w:rFonts w:cs="Arial"/>
              </w:rPr>
              <w:t>Huntingdon</w:t>
            </w:r>
          </w:p>
          <w:p w:rsidR="00C613B3" w:rsidRDefault="00C613B3" w:rsidP="0069317B">
            <w:pPr>
              <w:jc w:val="both"/>
              <w:rPr>
                <w:rFonts w:cs="Arial"/>
              </w:rPr>
            </w:pPr>
            <w:r>
              <w:rPr>
                <w:rFonts w:cs="Arial"/>
              </w:rPr>
              <w:t>CAMBS</w:t>
            </w:r>
          </w:p>
          <w:p w:rsidR="00C613B3" w:rsidRDefault="00C613B3" w:rsidP="0069317B">
            <w:pPr>
              <w:jc w:val="both"/>
              <w:rPr>
                <w:rFonts w:cs="Arial"/>
              </w:rPr>
            </w:pPr>
            <w:r>
              <w:rPr>
                <w:rFonts w:cs="Arial"/>
              </w:rPr>
              <w:t>PE29 6NT</w:t>
            </w:r>
          </w:p>
        </w:tc>
      </w:tr>
    </w:tbl>
    <w:p w:rsidR="00C613B3" w:rsidRDefault="00C613B3" w:rsidP="00C613B3">
      <w:pPr>
        <w:rPr>
          <w:rFonts w:cs="Arial"/>
          <w:sz w:val="22"/>
          <w:szCs w:val="22"/>
        </w:rPr>
      </w:pPr>
    </w:p>
    <w:p w:rsidR="00C613B3" w:rsidRPr="000127C0" w:rsidRDefault="00C613B3" w:rsidP="00C613B3">
      <w:pPr>
        <w:rPr>
          <w:rFonts w:cs="Arial"/>
          <w:sz w:val="22"/>
          <w:szCs w:val="22"/>
        </w:rPr>
      </w:pPr>
      <w:r>
        <w:rPr>
          <w:rFonts w:cs="Arial"/>
          <w:sz w:val="22"/>
          <w:szCs w:val="22"/>
        </w:rPr>
        <w:t>It is important to note that this description is a typical example of your placement and may be subject to change.</w:t>
      </w:r>
    </w:p>
    <w:p w:rsidR="00C613B3" w:rsidRPr="000127C0" w:rsidRDefault="00C613B3" w:rsidP="00C613B3">
      <w:pPr>
        <w:rPr>
          <w:rFonts w:cs="Arial"/>
          <w:sz w:val="22"/>
          <w:szCs w:val="22"/>
        </w:rPr>
      </w:pPr>
    </w:p>
    <w:p w:rsidR="00C613B3" w:rsidRDefault="00C613B3" w:rsidP="00C613B3"/>
    <w:p w:rsidR="00DF21D4" w:rsidRPr="00C613B3" w:rsidRDefault="00DF21D4" w:rsidP="00C613B3"/>
    <w:sectPr w:rsidR="00DF21D4" w:rsidRPr="00C613B3" w:rsidSect="00925F85">
      <w:headerReference w:type="default" r:id="rId12"/>
      <w:footerReference w:type="default" r:id="rId13"/>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10"/>
  </w:num>
  <w:num w:numId="4">
    <w:abstractNumId w:val="2"/>
  </w:num>
  <w:num w:numId="5">
    <w:abstractNumId w:val="11"/>
  </w:num>
  <w:num w:numId="6">
    <w:abstractNumId w:val="12"/>
  </w:num>
  <w:num w:numId="7">
    <w:abstractNumId w:val="5"/>
  </w:num>
  <w:num w:numId="8">
    <w:abstractNumId w:val="9"/>
  </w:num>
  <w:num w:numId="9">
    <w:abstractNumId w:val="3"/>
  </w:num>
  <w:num w:numId="10">
    <w:abstractNumId w:val="0"/>
  </w:num>
  <w:num w:numId="11">
    <w:abstractNumId w:val="9"/>
  </w:num>
  <w:num w:numId="12">
    <w:abstractNumId w:val="5"/>
  </w:num>
  <w:num w:numId="13">
    <w:abstractNumId w:val="7"/>
  </w:num>
  <w:num w:numId="14">
    <w:abstractNumId w:val="9"/>
  </w:num>
  <w:num w:numId="15">
    <w:abstractNumId w:val="5"/>
  </w:num>
  <w:num w:numId="16">
    <w:abstractNumId w:val="4"/>
  </w:num>
  <w:num w:numId="17">
    <w:abstractNumId w:val="9"/>
  </w:num>
  <w:num w:numId="18">
    <w:abstractNumId w:val="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43CB"/>
    <w:rsid w:val="00204618"/>
    <w:rsid w:val="003520AB"/>
    <w:rsid w:val="00363F01"/>
    <w:rsid w:val="003963AC"/>
    <w:rsid w:val="00472B89"/>
    <w:rsid w:val="00495A12"/>
    <w:rsid w:val="00524ED1"/>
    <w:rsid w:val="005966EF"/>
    <w:rsid w:val="005F73FC"/>
    <w:rsid w:val="007950BD"/>
    <w:rsid w:val="007D3008"/>
    <w:rsid w:val="00803B90"/>
    <w:rsid w:val="008206BB"/>
    <w:rsid w:val="0085290E"/>
    <w:rsid w:val="008C3E0E"/>
    <w:rsid w:val="008F2E22"/>
    <w:rsid w:val="00925F85"/>
    <w:rsid w:val="00967A91"/>
    <w:rsid w:val="009919DF"/>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2016-09-22T12:36:00Z</dcterms:created>
  <dcterms:modified xsi:type="dcterms:W3CDTF">2016-09-22T12:36:00Z</dcterms:modified>
</cp:coreProperties>
</file>