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3181" w14:textId="77777777" w:rsidR="00723F68" w:rsidRPr="007C0D70" w:rsidRDefault="00723F68">
      <w:pPr>
        <w:rPr>
          <w:sz w:val="72"/>
          <w:szCs w:val="96"/>
        </w:rPr>
      </w:pPr>
      <w:r w:rsidRPr="007C0D70">
        <w:rPr>
          <w:sz w:val="72"/>
          <w:szCs w:val="88"/>
        </w:rPr>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9"/>
        <w:gridCol w:w="6375"/>
      </w:tblGrid>
      <w:tr w:rsidR="00723F68" w:rsidRPr="005C046D" w14:paraId="2E18CF95" w14:textId="77777777" w:rsidTr="5BF1DACA">
        <w:trPr>
          <w:trHeight w:val="566"/>
        </w:trPr>
        <w:tc>
          <w:tcPr>
            <w:tcW w:w="15414" w:type="dxa"/>
            <w:gridSpan w:val="2"/>
            <w:vAlign w:val="center"/>
          </w:tcPr>
          <w:p w14:paraId="3C4D7C41" w14:textId="77777777" w:rsidR="003B0359" w:rsidRDefault="5BF1DACA" w:rsidP="5BF1DACA">
            <w:pPr>
              <w:spacing w:after="0"/>
              <w:rPr>
                <w:b/>
                <w:bCs/>
                <w:color w:val="4F80BD"/>
                <w:sz w:val="32"/>
                <w:szCs w:val="32"/>
              </w:rPr>
            </w:pPr>
            <w:r w:rsidRPr="5BF1DACA">
              <w:rPr>
                <w:b/>
                <w:bCs/>
                <w:color w:val="4F80BD"/>
                <w:sz w:val="32"/>
                <w:szCs w:val="32"/>
              </w:rPr>
              <w:t>Job Title:</w:t>
            </w:r>
            <w:r w:rsidRPr="00C35484">
              <w:rPr>
                <w:b/>
                <w:bCs/>
                <w:color w:val="4F80BD"/>
                <w:sz w:val="32"/>
                <w:szCs w:val="32"/>
              </w:rPr>
              <w:t xml:space="preserve"> </w:t>
            </w:r>
            <w:r w:rsidR="004E1156" w:rsidRPr="00C35484">
              <w:rPr>
                <w:b/>
                <w:bCs/>
                <w:color w:val="4F80BD"/>
                <w:sz w:val="32"/>
                <w:szCs w:val="32"/>
              </w:rPr>
              <w:t xml:space="preserve">East of England </w:t>
            </w:r>
            <w:r w:rsidR="003B0359">
              <w:rPr>
                <w:b/>
                <w:bCs/>
                <w:color w:val="4F80BD"/>
                <w:sz w:val="32"/>
                <w:szCs w:val="32"/>
              </w:rPr>
              <w:t>Leadership</w:t>
            </w:r>
            <w:r w:rsidR="004E1156" w:rsidRPr="00C35484">
              <w:rPr>
                <w:b/>
                <w:bCs/>
                <w:color w:val="4F80BD"/>
                <w:sz w:val="32"/>
                <w:szCs w:val="32"/>
              </w:rPr>
              <w:t xml:space="preserve"> Fellowship</w:t>
            </w:r>
          </w:p>
          <w:p w14:paraId="1A97FE91" w14:textId="698F1C10" w:rsidR="00723F68" w:rsidRPr="003B3B38" w:rsidRDefault="003B0359" w:rsidP="5BF1DACA">
            <w:pPr>
              <w:spacing w:after="0"/>
              <w:rPr>
                <w:rFonts w:eastAsia="Arial"/>
                <w:sz w:val="36"/>
                <w:szCs w:val="36"/>
                <w:lang w:val="en-US"/>
              </w:rPr>
            </w:pPr>
            <w:r>
              <w:rPr>
                <w:b/>
                <w:bCs/>
                <w:color w:val="4F80BD"/>
                <w:sz w:val="32"/>
                <w:szCs w:val="32"/>
              </w:rPr>
              <w:t xml:space="preserve">Role Profile: </w:t>
            </w:r>
            <w:r w:rsidR="00434E4A">
              <w:rPr>
                <w:b/>
                <w:bCs/>
                <w:color w:val="4F80BD"/>
                <w:sz w:val="32"/>
                <w:szCs w:val="32"/>
              </w:rPr>
              <w:t xml:space="preserve">Enhance </w:t>
            </w:r>
            <w:r w:rsidR="00AE4B83" w:rsidRPr="00C35484">
              <w:rPr>
                <w:b/>
                <w:bCs/>
                <w:color w:val="4F80BD"/>
                <w:sz w:val="32"/>
                <w:szCs w:val="32"/>
              </w:rPr>
              <w:t>Fellow</w:t>
            </w:r>
            <w:r w:rsidR="004643C5">
              <w:rPr>
                <w:b/>
                <w:bCs/>
                <w:color w:val="4F80BD"/>
                <w:sz w:val="32"/>
                <w:szCs w:val="32"/>
              </w:rPr>
              <w:t>(s)</w:t>
            </w:r>
          </w:p>
        </w:tc>
      </w:tr>
      <w:tr w:rsidR="00723F68" w:rsidRPr="005C046D" w14:paraId="377ADBFE" w14:textId="77777777" w:rsidTr="5BF1DACA">
        <w:trPr>
          <w:trHeight w:val="566"/>
        </w:trPr>
        <w:tc>
          <w:tcPr>
            <w:tcW w:w="9039" w:type="dxa"/>
            <w:vAlign w:val="center"/>
          </w:tcPr>
          <w:p w14:paraId="39D9DCC1" w14:textId="6D45F160" w:rsidR="00723F68" w:rsidRPr="003B3B38" w:rsidRDefault="00723F68" w:rsidP="005C046D">
            <w:pPr>
              <w:spacing w:after="0"/>
              <w:rPr>
                <w:b/>
                <w:color w:val="4F81BD"/>
                <w:sz w:val="32"/>
                <w:szCs w:val="32"/>
              </w:rPr>
            </w:pPr>
            <w:r w:rsidRPr="003B3B38">
              <w:rPr>
                <w:b/>
                <w:color w:val="4F81BD"/>
                <w:sz w:val="32"/>
                <w:szCs w:val="32"/>
              </w:rPr>
              <w:t>About the Job</w:t>
            </w:r>
            <w:r w:rsidR="002559A1">
              <w:rPr>
                <w:b/>
                <w:color w:val="4F81BD"/>
                <w:sz w:val="32"/>
                <w:szCs w:val="32"/>
              </w:rPr>
              <w:t xml:space="preserve"> </w:t>
            </w:r>
          </w:p>
        </w:tc>
        <w:tc>
          <w:tcPr>
            <w:tcW w:w="6375" w:type="dxa"/>
            <w:vAlign w:val="center"/>
          </w:tcPr>
          <w:p w14:paraId="383590B0" w14:textId="77777777" w:rsidR="00723F68" w:rsidRPr="003B3B38" w:rsidRDefault="00723F68" w:rsidP="005C046D">
            <w:pPr>
              <w:spacing w:after="0"/>
              <w:rPr>
                <w:b/>
                <w:color w:val="4F81BD"/>
                <w:sz w:val="32"/>
                <w:szCs w:val="32"/>
              </w:rPr>
            </w:pPr>
            <w:r w:rsidRPr="003B3B38">
              <w:rPr>
                <w:b/>
                <w:color w:val="4F81BD"/>
                <w:sz w:val="32"/>
                <w:szCs w:val="32"/>
              </w:rPr>
              <w:t>Organisation Structure</w:t>
            </w:r>
          </w:p>
        </w:tc>
      </w:tr>
      <w:tr w:rsidR="00723F68" w:rsidRPr="005C046D" w14:paraId="0515ADB0" w14:textId="77777777" w:rsidTr="00F57BA9">
        <w:trPr>
          <w:trHeight w:val="6653"/>
        </w:trPr>
        <w:tc>
          <w:tcPr>
            <w:tcW w:w="9039" w:type="dxa"/>
          </w:tcPr>
          <w:p w14:paraId="6F078371" w14:textId="77777777" w:rsidR="006C6394" w:rsidRDefault="006C6394" w:rsidP="00334314">
            <w:pPr>
              <w:spacing w:after="0"/>
              <w:rPr>
                <w:lang w:eastAsia="en-GB"/>
              </w:rPr>
            </w:pPr>
          </w:p>
          <w:p w14:paraId="01D0F284" w14:textId="1DB11060" w:rsidR="00334314" w:rsidRPr="00334314" w:rsidRDefault="00334314" w:rsidP="00334314">
            <w:pPr>
              <w:spacing w:after="0"/>
              <w:rPr>
                <w:lang w:eastAsia="en-GB"/>
              </w:rPr>
            </w:pPr>
            <w:r w:rsidRPr="00334314">
              <w:rPr>
                <w:lang w:eastAsia="en-GB"/>
              </w:rPr>
              <w:t xml:space="preserve">The East of England (EoE) office within </w:t>
            </w:r>
            <w:r w:rsidR="00640EAB">
              <w:rPr>
                <w:lang w:eastAsia="en-GB"/>
              </w:rPr>
              <w:t>NHS England (NHSE)</w:t>
            </w:r>
            <w:r w:rsidRPr="00334314">
              <w:rPr>
                <w:lang w:eastAsia="en-GB"/>
              </w:rPr>
              <w:t xml:space="preserve"> is committed to providing outstanding support and development for </w:t>
            </w:r>
            <w:r w:rsidR="00640EAB">
              <w:rPr>
                <w:lang w:eastAsia="en-GB"/>
              </w:rPr>
              <w:t>healthcare professionals</w:t>
            </w:r>
            <w:r w:rsidRPr="00334314">
              <w:rPr>
                <w:lang w:eastAsia="en-GB"/>
              </w:rPr>
              <w:t xml:space="preserve"> in training. </w:t>
            </w:r>
          </w:p>
          <w:p w14:paraId="47F450F9" w14:textId="77777777" w:rsidR="00334314" w:rsidRPr="00334314" w:rsidRDefault="00334314" w:rsidP="00334314">
            <w:pPr>
              <w:spacing w:after="0"/>
              <w:rPr>
                <w:lang w:eastAsia="en-GB"/>
              </w:rPr>
            </w:pPr>
          </w:p>
          <w:p w14:paraId="02D341F2" w14:textId="71D48CC7" w:rsidR="00334314" w:rsidRPr="00334314" w:rsidRDefault="00334314" w:rsidP="00334314">
            <w:pPr>
              <w:spacing w:after="0"/>
              <w:rPr>
                <w:lang w:eastAsia="en-GB"/>
              </w:rPr>
            </w:pPr>
            <w:r w:rsidRPr="00334314">
              <w:rPr>
                <w:lang w:eastAsia="en-GB"/>
              </w:rPr>
              <w:t>To this aim we plan to appoint</w:t>
            </w:r>
            <w:r w:rsidR="00AD2673">
              <w:rPr>
                <w:lang w:eastAsia="en-GB"/>
              </w:rPr>
              <w:t xml:space="preserve"> several</w:t>
            </w:r>
            <w:r w:rsidRPr="00334314">
              <w:rPr>
                <w:lang w:eastAsia="en-GB"/>
              </w:rPr>
              <w:t xml:space="preserve"> educational fellow</w:t>
            </w:r>
            <w:r w:rsidR="004643C5">
              <w:rPr>
                <w:lang w:eastAsia="en-GB"/>
              </w:rPr>
              <w:t>s</w:t>
            </w:r>
            <w:r w:rsidRPr="00334314">
              <w:rPr>
                <w:lang w:eastAsia="en-GB"/>
              </w:rPr>
              <w:t xml:space="preserve"> to support the </w:t>
            </w:r>
            <w:r w:rsidR="00640EAB">
              <w:rPr>
                <w:lang w:eastAsia="en-GB"/>
              </w:rPr>
              <w:t xml:space="preserve">enhance programme </w:t>
            </w:r>
            <w:r w:rsidRPr="00334314">
              <w:rPr>
                <w:lang w:eastAsia="en-GB"/>
              </w:rPr>
              <w:t xml:space="preserve">in foundation within </w:t>
            </w:r>
            <w:r w:rsidR="00640EAB">
              <w:rPr>
                <w:lang w:eastAsia="en-GB"/>
              </w:rPr>
              <w:t>NHSE</w:t>
            </w:r>
            <w:r w:rsidRPr="00334314">
              <w:rPr>
                <w:lang w:eastAsia="en-GB"/>
              </w:rPr>
              <w:t xml:space="preserve"> EoE.  It is envisaged that the successful candidates will each dedicate 1 day a week to this role (20% </w:t>
            </w:r>
            <w:r w:rsidR="00640EAB">
              <w:rPr>
                <w:lang w:eastAsia="en-GB"/>
              </w:rPr>
              <w:t>NHSE</w:t>
            </w:r>
            <w:r w:rsidRPr="00334314">
              <w:rPr>
                <w:lang w:eastAsia="en-GB"/>
              </w:rPr>
              <w:t xml:space="preserve"> and 80% clinical).</w:t>
            </w:r>
          </w:p>
          <w:p w14:paraId="7D959117" w14:textId="77777777" w:rsidR="00334314" w:rsidRPr="00334314" w:rsidRDefault="00334314" w:rsidP="00334314">
            <w:pPr>
              <w:spacing w:after="0"/>
              <w:rPr>
                <w:lang w:eastAsia="en-GB"/>
              </w:rPr>
            </w:pPr>
          </w:p>
          <w:p w14:paraId="6DEC17B1" w14:textId="77777777" w:rsidR="00334314" w:rsidRPr="00334314" w:rsidRDefault="00334314" w:rsidP="00334314">
            <w:pPr>
              <w:spacing w:after="0"/>
              <w:rPr>
                <w:lang w:eastAsia="en-GB"/>
              </w:rPr>
            </w:pPr>
            <w:r w:rsidRPr="00334314">
              <w:rPr>
                <w:lang w:eastAsia="en-GB"/>
              </w:rPr>
              <w:t>Each role requires a knowledgeable, motivated individual with the skillset to be self-directed and innovative.</w:t>
            </w:r>
          </w:p>
          <w:p w14:paraId="1555C748" w14:textId="77777777" w:rsidR="00334314" w:rsidRPr="00334314" w:rsidRDefault="00334314" w:rsidP="00334314">
            <w:pPr>
              <w:spacing w:after="0"/>
              <w:rPr>
                <w:lang w:eastAsia="en-GB"/>
              </w:rPr>
            </w:pPr>
          </w:p>
          <w:p w14:paraId="16CAD0E0" w14:textId="5FB862E5" w:rsidR="00334314" w:rsidRPr="00334314" w:rsidRDefault="00334314" w:rsidP="00334314">
            <w:pPr>
              <w:spacing w:after="0"/>
              <w:rPr>
                <w:lang w:eastAsia="en-GB"/>
              </w:rPr>
            </w:pPr>
            <w:r w:rsidRPr="00334314">
              <w:rPr>
                <w:lang w:eastAsia="en-GB"/>
              </w:rPr>
              <w:t xml:space="preserve">The EoE school of </w:t>
            </w:r>
            <w:r w:rsidR="00154E90">
              <w:rPr>
                <w:lang w:eastAsia="en-GB"/>
              </w:rPr>
              <w:t>enhance</w:t>
            </w:r>
            <w:r w:rsidR="00AB174F">
              <w:rPr>
                <w:lang w:eastAsia="en-GB"/>
              </w:rPr>
              <w:t xml:space="preserve"> </w:t>
            </w:r>
            <w:r w:rsidRPr="00334314">
              <w:rPr>
                <w:lang w:eastAsia="en-GB"/>
              </w:rPr>
              <w:t xml:space="preserve">is forming a professional development programme to offer an accreditation in </w:t>
            </w:r>
            <w:r w:rsidR="001E5905">
              <w:rPr>
                <w:lang w:eastAsia="en-GB"/>
              </w:rPr>
              <w:t>enhance</w:t>
            </w:r>
            <w:r w:rsidRPr="00334314">
              <w:rPr>
                <w:lang w:eastAsia="en-GB"/>
              </w:rPr>
              <w:t xml:space="preserve"> for foundation doctors</w:t>
            </w:r>
            <w:r w:rsidR="00640EAB">
              <w:rPr>
                <w:lang w:eastAsia="en-GB"/>
              </w:rPr>
              <w:t>, foundation</w:t>
            </w:r>
            <w:r w:rsidR="0055343C">
              <w:rPr>
                <w:lang w:eastAsia="en-GB"/>
              </w:rPr>
              <w:t xml:space="preserve"> pharmacists</w:t>
            </w:r>
            <w:r w:rsidR="00640EAB">
              <w:rPr>
                <w:lang w:eastAsia="en-GB"/>
              </w:rPr>
              <w:t>, foundation dentists and physician associates</w:t>
            </w:r>
            <w:r w:rsidR="0055343C">
              <w:rPr>
                <w:lang w:eastAsia="en-GB"/>
              </w:rPr>
              <w:t xml:space="preserve"> </w:t>
            </w:r>
            <w:r w:rsidRPr="00334314">
              <w:rPr>
                <w:lang w:eastAsia="en-GB"/>
              </w:rPr>
              <w:t xml:space="preserve">in the region.  It is also part of a much bigger project to reshape postgraduate medical training in the UK.  The EoE school </w:t>
            </w:r>
            <w:r w:rsidR="00640EAB">
              <w:rPr>
                <w:lang w:eastAsia="en-GB"/>
              </w:rPr>
              <w:t>was</w:t>
            </w:r>
            <w:r w:rsidRPr="00334314">
              <w:rPr>
                <w:lang w:eastAsia="en-GB"/>
              </w:rPr>
              <w:t xml:space="preserve"> the first pilot in the UK to embed a generalist development programme within </w:t>
            </w:r>
            <w:r w:rsidR="00640EAB">
              <w:rPr>
                <w:lang w:eastAsia="en-GB"/>
              </w:rPr>
              <w:t xml:space="preserve">postgraduate </w:t>
            </w:r>
            <w:r w:rsidRPr="00334314">
              <w:rPr>
                <w:lang w:eastAsia="en-GB"/>
              </w:rPr>
              <w:t>foundation training. </w:t>
            </w:r>
          </w:p>
          <w:p w14:paraId="611F5F7D" w14:textId="77777777" w:rsidR="00334314" w:rsidRDefault="00334314" w:rsidP="00334314">
            <w:pPr>
              <w:spacing w:after="0"/>
              <w:rPr>
                <w:lang w:eastAsia="en-GB"/>
              </w:rPr>
            </w:pPr>
          </w:p>
          <w:p w14:paraId="0F45C34B" w14:textId="2BCC9AAA" w:rsidR="00C80A77" w:rsidRDefault="00334314" w:rsidP="00334314">
            <w:pPr>
              <w:spacing w:after="0"/>
              <w:rPr>
                <w:lang w:eastAsia="en-GB"/>
              </w:rPr>
            </w:pPr>
            <w:r w:rsidRPr="00334314">
              <w:rPr>
                <w:lang w:eastAsia="en-GB"/>
              </w:rPr>
              <w:t xml:space="preserve">Our development programme is themed around six educational </w:t>
            </w:r>
            <w:r w:rsidR="0055343C">
              <w:rPr>
                <w:lang w:eastAsia="en-GB"/>
              </w:rPr>
              <w:t>domains</w:t>
            </w:r>
            <w:r w:rsidRPr="00334314">
              <w:rPr>
                <w:lang w:eastAsia="en-GB"/>
              </w:rPr>
              <w:t xml:space="preserve"> which work within the foundation </w:t>
            </w:r>
            <w:r w:rsidR="0055343C">
              <w:rPr>
                <w:lang w:eastAsia="en-GB"/>
              </w:rPr>
              <w:t xml:space="preserve">year </w:t>
            </w:r>
            <w:r w:rsidRPr="00334314">
              <w:rPr>
                <w:lang w:eastAsia="en-GB"/>
              </w:rPr>
              <w:t>curriculum</w:t>
            </w:r>
            <w:r w:rsidR="0055343C">
              <w:rPr>
                <w:lang w:eastAsia="en-GB"/>
              </w:rPr>
              <w:t>s</w:t>
            </w:r>
            <w:r w:rsidRPr="00334314">
              <w:rPr>
                <w:lang w:eastAsia="en-GB"/>
              </w:rPr>
              <w:t xml:space="preserve"> and sit alongside the GMC</w:t>
            </w:r>
            <w:r w:rsidR="00640EAB">
              <w:rPr>
                <w:lang w:eastAsia="en-GB"/>
              </w:rPr>
              <w:t xml:space="preserve">, </w:t>
            </w:r>
            <w:r w:rsidR="004B6A0E">
              <w:rPr>
                <w:lang w:eastAsia="en-GB"/>
              </w:rPr>
              <w:t>GP</w:t>
            </w:r>
            <w:r w:rsidR="00640EAB">
              <w:rPr>
                <w:lang w:eastAsia="en-GB"/>
              </w:rPr>
              <w:t>h</w:t>
            </w:r>
            <w:r w:rsidR="004B6A0E">
              <w:rPr>
                <w:lang w:eastAsia="en-GB"/>
              </w:rPr>
              <w:t xml:space="preserve">C </w:t>
            </w:r>
            <w:r w:rsidR="00640EAB">
              <w:rPr>
                <w:lang w:eastAsia="en-GB"/>
              </w:rPr>
              <w:t xml:space="preserve">and GDC </w:t>
            </w:r>
            <w:r w:rsidRPr="00334314">
              <w:rPr>
                <w:lang w:eastAsia="en-GB"/>
              </w:rPr>
              <w:t xml:space="preserve">generic professional competencies.  Core units allow the </w:t>
            </w:r>
            <w:r w:rsidR="004B6A0E">
              <w:rPr>
                <w:lang w:eastAsia="en-GB"/>
              </w:rPr>
              <w:t>learner</w:t>
            </w:r>
            <w:r w:rsidRPr="00334314">
              <w:rPr>
                <w:lang w:eastAsia="en-GB"/>
              </w:rPr>
              <w:t>, on completion, to develop as a skilled practitioner with knowledge and expertise in a broad range of disciplines that will stand them in good stead to work within the 21</w:t>
            </w:r>
            <w:r w:rsidRPr="00334314">
              <w:rPr>
                <w:vertAlign w:val="superscript"/>
                <w:lang w:eastAsia="en-GB"/>
              </w:rPr>
              <w:t>st</w:t>
            </w:r>
            <w:r w:rsidRPr="00334314">
              <w:rPr>
                <w:lang w:eastAsia="en-GB"/>
              </w:rPr>
              <w:t xml:space="preserve"> century NHS.  Each </w:t>
            </w:r>
            <w:r w:rsidR="004B6A0E">
              <w:rPr>
                <w:lang w:eastAsia="en-GB"/>
              </w:rPr>
              <w:t>domain</w:t>
            </w:r>
            <w:r w:rsidRPr="00334314">
              <w:rPr>
                <w:lang w:eastAsia="en-GB"/>
              </w:rPr>
              <w:t xml:space="preserve"> offers triggers for deeper learning, for reflective practice, the opportunity for activism and for quality improvement experience</w:t>
            </w:r>
            <w:r>
              <w:rPr>
                <w:lang w:eastAsia="en-GB"/>
              </w:rPr>
              <w:t>.</w:t>
            </w:r>
          </w:p>
          <w:p w14:paraId="6008A8F9" w14:textId="77777777" w:rsidR="00BD7D12" w:rsidRDefault="00BD7D12" w:rsidP="00BD7D12">
            <w:pPr>
              <w:spacing w:after="0"/>
              <w:rPr>
                <w:lang w:eastAsia="en-GB"/>
              </w:rPr>
            </w:pPr>
          </w:p>
          <w:p w14:paraId="3D0FB6BA" w14:textId="77777777" w:rsidR="00970CAC" w:rsidRDefault="00970CAC" w:rsidP="00BD7D12">
            <w:pPr>
              <w:spacing w:after="0"/>
              <w:rPr>
                <w:lang w:eastAsia="en-GB"/>
              </w:rPr>
            </w:pPr>
          </w:p>
          <w:p w14:paraId="0BF896AB" w14:textId="77777777" w:rsidR="00C11C14" w:rsidRDefault="00C11C14" w:rsidP="00BD7D12">
            <w:pPr>
              <w:spacing w:after="0"/>
              <w:rPr>
                <w:lang w:eastAsia="en-GB"/>
              </w:rPr>
            </w:pPr>
          </w:p>
          <w:p w14:paraId="4E462BA3" w14:textId="77777777" w:rsidR="0062628E" w:rsidRDefault="0062628E" w:rsidP="0062628E">
            <w:pPr>
              <w:spacing w:after="0"/>
              <w:rPr>
                <w:b/>
                <w:bCs/>
                <w:lang w:eastAsia="en-GB"/>
              </w:rPr>
            </w:pPr>
            <w:r w:rsidRPr="0062628E">
              <w:rPr>
                <w:b/>
                <w:bCs/>
                <w:lang w:eastAsia="en-GB"/>
              </w:rPr>
              <w:lastRenderedPageBreak/>
              <w:t>General role and purpose</w:t>
            </w:r>
          </w:p>
          <w:p w14:paraId="43E417D3" w14:textId="77777777" w:rsidR="00017971" w:rsidRPr="0062628E" w:rsidRDefault="00017971" w:rsidP="0062628E">
            <w:pPr>
              <w:spacing w:after="0"/>
              <w:rPr>
                <w:b/>
                <w:bCs/>
                <w:lang w:eastAsia="en-GB"/>
              </w:rPr>
            </w:pPr>
          </w:p>
          <w:p w14:paraId="7504E66D" w14:textId="3BE8369B" w:rsidR="0062628E" w:rsidRPr="0062628E" w:rsidRDefault="0062628E" w:rsidP="00766480">
            <w:pPr>
              <w:numPr>
                <w:ilvl w:val="0"/>
                <w:numId w:val="6"/>
              </w:numPr>
              <w:spacing w:after="0"/>
              <w:contextualSpacing/>
              <w:rPr>
                <w:lang w:eastAsia="en-GB"/>
              </w:rPr>
            </w:pPr>
            <w:r w:rsidRPr="0062628E">
              <w:rPr>
                <w:lang w:eastAsia="en-GB"/>
              </w:rPr>
              <w:t xml:space="preserve">Responsible for developing educational modules in collaboration with </w:t>
            </w:r>
            <w:r w:rsidR="00640EAB">
              <w:rPr>
                <w:lang w:eastAsia="en-GB"/>
              </w:rPr>
              <w:t>NHSE</w:t>
            </w:r>
            <w:r w:rsidRPr="0062628E">
              <w:rPr>
                <w:lang w:eastAsia="en-GB"/>
              </w:rPr>
              <w:t xml:space="preserve"> colleagues and external collaborators</w:t>
            </w:r>
            <w:r w:rsidR="00640EAB">
              <w:rPr>
                <w:lang w:eastAsia="en-GB"/>
              </w:rPr>
              <w:t>:</w:t>
            </w:r>
          </w:p>
          <w:p w14:paraId="5808D81C" w14:textId="77777777" w:rsidR="0062628E" w:rsidRPr="0062628E" w:rsidRDefault="0062628E" w:rsidP="00766480">
            <w:pPr>
              <w:numPr>
                <w:ilvl w:val="1"/>
                <w:numId w:val="6"/>
              </w:numPr>
              <w:spacing w:after="0"/>
              <w:contextualSpacing/>
              <w:rPr>
                <w:lang w:eastAsia="en-GB"/>
              </w:rPr>
            </w:pPr>
            <w:r w:rsidRPr="0062628E">
              <w:rPr>
                <w:lang w:eastAsia="en-GB"/>
              </w:rPr>
              <w:t>Assist in evaluation of these modules</w:t>
            </w:r>
          </w:p>
          <w:p w14:paraId="66579564" w14:textId="60441F42" w:rsidR="0062628E" w:rsidRPr="0062628E" w:rsidRDefault="0062628E" w:rsidP="00766480">
            <w:pPr>
              <w:numPr>
                <w:ilvl w:val="1"/>
                <w:numId w:val="6"/>
              </w:numPr>
              <w:spacing w:after="0"/>
              <w:contextualSpacing/>
              <w:rPr>
                <w:lang w:eastAsia="en-GB"/>
              </w:rPr>
            </w:pPr>
            <w:r w:rsidRPr="0062628E">
              <w:rPr>
                <w:lang w:eastAsia="en-GB"/>
              </w:rPr>
              <w:t xml:space="preserve">Present results to colleagues in the EoE </w:t>
            </w:r>
            <w:r w:rsidR="007E14C3">
              <w:rPr>
                <w:lang w:eastAsia="en-GB"/>
              </w:rPr>
              <w:t xml:space="preserve">enhance </w:t>
            </w:r>
            <w:r w:rsidRPr="0062628E">
              <w:rPr>
                <w:lang w:eastAsia="en-GB"/>
              </w:rPr>
              <w:t>team</w:t>
            </w:r>
            <w:r w:rsidR="007377F1">
              <w:rPr>
                <w:lang w:eastAsia="en-GB"/>
              </w:rPr>
              <w:t>,</w:t>
            </w:r>
            <w:r w:rsidRPr="0062628E">
              <w:rPr>
                <w:lang w:eastAsia="en-GB"/>
              </w:rPr>
              <w:t xml:space="preserve"> as well as liaising with other trailblazer schemes across England and the national ‘enhancing generalist skills’ team.</w:t>
            </w:r>
          </w:p>
          <w:p w14:paraId="490B1AC2" w14:textId="5683A256" w:rsidR="0062628E" w:rsidRPr="0062628E" w:rsidRDefault="0062628E" w:rsidP="00766480">
            <w:pPr>
              <w:numPr>
                <w:ilvl w:val="0"/>
                <w:numId w:val="6"/>
              </w:numPr>
              <w:spacing w:after="0"/>
              <w:contextualSpacing/>
              <w:rPr>
                <w:lang w:eastAsia="en-GB"/>
              </w:rPr>
            </w:pPr>
            <w:r w:rsidRPr="0062628E">
              <w:rPr>
                <w:lang w:eastAsia="en-GB"/>
              </w:rPr>
              <w:t xml:space="preserve">Curate and maintain </w:t>
            </w:r>
            <w:r w:rsidR="007377F1">
              <w:rPr>
                <w:lang w:eastAsia="en-GB"/>
              </w:rPr>
              <w:t xml:space="preserve">enhance </w:t>
            </w:r>
            <w:r w:rsidRPr="0062628E">
              <w:rPr>
                <w:lang w:eastAsia="en-GB"/>
              </w:rPr>
              <w:t>resources as part of the learning programme</w:t>
            </w:r>
            <w:r w:rsidR="00640EAB">
              <w:rPr>
                <w:lang w:eastAsia="en-GB"/>
              </w:rPr>
              <w:t>:</w:t>
            </w:r>
          </w:p>
          <w:p w14:paraId="4A0E60DD" w14:textId="4791DC89" w:rsidR="0062628E" w:rsidRPr="0062628E" w:rsidRDefault="0062628E" w:rsidP="00766480">
            <w:pPr>
              <w:numPr>
                <w:ilvl w:val="1"/>
                <w:numId w:val="6"/>
              </w:numPr>
              <w:spacing w:after="0"/>
              <w:contextualSpacing/>
              <w:rPr>
                <w:lang w:eastAsia="en-GB"/>
              </w:rPr>
            </w:pPr>
            <w:r w:rsidRPr="0062628E">
              <w:rPr>
                <w:lang w:eastAsia="en-GB"/>
              </w:rPr>
              <w:t xml:space="preserve">Review content on Panopto and Bridge for </w:t>
            </w:r>
            <w:r w:rsidR="007377F1">
              <w:rPr>
                <w:lang w:eastAsia="en-GB"/>
              </w:rPr>
              <w:t>enhance</w:t>
            </w:r>
            <w:r w:rsidRPr="0062628E">
              <w:rPr>
                <w:lang w:eastAsia="en-GB"/>
              </w:rPr>
              <w:t xml:space="preserve"> suitability</w:t>
            </w:r>
          </w:p>
          <w:p w14:paraId="24A6D6B4" w14:textId="04E3C8FC" w:rsidR="0062628E" w:rsidRPr="0062628E" w:rsidRDefault="0062628E" w:rsidP="00766480">
            <w:pPr>
              <w:numPr>
                <w:ilvl w:val="1"/>
                <w:numId w:val="6"/>
              </w:numPr>
              <w:spacing w:after="0"/>
              <w:contextualSpacing/>
              <w:rPr>
                <w:lang w:eastAsia="en-GB"/>
              </w:rPr>
            </w:pPr>
            <w:r w:rsidRPr="0062628E">
              <w:rPr>
                <w:lang w:eastAsia="en-GB"/>
              </w:rPr>
              <w:t xml:space="preserve">Create courses around other content to extend and make suitable for </w:t>
            </w:r>
            <w:r w:rsidR="007377F1">
              <w:rPr>
                <w:lang w:eastAsia="en-GB"/>
              </w:rPr>
              <w:t>enhance learners</w:t>
            </w:r>
          </w:p>
          <w:p w14:paraId="2F8777C1" w14:textId="4EA1D07D" w:rsidR="0062628E" w:rsidRDefault="0062628E" w:rsidP="00766480">
            <w:pPr>
              <w:numPr>
                <w:ilvl w:val="1"/>
                <w:numId w:val="6"/>
              </w:numPr>
              <w:spacing w:after="0"/>
              <w:contextualSpacing/>
              <w:rPr>
                <w:lang w:eastAsia="en-GB"/>
              </w:rPr>
            </w:pPr>
            <w:r w:rsidRPr="0062628E">
              <w:rPr>
                <w:lang w:eastAsia="en-GB"/>
              </w:rPr>
              <w:t xml:space="preserve">Align resources for future educational modules, linking in with </w:t>
            </w:r>
            <w:r w:rsidR="0091672A">
              <w:rPr>
                <w:lang w:eastAsia="en-GB"/>
              </w:rPr>
              <w:t xml:space="preserve">foundation and multiprofessional </w:t>
            </w:r>
            <w:r w:rsidRPr="0062628E">
              <w:rPr>
                <w:lang w:eastAsia="en-GB"/>
              </w:rPr>
              <w:t>educational fellows</w:t>
            </w:r>
          </w:p>
          <w:p w14:paraId="7B0A0213" w14:textId="004AABE2" w:rsidR="0062628E" w:rsidRPr="0062628E" w:rsidRDefault="0062628E" w:rsidP="00766480">
            <w:pPr>
              <w:numPr>
                <w:ilvl w:val="0"/>
                <w:numId w:val="6"/>
              </w:numPr>
              <w:spacing w:after="0"/>
              <w:contextualSpacing/>
              <w:rPr>
                <w:lang w:eastAsia="en-GB"/>
              </w:rPr>
            </w:pPr>
            <w:r w:rsidRPr="0062628E">
              <w:rPr>
                <w:lang w:eastAsia="en-GB"/>
              </w:rPr>
              <w:t xml:space="preserve">Enthuse and support foundation </w:t>
            </w:r>
            <w:r w:rsidR="00640EAB">
              <w:rPr>
                <w:lang w:eastAsia="en-GB"/>
              </w:rPr>
              <w:t>healthcare professionals</w:t>
            </w:r>
            <w:r w:rsidRPr="0062628E">
              <w:rPr>
                <w:lang w:eastAsia="en-GB"/>
              </w:rPr>
              <w:t xml:space="preserve"> taking part in </w:t>
            </w:r>
            <w:r w:rsidR="0091672A">
              <w:rPr>
                <w:lang w:eastAsia="en-GB"/>
              </w:rPr>
              <w:t>enhance</w:t>
            </w:r>
            <w:r w:rsidRPr="0062628E">
              <w:rPr>
                <w:lang w:eastAsia="en-GB"/>
              </w:rPr>
              <w:t xml:space="preserve"> tasters and the pilot programme</w:t>
            </w:r>
          </w:p>
          <w:p w14:paraId="49FE805F" w14:textId="69D7894C" w:rsidR="0062628E" w:rsidRPr="0062628E" w:rsidRDefault="0062628E" w:rsidP="00766480">
            <w:pPr>
              <w:numPr>
                <w:ilvl w:val="1"/>
                <w:numId w:val="6"/>
              </w:numPr>
              <w:spacing w:after="0"/>
              <w:contextualSpacing/>
              <w:rPr>
                <w:lang w:eastAsia="en-GB"/>
              </w:rPr>
            </w:pPr>
            <w:r w:rsidRPr="0062628E">
              <w:rPr>
                <w:lang w:eastAsia="en-GB"/>
              </w:rPr>
              <w:t xml:space="preserve">Through the educational </w:t>
            </w:r>
            <w:r w:rsidR="0091672A">
              <w:rPr>
                <w:lang w:eastAsia="en-GB"/>
              </w:rPr>
              <w:t>domains</w:t>
            </w:r>
          </w:p>
          <w:p w14:paraId="438FA4E3" w14:textId="727F891C" w:rsidR="0062628E" w:rsidRDefault="0062628E" w:rsidP="00766480">
            <w:pPr>
              <w:numPr>
                <w:ilvl w:val="1"/>
                <w:numId w:val="6"/>
              </w:numPr>
              <w:spacing w:after="0"/>
              <w:contextualSpacing/>
              <w:rPr>
                <w:lang w:eastAsia="en-GB"/>
              </w:rPr>
            </w:pPr>
            <w:r w:rsidRPr="0062628E">
              <w:rPr>
                <w:lang w:eastAsia="en-GB"/>
              </w:rPr>
              <w:t>By linking in with the mentorship fellow around the mentorship programme</w:t>
            </w:r>
          </w:p>
          <w:p w14:paraId="21BBE6D1" w14:textId="65504447" w:rsidR="00E00E3D" w:rsidRDefault="00E00E3D" w:rsidP="00766480">
            <w:pPr>
              <w:pStyle w:val="ListParagraph"/>
              <w:numPr>
                <w:ilvl w:val="0"/>
                <w:numId w:val="6"/>
              </w:numPr>
              <w:spacing w:after="0"/>
              <w:rPr>
                <w:lang w:eastAsia="en-GB"/>
              </w:rPr>
            </w:pPr>
            <w:r>
              <w:rPr>
                <w:lang w:eastAsia="en-GB"/>
              </w:rPr>
              <w:t>Support the national roll out of ‘enhance enable’ and ‘enhance explore’ in the EoE</w:t>
            </w:r>
            <w:r w:rsidR="009F4492">
              <w:rPr>
                <w:lang w:eastAsia="en-GB"/>
              </w:rPr>
              <w:t>, to include travel to attend and support at learning events throughout the region</w:t>
            </w:r>
          </w:p>
          <w:p w14:paraId="20AA473A" w14:textId="38E4EF5D" w:rsidR="0019683A" w:rsidRPr="0062628E" w:rsidRDefault="0019683A" w:rsidP="00766480">
            <w:pPr>
              <w:pStyle w:val="ListParagraph"/>
              <w:numPr>
                <w:ilvl w:val="0"/>
                <w:numId w:val="6"/>
              </w:numPr>
              <w:spacing w:after="0"/>
              <w:rPr>
                <w:lang w:eastAsia="en-GB"/>
              </w:rPr>
            </w:pPr>
            <w:r>
              <w:rPr>
                <w:lang w:eastAsia="en-GB"/>
              </w:rPr>
              <w:t xml:space="preserve">Work with multiprofessional colleagues to </w:t>
            </w:r>
            <w:r w:rsidR="00680D80">
              <w:rPr>
                <w:lang w:eastAsia="en-GB"/>
              </w:rPr>
              <w:t xml:space="preserve">support </w:t>
            </w:r>
            <w:r w:rsidR="00640EAB">
              <w:rPr>
                <w:lang w:eastAsia="en-GB"/>
              </w:rPr>
              <w:t xml:space="preserve">with further </w:t>
            </w:r>
            <w:r w:rsidR="009F4492">
              <w:rPr>
                <w:lang w:eastAsia="en-GB"/>
              </w:rPr>
              <w:t>expansion and improvement of</w:t>
            </w:r>
            <w:r w:rsidR="00680D80">
              <w:rPr>
                <w:lang w:eastAsia="en-GB"/>
              </w:rPr>
              <w:t xml:space="preserve"> the enhance offer to pharmac</w:t>
            </w:r>
            <w:r w:rsidR="003F4AC7">
              <w:rPr>
                <w:lang w:eastAsia="en-GB"/>
              </w:rPr>
              <w:t>ists</w:t>
            </w:r>
            <w:r w:rsidR="00680D80">
              <w:rPr>
                <w:lang w:eastAsia="en-GB"/>
              </w:rPr>
              <w:t>, dentist</w:t>
            </w:r>
            <w:r w:rsidR="003F4AC7">
              <w:rPr>
                <w:lang w:eastAsia="en-GB"/>
              </w:rPr>
              <w:t>s</w:t>
            </w:r>
            <w:r w:rsidR="00680D80">
              <w:rPr>
                <w:lang w:eastAsia="en-GB"/>
              </w:rPr>
              <w:t xml:space="preserve"> and physicians associates</w:t>
            </w:r>
          </w:p>
          <w:p w14:paraId="78B57346" w14:textId="4DD1B1FC" w:rsidR="0062628E" w:rsidRPr="0062628E" w:rsidRDefault="0062628E" w:rsidP="00766480">
            <w:pPr>
              <w:numPr>
                <w:ilvl w:val="0"/>
                <w:numId w:val="6"/>
              </w:numPr>
              <w:spacing w:after="0"/>
              <w:contextualSpacing/>
              <w:rPr>
                <w:lang w:eastAsia="en-GB"/>
              </w:rPr>
            </w:pPr>
            <w:r w:rsidRPr="0062628E">
              <w:rPr>
                <w:lang w:eastAsia="en-GB"/>
              </w:rPr>
              <w:t xml:space="preserve">Work with the </w:t>
            </w:r>
            <w:r w:rsidR="0091672A">
              <w:rPr>
                <w:lang w:eastAsia="en-GB"/>
              </w:rPr>
              <w:t>enhance educators and</w:t>
            </w:r>
            <w:r w:rsidRPr="0062628E">
              <w:rPr>
                <w:lang w:eastAsia="en-GB"/>
              </w:rPr>
              <w:t xml:space="preserve"> </w:t>
            </w:r>
            <w:r w:rsidR="0091672A">
              <w:rPr>
                <w:lang w:eastAsia="en-GB"/>
              </w:rPr>
              <w:t xml:space="preserve">project </w:t>
            </w:r>
            <w:r w:rsidRPr="0062628E">
              <w:rPr>
                <w:lang w:eastAsia="en-GB"/>
              </w:rPr>
              <w:t>colleagues to continually evaluate and improve the module resources in your portfolio.</w:t>
            </w:r>
          </w:p>
          <w:p w14:paraId="64144A53" w14:textId="77777777" w:rsidR="0062628E" w:rsidRPr="0062628E" w:rsidRDefault="0062628E" w:rsidP="00766480">
            <w:pPr>
              <w:numPr>
                <w:ilvl w:val="0"/>
                <w:numId w:val="6"/>
              </w:numPr>
              <w:spacing w:after="0"/>
              <w:contextualSpacing/>
              <w:rPr>
                <w:lang w:eastAsia="en-GB"/>
              </w:rPr>
            </w:pPr>
            <w:r w:rsidRPr="0062628E">
              <w:rPr>
                <w:lang w:eastAsia="en-GB"/>
              </w:rPr>
              <w:t>Participate in the development of national resources and utilise as they become available.</w:t>
            </w:r>
          </w:p>
          <w:p w14:paraId="797442C4" w14:textId="77777777" w:rsidR="0062628E" w:rsidRPr="0062628E" w:rsidRDefault="0062628E" w:rsidP="00766480">
            <w:pPr>
              <w:numPr>
                <w:ilvl w:val="0"/>
                <w:numId w:val="6"/>
              </w:numPr>
              <w:spacing w:after="0"/>
              <w:contextualSpacing/>
              <w:rPr>
                <w:lang w:eastAsia="en-GB"/>
              </w:rPr>
            </w:pPr>
            <w:r w:rsidRPr="0062628E">
              <w:rPr>
                <w:lang w:eastAsia="en-GB"/>
              </w:rPr>
              <w:t>Support the generalism longitudinal integrated clerkship (GLIC)</w:t>
            </w:r>
          </w:p>
          <w:p w14:paraId="7C3259A0" w14:textId="77777777" w:rsidR="0062628E" w:rsidRPr="0062628E" w:rsidRDefault="0062628E" w:rsidP="00766480">
            <w:pPr>
              <w:numPr>
                <w:ilvl w:val="1"/>
                <w:numId w:val="6"/>
              </w:numPr>
              <w:spacing w:after="0"/>
              <w:contextualSpacing/>
              <w:rPr>
                <w:lang w:eastAsia="en-GB"/>
              </w:rPr>
            </w:pPr>
            <w:r w:rsidRPr="0062628E">
              <w:rPr>
                <w:lang w:eastAsia="en-GB"/>
              </w:rPr>
              <w:t>Development of the GLIC</w:t>
            </w:r>
          </w:p>
          <w:p w14:paraId="32A55C37" w14:textId="77777777" w:rsidR="0062628E" w:rsidRPr="0062628E" w:rsidRDefault="0062628E" w:rsidP="00766480">
            <w:pPr>
              <w:numPr>
                <w:ilvl w:val="1"/>
                <w:numId w:val="6"/>
              </w:numPr>
              <w:spacing w:after="0"/>
              <w:contextualSpacing/>
              <w:rPr>
                <w:lang w:eastAsia="en-GB"/>
              </w:rPr>
            </w:pPr>
            <w:r w:rsidRPr="0062628E">
              <w:rPr>
                <w:lang w:eastAsia="en-GB"/>
              </w:rPr>
              <w:t>Creating opportunities and tasters</w:t>
            </w:r>
          </w:p>
          <w:p w14:paraId="0CCF8506" w14:textId="77777777" w:rsidR="0062628E" w:rsidRPr="0062628E" w:rsidRDefault="0062628E" w:rsidP="00766480">
            <w:pPr>
              <w:numPr>
                <w:ilvl w:val="1"/>
                <w:numId w:val="6"/>
              </w:numPr>
              <w:spacing w:after="0"/>
              <w:contextualSpacing/>
              <w:rPr>
                <w:lang w:eastAsia="en-GB"/>
              </w:rPr>
            </w:pPr>
            <w:r w:rsidRPr="0062628E">
              <w:rPr>
                <w:lang w:eastAsia="en-GB"/>
              </w:rPr>
              <w:t>Evaluation</w:t>
            </w:r>
          </w:p>
          <w:p w14:paraId="7F2B4F74" w14:textId="2380AEBA" w:rsidR="00334314" w:rsidRPr="000E3FD5" w:rsidRDefault="0062628E" w:rsidP="00C11C14">
            <w:pPr>
              <w:numPr>
                <w:ilvl w:val="0"/>
                <w:numId w:val="6"/>
              </w:numPr>
              <w:spacing w:after="0"/>
              <w:contextualSpacing/>
              <w:rPr>
                <w:lang w:eastAsia="en-GB"/>
              </w:rPr>
            </w:pPr>
            <w:r w:rsidRPr="0062628E">
              <w:rPr>
                <w:lang w:eastAsia="en-GB"/>
              </w:rPr>
              <w:t>We strongly encourage keeping a portfolio which includes feedback on your teaching and facilitation skills from senior educators and simulation faculties, project development and delivery and develop your skills through self-reflection.</w:t>
            </w:r>
          </w:p>
        </w:tc>
        <w:tc>
          <w:tcPr>
            <w:tcW w:w="6375" w:type="dxa"/>
          </w:tcPr>
          <w:p w14:paraId="52A74716" w14:textId="63AC53BC" w:rsidR="00AD2673" w:rsidRDefault="00AD2673" w:rsidP="00640EAB">
            <w:pPr>
              <w:rPr>
                <w:b/>
                <w:lang w:eastAsia="en-GB"/>
              </w:rPr>
            </w:pPr>
          </w:p>
          <w:p w14:paraId="3682E7EF" w14:textId="1C17B13B" w:rsidR="00AD2673" w:rsidRDefault="00AD2673" w:rsidP="00640EAB">
            <w:pPr>
              <w:rPr>
                <w:b/>
                <w:lang w:eastAsia="en-GB"/>
              </w:rPr>
            </w:pPr>
            <w:r>
              <w:rPr>
                <w:b/>
                <w:noProof/>
                <w:lang w:eastAsia="en-GB"/>
              </w:rPr>
              <w:drawing>
                <wp:inline distT="0" distB="0" distL="0" distR="0" wp14:anchorId="53F6E16D" wp14:editId="4132E6E4">
                  <wp:extent cx="3910965" cy="2060575"/>
                  <wp:effectExtent l="0" t="0" r="0" b="0"/>
                  <wp:docPr id="1388065426" name="Picture 3"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065426" name="Picture 3" descr="A diagram of a company&#10;&#10;Description automatically generated"/>
                          <pic:cNvPicPr/>
                        </pic:nvPicPr>
                        <pic:blipFill>
                          <a:blip r:embed="rId8"/>
                          <a:stretch>
                            <a:fillRect/>
                          </a:stretch>
                        </pic:blipFill>
                        <pic:spPr>
                          <a:xfrm>
                            <a:off x="0" y="0"/>
                            <a:ext cx="3910965" cy="2060575"/>
                          </a:xfrm>
                          <a:prstGeom prst="rect">
                            <a:avLst/>
                          </a:prstGeom>
                        </pic:spPr>
                      </pic:pic>
                    </a:graphicData>
                  </a:graphic>
                </wp:inline>
              </w:drawing>
            </w:r>
          </w:p>
          <w:p w14:paraId="004E21D4" w14:textId="3F105C82" w:rsidR="00AD2673" w:rsidRDefault="00AD2673" w:rsidP="00640EAB">
            <w:pPr>
              <w:rPr>
                <w:b/>
                <w:lang w:eastAsia="en-GB"/>
              </w:rPr>
            </w:pPr>
          </w:p>
          <w:p w14:paraId="1DB2BF4F" w14:textId="57089BCE" w:rsidR="00640EAB" w:rsidRDefault="00640EAB" w:rsidP="00640EAB">
            <w:pPr>
              <w:rPr>
                <w:lang w:eastAsia="en-GB"/>
              </w:rPr>
            </w:pPr>
            <w:r w:rsidRPr="00616D27">
              <w:rPr>
                <w:b/>
                <w:lang w:eastAsia="en-GB"/>
              </w:rPr>
              <w:t>Our fellow posts</w:t>
            </w:r>
          </w:p>
          <w:p w14:paraId="626D680B" w14:textId="454FAC7E" w:rsidR="00017971" w:rsidRDefault="000E3FD5" w:rsidP="006F4EAD">
            <w:pPr>
              <w:tabs>
                <w:tab w:val="left" w:pos="2010"/>
              </w:tabs>
              <w:rPr>
                <w:lang w:eastAsia="en-GB"/>
              </w:rPr>
            </w:pPr>
            <w:r w:rsidRPr="0062628E">
              <w:rPr>
                <w:lang w:eastAsia="en-GB"/>
              </w:rPr>
              <w:t>The ‘enhancing generalist skills’ programme is based on the recommendations of H</w:t>
            </w:r>
            <w:r w:rsidR="00970CAC">
              <w:rPr>
                <w:lang w:eastAsia="en-GB"/>
              </w:rPr>
              <w:t xml:space="preserve">ealth </w:t>
            </w:r>
            <w:r w:rsidRPr="0062628E">
              <w:rPr>
                <w:lang w:eastAsia="en-GB"/>
              </w:rPr>
              <w:t>E</w:t>
            </w:r>
            <w:r w:rsidR="00970CAC">
              <w:rPr>
                <w:lang w:eastAsia="en-GB"/>
              </w:rPr>
              <w:t xml:space="preserve">ducation </w:t>
            </w:r>
            <w:r w:rsidRPr="0062628E">
              <w:rPr>
                <w:lang w:eastAsia="en-GB"/>
              </w:rPr>
              <w:t>E</w:t>
            </w:r>
            <w:r w:rsidR="00970CAC">
              <w:rPr>
                <w:lang w:eastAsia="en-GB"/>
              </w:rPr>
              <w:t>ngland</w:t>
            </w:r>
            <w:r w:rsidRPr="0062628E">
              <w:rPr>
                <w:lang w:eastAsia="en-GB"/>
              </w:rPr>
              <w:t xml:space="preserve">’s 2020 Future Doctor report and broadly speaking is about helping tomorrow’s </w:t>
            </w:r>
            <w:r w:rsidR="007377F1">
              <w:rPr>
                <w:lang w:eastAsia="en-GB"/>
              </w:rPr>
              <w:t>health care professionals</w:t>
            </w:r>
            <w:r w:rsidRPr="0062628E">
              <w:rPr>
                <w:lang w:eastAsia="en-GB"/>
              </w:rPr>
              <w:t xml:space="preserve"> navigate increasing complexity – at a clinical level, at a population level and at a system level. We plan to appoint </w:t>
            </w:r>
            <w:r w:rsidR="0091091D">
              <w:rPr>
                <w:lang w:eastAsia="en-GB"/>
              </w:rPr>
              <w:t>four</w:t>
            </w:r>
            <w:r w:rsidR="007377F1">
              <w:rPr>
                <w:lang w:eastAsia="en-GB"/>
              </w:rPr>
              <w:t xml:space="preserve"> </w:t>
            </w:r>
            <w:r w:rsidRPr="0062628E">
              <w:rPr>
                <w:lang w:eastAsia="en-GB"/>
              </w:rPr>
              <w:t>fellow</w:t>
            </w:r>
            <w:r w:rsidR="004659A4">
              <w:rPr>
                <w:lang w:eastAsia="en-GB"/>
              </w:rPr>
              <w:t>s</w:t>
            </w:r>
            <w:r w:rsidR="00640EAB">
              <w:rPr>
                <w:lang w:eastAsia="en-GB"/>
              </w:rPr>
              <w:t xml:space="preserve">, including opportunity for </w:t>
            </w:r>
            <w:r w:rsidR="0091091D">
              <w:rPr>
                <w:lang w:eastAsia="en-GB"/>
              </w:rPr>
              <w:t>multiprofessional</w:t>
            </w:r>
            <w:r w:rsidR="00640EAB">
              <w:rPr>
                <w:lang w:eastAsia="en-GB"/>
              </w:rPr>
              <w:t xml:space="preserve"> fellows</w:t>
            </w:r>
            <w:r w:rsidR="0091091D">
              <w:rPr>
                <w:lang w:eastAsia="en-GB"/>
              </w:rPr>
              <w:t xml:space="preserve"> </w:t>
            </w:r>
            <w:r w:rsidRPr="0062628E">
              <w:rPr>
                <w:lang w:eastAsia="en-GB"/>
              </w:rPr>
              <w:t>to help with programme development – we envisage a different focus for each fellow in terms of educational themes.</w:t>
            </w:r>
          </w:p>
          <w:p w14:paraId="3CF6A309" w14:textId="77777777" w:rsidR="00B62426" w:rsidRDefault="00B62426" w:rsidP="006F4EAD">
            <w:pPr>
              <w:tabs>
                <w:tab w:val="left" w:pos="2010"/>
              </w:tabs>
              <w:rPr>
                <w:lang w:eastAsia="en-GB"/>
              </w:rPr>
            </w:pPr>
          </w:p>
          <w:p w14:paraId="3A4D7B92" w14:textId="77777777" w:rsidR="00C11C14" w:rsidRDefault="00C11C14" w:rsidP="00B62426">
            <w:pPr>
              <w:spacing w:after="0"/>
              <w:rPr>
                <w:b/>
                <w:bCs/>
                <w:lang w:eastAsia="en-GB"/>
              </w:rPr>
            </w:pPr>
          </w:p>
          <w:p w14:paraId="2F7CF9E3" w14:textId="6CE8CEAC" w:rsidR="00B62426" w:rsidRPr="000C18FB" w:rsidRDefault="00B62426" w:rsidP="00B62426">
            <w:pPr>
              <w:spacing w:after="0"/>
              <w:rPr>
                <w:b/>
                <w:bCs/>
                <w:lang w:eastAsia="en-GB"/>
              </w:rPr>
            </w:pPr>
            <w:r w:rsidRPr="000C18FB">
              <w:rPr>
                <w:b/>
                <w:bCs/>
                <w:lang w:eastAsia="en-GB"/>
              </w:rPr>
              <w:lastRenderedPageBreak/>
              <w:t>Role Objectives</w:t>
            </w:r>
          </w:p>
          <w:p w14:paraId="688B4CEF" w14:textId="77777777" w:rsidR="00B62426" w:rsidRDefault="00B62426" w:rsidP="00B62426">
            <w:pPr>
              <w:spacing w:after="0"/>
              <w:rPr>
                <w:lang w:eastAsia="en-GB"/>
              </w:rPr>
            </w:pPr>
          </w:p>
          <w:p w14:paraId="43135400" w14:textId="77777777" w:rsidR="00B62426" w:rsidRPr="00CD6FB9" w:rsidRDefault="00B62426" w:rsidP="00B62426">
            <w:pPr>
              <w:rPr>
                <w:lang w:eastAsia="en-GB"/>
              </w:rPr>
            </w:pPr>
            <w:r w:rsidRPr="00CD6FB9">
              <w:rPr>
                <w:lang w:eastAsia="en-GB"/>
              </w:rPr>
              <w:t>Help develop high quality educational resources for use at a regional and national level and to assist with the evaluation and national rollout of these resources.</w:t>
            </w:r>
          </w:p>
          <w:p w14:paraId="578A6269" w14:textId="77777777" w:rsidR="00B62426" w:rsidRDefault="00B62426" w:rsidP="00B62426">
            <w:pPr>
              <w:rPr>
                <w:lang w:eastAsia="en-GB"/>
              </w:rPr>
            </w:pPr>
            <w:r w:rsidRPr="00CD6FB9">
              <w:rPr>
                <w:lang w:eastAsia="en-GB"/>
              </w:rPr>
              <w:t xml:space="preserve">Provide support to </w:t>
            </w:r>
            <w:r>
              <w:rPr>
                <w:lang w:eastAsia="en-GB"/>
              </w:rPr>
              <w:t xml:space="preserve">learners </w:t>
            </w:r>
            <w:r w:rsidRPr="00CD6FB9">
              <w:rPr>
                <w:lang w:eastAsia="en-GB"/>
              </w:rPr>
              <w:t xml:space="preserve">and educators in the region as we develop clinical opportunities to enhance generalist skills (especially the development of the </w:t>
            </w:r>
            <w:proofErr w:type="spellStart"/>
            <w:r>
              <w:rPr>
                <w:lang w:eastAsia="en-GB"/>
              </w:rPr>
              <w:t>EoE</w:t>
            </w:r>
            <w:proofErr w:type="spellEnd"/>
            <w:r>
              <w:rPr>
                <w:lang w:eastAsia="en-GB"/>
              </w:rPr>
              <w:t xml:space="preserve"> </w:t>
            </w:r>
            <w:proofErr w:type="spellStart"/>
            <w:r>
              <w:rPr>
                <w:lang w:eastAsia="en-GB"/>
              </w:rPr>
              <w:t>g</w:t>
            </w:r>
            <w:r w:rsidRPr="00CD6FB9">
              <w:rPr>
                <w:lang w:eastAsia="en-GB"/>
              </w:rPr>
              <w:t>eneralis</w:t>
            </w:r>
            <w:r>
              <w:rPr>
                <w:lang w:eastAsia="en-GB"/>
              </w:rPr>
              <w:t>m</w:t>
            </w:r>
            <w:proofErr w:type="spellEnd"/>
            <w:r w:rsidRPr="00CD6FB9">
              <w:rPr>
                <w:lang w:eastAsia="en-GB"/>
              </w:rPr>
              <w:t xml:space="preserve"> </w:t>
            </w:r>
            <w:r>
              <w:rPr>
                <w:lang w:eastAsia="en-GB"/>
              </w:rPr>
              <w:t>l</w:t>
            </w:r>
            <w:r w:rsidRPr="00CD6FB9">
              <w:rPr>
                <w:lang w:eastAsia="en-GB"/>
              </w:rPr>
              <w:t xml:space="preserve">ongitudinal </w:t>
            </w:r>
            <w:r>
              <w:rPr>
                <w:lang w:eastAsia="en-GB"/>
              </w:rPr>
              <w:t>i</w:t>
            </w:r>
            <w:r w:rsidRPr="00CD6FB9">
              <w:rPr>
                <w:lang w:eastAsia="en-GB"/>
              </w:rPr>
              <w:t xml:space="preserve">ntegrated </w:t>
            </w:r>
            <w:r>
              <w:rPr>
                <w:lang w:eastAsia="en-GB"/>
              </w:rPr>
              <w:t>c</w:t>
            </w:r>
            <w:r w:rsidRPr="00CD6FB9">
              <w:rPr>
                <w:lang w:eastAsia="en-GB"/>
              </w:rPr>
              <w:t>lerkship (GLIC).</w:t>
            </w:r>
          </w:p>
          <w:p w14:paraId="72EE2AE3" w14:textId="381733B7" w:rsidR="00B62426" w:rsidRPr="00CD6FB9" w:rsidRDefault="00B62426" w:rsidP="00B62426">
            <w:pPr>
              <w:rPr>
                <w:lang w:eastAsia="en-GB"/>
              </w:rPr>
            </w:pPr>
            <w:r>
              <w:rPr>
                <w:lang w:eastAsia="en-GB"/>
              </w:rPr>
              <w:t xml:space="preserve">Deliver educational hub days </w:t>
            </w:r>
            <w:r w:rsidR="00970CAC">
              <w:rPr>
                <w:lang w:eastAsia="en-GB"/>
              </w:rPr>
              <w:t xml:space="preserve">across the region. </w:t>
            </w:r>
          </w:p>
          <w:p w14:paraId="35F03104" w14:textId="77777777" w:rsidR="00B62426" w:rsidRPr="00CD6FB9" w:rsidRDefault="00B62426" w:rsidP="00B62426">
            <w:pPr>
              <w:rPr>
                <w:lang w:eastAsia="en-GB"/>
              </w:rPr>
            </w:pPr>
            <w:r w:rsidRPr="00CD6FB9">
              <w:rPr>
                <w:lang w:eastAsia="en-GB"/>
              </w:rPr>
              <w:t xml:space="preserve">Collaborate with partner organisations and regional and national </w:t>
            </w:r>
            <w:r>
              <w:rPr>
                <w:lang w:eastAsia="en-GB"/>
              </w:rPr>
              <w:t>enhance</w:t>
            </w:r>
            <w:r w:rsidRPr="00CD6FB9">
              <w:rPr>
                <w:lang w:eastAsia="en-GB"/>
              </w:rPr>
              <w:t xml:space="preserve"> teams to maximise the quality of regional resources and to shape the national conversation.</w:t>
            </w:r>
          </w:p>
          <w:p w14:paraId="44D2CCD8" w14:textId="5A952551" w:rsidR="00B62426" w:rsidRPr="00017971" w:rsidRDefault="00B62426" w:rsidP="00B62426">
            <w:pPr>
              <w:tabs>
                <w:tab w:val="left" w:pos="2010"/>
              </w:tabs>
              <w:rPr>
                <w:sz w:val="32"/>
                <w:szCs w:val="32"/>
              </w:rPr>
            </w:pPr>
            <w:r w:rsidRPr="00CD6FB9">
              <w:rPr>
                <w:lang w:eastAsia="en-GB"/>
              </w:rPr>
              <w:t xml:space="preserve">Enable doctors </w:t>
            </w:r>
            <w:r>
              <w:rPr>
                <w:lang w:eastAsia="en-GB"/>
              </w:rPr>
              <w:t xml:space="preserve">and pharmacists </w:t>
            </w:r>
            <w:r w:rsidRPr="00CD6FB9">
              <w:rPr>
                <w:lang w:eastAsia="en-GB"/>
              </w:rPr>
              <w:t>in training to successfully develop their generalist skills.</w:t>
            </w:r>
          </w:p>
        </w:tc>
      </w:tr>
      <w:tr w:rsidR="00723F68" w:rsidRPr="005C046D" w14:paraId="2C07843C" w14:textId="77777777" w:rsidTr="5BF1DACA">
        <w:trPr>
          <w:trHeight w:val="2698"/>
        </w:trPr>
        <w:tc>
          <w:tcPr>
            <w:tcW w:w="15414" w:type="dxa"/>
            <w:gridSpan w:val="2"/>
          </w:tcPr>
          <w:p w14:paraId="0F337B4E" w14:textId="77777777" w:rsidR="00723F68" w:rsidRPr="00596268" w:rsidRDefault="00723F68" w:rsidP="00867623">
            <w:pPr>
              <w:rPr>
                <w:b/>
                <w:color w:val="4F81BD"/>
              </w:rPr>
            </w:pPr>
            <w:r w:rsidRPr="00596268">
              <w:rPr>
                <w:b/>
                <w:color w:val="4F81BD"/>
                <w:sz w:val="22"/>
                <w:szCs w:val="22"/>
              </w:rPr>
              <w:lastRenderedPageBreak/>
              <w:t>About Us</w:t>
            </w:r>
          </w:p>
          <w:p w14:paraId="64B0C754" w14:textId="5E3BC510" w:rsidR="00723F68" w:rsidRPr="00596268" w:rsidRDefault="009F4492" w:rsidP="00E82CFE">
            <w:pPr>
              <w:pStyle w:val="ColorfulList-Accent11"/>
              <w:pBdr>
                <w:top w:val="none" w:sz="0" w:space="0" w:color="auto"/>
                <w:left w:val="none" w:sz="0" w:space="0" w:color="auto"/>
                <w:bottom w:val="none" w:sz="0" w:space="0" w:color="auto"/>
                <w:right w:val="none" w:sz="0" w:space="0" w:color="auto"/>
                <w:bar w:val="none" w:sz="0" w:color="auto"/>
              </w:pBdr>
              <w:spacing w:after="170"/>
              <w:ind w:left="0"/>
              <w:jc w:val="both"/>
              <w:rPr>
                <w:sz w:val="22"/>
                <w:szCs w:val="22"/>
              </w:rPr>
            </w:pPr>
            <w:r>
              <w:rPr>
                <w:sz w:val="22"/>
                <w:szCs w:val="22"/>
              </w:rPr>
              <w:t>NHSE</w:t>
            </w:r>
            <w:r w:rsidR="00723F68" w:rsidRPr="00596268">
              <w:rPr>
                <w:sz w:val="22"/>
                <w:szCs w:val="22"/>
              </w:rPr>
              <w:t xml:space="preserve"> provides leadership for the education and training system. It ensures that the shape and skills of the future health and public health workforce evolve to sustain high quality outcomes for patients in the face of demographic and technological change.</w:t>
            </w:r>
            <w:r>
              <w:rPr>
                <w:sz w:val="22"/>
                <w:szCs w:val="22"/>
              </w:rPr>
              <w:t xml:space="preserve"> NHSE</w:t>
            </w:r>
            <w:r w:rsidR="00723F68" w:rsidRPr="00596268">
              <w:rPr>
                <w:sz w:val="22"/>
                <w:szCs w:val="22"/>
              </w:rPr>
              <w:t xml:space="preserve"> ensures that the workforce has the right skills, behaviours and training, and is available in the right numbers, to support the delivery of excellent healthcare and drive improvements through supporting healthcare providers and clinicians to take greater responsibility for planning and commissioning education and training.</w:t>
            </w:r>
          </w:p>
          <w:p w14:paraId="33616AFB" w14:textId="77777777" w:rsidR="00723F68" w:rsidRPr="00596268" w:rsidRDefault="00723F68" w:rsidP="00867623">
            <w:r w:rsidRPr="00596268">
              <w:rPr>
                <w:sz w:val="22"/>
                <w:szCs w:val="22"/>
              </w:rPr>
              <w:t xml:space="preserve">Our </w:t>
            </w:r>
            <w:r w:rsidRPr="00596268">
              <w:rPr>
                <w:b/>
                <w:sz w:val="22"/>
                <w:szCs w:val="22"/>
              </w:rPr>
              <w:t>ambition</w:t>
            </w:r>
            <w:r w:rsidRPr="00596268">
              <w:rPr>
                <w:sz w:val="22"/>
                <w:szCs w:val="22"/>
              </w:rPr>
              <w:t xml:space="preserve"> is to be the best organisation of our type in the world by living our values every day.</w:t>
            </w:r>
          </w:p>
          <w:p w14:paraId="766C47CC" w14:textId="77777777" w:rsidR="00723F68" w:rsidRPr="005C046D" w:rsidRDefault="00723F68" w:rsidP="00A36699">
            <w:pPr>
              <w:spacing w:after="170" w:line="264" w:lineRule="auto"/>
              <w:rPr>
                <w:sz w:val="32"/>
                <w:szCs w:val="32"/>
              </w:rPr>
            </w:pPr>
            <w:r w:rsidRPr="00596268">
              <w:rPr>
                <w:sz w:val="22"/>
                <w:szCs w:val="22"/>
              </w:rPr>
              <w:t xml:space="preserve">Our Core </w:t>
            </w:r>
            <w:r w:rsidRPr="00596268">
              <w:rPr>
                <w:b/>
                <w:sz w:val="22"/>
                <w:szCs w:val="22"/>
              </w:rPr>
              <w:t>Values</w:t>
            </w:r>
            <w:r w:rsidRPr="00596268">
              <w:rPr>
                <w:sz w:val="22"/>
                <w:szCs w:val="22"/>
              </w:rPr>
              <w:t xml:space="preserve"> are that everyone feels </w:t>
            </w:r>
            <w:r w:rsidRPr="00596268">
              <w:rPr>
                <w:b/>
                <w:sz w:val="22"/>
                <w:szCs w:val="22"/>
              </w:rPr>
              <w:t>valued and respected</w:t>
            </w:r>
            <w:r w:rsidRPr="00596268">
              <w:rPr>
                <w:sz w:val="22"/>
                <w:szCs w:val="22"/>
              </w:rPr>
              <w:t xml:space="preserve"> and are </w:t>
            </w:r>
            <w:r w:rsidRPr="00596268">
              <w:rPr>
                <w:b/>
                <w:sz w:val="22"/>
                <w:szCs w:val="22"/>
              </w:rPr>
              <w:t>included and involved</w:t>
            </w:r>
            <w:r w:rsidRPr="00596268">
              <w:rPr>
                <w:sz w:val="22"/>
                <w:szCs w:val="22"/>
              </w:rPr>
              <w:t xml:space="preserve"> in everything that affects them; are </w:t>
            </w:r>
            <w:r w:rsidRPr="00596268">
              <w:rPr>
                <w:b/>
                <w:sz w:val="22"/>
                <w:szCs w:val="22"/>
              </w:rPr>
              <w:t>trusted</w:t>
            </w:r>
            <w:r w:rsidRPr="00596268">
              <w:rPr>
                <w:sz w:val="22"/>
                <w:szCs w:val="22"/>
              </w:rPr>
              <w:t xml:space="preserve"> to make decisions with clear reasons in order to </w:t>
            </w:r>
            <w:r w:rsidRPr="00596268">
              <w:rPr>
                <w:b/>
                <w:sz w:val="22"/>
                <w:szCs w:val="22"/>
              </w:rPr>
              <w:t>be empowered</w:t>
            </w:r>
            <w:r w:rsidRPr="00596268">
              <w:rPr>
                <w:sz w:val="22"/>
                <w:szCs w:val="22"/>
              </w:rPr>
              <w:t xml:space="preserve"> to deliver; are committed to clear, </w:t>
            </w:r>
            <w:r w:rsidRPr="00596268">
              <w:rPr>
                <w:b/>
                <w:sz w:val="22"/>
                <w:szCs w:val="22"/>
              </w:rPr>
              <w:t>effective communication</w:t>
            </w:r>
            <w:r w:rsidRPr="00596268">
              <w:rPr>
                <w:sz w:val="22"/>
                <w:szCs w:val="22"/>
              </w:rPr>
              <w:t xml:space="preserve">, which is transparent and open when sharing information; takes </w:t>
            </w:r>
            <w:r w:rsidRPr="00596268">
              <w:rPr>
                <w:b/>
                <w:sz w:val="22"/>
                <w:szCs w:val="22"/>
              </w:rPr>
              <w:t>pride and has integrity</w:t>
            </w:r>
            <w:r w:rsidRPr="00596268">
              <w:rPr>
                <w:sz w:val="22"/>
                <w:szCs w:val="22"/>
              </w:rPr>
              <w:t xml:space="preserve"> in everything we do and recognises that everyone has a significant contribution whilst taking </w:t>
            </w:r>
            <w:r w:rsidRPr="00596268">
              <w:rPr>
                <w:b/>
                <w:sz w:val="22"/>
                <w:szCs w:val="22"/>
              </w:rPr>
              <w:t>personal responsibility and accountability</w:t>
            </w:r>
            <w:r w:rsidRPr="00596268">
              <w:rPr>
                <w:sz w:val="22"/>
                <w:szCs w:val="22"/>
              </w:rPr>
              <w:t xml:space="preserve"> for actions and behaviours.</w:t>
            </w:r>
          </w:p>
        </w:tc>
      </w:tr>
    </w:tbl>
    <w:p w14:paraId="1A65EF5B" w14:textId="77777777" w:rsidR="00723F68" w:rsidRDefault="00723F68">
      <w:r>
        <w:br w:type="page"/>
      </w:r>
      <w:r w:rsidRPr="007C0D70">
        <w:rPr>
          <w:sz w:val="72"/>
          <w:szCs w:val="88"/>
        </w:rPr>
        <w:lastRenderedPageBreak/>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7935"/>
      </w:tblGrid>
      <w:tr w:rsidR="00723F68" w:rsidRPr="005C046D" w14:paraId="76FE8328" w14:textId="77777777" w:rsidTr="5BF1DACA">
        <w:trPr>
          <w:trHeight w:val="691"/>
        </w:trPr>
        <w:tc>
          <w:tcPr>
            <w:tcW w:w="15414" w:type="dxa"/>
            <w:gridSpan w:val="2"/>
          </w:tcPr>
          <w:tbl>
            <w:tblPr>
              <w:tblW w:w="15198" w:type="dxa"/>
              <w:tblLook w:val="0000" w:firstRow="0" w:lastRow="0" w:firstColumn="0" w:lastColumn="0" w:noHBand="0" w:noVBand="0"/>
            </w:tblPr>
            <w:tblGrid>
              <w:gridCol w:w="15198"/>
            </w:tblGrid>
            <w:tr w:rsidR="00723F68" w:rsidRPr="005C046D" w14:paraId="5F8F686B" w14:textId="77777777" w:rsidTr="001924DB">
              <w:trPr>
                <w:trHeight w:val="257"/>
              </w:trPr>
              <w:tc>
                <w:tcPr>
                  <w:tcW w:w="15198" w:type="dxa"/>
                </w:tcPr>
                <w:p w14:paraId="21123F41" w14:textId="77777777" w:rsidR="00723F68" w:rsidRPr="005C046D" w:rsidRDefault="00723F68" w:rsidP="00916D12">
                  <w:pPr>
                    <w:spacing w:after="0"/>
                    <w:ind w:left="-108"/>
                    <w:rPr>
                      <w:b/>
                      <w:bCs/>
                      <w:color w:val="0070C0"/>
                      <w:sz w:val="32"/>
                      <w:szCs w:val="32"/>
                    </w:rPr>
                  </w:pPr>
                  <w:r w:rsidRPr="005C046D">
                    <w:rPr>
                      <w:b/>
                      <w:bCs/>
                      <w:color w:val="0070C0"/>
                      <w:sz w:val="32"/>
                      <w:szCs w:val="32"/>
                    </w:rPr>
                    <w:t>About You</w:t>
                  </w:r>
                </w:p>
                <w:p w14:paraId="06F6C416" w14:textId="7C772028" w:rsidR="00723F68" w:rsidRPr="005C046D" w:rsidRDefault="00723F68" w:rsidP="00916D12">
                  <w:pPr>
                    <w:spacing w:after="0"/>
                    <w:ind w:left="-108"/>
                    <w:rPr>
                      <w:color w:val="4F81BD"/>
                    </w:rPr>
                  </w:pPr>
                  <w:r w:rsidRPr="005C046D">
                    <w:t xml:space="preserve"> This section details the personal attributes we require for this role. If you feel these describe </w:t>
                  </w:r>
                  <w:r w:rsidR="004A2992" w:rsidRPr="005C046D">
                    <w:t>you,</w:t>
                  </w:r>
                  <w:r w:rsidRPr="005C046D">
                    <w:t xml:space="preserve"> we would welcome your application </w:t>
                  </w:r>
                </w:p>
              </w:tc>
            </w:tr>
          </w:tbl>
          <w:p w14:paraId="10B35B92" w14:textId="77777777" w:rsidR="00723F68" w:rsidRPr="005C046D" w:rsidRDefault="00723F68" w:rsidP="005C046D">
            <w:pPr>
              <w:spacing w:after="0"/>
              <w:rPr>
                <w:b/>
                <w:color w:val="4F81BD"/>
              </w:rPr>
            </w:pPr>
          </w:p>
        </w:tc>
      </w:tr>
      <w:tr w:rsidR="00723F68" w:rsidRPr="005C046D" w14:paraId="1CF1F829" w14:textId="77777777" w:rsidTr="5BF1DACA">
        <w:trPr>
          <w:trHeight w:val="318"/>
        </w:trPr>
        <w:tc>
          <w:tcPr>
            <w:tcW w:w="7479" w:type="dxa"/>
          </w:tcPr>
          <w:p w14:paraId="5999B93F" w14:textId="15BC6033" w:rsidR="00723F68" w:rsidRPr="005C046D" w:rsidRDefault="00723F68" w:rsidP="005C046D">
            <w:pPr>
              <w:spacing w:after="0"/>
              <w:rPr>
                <w:b/>
                <w:bCs/>
                <w:color w:val="0070C0"/>
                <w:sz w:val="32"/>
                <w:szCs w:val="32"/>
              </w:rPr>
            </w:pPr>
            <w:r w:rsidRPr="005C046D">
              <w:rPr>
                <w:b/>
                <w:bCs/>
                <w:color w:val="0070C0"/>
                <w:sz w:val="32"/>
                <w:szCs w:val="32"/>
              </w:rPr>
              <w:t xml:space="preserve">Behaviours and </w:t>
            </w:r>
            <w:r w:rsidR="008107E5">
              <w:rPr>
                <w:b/>
                <w:bCs/>
                <w:color w:val="0070C0"/>
                <w:sz w:val="32"/>
                <w:szCs w:val="32"/>
              </w:rPr>
              <w:t>v</w:t>
            </w:r>
            <w:r w:rsidRPr="005C046D">
              <w:rPr>
                <w:b/>
                <w:bCs/>
                <w:color w:val="0070C0"/>
                <w:sz w:val="32"/>
                <w:szCs w:val="32"/>
              </w:rPr>
              <w:t>alues</w:t>
            </w:r>
          </w:p>
        </w:tc>
        <w:tc>
          <w:tcPr>
            <w:tcW w:w="7935" w:type="dxa"/>
          </w:tcPr>
          <w:p w14:paraId="2FE4422C" w14:textId="39BE563E" w:rsidR="00723F68" w:rsidRPr="005C046D" w:rsidRDefault="00723F68" w:rsidP="005C046D">
            <w:pPr>
              <w:spacing w:after="0"/>
              <w:rPr>
                <w:b/>
                <w:bCs/>
                <w:color w:val="0070C0"/>
                <w:sz w:val="32"/>
                <w:szCs w:val="32"/>
              </w:rPr>
            </w:pPr>
            <w:r w:rsidRPr="005C046D">
              <w:rPr>
                <w:b/>
                <w:bCs/>
                <w:color w:val="0070C0"/>
                <w:sz w:val="32"/>
                <w:szCs w:val="32"/>
              </w:rPr>
              <w:t xml:space="preserve">Skills and </w:t>
            </w:r>
            <w:r w:rsidR="008107E5">
              <w:rPr>
                <w:b/>
                <w:bCs/>
                <w:color w:val="0070C0"/>
                <w:sz w:val="32"/>
                <w:szCs w:val="32"/>
              </w:rPr>
              <w:t>a</w:t>
            </w:r>
            <w:r w:rsidRPr="005C046D">
              <w:rPr>
                <w:b/>
                <w:bCs/>
                <w:color w:val="0070C0"/>
                <w:sz w:val="32"/>
                <w:szCs w:val="32"/>
              </w:rPr>
              <w:t>bilities</w:t>
            </w:r>
          </w:p>
        </w:tc>
      </w:tr>
      <w:tr w:rsidR="00723F68" w:rsidRPr="005C046D" w14:paraId="7329E98F" w14:textId="77777777" w:rsidTr="5BF1DACA">
        <w:trPr>
          <w:trHeight w:val="4775"/>
        </w:trPr>
        <w:tc>
          <w:tcPr>
            <w:tcW w:w="7479" w:type="dxa"/>
          </w:tcPr>
          <w:p w14:paraId="00066B48" w14:textId="2C59C015" w:rsidR="00193DF1" w:rsidRDefault="00193DF1" w:rsidP="00193DF1">
            <w:pPr>
              <w:spacing w:after="0"/>
              <w:rPr>
                <w:bCs/>
                <w:szCs w:val="28"/>
              </w:rPr>
            </w:pPr>
            <w:r w:rsidRPr="00193DF1">
              <w:rPr>
                <w:bCs/>
                <w:szCs w:val="28"/>
              </w:rPr>
              <w:t>Understand the values of the NHS constitution and work with these values underpinning. These values are:</w:t>
            </w:r>
          </w:p>
          <w:p w14:paraId="0A2AA698" w14:textId="77777777" w:rsidR="00193DF1" w:rsidRPr="00193DF1" w:rsidRDefault="00193DF1" w:rsidP="00193DF1">
            <w:pPr>
              <w:spacing w:after="0"/>
              <w:rPr>
                <w:bCs/>
                <w:szCs w:val="28"/>
              </w:rPr>
            </w:pPr>
          </w:p>
          <w:p w14:paraId="18F2242A" w14:textId="77777777" w:rsidR="00193DF1" w:rsidRPr="00193DF1" w:rsidRDefault="00193DF1" w:rsidP="00766480">
            <w:pPr>
              <w:numPr>
                <w:ilvl w:val="0"/>
                <w:numId w:val="10"/>
              </w:numPr>
              <w:spacing w:after="0"/>
              <w:contextualSpacing/>
              <w:rPr>
                <w:bCs/>
                <w:szCs w:val="28"/>
              </w:rPr>
            </w:pPr>
            <w:r w:rsidRPr="00193DF1">
              <w:rPr>
                <w:bCs/>
                <w:szCs w:val="28"/>
              </w:rPr>
              <w:t>Working together for patients</w:t>
            </w:r>
          </w:p>
          <w:p w14:paraId="1C620E04" w14:textId="77777777" w:rsidR="00193DF1" w:rsidRPr="00193DF1" w:rsidRDefault="00193DF1" w:rsidP="00766480">
            <w:pPr>
              <w:numPr>
                <w:ilvl w:val="0"/>
                <w:numId w:val="10"/>
              </w:numPr>
              <w:spacing w:after="0"/>
              <w:contextualSpacing/>
              <w:rPr>
                <w:bCs/>
                <w:szCs w:val="28"/>
              </w:rPr>
            </w:pPr>
            <w:r w:rsidRPr="00193DF1">
              <w:rPr>
                <w:bCs/>
                <w:szCs w:val="28"/>
              </w:rPr>
              <w:t>Everyone counts</w:t>
            </w:r>
          </w:p>
          <w:p w14:paraId="78C0701D" w14:textId="77777777" w:rsidR="00193DF1" w:rsidRPr="00193DF1" w:rsidRDefault="00193DF1" w:rsidP="00766480">
            <w:pPr>
              <w:numPr>
                <w:ilvl w:val="0"/>
                <w:numId w:val="10"/>
              </w:numPr>
              <w:spacing w:after="0"/>
              <w:contextualSpacing/>
              <w:rPr>
                <w:bCs/>
                <w:szCs w:val="28"/>
              </w:rPr>
            </w:pPr>
            <w:r w:rsidRPr="00193DF1">
              <w:rPr>
                <w:bCs/>
                <w:szCs w:val="28"/>
              </w:rPr>
              <w:t>Compassion</w:t>
            </w:r>
          </w:p>
          <w:p w14:paraId="0999FF60" w14:textId="77777777" w:rsidR="00193DF1" w:rsidRPr="00193DF1" w:rsidRDefault="00193DF1" w:rsidP="00766480">
            <w:pPr>
              <w:numPr>
                <w:ilvl w:val="0"/>
                <w:numId w:val="10"/>
              </w:numPr>
              <w:spacing w:after="0"/>
              <w:contextualSpacing/>
              <w:rPr>
                <w:bCs/>
                <w:szCs w:val="28"/>
              </w:rPr>
            </w:pPr>
            <w:r w:rsidRPr="00193DF1">
              <w:rPr>
                <w:bCs/>
                <w:szCs w:val="28"/>
              </w:rPr>
              <w:t>Improving lives</w:t>
            </w:r>
          </w:p>
          <w:p w14:paraId="73E6BCA5" w14:textId="77777777" w:rsidR="00193DF1" w:rsidRPr="00193DF1" w:rsidRDefault="00193DF1" w:rsidP="00766480">
            <w:pPr>
              <w:numPr>
                <w:ilvl w:val="0"/>
                <w:numId w:val="10"/>
              </w:numPr>
              <w:spacing w:after="0"/>
              <w:contextualSpacing/>
              <w:rPr>
                <w:bCs/>
                <w:szCs w:val="28"/>
              </w:rPr>
            </w:pPr>
            <w:r w:rsidRPr="00193DF1">
              <w:rPr>
                <w:bCs/>
                <w:szCs w:val="28"/>
              </w:rPr>
              <w:t xml:space="preserve">Respect and dignity </w:t>
            </w:r>
          </w:p>
          <w:p w14:paraId="75DFFDAD" w14:textId="77777777" w:rsidR="00193DF1" w:rsidRPr="00193DF1" w:rsidRDefault="00193DF1" w:rsidP="00766480">
            <w:pPr>
              <w:numPr>
                <w:ilvl w:val="0"/>
                <w:numId w:val="10"/>
              </w:numPr>
              <w:spacing w:after="0"/>
              <w:contextualSpacing/>
              <w:rPr>
                <w:bCs/>
                <w:sz w:val="28"/>
                <w:szCs w:val="28"/>
              </w:rPr>
            </w:pPr>
            <w:r w:rsidRPr="00193DF1">
              <w:rPr>
                <w:bCs/>
                <w:szCs w:val="28"/>
              </w:rPr>
              <w:t>Commitment to quality of care</w:t>
            </w:r>
          </w:p>
          <w:p w14:paraId="63D2A6B3" w14:textId="77777777" w:rsidR="00965F37" w:rsidRDefault="00965F37" w:rsidP="7482ABC6">
            <w:pPr>
              <w:spacing w:after="0"/>
              <w:rPr>
                <w:rFonts w:eastAsia="Arial"/>
                <w:sz w:val="20"/>
                <w:szCs w:val="20"/>
                <w:lang w:val="en-US"/>
              </w:rPr>
            </w:pPr>
          </w:p>
          <w:p w14:paraId="2351FE17" w14:textId="1EDE347B" w:rsidR="008107E5" w:rsidRPr="00230D3F" w:rsidRDefault="008107E5" w:rsidP="008107E5">
            <w:pPr>
              <w:spacing w:after="0"/>
              <w:contextualSpacing/>
              <w:rPr>
                <w:lang w:eastAsia="en-GB"/>
              </w:rPr>
            </w:pPr>
            <w:r w:rsidRPr="00BD6A1E">
              <w:rPr>
                <w:lang w:eastAsia="en-GB"/>
              </w:rPr>
              <w:t>Personally, you should be resilient, be open to challenge and have flexibility in your approach and in your working hours</w:t>
            </w:r>
          </w:p>
          <w:p w14:paraId="68B69B6D" w14:textId="296A0871" w:rsidR="008107E5" w:rsidRPr="007C0D70" w:rsidRDefault="008107E5" w:rsidP="7482ABC6">
            <w:pPr>
              <w:spacing w:after="0"/>
              <w:rPr>
                <w:rFonts w:eastAsia="Arial"/>
                <w:sz w:val="20"/>
                <w:szCs w:val="20"/>
                <w:lang w:val="en-US"/>
              </w:rPr>
            </w:pPr>
          </w:p>
        </w:tc>
        <w:tc>
          <w:tcPr>
            <w:tcW w:w="7935" w:type="dxa"/>
          </w:tcPr>
          <w:p w14:paraId="5C6AA561" w14:textId="058850F2" w:rsidR="00A72666" w:rsidRPr="00230D3F" w:rsidRDefault="00230D3F" w:rsidP="00230D3F">
            <w:pPr>
              <w:spacing w:after="0"/>
              <w:rPr>
                <w:lang w:val="en-US"/>
              </w:rPr>
            </w:pPr>
            <w:r w:rsidRPr="00230D3F">
              <w:rPr>
                <w:lang w:val="en-US"/>
              </w:rPr>
              <w:t>Essential</w:t>
            </w:r>
            <w:r>
              <w:rPr>
                <w:lang w:val="en-US"/>
              </w:rPr>
              <w:t>:</w:t>
            </w:r>
          </w:p>
          <w:p w14:paraId="6CCE0317" w14:textId="77777777" w:rsidR="00230D3F" w:rsidRDefault="00230D3F" w:rsidP="00230D3F">
            <w:pPr>
              <w:spacing w:after="0"/>
              <w:rPr>
                <w:sz w:val="20"/>
                <w:szCs w:val="20"/>
                <w:lang w:val="en-US"/>
              </w:rPr>
            </w:pPr>
          </w:p>
          <w:p w14:paraId="33AEF6AB" w14:textId="44F61C37" w:rsidR="00193DF1" w:rsidRDefault="00230D3F" w:rsidP="00766480">
            <w:pPr>
              <w:pStyle w:val="ListParagraph"/>
              <w:numPr>
                <w:ilvl w:val="0"/>
                <w:numId w:val="12"/>
              </w:numPr>
              <w:spacing w:after="0"/>
              <w:rPr>
                <w:lang w:eastAsia="en-GB"/>
              </w:rPr>
            </w:pPr>
            <w:r w:rsidRPr="00230D3F">
              <w:rPr>
                <w:lang w:eastAsia="en-GB"/>
              </w:rPr>
              <w:t>A commitment to delivering high quality improvement</w:t>
            </w:r>
          </w:p>
          <w:p w14:paraId="46C241C3" w14:textId="4CC07CA3" w:rsidR="00230D3F" w:rsidRPr="00230D3F" w:rsidRDefault="00230D3F" w:rsidP="00766480">
            <w:pPr>
              <w:pStyle w:val="ListParagraph"/>
              <w:numPr>
                <w:ilvl w:val="0"/>
                <w:numId w:val="12"/>
              </w:numPr>
              <w:spacing w:after="0"/>
              <w:rPr>
                <w:lang w:eastAsia="en-GB"/>
              </w:rPr>
            </w:pPr>
            <w:r w:rsidRPr="00230D3F">
              <w:rPr>
                <w:lang w:eastAsia="en-GB"/>
              </w:rPr>
              <w:t>Excellent organisational abilities</w:t>
            </w:r>
          </w:p>
          <w:p w14:paraId="2561BCB8" w14:textId="77777777" w:rsidR="00230D3F" w:rsidRPr="00230D3F" w:rsidRDefault="00230D3F" w:rsidP="00766480">
            <w:pPr>
              <w:pStyle w:val="ListParagraph"/>
              <w:numPr>
                <w:ilvl w:val="0"/>
                <w:numId w:val="12"/>
              </w:numPr>
              <w:spacing w:after="0"/>
              <w:rPr>
                <w:lang w:eastAsia="en-GB"/>
              </w:rPr>
            </w:pPr>
            <w:r w:rsidRPr="00230D3F">
              <w:rPr>
                <w:lang w:eastAsia="en-GB"/>
              </w:rPr>
              <w:t>Ability to forward plan</w:t>
            </w:r>
          </w:p>
          <w:p w14:paraId="3AE8EB78" w14:textId="5627D0BF" w:rsidR="00230D3F" w:rsidRPr="00230D3F" w:rsidRDefault="00230D3F" w:rsidP="00766480">
            <w:pPr>
              <w:pStyle w:val="ListParagraph"/>
              <w:numPr>
                <w:ilvl w:val="0"/>
                <w:numId w:val="12"/>
              </w:numPr>
              <w:spacing w:after="0"/>
              <w:rPr>
                <w:lang w:eastAsia="en-GB"/>
              </w:rPr>
            </w:pPr>
            <w:r w:rsidRPr="00230D3F">
              <w:rPr>
                <w:lang w:eastAsia="en-GB"/>
              </w:rPr>
              <w:t>Ability to keep on track to deliver</w:t>
            </w:r>
            <w:r w:rsidR="00193DF1">
              <w:rPr>
                <w:lang w:eastAsia="en-GB"/>
              </w:rPr>
              <w:t xml:space="preserve"> s</w:t>
            </w:r>
            <w:r w:rsidRPr="00230D3F">
              <w:rPr>
                <w:lang w:eastAsia="en-GB"/>
              </w:rPr>
              <w:t>ustainable outcomes</w:t>
            </w:r>
          </w:p>
          <w:p w14:paraId="10D61FF6" w14:textId="3DBC4CBF" w:rsidR="00230D3F" w:rsidRPr="00230D3F" w:rsidRDefault="00230D3F" w:rsidP="00766480">
            <w:pPr>
              <w:pStyle w:val="ListParagraph"/>
              <w:numPr>
                <w:ilvl w:val="0"/>
                <w:numId w:val="12"/>
              </w:numPr>
              <w:spacing w:after="0"/>
              <w:rPr>
                <w:lang w:eastAsia="en-GB"/>
              </w:rPr>
            </w:pPr>
            <w:r w:rsidRPr="00230D3F">
              <w:rPr>
                <w:lang w:eastAsia="en-GB"/>
              </w:rPr>
              <w:t>Time management and prioritisation skills</w:t>
            </w:r>
          </w:p>
          <w:p w14:paraId="33EC645D" w14:textId="530D185C" w:rsidR="00193DF1" w:rsidRDefault="00230D3F" w:rsidP="00766480">
            <w:pPr>
              <w:pStyle w:val="ListParagraph"/>
              <w:numPr>
                <w:ilvl w:val="0"/>
                <w:numId w:val="12"/>
              </w:numPr>
              <w:spacing w:after="0"/>
              <w:rPr>
                <w:lang w:eastAsia="en-GB"/>
              </w:rPr>
            </w:pPr>
            <w:r w:rsidRPr="00230D3F">
              <w:rPr>
                <w:lang w:eastAsia="en-GB"/>
              </w:rPr>
              <w:t>Adept in using MS Office (Excel, Wor</w:t>
            </w:r>
            <w:r w:rsidR="00DE740C">
              <w:rPr>
                <w:lang w:eastAsia="en-GB"/>
              </w:rPr>
              <w:t>d</w:t>
            </w:r>
            <w:r w:rsidRPr="00230D3F">
              <w:rPr>
                <w:lang w:eastAsia="en-GB"/>
              </w:rPr>
              <w:t xml:space="preserve">, PowerPoint), Internet, </w:t>
            </w:r>
            <w:r w:rsidR="00DE740C">
              <w:rPr>
                <w:lang w:eastAsia="en-GB"/>
              </w:rPr>
              <w:t>e</w:t>
            </w:r>
            <w:r w:rsidRPr="00230D3F">
              <w:rPr>
                <w:lang w:eastAsia="en-GB"/>
              </w:rPr>
              <w:t xml:space="preserve">mail. </w:t>
            </w:r>
          </w:p>
          <w:p w14:paraId="5D8F96F4" w14:textId="77777777" w:rsidR="00193DF1" w:rsidRDefault="00230D3F" w:rsidP="00766480">
            <w:pPr>
              <w:pStyle w:val="ListParagraph"/>
              <w:numPr>
                <w:ilvl w:val="0"/>
                <w:numId w:val="12"/>
              </w:numPr>
              <w:spacing w:after="0"/>
              <w:rPr>
                <w:lang w:eastAsia="en-GB"/>
              </w:rPr>
            </w:pPr>
            <w:r w:rsidRPr="00230D3F">
              <w:rPr>
                <w:lang w:eastAsia="en-GB"/>
              </w:rPr>
              <w:t xml:space="preserve">People management and leadership skills. </w:t>
            </w:r>
          </w:p>
          <w:p w14:paraId="6884FCC4" w14:textId="77777777" w:rsidR="00193DF1" w:rsidRDefault="00193DF1" w:rsidP="00766480">
            <w:pPr>
              <w:pStyle w:val="ListParagraph"/>
              <w:numPr>
                <w:ilvl w:val="0"/>
                <w:numId w:val="12"/>
              </w:numPr>
              <w:spacing w:after="0"/>
              <w:rPr>
                <w:lang w:eastAsia="en-GB"/>
              </w:rPr>
            </w:pPr>
            <w:r>
              <w:rPr>
                <w:lang w:eastAsia="en-GB"/>
              </w:rPr>
              <w:t xml:space="preserve">Ability </w:t>
            </w:r>
            <w:r w:rsidR="00230D3F" w:rsidRPr="00230D3F">
              <w:rPr>
                <w:lang w:eastAsia="en-GB"/>
              </w:rPr>
              <w:t xml:space="preserve">to work collaboratively across grades, specialities, and professions. </w:t>
            </w:r>
          </w:p>
          <w:p w14:paraId="0B6C6634" w14:textId="6C2FD54D" w:rsidR="00193DF1" w:rsidRDefault="00230D3F" w:rsidP="00766480">
            <w:pPr>
              <w:pStyle w:val="ListParagraph"/>
              <w:numPr>
                <w:ilvl w:val="0"/>
                <w:numId w:val="12"/>
              </w:numPr>
              <w:spacing w:after="0"/>
              <w:rPr>
                <w:lang w:eastAsia="en-GB"/>
              </w:rPr>
            </w:pPr>
            <w:r w:rsidRPr="00230D3F">
              <w:rPr>
                <w:lang w:eastAsia="en-GB"/>
              </w:rPr>
              <w:t xml:space="preserve">Able to work both independently and as part of a team. </w:t>
            </w:r>
          </w:p>
          <w:p w14:paraId="6C57B726" w14:textId="52827FDF" w:rsidR="00230D3F" w:rsidRPr="00230D3F" w:rsidRDefault="00230D3F" w:rsidP="00766480">
            <w:pPr>
              <w:pStyle w:val="ListParagraph"/>
              <w:numPr>
                <w:ilvl w:val="0"/>
                <w:numId w:val="12"/>
              </w:numPr>
              <w:spacing w:after="0"/>
              <w:rPr>
                <w:lang w:eastAsia="en-GB"/>
              </w:rPr>
            </w:pPr>
            <w:r w:rsidRPr="00230D3F">
              <w:rPr>
                <w:lang w:eastAsia="en-GB"/>
              </w:rPr>
              <w:t xml:space="preserve">Great interpersonal and communication skills that will enable you to: </w:t>
            </w:r>
          </w:p>
          <w:p w14:paraId="423C989F" w14:textId="77777777" w:rsidR="00D95EE4" w:rsidRDefault="00230D3F" w:rsidP="0059273A">
            <w:pPr>
              <w:pStyle w:val="ListParagraph"/>
              <w:numPr>
                <w:ilvl w:val="0"/>
                <w:numId w:val="14"/>
              </w:numPr>
              <w:spacing w:after="0"/>
              <w:rPr>
                <w:lang w:eastAsia="en-GB"/>
              </w:rPr>
            </w:pPr>
            <w:r w:rsidRPr="00230D3F">
              <w:rPr>
                <w:lang w:eastAsia="en-GB"/>
              </w:rPr>
              <w:t>Articulate vision</w:t>
            </w:r>
          </w:p>
          <w:p w14:paraId="2EFBBBD5" w14:textId="77777777" w:rsidR="00D95EE4" w:rsidRDefault="00230D3F" w:rsidP="0059273A">
            <w:pPr>
              <w:pStyle w:val="ListParagraph"/>
              <w:numPr>
                <w:ilvl w:val="0"/>
                <w:numId w:val="14"/>
              </w:numPr>
              <w:spacing w:after="0"/>
              <w:rPr>
                <w:lang w:eastAsia="en-GB"/>
              </w:rPr>
            </w:pPr>
            <w:r w:rsidRPr="00230D3F">
              <w:rPr>
                <w:lang w:eastAsia="en-GB"/>
              </w:rPr>
              <w:t xml:space="preserve">Communicate </w:t>
            </w:r>
            <w:proofErr w:type="gramStart"/>
            <w:r w:rsidRPr="00230D3F">
              <w:rPr>
                <w:lang w:eastAsia="en-GB"/>
              </w:rPr>
              <w:t>effectively</w:t>
            </w:r>
            <w:proofErr w:type="gramEnd"/>
          </w:p>
          <w:p w14:paraId="05CABE7C" w14:textId="77777777" w:rsidR="00D95EE4" w:rsidRDefault="00230D3F" w:rsidP="0059273A">
            <w:pPr>
              <w:pStyle w:val="ListParagraph"/>
              <w:numPr>
                <w:ilvl w:val="0"/>
                <w:numId w:val="14"/>
              </w:numPr>
              <w:spacing w:after="0"/>
              <w:rPr>
                <w:lang w:eastAsia="en-GB"/>
              </w:rPr>
            </w:pPr>
            <w:r w:rsidRPr="00230D3F">
              <w:rPr>
                <w:lang w:eastAsia="en-GB"/>
              </w:rPr>
              <w:t xml:space="preserve">Encourage </w:t>
            </w:r>
            <w:proofErr w:type="gramStart"/>
            <w:r w:rsidRPr="00230D3F">
              <w:rPr>
                <w:lang w:eastAsia="en-GB"/>
              </w:rPr>
              <w:t>ability</w:t>
            </w:r>
            <w:proofErr w:type="gramEnd"/>
          </w:p>
          <w:p w14:paraId="5E21948E" w14:textId="77777777" w:rsidR="00D95EE4" w:rsidRDefault="00230D3F" w:rsidP="0059273A">
            <w:pPr>
              <w:pStyle w:val="ListParagraph"/>
              <w:numPr>
                <w:ilvl w:val="0"/>
                <w:numId w:val="14"/>
              </w:numPr>
              <w:spacing w:after="0"/>
              <w:rPr>
                <w:lang w:eastAsia="en-GB"/>
              </w:rPr>
            </w:pPr>
            <w:r w:rsidRPr="00230D3F">
              <w:rPr>
                <w:lang w:eastAsia="en-GB"/>
              </w:rPr>
              <w:t xml:space="preserve">Engage well with a variety of </w:t>
            </w:r>
            <w:proofErr w:type="gramStart"/>
            <w:r w:rsidRPr="00230D3F">
              <w:rPr>
                <w:lang w:eastAsia="en-GB"/>
              </w:rPr>
              <w:t>stakeholders</w:t>
            </w:r>
            <w:proofErr w:type="gramEnd"/>
          </w:p>
          <w:p w14:paraId="741B40BC" w14:textId="2AD8E6F8" w:rsidR="00230D3F" w:rsidRDefault="00230D3F" w:rsidP="0059273A">
            <w:pPr>
              <w:pStyle w:val="ListParagraph"/>
              <w:numPr>
                <w:ilvl w:val="0"/>
                <w:numId w:val="14"/>
              </w:numPr>
              <w:spacing w:after="0"/>
              <w:rPr>
                <w:lang w:eastAsia="en-GB"/>
              </w:rPr>
            </w:pPr>
            <w:r w:rsidRPr="00230D3F">
              <w:rPr>
                <w:lang w:eastAsia="en-GB"/>
              </w:rPr>
              <w:t xml:space="preserve">Inspire </w:t>
            </w:r>
            <w:r w:rsidR="00DE740C">
              <w:rPr>
                <w:lang w:eastAsia="en-GB"/>
              </w:rPr>
              <w:t>and</w:t>
            </w:r>
            <w:r w:rsidRPr="00230D3F">
              <w:rPr>
                <w:lang w:eastAsia="en-GB"/>
              </w:rPr>
              <w:t xml:space="preserve"> </w:t>
            </w:r>
            <w:proofErr w:type="gramStart"/>
            <w:r w:rsidRPr="00230D3F">
              <w:rPr>
                <w:lang w:eastAsia="en-GB"/>
              </w:rPr>
              <w:t>motivate</w:t>
            </w:r>
            <w:proofErr w:type="gramEnd"/>
          </w:p>
          <w:p w14:paraId="548F7112" w14:textId="77777777" w:rsidR="00230D3F" w:rsidRPr="00230D3F" w:rsidRDefault="00230D3F" w:rsidP="00230D3F">
            <w:pPr>
              <w:spacing w:after="0"/>
              <w:rPr>
                <w:lang w:eastAsia="en-GB"/>
              </w:rPr>
            </w:pPr>
          </w:p>
          <w:p w14:paraId="29E671B7" w14:textId="41CA9644" w:rsidR="0047574F" w:rsidRDefault="0047574F" w:rsidP="00230D3F">
            <w:pPr>
              <w:spacing w:after="0"/>
              <w:rPr>
                <w:lang w:eastAsia="en-GB"/>
              </w:rPr>
            </w:pPr>
            <w:r>
              <w:rPr>
                <w:lang w:eastAsia="en-GB"/>
              </w:rPr>
              <w:t>Desirable:</w:t>
            </w:r>
          </w:p>
          <w:p w14:paraId="467DA4DD" w14:textId="77777777" w:rsidR="0047574F" w:rsidRDefault="0047574F" w:rsidP="00230D3F">
            <w:pPr>
              <w:spacing w:after="0"/>
              <w:rPr>
                <w:lang w:eastAsia="en-GB"/>
              </w:rPr>
            </w:pPr>
          </w:p>
          <w:p w14:paraId="35E20A5C" w14:textId="3EAC4826" w:rsidR="0047574F" w:rsidRPr="0047574F" w:rsidRDefault="0047574F" w:rsidP="00766480">
            <w:pPr>
              <w:pStyle w:val="ListParagraph"/>
              <w:numPr>
                <w:ilvl w:val="0"/>
                <w:numId w:val="11"/>
              </w:numPr>
            </w:pPr>
            <w:r>
              <w:t>Knowledge of educational theory</w:t>
            </w:r>
          </w:p>
          <w:p w14:paraId="2D9F90F7" w14:textId="77777777" w:rsidR="0047574F" w:rsidRDefault="0047574F" w:rsidP="00766480">
            <w:pPr>
              <w:pStyle w:val="ListParagraph"/>
              <w:numPr>
                <w:ilvl w:val="0"/>
                <w:numId w:val="11"/>
              </w:numPr>
            </w:pPr>
            <w:r>
              <w:t>Social media / website skills</w:t>
            </w:r>
          </w:p>
          <w:p w14:paraId="604B4C2F" w14:textId="12BE99C1" w:rsidR="008107E5" w:rsidRDefault="0047574F" w:rsidP="0026033F">
            <w:pPr>
              <w:pStyle w:val="ListParagraph"/>
              <w:numPr>
                <w:ilvl w:val="0"/>
                <w:numId w:val="11"/>
              </w:numPr>
            </w:pPr>
            <w:r>
              <w:t xml:space="preserve">Training in </w:t>
            </w:r>
            <w:r w:rsidR="001F42AE">
              <w:t>q</w:t>
            </w:r>
            <w:r>
              <w:t xml:space="preserve">uality </w:t>
            </w:r>
            <w:r w:rsidR="001F42AE">
              <w:t>i</w:t>
            </w:r>
            <w:r>
              <w:t>mprovement methodolog</w:t>
            </w:r>
            <w:r w:rsidR="00BD6A1E">
              <w:t>y</w:t>
            </w:r>
          </w:p>
          <w:p w14:paraId="4B70E332" w14:textId="77777777" w:rsidR="008107E5" w:rsidRDefault="008107E5" w:rsidP="008107E5"/>
          <w:p w14:paraId="3997F883" w14:textId="43B6809D" w:rsidR="008107E5" w:rsidRPr="00BD6A1E" w:rsidRDefault="008107E5" w:rsidP="008107E5"/>
        </w:tc>
      </w:tr>
      <w:tr w:rsidR="00723F68" w:rsidRPr="005C046D" w14:paraId="3599153F" w14:textId="77777777" w:rsidTr="5BF1DACA">
        <w:trPr>
          <w:trHeight w:val="70"/>
        </w:trPr>
        <w:tc>
          <w:tcPr>
            <w:tcW w:w="7479" w:type="dxa"/>
          </w:tcPr>
          <w:p w14:paraId="5943E5EF" w14:textId="51529A2D" w:rsidR="00723F68" w:rsidRPr="005C046D" w:rsidRDefault="00723F68" w:rsidP="005C046D">
            <w:pPr>
              <w:spacing w:after="0"/>
              <w:rPr>
                <w:b/>
                <w:bCs/>
                <w:color w:val="0070C0"/>
                <w:sz w:val="32"/>
                <w:szCs w:val="32"/>
              </w:rPr>
            </w:pPr>
            <w:r w:rsidRPr="005C046D">
              <w:rPr>
                <w:b/>
                <w:bCs/>
                <w:color w:val="0070C0"/>
                <w:sz w:val="32"/>
                <w:szCs w:val="32"/>
              </w:rPr>
              <w:lastRenderedPageBreak/>
              <w:t xml:space="preserve">Experience and </w:t>
            </w:r>
            <w:r w:rsidR="008107E5">
              <w:rPr>
                <w:b/>
                <w:bCs/>
                <w:color w:val="0070C0"/>
                <w:sz w:val="32"/>
                <w:szCs w:val="32"/>
              </w:rPr>
              <w:t>k</w:t>
            </w:r>
            <w:r w:rsidRPr="005C046D">
              <w:rPr>
                <w:b/>
                <w:bCs/>
                <w:color w:val="0070C0"/>
                <w:sz w:val="32"/>
                <w:szCs w:val="32"/>
              </w:rPr>
              <w:t>nowledge</w:t>
            </w:r>
          </w:p>
        </w:tc>
        <w:tc>
          <w:tcPr>
            <w:tcW w:w="7935" w:type="dxa"/>
          </w:tcPr>
          <w:p w14:paraId="4E0DB10E" w14:textId="2AB6EB89" w:rsidR="00723F68" w:rsidRPr="005C046D" w:rsidRDefault="008107E5" w:rsidP="005C046D">
            <w:pPr>
              <w:spacing w:after="0"/>
              <w:rPr>
                <w:b/>
                <w:bCs/>
                <w:color w:val="0070C0"/>
                <w:sz w:val="32"/>
                <w:szCs w:val="32"/>
              </w:rPr>
            </w:pPr>
            <w:r>
              <w:rPr>
                <w:b/>
                <w:bCs/>
                <w:color w:val="0070C0"/>
                <w:sz w:val="32"/>
                <w:szCs w:val="32"/>
              </w:rPr>
              <w:t>Qualifications and training</w:t>
            </w:r>
          </w:p>
        </w:tc>
      </w:tr>
      <w:tr w:rsidR="00723F68" w:rsidRPr="005C046D" w14:paraId="75BFB244" w14:textId="77777777" w:rsidTr="5BF1DACA">
        <w:trPr>
          <w:trHeight w:val="281"/>
        </w:trPr>
        <w:tc>
          <w:tcPr>
            <w:tcW w:w="7479" w:type="dxa"/>
          </w:tcPr>
          <w:p w14:paraId="78FDE03D" w14:textId="39F29E08" w:rsidR="00607F0E" w:rsidRPr="009B0DC9" w:rsidRDefault="00607F0E" w:rsidP="00607F0E">
            <w:pPr>
              <w:rPr>
                <w:rFonts w:eastAsia="Arial"/>
                <w:b/>
                <w:bCs/>
                <w:lang w:val="en-US"/>
              </w:rPr>
            </w:pPr>
            <w:r w:rsidRPr="009B0DC9">
              <w:rPr>
                <w:rFonts w:eastAsia="Arial"/>
                <w:b/>
                <w:bCs/>
                <w:lang w:val="en-US"/>
              </w:rPr>
              <w:t>Essential</w:t>
            </w:r>
            <w:r w:rsidR="0061611E" w:rsidRPr="009B0DC9">
              <w:rPr>
                <w:rFonts w:eastAsia="Arial"/>
                <w:b/>
                <w:bCs/>
                <w:lang w:val="en-US"/>
              </w:rPr>
              <w:t>:</w:t>
            </w:r>
          </w:p>
          <w:p w14:paraId="14DFAA1B" w14:textId="2306D283" w:rsidR="00607F0E" w:rsidRPr="00607F0E" w:rsidRDefault="00607F0E" w:rsidP="00766480">
            <w:pPr>
              <w:pStyle w:val="ListParagraph"/>
              <w:numPr>
                <w:ilvl w:val="0"/>
                <w:numId w:val="8"/>
              </w:numPr>
              <w:spacing w:after="0"/>
              <w:rPr>
                <w:lang w:eastAsia="en-GB"/>
              </w:rPr>
            </w:pPr>
            <w:r w:rsidRPr="00607F0E">
              <w:rPr>
                <w:lang w:eastAsia="en-GB"/>
              </w:rPr>
              <w:t>Educational experiences either formal with medical</w:t>
            </w:r>
            <w:r w:rsidR="006B7F3C">
              <w:rPr>
                <w:lang w:eastAsia="en-GB"/>
              </w:rPr>
              <w:t>/healthcare</w:t>
            </w:r>
            <w:r w:rsidRPr="00607F0E">
              <w:rPr>
                <w:lang w:eastAsia="en-GB"/>
              </w:rPr>
              <w:t xml:space="preserve"> students or delivering faculty</w:t>
            </w:r>
            <w:r w:rsidR="000B194D">
              <w:rPr>
                <w:lang w:eastAsia="en-GB"/>
              </w:rPr>
              <w:t>/trust-based</w:t>
            </w:r>
            <w:r w:rsidRPr="00607F0E">
              <w:rPr>
                <w:lang w:eastAsia="en-GB"/>
              </w:rPr>
              <w:t xml:space="preserve"> training </w:t>
            </w:r>
          </w:p>
          <w:p w14:paraId="22D37B1C" w14:textId="7203B631" w:rsidR="00607F0E" w:rsidRDefault="00607F0E" w:rsidP="00766480">
            <w:pPr>
              <w:pStyle w:val="ListParagraph"/>
              <w:numPr>
                <w:ilvl w:val="0"/>
                <w:numId w:val="8"/>
              </w:numPr>
              <w:rPr>
                <w:lang w:eastAsia="en-GB"/>
              </w:rPr>
            </w:pPr>
            <w:r w:rsidRPr="0061611E">
              <w:rPr>
                <w:lang w:eastAsia="en-GB"/>
              </w:rPr>
              <w:t>Supporting the delivery of a project</w:t>
            </w:r>
          </w:p>
          <w:p w14:paraId="0617508B" w14:textId="77777777" w:rsidR="00607F0E" w:rsidRPr="009B0DC9" w:rsidRDefault="00607F0E" w:rsidP="00607F0E">
            <w:pPr>
              <w:rPr>
                <w:b/>
                <w:bCs/>
              </w:rPr>
            </w:pPr>
            <w:r w:rsidRPr="009B0DC9">
              <w:rPr>
                <w:b/>
                <w:bCs/>
              </w:rPr>
              <w:t xml:space="preserve">Desirable </w:t>
            </w:r>
          </w:p>
          <w:p w14:paraId="48E01299" w14:textId="15B8EA5D" w:rsidR="0061611E" w:rsidRPr="0061611E" w:rsidRDefault="0061611E" w:rsidP="00766480">
            <w:pPr>
              <w:pStyle w:val="ListParagraph"/>
              <w:numPr>
                <w:ilvl w:val="0"/>
                <w:numId w:val="9"/>
              </w:numPr>
              <w:spacing w:after="0"/>
              <w:rPr>
                <w:lang w:eastAsia="en-GB"/>
              </w:rPr>
            </w:pPr>
            <w:r w:rsidRPr="0061611E">
              <w:rPr>
                <w:lang w:eastAsia="en-GB"/>
              </w:rPr>
              <w:t>Attendance at SIM training courses</w:t>
            </w:r>
          </w:p>
          <w:p w14:paraId="584C0003" w14:textId="758BF813" w:rsidR="0061611E" w:rsidRPr="0061611E" w:rsidRDefault="0061611E" w:rsidP="00766480">
            <w:pPr>
              <w:pStyle w:val="ListParagraph"/>
              <w:numPr>
                <w:ilvl w:val="0"/>
                <w:numId w:val="9"/>
              </w:numPr>
              <w:spacing w:after="0"/>
              <w:rPr>
                <w:lang w:eastAsia="en-GB"/>
              </w:rPr>
            </w:pPr>
            <w:r w:rsidRPr="0061611E">
              <w:rPr>
                <w:lang w:eastAsia="en-GB"/>
              </w:rPr>
              <w:t>Participation in educational faculty</w:t>
            </w:r>
          </w:p>
          <w:p w14:paraId="58215652" w14:textId="4B6B7C4A" w:rsidR="0061611E" w:rsidRPr="0061611E" w:rsidRDefault="0061611E" w:rsidP="00766480">
            <w:pPr>
              <w:pStyle w:val="ListParagraph"/>
              <w:numPr>
                <w:ilvl w:val="0"/>
                <w:numId w:val="9"/>
              </w:numPr>
              <w:spacing w:after="0"/>
              <w:rPr>
                <w:lang w:eastAsia="en-GB"/>
              </w:rPr>
            </w:pPr>
            <w:r w:rsidRPr="0061611E">
              <w:rPr>
                <w:lang w:eastAsia="en-GB"/>
              </w:rPr>
              <w:t>Cross specialty or multi-professional teaching</w:t>
            </w:r>
          </w:p>
          <w:p w14:paraId="4BFB450E" w14:textId="77777777" w:rsidR="008107E5" w:rsidRDefault="0061611E" w:rsidP="00766480">
            <w:pPr>
              <w:pStyle w:val="ListParagraph"/>
              <w:numPr>
                <w:ilvl w:val="0"/>
                <w:numId w:val="9"/>
              </w:numPr>
              <w:spacing w:after="0"/>
              <w:rPr>
                <w:lang w:eastAsia="en-GB"/>
              </w:rPr>
            </w:pPr>
            <w:r w:rsidRPr="0061611E">
              <w:rPr>
                <w:lang w:eastAsia="en-GB"/>
              </w:rPr>
              <w:t>Resource development</w:t>
            </w:r>
          </w:p>
          <w:p w14:paraId="1E270460" w14:textId="0194FAF0" w:rsidR="00607F0E" w:rsidRDefault="0061611E" w:rsidP="00766480">
            <w:pPr>
              <w:pStyle w:val="ListParagraph"/>
              <w:numPr>
                <w:ilvl w:val="0"/>
                <w:numId w:val="9"/>
              </w:numPr>
              <w:spacing w:after="0"/>
              <w:rPr>
                <w:lang w:eastAsia="en-GB"/>
              </w:rPr>
            </w:pPr>
            <w:r w:rsidRPr="0061611E">
              <w:rPr>
                <w:lang w:eastAsia="en-GB"/>
              </w:rPr>
              <w:t>Experience as a trainee representative</w:t>
            </w:r>
          </w:p>
          <w:p w14:paraId="64CA928A" w14:textId="477993C7" w:rsidR="00607F0E" w:rsidRPr="00607F0E" w:rsidRDefault="00607F0E" w:rsidP="00607F0E">
            <w:pPr>
              <w:rPr>
                <w:rFonts w:eastAsia="Arial"/>
                <w:sz w:val="20"/>
                <w:szCs w:val="20"/>
                <w:lang w:val="en-US"/>
              </w:rPr>
            </w:pPr>
          </w:p>
        </w:tc>
        <w:tc>
          <w:tcPr>
            <w:tcW w:w="7935" w:type="dxa"/>
          </w:tcPr>
          <w:p w14:paraId="2ABAAD30" w14:textId="4624FA2F" w:rsidR="00D71FF3" w:rsidRPr="009B0DC9" w:rsidRDefault="00D71FF3" w:rsidP="00B04119">
            <w:pPr>
              <w:spacing w:after="0"/>
              <w:rPr>
                <w:b/>
                <w:bCs/>
                <w:lang w:eastAsia="en-GB"/>
              </w:rPr>
            </w:pPr>
            <w:r w:rsidRPr="009B0DC9">
              <w:rPr>
                <w:b/>
                <w:bCs/>
                <w:lang w:eastAsia="en-GB"/>
              </w:rPr>
              <w:t>Essential:</w:t>
            </w:r>
          </w:p>
          <w:p w14:paraId="113B13A9" w14:textId="6706A328" w:rsidR="009B0DC9" w:rsidRPr="009B0DC9" w:rsidRDefault="009B0DC9" w:rsidP="00B04119">
            <w:pPr>
              <w:spacing w:after="0"/>
              <w:rPr>
                <w:u w:val="single"/>
                <w:lang w:eastAsia="en-GB"/>
              </w:rPr>
            </w:pPr>
            <w:r w:rsidRPr="009B0DC9">
              <w:rPr>
                <w:u w:val="single"/>
                <w:lang w:eastAsia="en-GB"/>
              </w:rPr>
              <w:t>Doctors in training:</w:t>
            </w:r>
          </w:p>
          <w:p w14:paraId="68F0201F" w14:textId="521893EA" w:rsidR="00B04119" w:rsidRDefault="00B04119" w:rsidP="00766480">
            <w:pPr>
              <w:pStyle w:val="ListParagraph"/>
              <w:numPr>
                <w:ilvl w:val="0"/>
                <w:numId w:val="7"/>
              </w:numPr>
              <w:spacing w:after="0"/>
              <w:rPr>
                <w:lang w:eastAsia="en-GB"/>
              </w:rPr>
            </w:pPr>
            <w:r w:rsidRPr="00B04119">
              <w:rPr>
                <w:lang w:eastAsia="en-GB"/>
              </w:rPr>
              <w:t>MBBS</w:t>
            </w:r>
            <w:r w:rsidR="006B7F3C">
              <w:rPr>
                <w:lang w:eastAsia="en-GB"/>
              </w:rPr>
              <w:t xml:space="preserve"> </w:t>
            </w:r>
            <w:r w:rsidRPr="00B04119">
              <w:rPr>
                <w:lang w:eastAsia="en-GB"/>
              </w:rPr>
              <w:t>or equivalent</w:t>
            </w:r>
          </w:p>
          <w:p w14:paraId="78CC60C0" w14:textId="77777777" w:rsidR="006B7F3C" w:rsidRPr="00D71FF3" w:rsidRDefault="006B7F3C" w:rsidP="00766480">
            <w:pPr>
              <w:pStyle w:val="ListParagraph"/>
              <w:numPr>
                <w:ilvl w:val="0"/>
                <w:numId w:val="7"/>
              </w:numPr>
              <w:spacing w:after="0"/>
              <w:rPr>
                <w:lang w:eastAsia="en-GB"/>
              </w:rPr>
            </w:pPr>
            <w:r>
              <w:rPr>
                <w:lang w:eastAsia="en-GB"/>
              </w:rPr>
              <w:t>NHSE</w:t>
            </w:r>
            <w:r w:rsidRPr="00B04119">
              <w:rPr>
                <w:lang w:eastAsia="en-GB"/>
              </w:rPr>
              <w:t xml:space="preserve"> East of England ST3 or above</w:t>
            </w:r>
            <w:r>
              <w:rPr>
                <w:lang w:eastAsia="en-GB"/>
              </w:rPr>
              <w:t xml:space="preserve"> / </w:t>
            </w:r>
            <w:r w:rsidRPr="00B04119">
              <w:rPr>
                <w:lang w:eastAsia="en-GB"/>
              </w:rPr>
              <w:t>ST2 or above for GP trainees</w:t>
            </w:r>
            <w:r>
              <w:rPr>
                <w:lang w:eastAsia="en-GB"/>
              </w:rPr>
              <w:t xml:space="preserve"> (doctors in training)</w:t>
            </w:r>
          </w:p>
          <w:p w14:paraId="26D52710" w14:textId="77777777" w:rsidR="009B0DC9" w:rsidRDefault="009B0DC9" w:rsidP="009B0DC9">
            <w:pPr>
              <w:spacing w:after="0"/>
              <w:rPr>
                <w:lang w:eastAsia="en-GB"/>
              </w:rPr>
            </w:pPr>
          </w:p>
          <w:p w14:paraId="20D9751F" w14:textId="2E53F211" w:rsidR="009B0DC9" w:rsidRPr="009B0DC9" w:rsidRDefault="009B0DC9" w:rsidP="009B0DC9">
            <w:pPr>
              <w:spacing w:after="0"/>
              <w:rPr>
                <w:u w:val="single"/>
                <w:lang w:eastAsia="en-GB"/>
              </w:rPr>
            </w:pPr>
            <w:r w:rsidRPr="009B0DC9">
              <w:rPr>
                <w:u w:val="single"/>
                <w:lang w:eastAsia="en-GB"/>
              </w:rPr>
              <w:t xml:space="preserve">Multiprofessional: </w:t>
            </w:r>
          </w:p>
          <w:p w14:paraId="0EEFB8D9" w14:textId="77777777" w:rsidR="009B0DC9" w:rsidRDefault="009B0DC9" w:rsidP="00766480">
            <w:pPr>
              <w:pStyle w:val="ListParagraph"/>
              <w:numPr>
                <w:ilvl w:val="0"/>
                <w:numId w:val="7"/>
              </w:numPr>
              <w:spacing w:after="0"/>
              <w:rPr>
                <w:lang w:eastAsia="en-GB"/>
              </w:rPr>
            </w:pPr>
            <w:r>
              <w:rPr>
                <w:lang w:eastAsia="en-GB"/>
              </w:rPr>
              <w:t>Degree level qualification in professional field</w:t>
            </w:r>
          </w:p>
          <w:p w14:paraId="73009618" w14:textId="7DF02082" w:rsidR="009B0DC9" w:rsidRPr="00D71FF3" w:rsidRDefault="009B0DC9" w:rsidP="00766480">
            <w:pPr>
              <w:pStyle w:val="ListParagraph"/>
              <w:numPr>
                <w:ilvl w:val="0"/>
                <w:numId w:val="7"/>
              </w:numPr>
              <w:spacing w:after="0"/>
              <w:rPr>
                <w:lang w:eastAsia="en-GB"/>
              </w:rPr>
            </w:pPr>
            <w:r>
              <w:rPr>
                <w:lang w:eastAsia="en-GB"/>
              </w:rPr>
              <w:t xml:space="preserve">Current registration with appropriate professional body i.e. GDC/GPHC/HCPC or equivalent </w:t>
            </w:r>
          </w:p>
          <w:p w14:paraId="5EEC42F6" w14:textId="67063772" w:rsidR="00B04119" w:rsidRDefault="00B04119" w:rsidP="00B04119">
            <w:pPr>
              <w:spacing w:after="0"/>
              <w:rPr>
                <w:rFonts w:eastAsia="Arial"/>
                <w:sz w:val="20"/>
                <w:szCs w:val="20"/>
                <w:lang w:val="en-US"/>
              </w:rPr>
            </w:pPr>
          </w:p>
          <w:p w14:paraId="748A0992" w14:textId="5FCA30D4" w:rsidR="00D71FF3" w:rsidRPr="009B0DC9" w:rsidRDefault="00D71FF3" w:rsidP="00B04119">
            <w:pPr>
              <w:spacing w:after="0"/>
              <w:rPr>
                <w:rFonts w:eastAsia="Arial"/>
                <w:b/>
                <w:bCs/>
                <w:lang w:val="en-US"/>
              </w:rPr>
            </w:pPr>
            <w:r w:rsidRPr="009B0DC9">
              <w:rPr>
                <w:rFonts w:eastAsia="Arial"/>
                <w:b/>
                <w:bCs/>
                <w:lang w:val="en-US"/>
              </w:rPr>
              <w:t>Desirable:</w:t>
            </w:r>
          </w:p>
          <w:p w14:paraId="1CF8DD50" w14:textId="77777777" w:rsidR="006B7F3C" w:rsidRPr="00D71FF3" w:rsidRDefault="006B7F3C" w:rsidP="00766480">
            <w:pPr>
              <w:pStyle w:val="ListParagraph"/>
              <w:numPr>
                <w:ilvl w:val="0"/>
                <w:numId w:val="7"/>
              </w:numPr>
              <w:spacing w:after="0"/>
              <w:rPr>
                <w:rFonts w:eastAsia="Arial"/>
                <w:sz w:val="20"/>
                <w:szCs w:val="20"/>
                <w:lang w:val="en-US"/>
              </w:rPr>
            </w:pPr>
            <w:r w:rsidRPr="00B04119">
              <w:rPr>
                <w:lang w:eastAsia="en-GB"/>
              </w:rPr>
              <w:t>Train the trainers course or equivalent</w:t>
            </w:r>
          </w:p>
          <w:p w14:paraId="5769E1B8" w14:textId="72519ED3" w:rsidR="00D71FF3" w:rsidRPr="00D71FF3" w:rsidRDefault="00D71FF3" w:rsidP="00766480">
            <w:pPr>
              <w:pStyle w:val="ListParagraph"/>
              <w:numPr>
                <w:ilvl w:val="0"/>
                <w:numId w:val="7"/>
              </w:numPr>
              <w:spacing w:after="0"/>
              <w:rPr>
                <w:lang w:eastAsia="en-GB"/>
              </w:rPr>
            </w:pPr>
            <w:r w:rsidRPr="00D71FF3">
              <w:rPr>
                <w:lang w:eastAsia="en-GB"/>
              </w:rPr>
              <w:t xml:space="preserve">Higher qualification in </w:t>
            </w:r>
            <w:r w:rsidR="008107E5">
              <w:rPr>
                <w:lang w:eastAsia="en-GB"/>
              </w:rPr>
              <w:t>m</w:t>
            </w:r>
            <w:r w:rsidRPr="00D71FF3">
              <w:rPr>
                <w:lang w:eastAsia="en-GB"/>
              </w:rPr>
              <w:t xml:space="preserve">edical </w:t>
            </w:r>
            <w:r w:rsidR="008107E5">
              <w:rPr>
                <w:lang w:eastAsia="en-GB"/>
              </w:rPr>
              <w:t>e</w:t>
            </w:r>
            <w:r w:rsidRPr="00D71FF3">
              <w:rPr>
                <w:lang w:eastAsia="en-GB"/>
              </w:rPr>
              <w:t>ducation</w:t>
            </w:r>
          </w:p>
          <w:p w14:paraId="640A7099" w14:textId="35F78C3A" w:rsidR="00D71FF3" w:rsidRPr="00D71FF3" w:rsidRDefault="00D71FF3" w:rsidP="00766480">
            <w:pPr>
              <w:pStyle w:val="ListParagraph"/>
              <w:numPr>
                <w:ilvl w:val="0"/>
                <w:numId w:val="7"/>
              </w:numPr>
              <w:spacing w:after="0"/>
              <w:rPr>
                <w:lang w:eastAsia="en-GB"/>
              </w:rPr>
            </w:pPr>
            <w:r w:rsidRPr="00D71FF3">
              <w:rPr>
                <w:lang w:eastAsia="en-GB"/>
              </w:rPr>
              <w:t>PGCert or above</w:t>
            </w:r>
          </w:p>
          <w:p w14:paraId="2B824A28" w14:textId="23127AA5" w:rsidR="00B04119" w:rsidRPr="008207F8" w:rsidRDefault="00D71FF3" w:rsidP="00970CAC">
            <w:pPr>
              <w:pStyle w:val="ListParagraph"/>
              <w:numPr>
                <w:ilvl w:val="0"/>
                <w:numId w:val="7"/>
              </w:numPr>
              <w:spacing w:after="0"/>
              <w:rPr>
                <w:rFonts w:eastAsia="Arial"/>
                <w:sz w:val="20"/>
                <w:szCs w:val="20"/>
                <w:lang w:val="en-US"/>
              </w:rPr>
            </w:pPr>
            <w:r w:rsidRPr="00D71FF3">
              <w:rPr>
                <w:lang w:eastAsia="en-GB"/>
              </w:rPr>
              <w:t>SIM faculty training</w:t>
            </w:r>
          </w:p>
        </w:tc>
      </w:tr>
    </w:tbl>
    <w:p w14:paraId="0BF1C4B2" w14:textId="6F7574A8" w:rsidR="00723F68" w:rsidRPr="007C0D70" w:rsidRDefault="00723F68">
      <w:pPr>
        <w:rPr>
          <w:sz w:val="72"/>
          <w:szCs w:val="88"/>
        </w:rPr>
      </w:pPr>
      <w:r w:rsidRPr="007C0D70">
        <w:rPr>
          <w:sz w:val="72"/>
          <w:szCs w:val="88"/>
        </w:rPr>
        <w:t>Expected Outcomes</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7"/>
        <w:gridCol w:w="7707"/>
      </w:tblGrid>
      <w:tr w:rsidR="00723F68" w:rsidRPr="005C046D" w14:paraId="7D7002E8" w14:textId="77777777" w:rsidTr="5BF1DACA">
        <w:trPr>
          <w:trHeight w:val="691"/>
        </w:trPr>
        <w:tc>
          <w:tcPr>
            <w:tcW w:w="15414" w:type="dxa"/>
            <w:gridSpan w:val="2"/>
          </w:tcPr>
          <w:tbl>
            <w:tblPr>
              <w:tblW w:w="15198" w:type="dxa"/>
              <w:tblLook w:val="0000" w:firstRow="0" w:lastRow="0" w:firstColumn="0" w:lastColumn="0" w:noHBand="0" w:noVBand="0"/>
            </w:tblPr>
            <w:tblGrid>
              <w:gridCol w:w="15198"/>
            </w:tblGrid>
            <w:tr w:rsidR="00723F68" w:rsidRPr="005C046D" w14:paraId="6B81A6AD" w14:textId="77777777" w:rsidTr="00B70AD6">
              <w:trPr>
                <w:trHeight w:val="257"/>
              </w:trPr>
              <w:tc>
                <w:tcPr>
                  <w:tcW w:w="15198" w:type="dxa"/>
                </w:tcPr>
                <w:p w14:paraId="16BA2F79" w14:textId="77777777" w:rsidR="00723F68" w:rsidRPr="005C046D" w:rsidRDefault="00723F68" w:rsidP="00B70AD6">
                  <w:pPr>
                    <w:spacing w:after="0"/>
                    <w:ind w:left="-108"/>
                    <w:rPr>
                      <w:b/>
                      <w:bCs/>
                      <w:color w:val="0070C0"/>
                      <w:sz w:val="32"/>
                      <w:szCs w:val="32"/>
                    </w:rPr>
                  </w:pPr>
                  <w:r>
                    <w:rPr>
                      <w:b/>
                      <w:bCs/>
                      <w:color w:val="0070C0"/>
                      <w:sz w:val="32"/>
                      <w:szCs w:val="32"/>
                    </w:rPr>
                    <w:t>About your role</w:t>
                  </w:r>
                </w:p>
                <w:p w14:paraId="3ED78D5D" w14:textId="77777777" w:rsidR="00723F68" w:rsidRPr="005C046D" w:rsidRDefault="00723F68" w:rsidP="00B70AD6">
                  <w:pPr>
                    <w:spacing w:after="0"/>
                    <w:ind w:left="-108"/>
                    <w:rPr>
                      <w:color w:val="4F81BD"/>
                    </w:rPr>
                  </w:pPr>
                  <w:r>
                    <w:t xml:space="preserve"> This section details the outcomes and deliverables that would be expected from the role</w:t>
                  </w:r>
                  <w:r w:rsidRPr="005C046D">
                    <w:t xml:space="preserve"> </w:t>
                  </w:r>
                </w:p>
              </w:tc>
            </w:tr>
          </w:tbl>
          <w:p w14:paraId="01F56EF5" w14:textId="77777777" w:rsidR="00723F68" w:rsidRPr="005C046D" w:rsidRDefault="00723F68" w:rsidP="00B70AD6">
            <w:pPr>
              <w:spacing w:after="0"/>
              <w:rPr>
                <w:b/>
                <w:color w:val="4F81BD"/>
              </w:rPr>
            </w:pPr>
          </w:p>
        </w:tc>
      </w:tr>
      <w:tr w:rsidR="00723F68" w:rsidRPr="005C046D" w14:paraId="232CBA6D" w14:textId="77777777" w:rsidTr="5BF1DACA">
        <w:trPr>
          <w:trHeight w:val="434"/>
        </w:trPr>
        <w:tc>
          <w:tcPr>
            <w:tcW w:w="7707" w:type="dxa"/>
          </w:tcPr>
          <w:p w14:paraId="7D6E7D20" w14:textId="77777777" w:rsidR="00723F68" w:rsidRPr="005C046D" w:rsidRDefault="001867BE" w:rsidP="001867BE">
            <w:pPr>
              <w:spacing w:after="0"/>
              <w:rPr>
                <w:b/>
                <w:bCs/>
                <w:color w:val="0070C0"/>
                <w:sz w:val="32"/>
                <w:szCs w:val="32"/>
              </w:rPr>
            </w:pPr>
            <w:r>
              <w:rPr>
                <w:b/>
                <w:bCs/>
                <w:color w:val="0070C0"/>
                <w:sz w:val="32"/>
                <w:szCs w:val="32"/>
              </w:rPr>
              <w:t>Engaging People/Key W</w:t>
            </w:r>
            <w:r w:rsidR="00723F68">
              <w:rPr>
                <w:b/>
                <w:bCs/>
                <w:color w:val="0070C0"/>
                <w:sz w:val="32"/>
                <w:szCs w:val="32"/>
              </w:rPr>
              <w:t xml:space="preserve">orking </w:t>
            </w:r>
            <w:r>
              <w:rPr>
                <w:b/>
                <w:bCs/>
                <w:color w:val="0070C0"/>
                <w:sz w:val="32"/>
                <w:szCs w:val="32"/>
              </w:rPr>
              <w:t>r</w:t>
            </w:r>
            <w:r w:rsidR="00723F68">
              <w:rPr>
                <w:b/>
                <w:bCs/>
                <w:color w:val="0070C0"/>
                <w:sz w:val="32"/>
                <w:szCs w:val="32"/>
              </w:rPr>
              <w:t>elationships</w:t>
            </w:r>
          </w:p>
        </w:tc>
        <w:tc>
          <w:tcPr>
            <w:tcW w:w="7707" w:type="dxa"/>
          </w:tcPr>
          <w:p w14:paraId="55D18801" w14:textId="77777777" w:rsidR="00723F68" w:rsidRPr="005C046D" w:rsidRDefault="001867BE" w:rsidP="001867BE">
            <w:pPr>
              <w:spacing w:after="0"/>
              <w:rPr>
                <w:b/>
                <w:bCs/>
                <w:color w:val="0070C0"/>
                <w:sz w:val="32"/>
                <w:szCs w:val="32"/>
              </w:rPr>
            </w:pPr>
            <w:r>
              <w:rPr>
                <w:b/>
                <w:bCs/>
                <w:color w:val="0070C0"/>
                <w:sz w:val="32"/>
                <w:szCs w:val="32"/>
              </w:rPr>
              <w:t>Delivering Results/Functional R</w:t>
            </w:r>
            <w:r w:rsidR="00723F68">
              <w:rPr>
                <w:b/>
                <w:bCs/>
                <w:color w:val="0070C0"/>
                <w:sz w:val="32"/>
                <w:szCs w:val="32"/>
              </w:rPr>
              <w:t>esponsibilities</w:t>
            </w:r>
          </w:p>
        </w:tc>
      </w:tr>
      <w:tr w:rsidR="00723F68" w:rsidRPr="005C1E59" w14:paraId="7D1C7542" w14:textId="77777777" w:rsidTr="5BF1DACA">
        <w:trPr>
          <w:trHeight w:val="274"/>
        </w:trPr>
        <w:tc>
          <w:tcPr>
            <w:tcW w:w="7707" w:type="dxa"/>
          </w:tcPr>
          <w:p w14:paraId="128869D6" w14:textId="1ACF3009" w:rsidR="00A554EF" w:rsidRDefault="00A554EF" w:rsidP="00AA58E9">
            <w:r w:rsidRPr="00A554EF">
              <w:t xml:space="preserve">To engage on a regular basis with </w:t>
            </w:r>
            <w:r w:rsidR="00D8085B">
              <w:t>the enhance team (HoS, TPDs and project team)</w:t>
            </w:r>
            <w:r w:rsidR="001F42AE">
              <w:t xml:space="preserve">, </w:t>
            </w:r>
            <w:r w:rsidRPr="00A554EF">
              <w:t>providing updates or reports to evidence progression with the assignment and project delivery</w:t>
            </w:r>
            <w:r>
              <w:t xml:space="preserve">. </w:t>
            </w:r>
          </w:p>
          <w:p w14:paraId="3344366F" w14:textId="317B5CA4" w:rsidR="00A554EF" w:rsidRDefault="00A554EF" w:rsidP="00AA58E9">
            <w:r w:rsidRPr="00A554EF">
              <w:t>To engage with individuals and programmes within</w:t>
            </w:r>
            <w:r w:rsidR="009F4492">
              <w:t xml:space="preserve"> NHSE</w:t>
            </w:r>
            <w:r w:rsidRPr="00A554EF">
              <w:t xml:space="preserve"> EoE and nationally to share knowledge and skills</w:t>
            </w:r>
            <w:r>
              <w:t>.</w:t>
            </w:r>
          </w:p>
          <w:p w14:paraId="0F47FB12" w14:textId="2C4175A9" w:rsidR="00A554EF" w:rsidRDefault="00A554EF" w:rsidP="00AA58E9">
            <w:r w:rsidRPr="00A554EF">
              <w:t xml:space="preserve">To raise the profile of the </w:t>
            </w:r>
            <w:r w:rsidR="00D8085B">
              <w:t>EoE enhance</w:t>
            </w:r>
            <w:r w:rsidRPr="00A554EF">
              <w:t xml:space="preserve"> programme through engagement, oral and poster presentations at appropriate meetings, events and conferences</w:t>
            </w:r>
            <w:r>
              <w:t>.</w:t>
            </w:r>
          </w:p>
          <w:p w14:paraId="07BD5478" w14:textId="3FA0D8DD" w:rsidR="00C150D5" w:rsidRPr="00AA58E9" w:rsidRDefault="002A5325" w:rsidP="00AA58E9">
            <w:pPr>
              <w:rPr>
                <w:lang w:val="en-US"/>
              </w:rPr>
            </w:pPr>
            <w:r w:rsidRPr="002A5325">
              <w:rPr>
                <w:lang w:val="en-US"/>
              </w:rPr>
              <w:t xml:space="preserve">Collaborate with partner organisations and regional and national </w:t>
            </w:r>
            <w:r w:rsidR="00D8085B">
              <w:rPr>
                <w:lang w:val="en-US"/>
              </w:rPr>
              <w:t>enhance</w:t>
            </w:r>
            <w:r w:rsidRPr="002A5325">
              <w:rPr>
                <w:lang w:val="en-US"/>
              </w:rPr>
              <w:t xml:space="preserve"> teams to maximise the quality of regional generalist resources and to shape the national conversation.</w:t>
            </w:r>
          </w:p>
        </w:tc>
        <w:tc>
          <w:tcPr>
            <w:tcW w:w="7707" w:type="dxa"/>
          </w:tcPr>
          <w:p w14:paraId="087FE40D" w14:textId="1AD7245A" w:rsidR="00A554EF" w:rsidRPr="005C1E59" w:rsidRDefault="00A554EF" w:rsidP="00AA58E9">
            <w:pPr>
              <w:rPr>
                <w:lang w:val="en-US"/>
              </w:rPr>
            </w:pPr>
            <w:r w:rsidRPr="005C1E59">
              <w:rPr>
                <w:lang w:val="en-US"/>
              </w:rPr>
              <w:t xml:space="preserve">To make a significant contribution to </w:t>
            </w:r>
            <w:r w:rsidR="009F4492">
              <w:rPr>
                <w:lang w:val="en-US"/>
              </w:rPr>
              <w:t>NHSE</w:t>
            </w:r>
            <w:r w:rsidRPr="005C1E59">
              <w:rPr>
                <w:lang w:val="en-US"/>
              </w:rPr>
              <w:t xml:space="preserve"> East of England’s goal to enhance the generalist skills of our </w:t>
            </w:r>
            <w:r w:rsidR="0016017C">
              <w:rPr>
                <w:lang w:val="en-US"/>
              </w:rPr>
              <w:t>future workforce</w:t>
            </w:r>
          </w:p>
          <w:p w14:paraId="08715DF8" w14:textId="406E6AF6" w:rsidR="005C1E59" w:rsidRPr="005C1E59" w:rsidRDefault="005C1E59" w:rsidP="00AA58E9">
            <w:pPr>
              <w:rPr>
                <w:rFonts w:eastAsiaTheme="minorEastAsia"/>
              </w:rPr>
            </w:pPr>
            <w:r w:rsidRPr="005C1E59">
              <w:rPr>
                <w:rFonts w:eastAsiaTheme="minorEastAsia"/>
              </w:rPr>
              <w:t>Any other duties which may be deemed appropriate for this role and which may develop over a period of time</w:t>
            </w:r>
            <w:r>
              <w:rPr>
                <w:rFonts w:eastAsiaTheme="minorEastAsia"/>
              </w:rPr>
              <w:t>.</w:t>
            </w:r>
          </w:p>
          <w:p w14:paraId="229FC065" w14:textId="1B1A654C" w:rsidR="00A554EF" w:rsidRPr="005C1E59" w:rsidRDefault="005C1E59" w:rsidP="00AA58E9">
            <w:pPr>
              <w:rPr>
                <w:lang w:val="en-US"/>
              </w:rPr>
            </w:pPr>
            <w:r w:rsidRPr="005C1E59">
              <w:rPr>
                <w:rFonts w:eastAsiaTheme="minorEastAsia"/>
              </w:rPr>
              <w:t>To comply at all times with all policies, guidelines and protocols of the NHS</w:t>
            </w:r>
            <w:r>
              <w:rPr>
                <w:rFonts w:eastAsiaTheme="minorEastAsia"/>
              </w:rPr>
              <w:t>.</w:t>
            </w:r>
          </w:p>
        </w:tc>
      </w:tr>
      <w:tr w:rsidR="00723F68" w:rsidRPr="00B8762E" w14:paraId="7B59764F" w14:textId="77777777" w:rsidTr="5BF1DACA">
        <w:trPr>
          <w:trHeight w:val="390"/>
        </w:trPr>
        <w:tc>
          <w:tcPr>
            <w:tcW w:w="7707" w:type="dxa"/>
          </w:tcPr>
          <w:p w14:paraId="13762D3C" w14:textId="77777777" w:rsidR="00723F68" w:rsidRPr="00B8762E" w:rsidRDefault="001867BE" w:rsidP="00B70AD6">
            <w:pPr>
              <w:spacing w:after="0"/>
              <w:rPr>
                <w:b/>
                <w:bCs/>
                <w:color w:val="0070C0"/>
                <w:sz w:val="32"/>
                <w:szCs w:val="32"/>
              </w:rPr>
            </w:pPr>
            <w:r>
              <w:rPr>
                <w:b/>
                <w:bCs/>
                <w:color w:val="0070C0"/>
                <w:sz w:val="32"/>
                <w:szCs w:val="32"/>
              </w:rPr>
              <w:lastRenderedPageBreak/>
              <w:t>M</w:t>
            </w:r>
            <w:r w:rsidR="00723F68" w:rsidRPr="00B8762E">
              <w:rPr>
                <w:b/>
                <w:bCs/>
                <w:color w:val="0070C0"/>
                <w:sz w:val="32"/>
                <w:szCs w:val="32"/>
              </w:rPr>
              <w:t>anagement</w:t>
            </w:r>
            <w:r w:rsidR="00F20555">
              <w:rPr>
                <w:b/>
                <w:bCs/>
                <w:color w:val="0070C0"/>
                <w:sz w:val="32"/>
                <w:szCs w:val="32"/>
              </w:rPr>
              <w:t xml:space="preserve"> and leadership</w:t>
            </w:r>
          </w:p>
        </w:tc>
        <w:tc>
          <w:tcPr>
            <w:tcW w:w="7707" w:type="dxa"/>
          </w:tcPr>
          <w:tbl>
            <w:tblPr>
              <w:tblW w:w="0" w:type="auto"/>
              <w:tblLook w:val="0000" w:firstRow="0" w:lastRow="0" w:firstColumn="0" w:lastColumn="0" w:noHBand="0" w:noVBand="0"/>
            </w:tblPr>
            <w:tblGrid>
              <w:gridCol w:w="6760"/>
            </w:tblGrid>
            <w:tr w:rsidR="00723F68" w:rsidRPr="00B8762E" w14:paraId="1FDE39E3" w14:textId="77777777" w:rsidTr="00B70AD6">
              <w:trPr>
                <w:trHeight w:val="112"/>
              </w:trPr>
              <w:tc>
                <w:tcPr>
                  <w:tcW w:w="0" w:type="auto"/>
                </w:tcPr>
                <w:p w14:paraId="15E844EB" w14:textId="77777777" w:rsidR="00723F68" w:rsidRPr="00B8762E" w:rsidRDefault="001867BE" w:rsidP="001867BE">
                  <w:pPr>
                    <w:spacing w:after="0"/>
                    <w:rPr>
                      <w:b/>
                      <w:bCs/>
                      <w:color w:val="0070C0"/>
                      <w:sz w:val="32"/>
                      <w:szCs w:val="32"/>
                    </w:rPr>
                  </w:pPr>
                  <w:r>
                    <w:rPr>
                      <w:b/>
                      <w:bCs/>
                      <w:color w:val="0070C0"/>
                      <w:sz w:val="32"/>
                      <w:szCs w:val="32"/>
                    </w:rPr>
                    <w:t>Setting Direction and S</w:t>
                  </w:r>
                  <w:r w:rsidR="00723F68" w:rsidRPr="00B8762E">
                    <w:rPr>
                      <w:b/>
                      <w:bCs/>
                      <w:color w:val="0070C0"/>
                      <w:sz w:val="32"/>
                      <w:szCs w:val="32"/>
                    </w:rPr>
                    <w:t xml:space="preserve">ervice </w:t>
                  </w:r>
                  <w:r>
                    <w:rPr>
                      <w:b/>
                      <w:bCs/>
                      <w:color w:val="0070C0"/>
                      <w:sz w:val="32"/>
                      <w:szCs w:val="32"/>
                    </w:rPr>
                    <w:t>I</w:t>
                  </w:r>
                  <w:r w:rsidR="00723F68" w:rsidRPr="00B8762E">
                    <w:rPr>
                      <w:b/>
                      <w:bCs/>
                      <w:color w:val="0070C0"/>
                      <w:sz w:val="32"/>
                      <w:szCs w:val="32"/>
                    </w:rPr>
                    <w:t>mprovement</w:t>
                  </w:r>
                </w:p>
              </w:tc>
            </w:tr>
          </w:tbl>
          <w:p w14:paraId="16D0BF47" w14:textId="77777777" w:rsidR="00723F68" w:rsidRPr="00B8762E" w:rsidRDefault="00723F68" w:rsidP="00B70AD6">
            <w:pPr>
              <w:spacing w:after="0"/>
              <w:rPr>
                <w:b/>
                <w:bCs/>
                <w:color w:val="0070C0"/>
                <w:sz w:val="32"/>
                <w:szCs w:val="32"/>
              </w:rPr>
            </w:pPr>
          </w:p>
        </w:tc>
      </w:tr>
      <w:tr w:rsidR="00723F68" w:rsidRPr="005C046D" w14:paraId="704697F7" w14:textId="77777777" w:rsidTr="00970CAC">
        <w:trPr>
          <w:trHeight w:val="416"/>
        </w:trPr>
        <w:tc>
          <w:tcPr>
            <w:tcW w:w="7707" w:type="dxa"/>
          </w:tcPr>
          <w:p w14:paraId="2117539E" w14:textId="020A8F54" w:rsidR="00970CAC" w:rsidRPr="00970CAC" w:rsidRDefault="00970CAC" w:rsidP="00970CAC">
            <w:pPr>
              <w:rPr>
                <w:lang w:val="en-US"/>
              </w:rPr>
            </w:pPr>
            <w:r w:rsidRPr="00970CAC">
              <w:rPr>
                <w:lang w:val="en-US"/>
              </w:rPr>
              <w:t xml:space="preserve">To contribute to the vision of the local NHS and to enhance patient care by providing leadership and direction with respect to the quality of education and training. </w:t>
            </w:r>
          </w:p>
          <w:p w14:paraId="16EF9A3C" w14:textId="5ED8B38E" w:rsidR="00970CAC" w:rsidRPr="00970CAC" w:rsidRDefault="00970CAC" w:rsidP="00970CAC">
            <w:pPr>
              <w:rPr>
                <w:lang w:val="en-US"/>
              </w:rPr>
            </w:pPr>
            <w:r w:rsidRPr="00970CAC">
              <w:rPr>
                <w:lang w:val="en-US"/>
              </w:rPr>
              <w:t xml:space="preserve">To be an advocate and a positive role model on behalf of </w:t>
            </w:r>
            <w:r>
              <w:rPr>
                <w:lang w:val="en-US"/>
              </w:rPr>
              <w:t>NHSE</w:t>
            </w:r>
            <w:r w:rsidRPr="00970CAC">
              <w:rPr>
                <w:lang w:val="en-US"/>
              </w:rPr>
              <w:t xml:space="preserve">, by promoting leadership that inspires, </w:t>
            </w:r>
            <w:proofErr w:type="gramStart"/>
            <w:r w:rsidRPr="00970CAC">
              <w:rPr>
                <w:lang w:val="en-US"/>
              </w:rPr>
              <w:t>motivates</w:t>
            </w:r>
            <w:proofErr w:type="gramEnd"/>
            <w:r w:rsidRPr="00970CAC">
              <w:rPr>
                <w:lang w:val="en-US"/>
              </w:rPr>
              <w:t xml:space="preserve"> and empowers all staff, and demonstrating the values of the NHS.  </w:t>
            </w:r>
          </w:p>
          <w:p w14:paraId="00FCAE5E" w14:textId="404894DF" w:rsidR="00970CAC" w:rsidRPr="00970CAC" w:rsidRDefault="00970CAC" w:rsidP="00970CAC">
            <w:pPr>
              <w:rPr>
                <w:lang w:val="en-US"/>
              </w:rPr>
            </w:pPr>
            <w:r w:rsidRPr="00970CAC">
              <w:rPr>
                <w:lang w:val="en-US"/>
              </w:rPr>
              <w:t xml:space="preserve">To work on behalf of </w:t>
            </w:r>
            <w:r>
              <w:rPr>
                <w:lang w:val="en-US"/>
              </w:rPr>
              <w:t>NHSE</w:t>
            </w:r>
            <w:r w:rsidRPr="00970CAC">
              <w:rPr>
                <w:lang w:val="en-US"/>
              </w:rPr>
              <w:t>, providing expert advice on specialty-specific matters.</w:t>
            </w:r>
          </w:p>
          <w:p w14:paraId="78B9F2F5" w14:textId="6C4041EC" w:rsidR="00970CAC" w:rsidRPr="00970CAC" w:rsidRDefault="00970CAC" w:rsidP="00970CAC">
            <w:pPr>
              <w:rPr>
                <w:lang w:val="en-US"/>
              </w:rPr>
            </w:pPr>
            <w:r w:rsidRPr="00970CAC">
              <w:rPr>
                <w:lang w:val="en-US"/>
              </w:rPr>
              <w:t xml:space="preserve">To work locally with key groups and stakeholders, to attend and host events across the regions, to develop key liaisons and to ensure effective local engagement and responsiveness in line with the culture of </w:t>
            </w:r>
            <w:r>
              <w:rPr>
                <w:lang w:val="en-US"/>
              </w:rPr>
              <w:t>NHSE</w:t>
            </w:r>
            <w:r w:rsidRPr="00970CAC">
              <w:rPr>
                <w:lang w:val="en-US"/>
              </w:rPr>
              <w:t xml:space="preserve">. </w:t>
            </w:r>
          </w:p>
          <w:p w14:paraId="6FB59005" w14:textId="1351C55B" w:rsidR="00723F68" w:rsidRPr="00970CAC" w:rsidRDefault="00970CAC" w:rsidP="00970CAC">
            <w:pPr>
              <w:rPr>
                <w:lang w:val="en-US"/>
              </w:rPr>
            </w:pPr>
            <w:r w:rsidRPr="00970CAC">
              <w:rPr>
                <w:lang w:val="en-US"/>
              </w:rPr>
              <w:t>To work with providers and others to support and capture innovation locally and ensure national and local conversations develop ‘best practice’.</w:t>
            </w:r>
          </w:p>
        </w:tc>
        <w:tc>
          <w:tcPr>
            <w:tcW w:w="7707" w:type="dxa"/>
          </w:tcPr>
          <w:p w14:paraId="2F3D4A5C" w14:textId="1DDD1211" w:rsidR="002A5325" w:rsidRDefault="002A5325" w:rsidP="00AA58E9">
            <w:pPr>
              <w:rPr>
                <w:lang w:val="en-US"/>
              </w:rPr>
            </w:pPr>
            <w:r w:rsidRPr="005C1E59">
              <w:rPr>
                <w:lang w:val="en-US"/>
              </w:rPr>
              <w:t>To assist/provide teaching and training and develop new educational materials</w:t>
            </w:r>
            <w:r w:rsidR="005C1E59">
              <w:rPr>
                <w:lang w:val="en-US"/>
              </w:rPr>
              <w:t>.</w:t>
            </w:r>
          </w:p>
          <w:p w14:paraId="5D5A7467" w14:textId="1E1312F1" w:rsidR="002A5325" w:rsidRDefault="002A5325" w:rsidP="00AA58E9">
            <w:pPr>
              <w:rPr>
                <w:lang w:val="en-US"/>
              </w:rPr>
            </w:pPr>
            <w:r w:rsidRPr="005C1E59">
              <w:rPr>
                <w:lang w:val="en-US"/>
              </w:rPr>
              <w:t xml:space="preserve">To develop the school of </w:t>
            </w:r>
            <w:r w:rsidR="0016017C">
              <w:rPr>
                <w:lang w:val="en-US"/>
              </w:rPr>
              <w:t>enhance</w:t>
            </w:r>
            <w:r w:rsidRPr="005C1E59">
              <w:rPr>
                <w:lang w:val="en-US"/>
              </w:rPr>
              <w:t xml:space="preserve"> educational website and Bridge resources.</w:t>
            </w:r>
          </w:p>
          <w:p w14:paraId="0AFE714B" w14:textId="47E35197" w:rsidR="00DE740C" w:rsidRDefault="00DE740C" w:rsidP="00AA58E9">
            <w:pPr>
              <w:rPr>
                <w:lang w:val="en-US"/>
              </w:rPr>
            </w:pPr>
            <w:r w:rsidRPr="005C1E59">
              <w:rPr>
                <w:lang w:val="en-US"/>
              </w:rPr>
              <w:t xml:space="preserve">Provide support to </w:t>
            </w:r>
            <w:r w:rsidR="0016017C">
              <w:rPr>
                <w:lang w:val="en-US"/>
              </w:rPr>
              <w:t>learners</w:t>
            </w:r>
            <w:r w:rsidRPr="005C1E59">
              <w:rPr>
                <w:lang w:val="en-US"/>
              </w:rPr>
              <w:t xml:space="preserve"> and educators in the region as we develop clinical opportunities to enhance generalist skills (especially the development of the generalism longitudinal integrated clerkship (GLIC).</w:t>
            </w:r>
          </w:p>
          <w:p w14:paraId="2B9AC285" w14:textId="2827B7E6" w:rsidR="00DE740C" w:rsidRPr="005C1E59" w:rsidRDefault="00DE740C" w:rsidP="00AA58E9">
            <w:pPr>
              <w:rPr>
                <w:lang w:val="en-US"/>
              </w:rPr>
            </w:pPr>
            <w:r w:rsidRPr="005C1E59">
              <w:rPr>
                <w:lang w:val="en-US"/>
              </w:rPr>
              <w:t>To assist with</w:t>
            </w:r>
            <w:r w:rsidR="009F4492">
              <w:rPr>
                <w:lang w:val="en-US"/>
              </w:rPr>
              <w:t xml:space="preserve"> further</w:t>
            </w:r>
            <w:r w:rsidRPr="005C1E59">
              <w:rPr>
                <w:lang w:val="en-US"/>
              </w:rPr>
              <w:t xml:space="preserve"> development of the GLIC</w:t>
            </w:r>
            <w:r>
              <w:rPr>
                <w:lang w:val="en-US"/>
              </w:rPr>
              <w:t>.</w:t>
            </w:r>
          </w:p>
          <w:p w14:paraId="5B38B823" w14:textId="0E33228C" w:rsidR="00BD6A1E" w:rsidRPr="005C1E59" w:rsidRDefault="00BD6A1E" w:rsidP="00AA58E9">
            <w:pPr>
              <w:rPr>
                <w:lang w:val="en-US"/>
              </w:rPr>
            </w:pPr>
            <w:r w:rsidRPr="005C1E59">
              <w:rPr>
                <w:lang w:val="en-US"/>
              </w:rPr>
              <w:t>Help develop high quality educational resources for use at a regional and national level and to assist with the evaluation and national rollout of these resources.</w:t>
            </w:r>
          </w:p>
          <w:p w14:paraId="633C85DE" w14:textId="750FC3E4" w:rsidR="00723F68" w:rsidRPr="007C0D70" w:rsidRDefault="00BD6A1E" w:rsidP="00AA58E9">
            <w:pPr>
              <w:rPr>
                <w:lang w:val="en-US"/>
              </w:rPr>
            </w:pPr>
            <w:r w:rsidRPr="005C1E59">
              <w:rPr>
                <w:lang w:val="en-US"/>
              </w:rPr>
              <w:t xml:space="preserve">Enable </w:t>
            </w:r>
            <w:r w:rsidR="00A51F48">
              <w:rPr>
                <w:lang w:val="en-US"/>
              </w:rPr>
              <w:t>our learners</w:t>
            </w:r>
            <w:r w:rsidRPr="005C1E59">
              <w:rPr>
                <w:lang w:val="en-US"/>
              </w:rPr>
              <w:t xml:space="preserve"> to successfully develop their generalist skills.</w:t>
            </w:r>
          </w:p>
        </w:tc>
      </w:tr>
    </w:tbl>
    <w:p w14:paraId="49E41F0C" w14:textId="77777777" w:rsidR="00723F68" w:rsidRDefault="00723F68">
      <w:pPr>
        <w:rPr>
          <w:sz w:val="88"/>
          <w:szCs w:val="88"/>
        </w:rPr>
      </w:pPr>
      <w:r>
        <w:rPr>
          <w:sz w:val="88"/>
          <w:szCs w:val="88"/>
        </w:rPr>
        <w:br w:type="page"/>
      </w:r>
      <w:r w:rsidRPr="00D73400">
        <w:rPr>
          <w:sz w:val="72"/>
          <w:szCs w:val="88"/>
        </w:rPr>
        <w:lastRenderedPageBreak/>
        <w:t>Benefits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2533"/>
        <w:gridCol w:w="4383"/>
      </w:tblGrid>
      <w:tr w:rsidR="00723F68" w:rsidRPr="005C046D" w14:paraId="455E7841" w14:textId="77777777" w:rsidTr="00B355E4">
        <w:tc>
          <w:tcPr>
            <w:tcW w:w="15388" w:type="dxa"/>
            <w:gridSpan w:val="3"/>
          </w:tcPr>
          <w:tbl>
            <w:tblPr>
              <w:tblW w:w="0" w:type="auto"/>
              <w:tblLook w:val="0000" w:firstRow="0" w:lastRow="0" w:firstColumn="0" w:lastColumn="0" w:noHBand="0" w:noVBand="0"/>
            </w:tblPr>
            <w:tblGrid>
              <w:gridCol w:w="5698"/>
            </w:tblGrid>
            <w:tr w:rsidR="00723F68" w:rsidRPr="005C046D" w14:paraId="7E348D68" w14:textId="77777777" w:rsidTr="004015A1">
              <w:trPr>
                <w:trHeight w:val="244"/>
              </w:trPr>
              <w:tc>
                <w:tcPr>
                  <w:tcW w:w="0" w:type="auto"/>
                </w:tcPr>
                <w:p w14:paraId="276E1501" w14:textId="77777777" w:rsidR="00723F68" w:rsidRPr="005C046D" w:rsidRDefault="00723F68" w:rsidP="004015A1">
                  <w:pPr>
                    <w:autoSpaceDE w:val="0"/>
                    <w:autoSpaceDN w:val="0"/>
                    <w:adjustRightInd w:val="0"/>
                    <w:spacing w:after="0"/>
                    <w:ind w:left="-108"/>
                    <w:rPr>
                      <w:color w:val="4F81BD"/>
                      <w:sz w:val="32"/>
                      <w:szCs w:val="32"/>
                    </w:rPr>
                  </w:pPr>
                  <w:r w:rsidRPr="005C046D">
                    <w:rPr>
                      <w:b/>
                      <w:bCs/>
                      <w:color w:val="4F81BD"/>
                      <w:sz w:val="32"/>
                      <w:szCs w:val="32"/>
                    </w:rPr>
                    <w:t>About the Benefits</w:t>
                  </w:r>
                </w:p>
                <w:p w14:paraId="4EC44090" w14:textId="54481873" w:rsidR="00723F68" w:rsidRPr="005C046D" w:rsidRDefault="00723F68" w:rsidP="004015A1">
                  <w:pPr>
                    <w:autoSpaceDE w:val="0"/>
                    <w:autoSpaceDN w:val="0"/>
                    <w:adjustRightInd w:val="0"/>
                    <w:spacing w:after="0"/>
                    <w:ind w:left="-108"/>
                    <w:rPr>
                      <w:color w:val="000000"/>
                    </w:rPr>
                  </w:pPr>
                  <w:r w:rsidRPr="005C046D">
                    <w:rPr>
                      <w:color w:val="000000"/>
                    </w:rPr>
                    <w:t xml:space="preserve">This section details the benefits of working for </w:t>
                  </w:r>
                  <w:r w:rsidR="009F4492">
                    <w:rPr>
                      <w:color w:val="000000"/>
                    </w:rPr>
                    <w:t>NHSE</w:t>
                  </w:r>
                </w:p>
              </w:tc>
            </w:tr>
          </w:tbl>
          <w:p w14:paraId="0041E43E" w14:textId="77777777" w:rsidR="00723F68" w:rsidRPr="005C046D" w:rsidRDefault="00723F68" w:rsidP="005C046D">
            <w:pPr>
              <w:spacing w:after="0"/>
            </w:pPr>
          </w:p>
        </w:tc>
      </w:tr>
      <w:tr w:rsidR="00723F68" w:rsidRPr="005C046D" w14:paraId="029C7B71" w14:textId="77777777" w:rsidTr="00BA0305">
        <w:trPr>
          <w:trHeight w:val="334"/>
        </w:trPr>
        <w:tc>
          <w:tcPr>
            <w:tcW w:w="8472" w:type="dxa"/>
          </w:tcPr>
          <w:p w14:paraId="2BD1C7C0" w14:textId="6581C58B" w:rsidR="00723F68" w:rsidRPr="005C046D" w:rsidRDefault="00BB4172" w:rsidP="005C046D">
            <w:pPr>
              <w:spacing w:before="60" w:after="60"/>
              <w:rPr>
                <w:b/>
                <w:color w:val="4F81BD"/>
                <w:sz w:val="32"/>
                <w:szCs w:val="32"/>
              </w:rPr>
            </w:pPr>
            <w:r>
              <w:rPr>
                <w:b/>
                <w:color w:val="4F81BD"/>
                <w:sz w:val="32"/>
                <w:szCs w:val="32"/>
              </w:rPr>
              <w:t>What’s great about this post?</w:t>
            </w:r>
          </w:p>
        </w:tc>
        <w:tc>
          <w:tcPr>
            <w:tcW w:w="6916" w:type="dxa"/>
            <w:gridSpan w:val="2"/>
          </w:tcPr>
          <w:p w14:paraId="711ED694" w14:textId="77777777" w:rsidR="00723F68" w:rsidRPr="005C046D" w:rsidRDefault="00723F68" w:rsidP="005C046D">
            <w:pPr>
              <w:spacing w:before="60" w:after="60"/>
            </w:pPr>
            <w:r w:rsidRPr="005C046D">
              <w:rPr>
                <w:b/>
                <w:color w:val="4F81BD"/>
                <w:sz w:val="32"/>
                <w:szCs w:val="32"/>
              </w:rPr>
              <w:t>What’s the terms and conditions?</w:t>
            </w:r>
          </w:p>
        </w:tc>
      </w:tr>
      <w:tr w:rsidR="00723F68" w:rsidRPr="005C046D" w14:paraId="4F22024F" w14:textId="77777777" w:rsidTr="00BA0305">
        <w:trPr>
          <w:trHeight w:val="450"/>
        </w:trPr>
        <w:tc>
          <w:tcPr>
            <w:tcW w:w="8472" w:type="dxa"/>
            <w:vMerge w:val="restart"/>
          </w:tcPr>
          <w:p w14:paraId="14B48D04" w14:textId="67E8CEA8" w:rsidR="003E0FA2" w:rsidRDefault="003E0FA2" w:rsidP="002A1BB7">
            <w:pPr>
              <w:rPr>
                <w:b/>
                <w:bCs/>
                <w:u w:val="single"/>
              </w:rPr>
            </w:pPr>
            <w:r w:rsidRPr="003E0FA2">
              <w:t>This is an exciting opportunity for an individual with knowledge of current educational theory and practice, and ability to maintain an up-to-date awareness of relevant issues. The post holder will maintain clinical skills and knowledge of local and national issues relating to standards of medical and multidisciplinary education</w:t>
            </w:r>
            <w:r>
              <w:t>.</w:t>
            </w:r>
          </w:p>
          <w:p w14:paraId="07D449C2" w14:textId="1F1F7412" w:rsidR="002A1BB7" w:rsidRPr="004F3414" w:rsidRDefault="009F4492" w:rsidP="002A1BB7">
            <w:r w:rsidRPr="006B7F3C">
              <w:rPr>
                <w:b/>
                <w:bCs/>
                <w:u w:val="single"/>
              </w:rPr>
              <w:t>Doctors in Training:</w:t>
            </w:r>
            <w:r>
              <w:t xml:space="preserve"> </w:t>
            </w:r>
            <w:r w:rsidR="009C62D3" w:rsidRPr="004F3414">
              <w:t xml:space="preserve">This role may or may not extend the length of your training, depending upon specified competencies within your specialty. </w:t>
            </w:r>
          </w:p>
          <w:p w14:paraId="50D3A8AD" w14:textId="382AD961" w:rsidR="009C62D3" w:rsidRPr="004F3414" w:rsidRDefault="009C62D3" w:rsidP="002A1BB7">
            <w:r w:rsidRPr="004F3414">
              <w:t xml:space="preserve">Applicants must obtain pre-agreement from their TPD and employing trust that they will be allowed to take up the role before submitting an application. </w:t>
            </w:r>
          </w:p>
          <w:p w14:paraId="499BD5D6" w14:textId="2F6D637D" w:rsidR="009C62D3" w:rsidRPr="004F3414" w:rsidRDefault="009C62D3" w:rsidP="002A1BB7">
            <w:r w:rsidRPr="004F3414">
              <w:t xml:space="preserve">If approved and you are currently working full time, you will need to complete a Less Than Full Time (LTFT) form via the </w:t>
            </w:r>
            <w:r w:rsidR="006B7F3C">
              <w:t>NHSE</w:t>
            </w:r>
            <w:r w:rsidRPr="004F3414">
              <w:t xml:space="preserve"> LTFT process to facilitate your commencement of this role. </w:t>
            </w:r>
          </w:p>
          <w:p w14:paraId="3224A36D" w14:textId="57B761CA" w:rsidR="004B75AC" w:rsidRPr="002A1BB7" w:rsidRDefault="009C62D3" w:rsidP="002A1BB7">
            <w:r w:rsidRPr="004F3414">
              <w:t>If you are currently working LTFT, your fellowship time would be in addition to your LTFT clinical role.</w:t>
            </w:r>
          </w:p>
          <w:p w14:paraId="3910D8DB" w14:textId="77777777" w:rsidR="00BA0305" w:rsidRDefault="00BA0305" w:rsidP="002C0714">
            <w:r>
              <w:t>There will be some r</w:t>
            </w:r>
            <w:r w:rsidRPr="002A1BB7">
              <w:t xml:space="preserve">equirement to travel to various </w:t>
            </w:r>
            <w:r>
              <w:t>sites</w:t>
            </w:r>
            <w:r w:rsidRPr="002A1BB7">
              <w:t xml:space="preserve"> within the East of England as well as to </w:t>
            </w:r>
            <w:r>
              <w:t>NHSE</w:t>
            </w:r>
            <w:r w:rsidRPr="002A1BB7">
              <w:t xml:space="preserve"> office in </w:t>
            </w:r>
            <w:proofErr w:type="spellStart"/>
            <w:r w:rsidRPr="002A1BB7">
              <w:t>Fulbourn</w:t>
            </w:r>
            <w:proofErr w:type="spellEnd"/>
            <w:r w:rsidRPr="002A1BB7">
              <w:t>, Cambridge</w:t>
            </w:r>
            <w:r>
              <w:t>.</w:t>
            </w:r>
          </w:p>
          <w:p w14:paraId="5F71522E" w14:textId="13157406" w:rsidR="002C0714" w:rsidRDefault="006B7F3C" w:rsidP="002C0714">
            <w:r w:rsidRPr="006B7F3C">
              <w:rPr>
                <w:b/>
                <w:bCs/>
                <w:u w:val="single"/>
              </w:rPr>
              <w:t>Multiprofessional:</w:t>
            </w:r>
            <w:r>
              <w:t xml:space="preserve"> </w:t>
            </w:r>
            <w:r w:rsidR="002C0714">
              <w:t xml:space="preserve">You need to be working in an NHS organisation that can second you to NHSE, and will agree, in writing to do so. Ideally you should be within 6 years of qualification.  </w:t>
            </w:r>
          </w:p>
          <w:p w14:paraId="196A8DF3" w14:textId="77777777" w:rsidR="002C0714" w:rsidRDefault="002C0714" w:rsidP="002C0714">
            <w:r>
              <w:t>This is pitched at NHS Band 7 to support your development as an educator.</w:t>
            </w:r>
          </w:p>
          <w:p w14:paraId="3B06C5B3" w14:textId="27D45196" w:rsidR="006B7F3C" w:rsidRDefault="002C0714" w:rsidP="002C0714">
            <w:r>
              <w:t xml:space="preserve">This is a hybrid role and will require direct teaching in different locations in the </w:t>
            </w:r>
            <w:proofErr w:type="spellStart"/>
            <w:r>
              <w:t>EoE</w:t>
            </w:r>
            <w:proofErr w:type="spellEnd"/>
            <w:r>
              <w:t xml:space="preserve"> and project </w:t>
            </w:r>
            <w:proofErr w:type="gramStart"/>
            <w:r>
              <w:t>delivery</w:t>
            </w:r>
            <w:proofErr w:type="gramEnd"/>
          </w:p>
          <w:p w14:paraId="05015521" w14:textId="6039C55A" w:rsidR="00BA0305" w:rsidRPr="006B7F3C" w:rsidRDefault="006B7F3C" w:rsidP="006B7F3C">
            <w:r>
              <w:t>There will be some r</w:t>
            </w:r>
            <w:r w:rsidRPr="002A1BB7">
              <w:t xml:space="preserve">equirement to travel to various </w:t>
            </w:r>
            <w:r>
              <w:t>sites</w:t>
            </w:r>
            <w:r w:rsidRPr="002A1BB7">
              <w:t xml:space="preserve"> within the East of England as well as to </w:t>
            </w:r>
            <w:r>
              <w:t>NHSE</w:t>
            </w:r>
            <w:r w:rsidRPr="002A1BB7">
              <w:t xml:space="preserve"> office in </w:t>
            </w:r>
            <w:proofErr w:type="spellStart"/>
            <w:r w:rsidRPr="002A1BB7">
              <w:t>Fulbourn</w:t>
            </w:r>
            <w:proofErr w:type="spellEnd"/>
            <w:r w:rsidRPr="002A1BB7">
              <w:t>, Cambridge.</w:t>
            </w:r>
          </w:p>
        </w:tc>
        <w:tc>
          <w:tcPr>
            <w:tcW w:w="6916" w:type="dxa"/>
            <w:gridSpan w:val="2"/>
          </w:tcPr>
          <w:p w14:paraId="4C7076C9" w14:textId="77777777" w:rsidR="00723F68" w:rsidRDefault="00F91C7F" w:rsidP="00EA1C08">
            <w:r>
              <w:rPr>
                <w:sz w:val="22"/>
                <w:szCs w:val="22"/>
              </w:rPr>
              <w:t>The</w:t>
            </w:r>
            <w:r w:rsidR="00723F68" w:rsidRPr="004C35EB">
              <w:rPr>
                <w:sz w:val="22"/>
                <w:szCs w:val="22"/>
              </w:rPr>
              <w:t xml:space="preserve"> following terms and conditions apply to this post:</w:t>
            </w:r>
          </w:p>
          <w:p w14:paraId="2895C65C" w14:textId="0EF45EBB" w:rsidR="00A67AC1" w:rsidRPr="00A67AC1" w:rsidRDefault="00A67AC1" w:rsidP="00A67AC1">
            <w:r w:rsidRPr="00A67AC1">
              <w:rPr>
                <w:sz w:val="22"/>
                <w:szCs w:val="22"/>
              </w:rPr>
              <w:t xml:space="preserve">The Secondee will be seconded from the Seconding Organisation to NHS England (NHSE) for the agreed period. </w:t>
            </w:r>
          </w:p>
          <w:p w14:paraId="6D86A124" w14:textId="29C03072" w:rsidR="00A67AC1" w:rsidRPr="004C35EB" w:rsidRDefault="00A67AC1" w:rsidP="00A67AC1">
            <w:r w:rsidRPr="00A67AC1">
              <w:rPr>
                <w:sz w:val="22"/>
                <w:szCs w:val="22"/>
              </w:rPr>
              <w:t>Whilst seconded to NHSE, the Secondee would be expected to adhere to NHSE’s policies and procedures and standards in relation to business conduct.</w:t>
            </w:r>
          </w:p>
        </w:tc>
      </w:tr>
      <w:tr w:rsidR="00723F68" w:rsidRPr="005C046D" w14:paraId="1F837B08" w14:textId="77777777" w:rsidTr="00BA0305">
        <w:trPr>
          <w:trHeight w:val="447"/>
        </w:trPr>
        <w:tc>
          <w:tcPr>
            <w:tcW w:w="8472" w:type="dxa"/>
            <w:vMerge/>
          </w:tcPr>
          <w:p w14:paraId="03C8313E" w14:textId="77777777" w:rsidR="00723F68" w:rsidRPr="005C046D" w:rsidRDefault="00723F68" w:rsidP="005C046D">
            <w:pPr>
              <w:spacing w:after="0"/>
            </w:pPr>
          </w:p>
        </w:tc>
        <w:tc>
          <w:tcPr>
            <w:tcW w:w="2533" w:type="dxa"/>
            <w:tcBorders>
              <w:bottom w:val="single" w:sz="4" w:space="0" w:color="FFFFFF" w:themeColor="background1"/>
            </w:tcBorders>
          </w:tcPr>
          <w:p w14:paraId="32C7CCE9" w14:textId="71B4B943" w:rsidR="00723F68" w:rsidRPr="004C35EB" w:rsidRDefault="00535EFB" w:rsidP="005C046D">
            <w:pPr>
              <w:spacing w:after="0"/>
              <w:rPr>
                <w:b/>
                <w:color w:val="4F81BD"/>
              </w:rPr>
            </w:pPr>
            <w:r>
              <w:rPr>
                <w:b/>
                <w:color w:val="4F81BD"/>
                <w:sz w:val="22"/>
                <w:szCs w:val="22"/>
              </w:rPr>
              <w:t>Grade</w:t>
            </w:r>
          </w:p>
          <w:p w14:paraId="6B6C9517" w14:textId="77777777" w:rsidR="00723F68" w:rsidRPr="004C35EB" w:rsidRDefault="00723F68" w:rsidP="00EA1C08">
            <w:pPr>
              <w:pStyle w:val="Default"/>
              <w:rPr>
                <w:sz w:val="22"/>
                <w:szCs w:val="22"/>
              </w:rPr>
            </w:pPr>
          </w:p>
        </w:tc>
        <w:tc>
          <w:tcPr>
            <w:tcW w:w="4383" w:type="dxa"/>
            <w:tcBorders>
              <w:bottom w:val="single" w:sz="4" w:space="0" w:color="FFFFFF" w:themeColor="background1"/>
            </w:tcBorders>
          </w:tcPr>
          <w:p w14:paraId="3BBC6840" w14:textId="31AE1124" w:rsidR="00535EFB" w:rsidRPr="00535EFB" w:rsidRDefault="009F4492" w:rsidP="00535EFB">
            <w:pPr>
              <w:spacing w:after="0"/>
            </w:pPr>
            <w:r w:rsidRPr="006B7F3C">
              <w:rPr>
                <w:b/>
                <w:bCs/>
                <w:sz w:val="22"/>
                <w:szCs w:val="22"/>
                <w:u w:val="single"/>
              </w:rPr>
              <w:t>Doctors in Training</w:t>
            </w:r>
            <w:r>
              <w:rPr>
                <w:sz w:val="22"/>
                <w:szCs w:val="22"/>
              </w:rPr>
              <w:t xml:space="preserve">: </w:t>
            </w:r>
            <w:r w:rsidR="00535EFB" w:rsidRPr="00535EFB">
              <w:rPr>
                <w:sz w:val="22"/>
                <w:szCs w:val="22"/>
              </w:rPr>
              <w:t>Must hold an East of England National Training Number (NTN).</w:t>
            </w:r>
          </w:p>
          <w:p w14:paraId="58A76EC4" w14:textId="77777777" w:rsidR="009F4492" w:rsidRDefault="00535EFB" w:rsidP="00535EFB">
            <w:pPr>
              <w:spacing w:after="0"/>
            </w:pPr>
            <w:r w:rsidRPr="00535EFB">
              <w:rPr>
                <w:sz w:val="22"/>
                <w:szCs w:val="22"/>
              </w:rPr>
              <w:t>This role is for trainees working within an East of England training post only. We are unable to accept applications from trainees currently working in East/West Midlands or any other region.</w:t>
            </w:r>
          </w:p>
          <w:p w14:paraId="0AD96464" w14:textId="77777777" w:rsidR="009F4492" w:rsidRDefault="009F4492" w:rsidP="00535EFB">
            <w:pPr>
              <w:spacing w:after="0"/>
            </w:pPr>
          </w:p>
          <w:p w14:paraId="4616DB08" w14:textId="2A8E60AC" w:rsidR="00723F68" w:rsidRPr="004C35EB" w:rsidRDefault="009F4492" w:rsidP="00535EFB">
            <w:pPr>
              <w:spacing w:after="0"/>
            </w:pPr>
            <w:r w:rsidRPr="006B7F3C">
              <w:rPr>
                <w:b/>
                <w:bCs/>
                <w:sz w:val="22"/>
                <w:szCs w:val="22"/>
                <w:u w:val="single"/>
              </w:rPr>
              <w:t>Multiprofessional:</w:t>
            </w:r>
            <w:r>
              <w:rPr>
                <w:sz w:val="22"/>
                <w:szCs w:val="22"/>
              </w:rPr>
              <w:t xml:space="preserve"> </w:t>
            </w:r>
            <w:r w:rsidR="00535EFB" w:rsidRPr="00535EFB">
              <w:rPr>
                <w:sz w:val="22"/>
                <w:szCs w:val="22"/>
              </w:rPr>
              <w:t xml:space="preserve">  </w:t>
            </w:r>
            <w:r w:rsidR="007D7409">
              <w:rPr>
                <w:sz w:val="22"/>
                <w:szCs w:val="22"/>
              </w:rPr>
              <w:t xml:space="preserve">Equivalent to NHS </w:t>
            </w:r>
            <w:r w:rsidR="006B7F3C">
              <w:rPr>
                <w:sz w:val="22"/>
                <w:szCs w:val="22"/>
              </w:rPr>
              <w:t xml:space="preserve">Band 7 </w:t>
            </w:r>
            <w:r w:rsidR="007D7409">
              <w:rPr>
                <w:sz w:val="22"/>
                <w:szCs w:val="22"/>
              </w:rPr>
              <w:t>(</w:t>
            </w:r>
            <w:proofErr w:type="spellStart"/>
            <w:r w:rsidR="007D7409">
              <w:rPr>
                <w:sz w:val="22"/>
                <w:szCs w:val="22"/>
              </w:rPr>
              <w:t>afc</w:t>
            </w:r>
            <w:proofErr w:type="spellEnd"/>
            <w:r w:rsidR="006B7F3C">
              <w:rPr>
                <w:sz w:val="22"/>
                <w:szCs w:val="22"/>
              </w:rPr>
              <w:t>)</w:t>
            </w:r>
            <w:r w:rsidR="007D7409">
              <w:rPr>
                <w:sz w:val="22"/>
                <w:szCs w:val="22"/>
              </w:rPr>
              <w:t xml:space="preserve"> commencement point</w:t>
            </w:r>
          </w:p>
        </w:tc>
      </w:tr>
      <w:tr w:rsidR="00723F68" w:rsidRPr="005C046D" w14:paraId="3E3E8233" w14:textId="77777777" w:rsidTr="00BA0305">
        <w:trPr>
          <w:trHeight w:val="70"/>
        </w:trPr>
        <w:tc>
          <w:tcPr>
            <w:tcW w:w="8472" w:type="dxa"/>
            <w:vMerge/>
          </w:tcPr>
          <w:p w14:paraId="2222E803" w14:textId="77777777" w:rsidR="00723F68" w:rsidRPr="005C046D" w:rsidRDefault="00723F68" w:rsidP="005C046D">
            <w:pPr>
              <w:spacing w:after="0"/>
            </w:pPr>
          </w:p>
        </w:tc>
        <w:tc>
          <w:tcPr>
            <w:tcW w:w="6916" w:type="dxa"/>
            <w:gridSpan w:val="2"/>
            <w:tcBorders>
              <w:top w:val="single" w:sz="4" w:space="0" w:color="FFFFFF" w:themeColor="background1"/>
            </w:tcBorders>
          </w:tcPr>
          <w:p w14:paraId="782433F4" w14:textId="0B03853D" w:rsidR="00723F68" w:rsidRPr="004C35EB" w:rsidRDefault="00723F68" w:rsidP="005C046D">
            <w:pPr>
              <w:spacing w:after="0"/>
            </w:pPr>
          </w:p>
        </w:tc>
      </w:tr>
      <w:tr w:rsidR="00723F68" w:rsidRPr="005C046D" w14:paraId="5EE00B41" w14:textId="77777777" w:rsidTr="00BA0305">
        <w:trPr>
          <w:trHeight w:val="867"/>
        </w:trPr>
        <w:tc>
          <w:tcPr>
            <w:tcW w:w="8472" w:type="dxa"/>
            <w:vMerge/>
          </w:tcPr>
          <w:p w14:paraId="5DC71916" w14:textId="77777777" w:rsidR="00723F68" w:rsidRPr="005C046D" w:rsidRDefault="00723F68" w:rsidP="005C046D">
            <w:pPr>
              <w:spacing w:after="0"/>
            </w:pPr>
          </w:p>
        </w:tc>
        <w:tc>
          <w:tcPr>
            <w:tcW w:w="2533" w:type="dxa"/>
          </w:tcPr>
          <w:p w14:paraId="060A223F" w14:textId="77777777" w:rsidR="00723F68" w:rsidRPr="004C35EB" w:rsidRDefault="00723F68" w:rsidP="00C63E30">
            <w:pPr>
              <w:rPr>
                <w:b/>
                <w:color w:val="4F81BD"/>
              </w:rPr>
            </w:pPr>
            <w:r w:rsidRPr="004C35EB">
              <w:rPr>
                <w:b/>
                <w:color w:val="4F81BD"/>
                <w:sz w:val="22"/>
                <w:szCs w:val="22"/>
              </w:rPr>
              <w:t>Hours of Work</w:t>
            </w:r>
          </w:p>
        </w:tc>
        <w:tc>
          <w:tcPr>
            <w:tcW w:w="4383" w:type="dxa"/>
          </w:tcPr>
          <w:p w14:paraId="32F3E4A5" w14:textId="572D913D" w:rsidR="00723F68" w:rsidRDefault="00D97908" w:rsidP="005C046D">
            <w:pPr>
              <w:spacing w:after="0"/>
            </w:pPr>
            <w:r w:rsidRPr="00D97908">
              <w:rPr>
                <w:sz w:val="22"/>
                <w:szCs w:val="22"/>
              </w:rPr>
              <w:t>1 day</w:t>
            </w:r>
            <w:r w:rsidR="007A2854">
              <w:rPr>
                <w:sz w:val="22"/>
                <w:szCs w:val="22"/>
              </w:rPr>
              <w:t xml:space="preserve"> (2 sessions)</w:t>
            </w:r>
            <w:r w:rsidRPr="00D97908">
              <w:rPr>
                <w:sz w:val="22"/>
                <w:szCs w:val="22"/>
              </w:rPr>
              <w:t xml:space="preserve"> per week for 1 year (flexible according to negotiated time out of clinical work)</w:t>
            </w:r>
          </w:p>
          <w:p w14:paraId="018E0CAC" w14:textId="5D0C10F8" w:rsidR="00B355E4" w:rsidRPr="004C35EB" w:rsidRDefault="00B355E4" w:rsidP="005C046D">
            <w:pPr>
              <w:spacing w:after="0"/>
            </w:pPr>
          </w:p>
        </w:tc>
      </w:tr>
      <w:tr w:rsidR="00723F68" w:rsidRPr="005C046D" w14:paraId="619E2B1B" w14:textId="77777777" w:rsidTr="00BA0305">
        <w:trPr>
          <w:trHeight w:val="447"/>
        </w:trPr>
        <w:tc>
          <w:tcPr>
            <w:tcW w:w="8472" w:type="dxa"/>
            <w:vMerge/>
          </w:tcPr>
          <w:p w14:paraId="46934C70" w14:textId="77777777" w:rsidR="00723F68" w:rsidRPr="005C046D" w:rsidRDefault="00723F68" w:rsidP="005C046D">
            <w:pPr>
              <w:spacing w:after="0"/>
            </w:pPr>
          </w:p>
        </w:tc>
        <w:tc>
          <w:tcPr>
            <w:tcW w:w="2533" w:type="dxa"/>
          </w:tcPr>
          <w:p w14:paraId="7F3B757F" w14:textId="77777777" w:rsidR="00723F68" w:rsidRPr="004C35EB" w:rsidRDefault="00723F68" w:rsidP="00C63E30">
            <w:pPr>
              <w:rPr>
                <w:b/>
                <w:color w:val="4F81BD"/>
              </w:rPr>
            </w:pPr>
            <w:r w:rsidRPr="004C35EB">
              <w:rPr>
                <w:b/>
                <w:color w:val="4F81BD"/>
                <w:sz w:val="22"/>
                <w:szCs w:val="22"/>
              </w:rPr>
              <w:t>Permanent, Fixed Term or Secondment</w:t>
            </w:r>
          </w:p>
        </w:tc>
        <w:tc>
          <w:tcPr>
            <w:tcW w:w="4383" w:type="dxa"/>
          </w:tcPr>
          <w:p w14:paraId="441391AC" w14:textId="6435B989" w:rsidR="00723F68" w:rsidRPr="004C35EB" w:rsidRDefault="001C3499" w:rsidP="005C046D">
            <w:pPr>
              <w:spacing w:after="0"/>
            </w:pPr>
            <w:r w:rsidRPr="001C3499">
              <w:rPr>
                <w:sz w:val="22"/>
                <w:szCs w:val="22"/>
              </w:rPr>
              <w:t>Fixed term, part time</w:t>
            </w:r>
          </w:p>
        </w:tc>
      </w:tr>
      <w:tr w:rsidR="00723F68" w:rsidRPr="005C046D" w14:paraId="775AF2AC" w14:textId="77777777" w:rsidTr="00BA0305">
        <w:trPr>
          <w:trHeight w:val="447"/>
        </w:trPr>
        <w:tc>
          <w:tcPr>
            <w:tcW w:w="8472" w:type="dxa"/>
            <w:vMerge/>
          </w:tcPr>
          <w:p w14:paraId="0C4FA68C" w14:textId="77777777" w:rsidR="00723F68" w:rsidRPr="005C046D" w:rsidRDefault="00723F68" w:rsidP="005C046D">
            <w:pPr>
              <w:spacing w:after="0"/>
            </w:pPr>
          </w:p>
        </w:tc>
        <w:tc>
          <w:tcPr>
            <w:tcW w:w="6916" w:type="dxa"/>
            <w:gridSpan w:val="2"/>
          </w:tcPr>
          <w:p w14:paraId="06AF85B2" w14:textId="53627F83" w:rsidR="00723F68" w:rsidRPr="004C35EB" w:rsidRDefault="00723F68" w:rsidP="004015A1">
            <w:r w:rsidRPr="004C35EB">
              <w:rPr>
                <w:b/>
                <w:color w:val="4F81BD"/>
                <w:sz w:val="22"/>
                <w:szCs w:val="22"/>
              </w:rPr>
              <w:t xml:space="preserve">Pension: </w:t>
            </w:r>
            <w:r w:rsidR="00BA0305">
              <w:rPr>
                <w:sz w:val="22"/>
                <w:szCs w:val="22"/>
              </w:rPr>
              <w:t>As per your permanent contract of employment</w:t>
            </w:r>
          </w:p>
        </w:tc>
      </w:tr>
    </w:tbl>
    <w:p w14:paraId="235506DB" w14:textId="77777777" w:rsidR="00BA0305" w:rsidRDefault="00BA0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6916"/>
      </w:tblGrid>
      <w:tr w:rsidR="00723F68" w:rsidRPr="005C046D" w14:paraId="1F22A215" w14:textId="77777777" w:rsidTr="00BA0305">
        <w:tc>
          <w:tcPr>
            <w:tcW w:w="8472" w:type="dxa"/>
          </w:tcPr>
          <w:p w14:paraId="6E498B6E" w14:textId="77777777" w:rsidR="00723F68" w:rsidRPr="005C046D" w:rsidRDefault="00723F68" w:rsidP="005C046D">
            <w:pPr>
              <w:spacing w:after="0"/>
            </w:pPr>
            <w:r w:rsidRPr="005C046D">
              <w:rPr>
                <w:b/>
                <w:color w:val="4F81BD"/>
                <w:sz w:val="32"/>
                <w:szCs w:val="32"/>
              </w:rPr>
              <w:lastRenderedPageBreak/>
              <w:t>What other opportunities are available to me?</w:t>
            </w:r>
          </w:p>
        </w:tc>
        <w:tc>
          <w:tcPr>
            <w:tcW w:w="6916" w:type="dxa"/>
          </w:tcPr>
          <w:p w14:paraId="22B98B9B" w14:textId="77777777" w:rsidR="00723F68" w:rsidRPr="005C046D" w:rsidRDefault="00723F68" w:rsidP="005C046D">
            <w:pPr>
              <w:spacing w:after="0"/>
            </w:pPr>
            <w:r w:rsidRPr="005C046D">
              <w:rPr>
                <w:b/>
                <w:color w:val="4F81BD"/>
                <w:sz w:val="32"/>
                <w:szCs w:val="32"/>
              </w:rPr>
              <w:t>Other useful information</w:t>
            </w:r>
          </w:p>
        </w:tc>
      </w:tr>
      <w:tr w:rsidR="00723F68" w:rsidRPr="005C046D" w14:paraId="737A557C" w14:textId="77777777" w:rsidTr="00BA0305">
        <w:trPr>
          <w:trHeight w:val="2273"/>
        </w:trPr>
        <w:tc>
          <w:tcPr>
            <w:tcW w:w="8472" w:type="dxa"/>
            <w:shd w:val="clear" w:color="auto" w:fill="auto"/>
          </w:tcPr>
          <w:p w14:paraId="28FBAA21" w14:textId="77777777" w:rsidR="00723F68" w:rsidRPr="00B355E4" w:rsidRDefault="00723F68" w:rsidP="00D73400">
            <w:pPr>
              <w:spacing w:after="0"/>
            </w:pPr>
            <w:r w:rsidRPr="00B355E4">
              <w:rPr>
                <w:sz w:val="22"/>
              </w:rPr>
              <w:t xml:space="preserve">We’ll be committed to your training and development from day one. </w:t>
            </w:r>
          </w:p>
          <w:p w14:paraId="02E84D71" w14:textId="77777777" w:rsidR="00723F68" w:rsidRDefault="00723F68" w:rsidP="00D73400">
            <w:pPr>
              <w:spacing w:after="0"/>
            </w:pPr>
            <w:r w:rsidRPr="00B355E4">
              <w:rPr>
                <w:sz w:val="22"/>
              </w:rPr>
              <w:t xml:space="preserve">When you join, you’ll receive an induction and </w:t>
            </w:r>
            <w:proofErr w:type="gramStart"/>
            <w:r w:rsidRPr="00B355E4">
              <w:rPr>
                <w:sz w:val="22"/>
              </w:rPr>
              <w:t>have the opportunity to</w:t>
            </w:r>
            <w:proofErr w:type="gramEnd"/>
            <w:r w:rsidRPr="00B355E4">
              <w:rPr>
                <w:sz w:val="22"/>
              </w:rPr>
              <w:t xml:space="preserve"> attend a variety of skills-related courses, some on-line.</w:t>
            </w:r>
          </w:p>
          <w:p w14:paraId="094BC391" w14:textId="77777777" w:rsidR="00BA0305" w:rsidRPr="00B355E4" w:rsidRDefault="00BA0305" w:rsidP="00D73400">
            <w:pPr>
              <w:spacing w:after="0"/>
            </w:pPr>
          </w:p>
          <w:p w14:paraId="0A6B6870" w14:textId="50277085" w:rsidR="00723F68" w:rsidRPr="00D73400" w:rsidRDefault="00723F68" w:rsidP="00D73400">
            <w:pPr>
              <w:spacing w:after="0"/>
            </w:pPr>
            <w:r w:rsidRPr="00B355E4">
              <w:rPr>
                <w:sz w:val="22"/>
              </w:rPr>
              <w:t xml:space="preserve">Our learning and development strategy includes all the ways that we can support you to ‘shine’ and excel in your role and is open to our staff at every level in our organisation. It also includes </w:t>
            </w:r>
            <w:r w:rsidR="00B355E4" w:rsidRPr="00B355E4">
              <w:rPr>
                <w:sz w:val="22"/>
              </w:rPr>
              <w:t>l</w:t>
            </w:r>
            <w:r w:rsidRPr="00B355E4">
              <w:rPr>
                <w:sz w:val="22"/>
              </w:rPr>
              <w:t xml:space="preserve">eadership and </w:t>
            </w:r>
            <w:r w:rsidR="00B355E4" w:rsidRPr="00B355E4">
              <w:rPr>
                <w:sz w:val="22"/>
              </w:rPr>
              <w:t>m</w:t>
            </w:r>
            <w:r w:rsidRPr="00B355E4">
              <w:rPr>
                <w:sz w:val="22"/>
              </w:rPr>
              <w:t>anagement development and provides the opportunity to apply for funding to support personal development activity.</w:t>
            </w:r>
          </w:p>
        </w:tc>
        <w:tc>
          <w:tcPr>
            <w:tcW w:w="6916" w:type="dxa"/>
          </w:tcPr>
          <w:p w14:paraId="4DFB8654" w14:textId="77777777" w:rsidR="00723F68" w:rsidRDefault="00723F68" w:rsidP="00D73400">
            <w:pPr>
              <w:spacing w:after="0"/>
            </w:pPr>
            <w:r w:rsidRPr="00F91C7F">
              <w:rPr>
                <w:sz w:val="22"/>
              </w:rPr>
              <w:t>Your essential role will indirectly contribute to saving and improving people’s lives.</w:t>
            </w:r>
          </w:p>
          <w:p w14:paraId="3D9E62BD" w14:textId="77777777" w:rsidR="00BA0305" w:rsidRPr="00F91C7F" w:rsidRDefault="00BA0305" w:rsidP="00D73400">
            <w:pPr>
              <w:spacing w:after="0"/>
            </w:pPr>
          </w:p>
          <w:p w14:paraId="6AB43AE4" w14:textId="77777777" w:rsidR="00723F68" w:rsidRDefault="00723F68" w:rsidP="00D73400">
            <w:pPr>
              <w:spacing w:after="0"/>
            </w:pPr>
            <w:r w:rsidRPr="00F91C7F">
              <w:rPr>
                <w:sz w:val="22"/>
              </w:rPr>
              <w:t>We are committed to implementing reasonable adjustments for people with disabilities.</w:t>
            </w:r>
          </w:p>
          <w:p w14:paraId="020D1CCA" w14:textId="77777777" w:rsidR="00BA0305" w:rsidRPr="00F91C7F" w:rsidRDefault="00BA0305" w:rsidP="00D73400">
            <w:pPr>
              <w:spacing w:after="0"/>
            </w:pPr>
          </w:p>
          <w:p w14:paraId="75B5E4B9" w14:textId="3960CDC6" w:rsidR="00723F68" w:rsidRPr="00D73400" w:rsidRDefault="00723F68" w:rsidP="00D73400">
            <w:pPr>
              <w:spacing w:after="0"/>
            </w:pPr>
            <w:r w:rsidRPr="00F91C7F">
              <w:rPr>
                <w:sz w:val="22"/>
              </w:rPr>
              <w:t xml:space="preserve">If you are successful, you will be issued with a contract of employment which will include a full statement of the terms and conditions of service </w:t>
            </w:r>
            <w:r w:rsidR="00E14735" w:rsidRPr="00F91C7F">
              <w:rPr>
                <w:sz w:val="22"/>
              </w:rPr>
              <w:t xml:space="preserve">and </w:t>
            </w:r>
            <w:r w:rsidR="00B355E4">
              <w:rPr>
                <w:sz w:val="22"/>
              </w:rPr>
              <w:t>r</w:t>
            </w:r>
            <w:r w:rsidR="00E14735" w:rsidRPr="00F91C7F">
              <w:rPr>
                <w:sz w:val="22"/>
              </w:rPr>
              <w:t xml:space="preserve">ecruitment </w:t>
            </w:r>
            <w:r w:rsidR="00B355E4">
              <w:rPr>
                <w:sz w:val="22"/>
              </w:rPr>
              <w:t>p</w:t>
            </w:r>
            <w:r w:rsidR="00E14735" w:rsidRPr="00F91C7F">
              <w:rPr>
                <w:sz w:val="22"/>
              </w:rPr>
              <w:t>rofile.</w:t>
            </w:r>
          </w:p>
        </w:tc>
      </w:tr>
    </w:tbl>
    <w:p w14:paraId="41964703" w14:textId="77777777" w:rsidR="009F0E3D" w:rsidRPr="00492D50" w:rsidRDefault="009F0E3D"/>
    <w:sectPr w:rsidR="009F0E3D" w:rsidRPr="00492D50" w:rsidSect="00970CAC">
      <w:pgSz w:w="16838" w:h="11906" w:orient="landscape"/>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081E"/>
    <w:multiLevelType w:val="multilevel"/>
    <w:tmpl w:val="FFFFFFFF"/>
    <w:styleLink w:val="List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1" w15:restartNumberingAfterBreak="0">
    <w:nsid w:val="0FC35532"/>
    <w:multiLevelType w:val="hybridMultilevel"/>
    <w:tmpl w:val="37F0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13C09"/>
    <w:multiLevelType w:val="hybridMultilevel"/>
    <w:tmpl w:val="BD40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53038"/>
    <w:multiLevelType w:val="hybridMultilevel"/>
    <w:tmpl w:val="0EE6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12B22"/>
    <w:multiLevelType w:val="hybridMultilevel"/>
    <w:tmpl w:val="71EA9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8319D4"/>
    <w:multiLevelType w:val="hybridMultilevel"/>
    <w:tmpl w:val="1AE87B3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CE060F"/>
    <w:multiLevelType w:val="hybridMultilevel"/>
    <w:tmpl w:val="DCF8CF04"/>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3E9261D"/>
    <w:multiLevelType w:val="hybridMultilevel"/>
    <w:tmpl w:val="AE20A8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71583C"/>
    <w:multiLevelType w:val="multilevel"/>
    <w:tmpl w:val="FFFFFFFF"/>
    <w:styleLink w:val="List0"/>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9" w15:restartNumberingAfterBreak="0">
    <w:nsid w:val="600147FB"/>
    <w:multiLevelType w:val="hybridMultilevel"/>
    <w:tmpl w:val="7D72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123B8"/>
    <w:multiLevelType w:val="multilevel"/>
    <w:tmpl w:val="FFFFFFFF"/>
    <w:styleLink w:val="List4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11" w15:restartNumberingAfterBreak="0">
    <w:nsid w:val="6ABF677E"/>
    <w:multiLevelType w:val="hybridMultilevel"/>
    <w:tmpl w:val="24FE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D45D3"/>
    <w:multiLevelType w:val="multilevel"/>
    <w:tmpl w:val="FFFFFFFF"/>
    <w:styleLink w:val="List5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13" w15:restartNumberingAfterBreak="0">
    <w:nsid w:val="79561D02"/>
    <w:multiLevelType w:val="multilevel"/>
    <w:tmpl w:val="FFFFFFFF"/>
    <w:styleLink w:val="List3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num w:numId="1" w16cid:durableId="1888949800">
    <w:abstractNumId w:val="8"/>
  </w:num>
  <w:num w:numId="2" w16cid:durableId="129444208">
    <w:abstractNumId w:val="0"/>
  </w:num>
  <w:num w:numId="3" w16cid:durableId="321474864">
    <w:abstractNumId w:val="13"/>
  </w:num>
  <w:num w:numId="4" w16cid:durableId="996031028">
    <w:abstractNumId w:val="10"/>
  </w:num>
  <w:num w:numId="5" w16cid:durableId="782924480">
    <w:abstractNumId w:val="12"/>
  </w:num>
  <w:num w:numId="6" w16cid:durableId="27534323">
    <w:abstractNumId w:val="7"/>
  </w:num>
  <w:num w:numId="7" w16cid:durableId="1568955646">
    <w:abstractNumId w:val="11"/>
  </w:num>
  <w:num w:numId="8" w16cid:durableId="12152418">
    <w:abstractNumId w:val="3"/>
  </w:num>
  <w:num w:numId="9" w16cid:durableId="1218934304">
    <w:abstractNumId w:val="9"/>
  </w:num>
  <w:num w:numId="10" w16cid:durableId="1077366232">
    <w:abstractNumId w:val="4"/>
  </w:num>
  <w:num w:numId="11" w16cid:durableId="215317085">
    <w:abstractNumId w:val="1"/>
  </w:num>
  <w:num w:numId="12" w16cid:durableId="1379667190">
    <w:abstractNumId w:val="2"/>
  </w:num>
  <w:num w:numId="13" w16cid:durableId="1352150129">
    <w:abstractNumId w:val="5"/>
  </w:num>
  <w:num w:numId="14" w16cid:durableId="29094568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7623"/>
    <w:rsid w:val="00000D3C"/>
    <w:rsid w:val="00017971"/>
    <w:rsid w:val="00021488"/>
    <w:rsid w:val="00060F7E"/>
    <w:rsid w:val="000A2EF4"/>
    <w:rsid w:val="000A3866"/>
    <w:rsid w:val="000B194D"/>
    <w:rsid w:val="000C18FB"/>
    <w:rsid w:val="000E3FD5"/>
    <w:rsid w:val="000F760C"/>
    <w:rsid w:val="0014038C"/>
    <w:rsid w:val="00154E90"/>
    <w:rsid w:val="0016017C"/>
    <w:rsid w:val="00171D0D"/>
    <w:rsid w:val="00174E62"/>
    <w:rsid w:val="001867BE"/>
    <w:rsid w:val="001924DB"/>
    <w:rsid w:val="00193DF1"/>
    <w:rsid w:val="0019683A"/>
    <w:rsid w:val="00196E8B"/>
    <w:rsid w:val="001A37D7"/>
    <w:rsid w:val="001B22C4"/>
    <w:rsid w:val="001C3499"/>
    <w:rsid w:val="001D427D"/>
    <w:rsid w:val="001E5905"/>
    <w:rsid w:val="001F0393"/>
    <w:rsid w:val="001F42AE"/>
    <w:rsid w:val="002045D6"/>
    <w:rsid w:val="002228B2"/>
    <w:rsid w:val="00222F82"/>
    <w:rsid w:val="002231F4"/>
    <w:rsid w:val="00230D3F"/>
    <w:rsid w:val="00244E54"/>
    <w:rsid w:val="002559A1"/>
    <w:rsid w:val="00280DEF"/>
    <w:rsid w:val="002844EB"/>
    <w:rsid w:val="002A1BB7"/>
    <w:rsid w:val="002A5325"/>
    <w:rsid w:val="002C0714"/>
    <w:rsid w:val="002C690C"/>
    <w:rsid w:val="002E7E8E"/>
    <w:rsid w:val="003023C9"/>
    <w:rsid w:val="00334314"/>
    <w:rsid w:val="003421EB"/>
    <w:rsid w:val="003735B5"/>
    <w:rsid w:val="00396880"/>
    <w:rsid w:val="00396E5E"/>
    <w:rsid w:val="003B0359"/>
    <w:rsid w:val="003B3B38"/>
    <w:rsid w:val="003B5102"/>
    <w:rsid w:val="003E0FA2"/>
    <w:rsid w:val="003E2619"/>
    <w:rsid w:val="003F4AC7"/>
    <w:rsid w:val="004015A1"/>
    <w:rsid w:val="00412451"/>
    <w:rsid w:val="00424387"/>
    <w:rsid w:val="00434E4A"/>
    <w:rsid w:val="00446171"/>
    <w:rsid w:val="00447706"/>
    <w:rsid w:val="004643C5"/>
    <w:rsid w:val="004659A4"/>
    <w:rsid w:val="00465AFA"/>
    <w:rsid w:val="0047574F"/>
    <w:rsid w:val="00492D50"/>
    <w:rsid w:val="004A2992"/>
    <w:rsid w:val="004B6A0E"/>
    <w:rsid w:val="004B75AC"/>
    <w:rsid w:val="004C06F3"/>
    <w:rsid w:val="004C35CF"/>
    <w:rsid w:val="004C35EB"/>
    <w:rsid w:val="004E1156"/>
    <w:rsid w:val="004E21BD"/>
    <w:rsid w:val="004E362D"/>
    <w:rsid w:val="004F3414"/>
    <w:rsid w:val="005301D6"/>
    <w:rsid w:val="00533720"/>
    <w:rsid w:val="00535EFB"/>
    <w:rsid w:val="0055343C"/>
    <w:rsid w:val="005738AB"/>
    <w:rsid w:val="005814EB"/>
    <w:rsid w:val="0059273A"/>
    <w:rsid w:val="00596268"/>
    <w:rsid w:val="005B3198"/>
    <w:rsid w:val="005C046D"/>
    <w:rsid w:val="005C1E59"/>
    <w:rsid w:val="005F72B8"/>
    <w:rsid w:val="006045C4"/>
    <w:rsid w:val="00607F0E"/>
    <w:rsid w:val="00610194"/>
    <w:rsid w:val="00611BA0"/>
    <w:rsid w:val="00613DAC"/>
    <w:rsid w:val="0061611E"/>
    <w:rsid w:val="00616D27"/>
    <w:rsid w:val="0062628E"/>
    <w:rsid w:val="00640EAB"/>
    <w:rsid w:val="00653BCB"/>
    <w:rsid w:val="006620E3"/>
    <w:rsid w:val="0067529B"/>
    <w:rsid w:val="00680D80"/>
    <w:rsid w:val="006A26FB"/>
    <w:rsid w:val="006B7F3C"/>
    <w:rsid w:val="006C6394"/>
    <w:rsid w:val="006F14EC"/>
    <w:rsid w:val="006F4EAD"/>
    <w:rsid w:val="007045D3"/>
    <w:rsid w:val="00723F68"/>
    <w:rsid w:val="00734D41"/>
    <w:rsid w:val="007377F1"/>
    <w:rsid w:val="00766480"/>
    <w:rsid w:val="00766CCB"/>
    <w:rsid w:val="00776699"/>
    <w:rsid w:val="00796397"/>
    <w:rsid w:val="007A2854"/>
    <w:rsid w:val="007A7C3C"/>
    <w:rsid w:val="007B0685"/>
    <w:rsid w:val="007B3DAC"/>
    <w:rsid w:val="007C0D70"/>
    <w:rsid w:val="007D2981"/>
    <w:rsid w:val="007D7409"/>
    <w:rsid w:val="007E14C3"/>
    <w:rsid w:val="008106B1"/>
    <w:rsid w:val="008107E5"/>
    <w:rsid w:val="00810D1E"/>
    <w:rsid w:val="008207F8"/>
    <w:rsid w:val="00867623"/>
    <w:rsid w:val="00877B4A"/>
    <w:rsid w:val="008940C5"/>
    <w:rsid w:val="008973A3"/>
    <w:rsid w:val="008B2980"/>
    <w:rsid w:val="008C22DC"/>
    <w:rsid w:val="008D121E"/>
    <w:rsid w:val="008F7A89"/>
    <w:rsid w:val="0091091D"/>
    <w:rsid w:val="0091672A"/>
    <w:rsid w:val="00916D12"/>
    <w:rsid w:val="009206F8"/>
    <w:rsid w:val="00944B55"/>
    <w:rsid w:val="00954FBF"/>
    <w:rsid w:val="00965F37"/>
    <w:rsid w:val="00970CAC"/>
    <w:rsid w:val="00973390"/>
    <w:rsid w:val="00980DCC"/>
    <w:rsid w:val="009B073E"/>
    <w:rsid w:val="009B0DC9"/>
    <w:rsid w:val="009C62D3"/>
    <w:rsid w:val="009D4D4F"/>
    <w:rsid w:val="009D6F39"/>
    <w:rsid w:val="009F0E3D"/>
    <w:rsid w:val="009F4492"/>
    <w:rsid w:val="009F6565"/>
    <w:rsid w:val="00A22E50"/>
    <w:rsid w:val="00A36699"/>
    <w:rsid w:val="00A40C3E"/>
    <w:rsid w:val="00A51F48"/>
    <w:rsid w:val="00A554EF"/>
    <w:rsid w:val="00A67AC1"/>
    <w:rsid w:val="00A72666"/>
    <w:rsid w:val="00A80B46"/>
    <w:rsid w:val="00AA58E9"/>
    <w:rsid w:val="00AB174F"/>
    <w:rsid w:val="00AB17D8"/>
    <w:rsid w:val="00AD2673"/>
    <w:rsid w:val="00AE1EA2"/>
    <w:rsid w:val="00AE4B83"/>
    <w:rsid w:val="00B04119"/>
    <w:rsid w:val="00B355E4"/>
    <w:rsid w:val="00B57916"/>
    <w:rsid w:val="00B62426"/>
    <w:rsid w:val="00B70AD6"/>
    <w:rsid w:val="00B8762E"/>
    <w:rsid w:val="00B927A7"/>
    <w:rsid w:val="00B978CD"/>
    <w:rsid w:val="00BA0305"/>
    <w:rsid w:val="00BB4172"/>
    <w:rsid w:val="00BD3D99"/>
    <w:rsid w:val="00BD6A1E"/>
    <w:rsid w:val="00BD7D12"/>
    <w:rsid w:val="00BE4BF8"/>
    <w:rsid w:val="00C040E9"/>
    <w:rsid w:val="00C04C24"/>
    <w:rsid w:val="00C11C14"/>
    <w:rsid w:val="00C150D5"/>
    <w:rsid w:val="00C35484"/>
    <w:rsid w:val="00C41C8D"/>
    <w:rsid w:val="00C43B7A"/>
    <w:rsid w:val="00C63E30"/>
    <w:rsid w:val="00C65478"/>
    <w:rsid w:val="00C77DD5"/>
    <w:rsid w:val="00C80A77"/>
    <w:rsid w:val="00CA2D92"/>
    <w:rsid w:val="00CD24A3"/>
    <w:rsid w:val="00CD251F"/>
    <w:rsid w:val="00CD51D0"/>
    <w:rsid w:val="00D104C0"/>
    <w:rsid w:val="00D11827"/>
    <w:rsid w:val="00D71FF3"/>
    <w:rsid w:val="00D72D66"/>
    <w:rsid w:val="00D73400"/>
    <w:rsid w:val="00D8085B"/>
    <w:rsid w:val="00D95EE4"/>
    <w:rsid w:val="00D97908"/>
    <w:rsid w:val="00DE740C"/>
    <w:rsid w:val="00E00E3D"/>
    <w:rsid w:val="00E020D1"/>
    <w:rsid w:val="00E14735"/>
    <w:rsid w:val="00E41FBD"/>
    <w:rsid w:val="00E561FB"/>
    <w:rsid w:val="00E64F43"/>
    <w:rsid w:val="00E66127"/>
    <w:rsid w:val="00E7377D"/>
    <w:rsid w:val="00E82CFE"/>
    <w:rsid w:val="00EA1C08"/>
    <w:rsid w:val="00EA6BBF"/>
    <w:rsid w:val="00EE6C5C"/>
    <w:rsid w:val="00F15245"/>
    <w:rsid w:val="00F20555"/>
    <w:rsid w:val="00F22D33"/>
    <w:rsid w:val="00F36956"/>
    <w:rsid w:val="00F55E8B"/>
    <w:rsid w:val="00F57BA9"/>
    <w:rsid w:val="00F64F8D"/>
    <w:rsid w:val="00F739AA"/>
    <w:rsid w:val="00F86579"/>
    <w:rsid w:val="00F91C7F"/>
    <w:rsid w:val="00FA29AD"/>
    <w:rsid w:val="00FA6261"/>
    <w:rsid w:val="00FA724D"/>
    <w:rsid w:val="00FC0F6D"/>
    <w:rsid w:val="00FC291F"/>
    <w:rsid w:val="13025DB3"/>
    <w:rsid w:val="5BF1DACA"/>
    <w:rsid w:val="7482A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58439"/>
  <w15:docId w15:val="{F0298407-FFBC-4046-99D8-E68EA89B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DC"/>
    <w:pPr>
      <w:spacing w:after="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76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50"/>
    <w:pPr>
      <w:ind w:left="720"/>
      <w:contextualSpacing/>
    </w:pPr>
  </w:style>
  <w:style w:type="paragraph" w:customStyle="1" w:styleId="Default">
    <w:name w:val="Default"/>
    <w:rsid w:val="00EA1C08"/>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1A37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7D7"/>
    <w:rPr>
      <w:rFonts w:ascii="Tahoma" w:hAnsi="Tahoma" w:cs="Tahoma"/>
      <w:sz w:val="16"/>
      <w:szCs w:val="16"/>
    </w:rPr>
  </w:style>
  <w:style w:type="paragraph" w:customStyle="1" w:styleId="BodyA">
    <w:name w:val="Body A"/>
    <w:uiPriority w:val="99"/>
    <w:rsid w:val="001403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u w:color="000000"/>
    </w:rPr>
  </w:style>
  <w:style w:type="paragraph" w:customStyle="1" w:styleId="ColorfulList-Accent11">
    <w:name w:val="Colorful List - Accent 11"/>
    <w:uiPriority w:val="99"/>
    <w:rsid w:val="00E82CF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64" w:lineRule="auto"/>
      <w:ind w:left="720"/>
    </w:pPr>
    <w:rPr>
      <w:rFonts w:eastAsia="Arial Unicode MS" w:hAnsi="Arial Unicode MS" w:cs="Arial Unicode MS"/>
      <w:color w:val="000000"/>
      <w:sz w:val="20"/>
      <w:szCs w:val="20"/>
      <w:u w:color="000000"/>
      <w:lang w:val="en-US"/>
    </w:rPr>
  </w:style>
  <w:style w:type="numbering" w:customStyle="1" w:styleId="List1">
    <w:name w:val="List 1"/>
    <w:rsid w:val="0064142B"/>
    <w:pPr>
      <w:numPr>
        <w:numId w:val="2"/>
      </w:numPr>
    </w:pPr>
  </w:style>
  <w:style w:type="numbering" w:customStyle="1" w:styleId="List0">
    <w:name w:val="List 0"/>
    <w:rsid w:val="0064142B"/>
    <w:pPr>
      <w:numPr>
        <w:numId w:val="1"/>
      </w:numPr>
    </w:pPr>
  </w:style>
  <w:style w:type="numbering" w:customStyle="1" w:styleId="List41">
    <w:name w:val="List 41"/>
    <w:rsid w:val="0064142B"/>
    <w:pPr>
      <w:numPr>
        <w:numId w:val="4"/>
      </w:numPr>
    </w:pPr>
  </w:style>
  <w:style w:type="numbering" w:customStyle="1" w:styleId="List51">
    <w:name w:val="List 51"/>
    <w:rsid w:val="0064142B"/>
    <w:pPr>
      <w:numPr>
        <w:numId w:val="5"/>
      </w:numPr>
    </w:pPr>
  </w:style>
  <w:style w:type="numbering" w:customStyle="1" w:styleId="List31">
    <w:name w:val="List 31"/>
    <w:rsid w:val="0064142B"/>
    <w:pPr>
      <w:numPr>
        <w:numId w:val="3"/>
      </w:numPr>
    </w:pPr>
  </w:style>
  <w:style w:type="paragraph" w:styleId="NormalWeb">
    <w:name w:val="Normal (Web)"/>
    <w:basedOn w:val="Normal"/>
    <w:uiPriority w:val="99"/>
    <w:unhideWhenUsed/>
    <w:rsid w:val="002844E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semiHidden/>
    <w:unhideWhenUsed/>
    <w:rsid w:val="0067529B"/>
    <w:pPr>
      <w:tabs>
        <w:tab w:val="center" w:pos="4513"/>
        <w:tab w:val="right" w:pos="9026"/>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semiHidden/>
    <w:rsid w:val="0067529B"/>
    <w:rPr>
      <w:rFonts w:asciiTheme="minorHAnsi" w:eastAsiaTheme="minorHAnsi" w:hAnsiTheme="minorHAnsi" w:cstheme="minorBidi"/>
      <w:lang w:eastAsia="en-US"/>
    </w:rPr>
  </w:style>
  <w:style w:type="paragraph" w:styleId="BodyText">
    <w:name w:val="Body Text"/>
    <w:basedOn w:val="Normal"/>
    <w:link w:val="BodyTextChar"/>
    <w:unhideWhenUsed/>
    <w:rsid w:val="0067529B"/>
    <w:pPr>
      <w:spacing w:after="0"/>
    </w:pPr>
    <w:rPr>
      <w:rFonts w:eastAsia="Times New Roman" w:cs="Times New Roman"/>
      <w:i/>
      <w:iCs/>
      <w:szCs w:val="20"/>
    </w:rPr>
  </w:style>
  <w:style w:type="character" w:customStyle="1" w:styleId="BodyTextChar">
    <w:name w:val="Body Text Char"/>
    <w:basedOn w:val="DefaultParagraphFont"/>
    <w:link w:val="BodyText"/>
    <w:rsid w:val="0067529B"/>
    <w:rPr>
      <w:rFonts w:eastAsia="Times New Roman" w:cs="Times New Roman"/>
      <w:i/>
      <w:iCs/>
      <w:sz w:val="24"/>
      <w:szCs w:val="20"/>
      <w:lang w:eastAsia="en-US"/>
    </w:rPr>
  </w:style>
  <w:style w:type="paragraph" w:styleId="BodyTextIndent">
    <w:name w:val="Body Text Indent"/>
    <w:basedOn w:val="Normal"/>
    <w:link w:val="BodyTextIndentChar"/>
    <w:semiHidden/>
    <w:unhideWhenUsed/>
    <w:rsid w:val="0067529B"/>
    <w:pPr>
      <w:spacing w:after="0"/>
      <w:ind w:left="360"/>
    </w:pPr>
    <w:rPr>
      <w:rFonts w:eastAsia="Times New Roman" w:cs="Times New Roman"/>
      <w:szCs w:val="20"/>
    </w:rPr>
  </w:style>
  <w:style w:type="character" w:customStyle="1" w:styleId="BodyTextIndentChar">
    <w:name w:val="Body Text Indent Char"/>
    <w:basedOn w:val="DefaultParagraphFont"/>
    <w:link w:val="BodyTextIndent"/>
    <w:semiHidden/>
    <w:rsid w:val="0067529B"/>
    <w:rPr>
      <w:rFonts w:eastAsia="Times New Roman" w:cs="Times New Roman"/>
      <w:sz w:val="24"/>
      <w:szCs w:val="20"/>
      <w:lang w:eastAsia="en-US"/>
    </w:rPr>
  </w:style>
  <w:style w:type="paragraph" w:styleId="NoSpacing">
    <w:name w:val="No Spacing"/>
    <w:uiPriority w:val="1"/>
    <w:qFormat/>
    <w:rsid w:val="009B0DC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7606">
      <w:bodyDiv w:val="1"/>
      <w:marLeft w:val="0"/>
      <w:marRight w:val="0"/>
      <w:marTop w:val="0"/>
      <w:marBottom w:val="0"/>
      <w:divBdr>
        <w:top w:val="none" w:sz="0" w:space="0" w:color="auto"/>
        <w:left w:val="none" w:sz="0" w:space="0" w:color="auto"/>
        <w:bottom w:val="none" w:sz="0" w:space="0" w:color="auto"/>
        <w:right w:val="none" w:sz="0" w:space="0" w:color="auto"/>
      </w:divBdr>
      <w:divsChild>
        <w:div w:id="1427191175">
          <w:marLeft w:val="547"/>
          <w:marRight w:val="0"/>
          <w:marTop w:val="0"/>
          <w:marBottom w:val="0"/>
          <w:divBdr>
            <w:top w:val="none" w:sz="0" w:space="0" w:color="auto"/>
            <w:left w:val="none" w:sz="0" w:space="0" w:color="auto"/>
            <w:bottom w:val="none" w:sz="0" w:space="0" w:color="auto"/>
            <w:right w:val="none" w:sz="0" w:space="0" w:color="auto"/>
          </w:divBdr>
        </w:div>
      </w:divsChild>
    </w:div>
    <w:div w:id="85006317">
      <w:bodyDiv w:val="1"/>
      <w:marLeft w:val="0"/>
      <w:marRight w:val="0"/>
      <w:marTop w:val="0"/>
      <w:marBottom w:val="0"/>
      <w:divBdr>
        <w:top w:val="none" w:sz="0" w:space="0" w:color="auto"/>
        <w:left w:val="none" w:sz="0" w:space="0" w:color="auto"/>
        <w:bottom w:val="none" w:sz="0" w:space="0" w:color="auto"/>
        <w:right w:val="none" w:sz="0" w:space="0" w:color="auto"/>
      </w:divBdr>
    </w:div>
    <w:div w:id="246885400">
      <w:bodyDiv w:val="1"/>
      <w:marLeft w:val="0"/>
      <w:marRight w:val="0"/>
      <w:marTop w:val="0"/>
      <w:marBottom w:val="0"/>
      <w:divBdr>
        <w:top w:val="none" w:sz="0" w:space="0" w:color="auto"/>
        <w:left w:val="none" w:sz="0" w:space="0" w:color="auto"/>
        <w:bottom w:val="none" w:sz="0" w:space="0" w:color="auto"/>
        <w:right w:val="none" w:sz="0" w:space="0" w:color="auto"/>
      </w:divBdr>
    </w:div>
    <w:div w:id="1213925538">
      <w:bodyDiv w:val="1"/>
      <w:marLeft w:val="0"/>
      <w:marRight w:val="0"/>
      <w:marTop w:val="0"/>
      <w:marBottom w:val="0"/>
      <w:divBdr>
        <w:top w:val="none" w:sz="0" w:space="0" w:color="auto"/>
        <w:left w:val="none" w:sz="0" w:space="0" w:color="auto"/>
        <w:bottom w:val="none" w:sz="0" w:space="0" w:color="auto"/>
        <w:right w:val="none" w:sz="0" w:space="0" w:color="auto"/>
      </w:divBdr>
    </w:div>
    <w:div w:id="1320420380">
      <w:bodyDiv w:val="1"/>
      <w:marLeft w:val="0"/>
      <w:marRight w:val="0"/>
      <w:marTop w:val="0"/>
      <w:marBottom w:val="0"/>
      <w:divBdr>
        <w:top w:val="none" w:sz="0" w:space="0" w:color="auto"/>
        <w:left w:val="none" w:sz="0" w:space="0" w:color="auto"/>
        <w:bottom w:val="none" w:sz="0" w:space="0" w:color="auto"/>
        <w:right w:val="none" w:sz="0" w:space="0" w:color="auto"/>
      </w:divBdr>
      <w:divsChild>
        <w:div w:id="1374379327">
          <w:marLeft w:val="0"/>
          <w:marRight w:val="0"/>
          <w:marTop w:val="0"/>
          <w:marBottom w:val="0"/>
          <w:divBdr>
            <w:top w:val="none" w:sz="0" w:space="0" w:color="auto"/>
            <w:left w:val="none" w:sz="0" w:space="0" w:color="auto"/>
            <w:bottom w:val="none" w:sz="0" w:space="0" w:color="auto"/>
            <w:right w:val="none" w:sz="0" w:space="0" w:color="auto"/>
          </w:divBdr>
          <w:divsChild>
            <w:div w:id="1706636611">
              <w:marLeft w:val="0"/>
              <w:marRight w:val="0"/>
              <w:marTop w:val="0"/>
              <w:marBottom w:val="0"/>
              <w:divBdr>
                <w:top w:val="none" w:sz="0" w:space="0" w:color="auto"/>
                <w:left w:val="none" w:sz="0" w:space="0" w:color="auto"/>
                <w:bottom w:val="none" w:sz="0" w:space="0" w:color="auto"/>
                <w:right w:val="none" w:sz="0" w:space="0" w:color="auto"/>
              </w:divBdr>
              <w:divsChild>
                <w:div w:id="126048418">
                  <w:marLeft w:val="0"/>
                  <w:marRight w:val="0"/>
                  <w:marTop w:val="0"/>
                  <w:marBottom w:val="0"/>
                  <w:divBdr>
                    <w:top w:val="none" w:sz="0" w:space="0" w:color="auto"/>
                    <w:left w:val="none" w:sz="0" w:space="0" w:color="auto"/>
                    <w:bottom w:val="none" w:sz="0" w:space="0" w:color="auto"/>
                    <w:right w:val="none" w:sz="0" w:space="0" w:color="auto"/>
                  </w:divBdr>
                  <w:divsChild>
                    <w:div w:id="1261835956">
                      <w:marLeft w:val="0"/>
                      <w:marRight w:val="0"/>
                      <w:marTop w:val="0"/>
                      <w:marBottom w:val="0"/>
                      <w:divBdr>
                        <w:top w:val="none" w:sz="0" w:space="0" w:color="auto"/>
                        <w:left w:val="none" w:sz="0" w:space="0" w:color="auto"/>
                        <w:bottom w:val="none" w:sz="0" w:space="0" w:color="auto"/>
                        <w:right w:val="none" w:sz="0" w:space="0" w:color="auto"/>
                      </w:divBdr>
                      <w:divsChild>
                        <w:div w:id="633871871">
                          <w:marLeft w:val="0"/>
                          <w:marRight w:val="0"/>
                          <w:marTop w:val="0"/>
                          <w:marBottom w:val="0"/>
                          <w:divBdr>
                            <w:top w:val="none" w:sz="0" w:space="0" w:color="auto"/>
                            <w:left w:val="none" w:sz="0" w:space="0" w:color="auto"/>
                            <w:bottom w:val="none" w:sz="0" w:space="0" w:color="auto"/>
                            <w:right w:val="none" w:sz="0" w:space="0" w:color="auto"/>
                          </w:divBdr>
                          <w:divsChild>
                            <w:div w:id="1955360870">
                              <w:marLeft w:val="0"/>
                              <w:marRight w:val="0"/>
                              <w:marTop w:val="0"/>
                              <w:marBottom w:val="0"/>
                              <w:divBdr>
                                <w:top w:val="none" w:sz="0" w:space="0" w:color="auto"/>
                                <w:left w:val="none" w:sz="0" w:space="0" w:color="auto"/>
                                <w:bottom w:val="none" w:sz="0" w:space="0" w:color="auto"/>
                                <w:right w:val="none" w:sz="0" w:space="0" w:color="auto"/>
                              </w:divBdr>
                              <w:divsChild>
                                <w:div w:id="167058447">
                                  <w:marLeft w:val="0"/>
                                  <w:marRight w:val="0"/>
                                  <w:marTop w:val="0"/>
                                  <w:marBottom w:val="0"/>
                                  <w:divBdr>
                                    <w:top w:val="none" w:sz="0" w:space="0" w:color="auto"/>
                                    <w:left w:val="none" w:sz="0" w:space="0" w:color="auto"/>
                                    <w:bottom w:val="none" w:sz="0" w:space="0" w:color="auto"/>
                                    <w:right w:val="none" w:sz="0" w:space="0" w:color="auto"/>
                                  </w:divBdr>
                                  <w:divsChild>
                                    <w:div w:id="1562206468">
                                      <w:marLeft w:val="0"/>
                                      <w:marRight w:val="0"/>
                                      <w:marTop w:val="0"/>
                                      <w:marBottom w:val="0"/>
                                      <w:divBdr>
                                        <w:top w:val="none" w:sz="0" w:space="0" w:color="auto"/>
                                        <w:left w:val="none" w:sz="0" w:space="0" w:color="auto"/>
                                        <w:bottom w:val="none" w:sz="0" w:space="0" w:color="auto"/>
                                        <w:right w:val="none" w:sz="0" w:space="0" w:color="auto"/>
                                      </w:divBdr>
                                      <w:divsChild>
                                        <w:div w:id="14495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026863">
      <w:bodyDiv w:val="1"/>
      <w:marLeft w:val="0"/>
      <w:marRight w:val="0"/>
      <w:marTop w:val="0"/>
      <w:marBottom w:val="0"/>
      <w:divBdr>
        <w:top w:val="none" w:sz="0" w:space="0" w:color="auto"/>
        <w:left w:val="none" w:sz="0" w:space="0" w:color="auto"/>
        <w:bottom w:val="none" w:sz="0" w:space="0" w:color="auto"/>
        <w:right w:val="none" w:sz="0" w:space="0" w:color="auto"/>
      </w:divBdr>
    </w:div>
    <w:div w:id="211373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27B95A24D7F4E86BB72A6681673E8" ma:contentTypeVersion="30" ma:contentTypeDescription="Create a new document." ma:contentTypeScope="" ma:versionID="4cf8653593923ccba75c3a70d1d62806">
  <xsd:schema xmlns:xsd="http://www.w3.org/2001/XMLSchema" xmlns:xs="http://www.w3.org/2001/XMLSchema" xmlns:p="http://schemas.microsoft.com/office/2006/metadata/properties" xmlns:ns1="http://schemas.microsoft.com/sharepoint/v3" xmlns:ns2="63a27c88-e12e-481f-92bb-54225a973e95" xmlns:ns3="ee8f4621-373f-452a-bc28-6047e1581cf9" targetNamespace="http://schemas.microsoft.com/office/2006/metadata/properties" ma:root="true" ma:fieldsID="c1bf539b34c2a0e50758934bbed8b785" ns1:_="" ns2:_="" ns3:_="">
    <xsd:import namespace="http://schemas.microsoft.com/sharepoint/v3"/>
    <xsd:import namespace="63a27c88-e12e-481f-92bb-54225a973e95"/>
    <xsd:import namespace="ee8f4621-373f-452a-bc28-6047e1581cf9"/>
    <xsd:element name="properties">
      <xsd:complexType>
        <xsd:sequence>
          <xsd:element name="documentManagement">
            <xsd:complexType>
              <xsd:all>
                <xsd:element ref="ns2:Sent" minOccurs="0"/>
                <xsd:element ref="ns2:ReviewDate" minOccurs="0"/>
                <xsd:element ref="ns2:version" minOccurs="0"/>
                <xsd:element ref="ns2:version_x003a__x0020_Color_x0020_Tag" minOccurs="0"/>
                <xsd:element ref="ns2:_Flow_SignoffStatus" minOccurs="0"/>
                <xsd:element ref="ns2:ReviewedBy"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27c88-e12e-481f-92bb-54225a973e95" elementFormDefault="qualified">
    <xsd:import namespace="http://schemas.microsoft.com/office/2006/documentManagement/types"/>
    <xsd:import namespace="http://schemas.microsoft.com/office/infopath/2007/PartnerControls"/>
    <xsd:element name="Sent" ma:index="6" nillable="true" ma:displayName="Sent" ma:default="1" ma:internalName="Sent" ma:readOnly="false">
      <xsd:simpleType>
        <xsd:restriction base="dms:Boolean"/>
      </xsd:simpleType>
    </xsd:element>
    <xsd:element name="ReviewDate" ma:index="7" nillable="true" ma:displayName="Review Date" ma:format="DateOnly" ma:internalName="ReviewDate" ma:readOnly="false">
      <xsd:simpleType>
        <xsd:restriction base="dms:DateTime"/>
      </xsd:simpleType>
    </xsd:element>
    <xsd:element name="version" ma:index="8" nillable="true" ma:displayName="version" ma:list="{63a27c88-e12e-481f-92bb-54225a973e95}" ma:internalName="version0" ma:readOnly="false" ma:showField="_UIVersionString">
      <xsd:simpleType>
        <xsd:restriction base="dms:Lookup"/>
      </xsd:simpleType>
    </xsd:element>
    <xsd:element name="version_x003a__x0020_Color_x0020_Tag" ma:index="9" nillable="true" ma:displayName="version: Color Tag" ma:list="{63a27c88-e12e-481f-92bb-54225a973e95}" ma:internalName="version_x003a__x0020_Color_x0020_Tag" ma:readOnly="true" ma:showField="_ColorTag">
      <xsd:simpleType>
        <xsd:restriction base="dms:Lookup"/>
      </xsd:simpleType>
    </xsd:element>
    <xsd:element name="_Flow_SignoffStatus" ma:index="10" nillable="true" ma:displayName="Sign-off status" ma:internalName="Sign_x002d_off_x0020_status" ma:readOnly="false">
      <xsd:simpleType>
        <xsd:restriction base="dms:Text"/>
      </xsd:simpleType>
    </xsd:element>
    <xsd:element name="ReviewedBy" ma:index="11" nillable="true" ma:displayName="Reviewed 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description="" ma:indexed="true" ma:internalName="MediaServiceLocatio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9a3d9a8-8bd9-4de6-bbde-367353fe3542}" ma:internalName="TaxCatchAll" ma:showField="CatchAllData" ma:web="ee8f4621-373f-452a-bc28-6047e1581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e8f4621-373f-452a-bc28-6047e1581cf9" xsi:nil="true"/>
    <lcf76f155ced4ddcb4097134ff3c332f xmlns="63a27c88-e12e-481f-92bb-54225a973e95">
      <Terms xmlns="http://schemas.microsoft.com/office/infopath/2007/PartnerControls"/>
    </lcf76f155ced4ddcb4097134ff3c332f>
    <Sent xmlns="63a27c88-e12e-481f-92bb-54225a973e95">true</Sent>
    <ReviewDate xmlns="63a27c88-e12e-481f-92bb-54225a973e95" xsi:nil="true"/>
    <ReviewedBy xmlns="63a27c88-e12e-481f-92bb-54225a973e95">
      <UserInfo>
        <DisplayName/>
        <AccountId xsi:nil="true"/>
        <AccountType/>
      </UserInfo>
    </ReviewedBy>
    <_ip_UnifiedCompliancePolicyUIAction xmlns="http://schemas.microsoft.com/sharepoint/v3" xsi:nil="true"/>
    <_Flow_SignoffStatus xmlns="63a27c88-e12e-481f-92bb-54225a973e95" xsi:nil="true"/>
    <version xmlns="63a27c88-e12e-481f-92bb-54225a973e95"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29E2E-CB7A-4DBF-AFD5-CBB591B0CFCA}"/>
</file>

<file path=customXml/itemProps2.xml><?xml version="1.0" encoding="utf-8"?>
<ds:datastoreItem xmlns:ds="http://schemas.openxmlformats.org/officeDocument/2006/customXml" ds:itemID="{2AD6CD7A-8407-489B-BE52-41D20D3389BF}">
  <ds:schemaRefs>
    <ds:schemaRef ds:uri="http://schemas.microsoft.com/office/2006/metadata/properties"/>
    <ds:schemaRef ds:uri="http://schemas.microsoft.com/office/infopath/2007/PartnerControls"/>
    <ds:schemaRef ds:uri="8cecdbde-4e11-4cbf-b3cc-446beb51543b"/>
    <ds:schemaRef ds:uri="3afd64ef-a71c-4a06-bc3e-529b02fa0cf0"/>
  </ds:schemaRefs>
</ds:datastoreItem>
</file>

<file path=customXml/itemProps3.xml><?xml version="1.0" encoding="utf-8"?>
<ds:datastoreItem xmlns:ds="http://schemas.openxmlformats.org/officeDocument/2006/customXml" ds:itemID="{210ECB71-E5E0-43B9-8FFD-00A0EE555E11}">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4</TotalTime>
  <Pages>8</Pages>
  <Words>2138</Words>
  <Characters>12193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Recruitment Profile</vt:lpstr>
    </vt:vector>
  </TitlesOfParts>
  <Company>West Midlands Strategic Health Authority</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Profile</dc:title>
  <dc:subject/>
  <dc:creator>Pinches Jackie</dc:creator>
  <cp:keywords/>
  <dc:description/>
  <cp:lastModifiedBy>BYFORD, Ashley (NHS ENGLAND - T1510)</cp:lastModifiedBy>
  <cp:revision>2</cp:revision>
  <cp:lastPrinted>2017-01-04T14:23:00Z</cp:lastPrinted>
  <dcterms:created xsi:type="dcterms:W3CDTF">2024-03-11T16:36:00Z</dcterms:created>
  <dcterms:modified xsi:type="dcterms:W3CDTF">2024-03-11T16:36:00Z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0x01010021C27B95A24D7F4E86BB72A6681673E8</vt:lpwstr>
  </property>
  <property fmtid="{D5CDD505-2E9C-101B-9397-08002B2CF9AE}" pid="3" name="MediaServiceImageTags">
    <vt:lpwstr/>
  </property>
</Properties>
</file>