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EBB86" w14:textId="2E3C6B56" w:rsidR="008559E7" w:rsidRDefault="008559E7" w:rsidP="008559E7">
      <w:pPr>
        <w:keepNext/>
        <w:keepLines/>
        <w:spacing w:before="400" w:after="100" w:afterAutospacing="1"/>
        <w:jc w:val="both"/>
        <w:outlineLvl w:val="0"/>
        <w:rPr>
          <w:rFonts w:ascii="Arial" w:eastAsia="MS Gothic" w:hAnsi="Arial" w:cs="Arial"/>
          <w:b/>
          <w:bCs/>
          <w:color w:val="A00054"/>
          <w:sz w:val="48"/>
          <w:szCs w:val="40"/>
        </w:rPr>
      </w:pPr>
      <w:bookmarkStart w:id="0" w:name="_GoBack"/>
      <w:bookmarkEnd w:id="0"/>
    </w:p>
    <w:p w14:paraId="7316C488" w14:textId="77777777" w:rsidR="008559E7" w:rsidRDefault="008559E7" w:rsidP="008559E7">
      <w:pPr>
        <w:keepNext/>
        <w:keepLines/>
        <w:spacing w:before="400" w:after="100" w:afterAutospacing="1"/>
        <w:jc w:val="both"/>
        <w:outlineLvl w:val="0"/>
        <w:rPr>
          <w:rFonts w:ascii="Arial" w:eastAsia="MS Gothic" w:hAnsi="Arial" w:cs="Arial"/>
          <w:b/>
          <w:bCs/>
          <w:color w:val="A00054"/>
          <w:sz w:val="48"/>
          <w:szCs w:val="40"/>
        </w:rPr>
      </w:pPr>
    </w:p>
    <w:p w14:paraId="517DBC02" w14:textId="77777777" w:rsidR="008559E7" w:rsidRDefault="008559E7" w:rsidP="008559E7">
      <w:pPr>
        <w:keepNext/>
        <w:keepLines/>
        <w:spacing w:before="400" w:after="100" w:afterAutospacing="1"/>
        <w:jc w:val="both"/>
        <w:outlineLvl w:val="0"/>
        <w:rPr>
          <w:rFonts w:ascii="Arial" w:eastAsia="MS Gothic" w:hAnsi="Arial" w:cs="Arial"/>
          <w:b/>
          <w:bCs/>
          <w:color w:val="A00054"/>
          <w:sz w:val="48"/>
          <w:szCs w:val="40"/>
        </w:rPr>
      </w:pPr>
    </w:p>
    <w:p w14:paraId="77230A0F" w14:textId="77777777" w:rsidR="008559E7" w:rsidRDefault="008559E7" w:rsidP="008559E7">
      <w:pPr>
        <w:keepNext/>
        <w:keepLines/>
        <w:spacing w:before="400" w:after="100" w:afterAutospacing="1"/>
        <w:jc w:val="both"/>
        <w:outlineLvl w:val="0"/>
        <w:rPr>
          <w:rFonts w:ascii="Arial" w:eastAsia="MS Gothic" w:hAnsi="Arial" w:cs="Arial"/>
          <w:b/>
          <w:bCs/>
          <w:color w:val="A00054"/>
          <w:sz w:val="48"/>
          <w:szCs w:val="40"/>
        </w:rPr>
      </w:pPr>
    </w:p>
    <w:p w14:paraId="10AF83B3" w14:textId="77777777" w:rsidR="008559E7" w:rsidRDefault="008559E7" w:rsidP="008559E7">
      <w:pPr>
        <w:keepNext/>
        <w:keepLines/>
        <w:spacing w:before="400" w:after="100" w:afterAutospacing="1"/>
        <w:jc w:val="both"/>
        <w:outlineLvl w:val="0"/>
        <w:rPr>
          <w:rFonts w:ascii="Arial" w:eastAsia="MS Gothic" w:hAnsi="Arial" w:cs="Arial"/>
          <w:b/>
          <w:bCs/>
          <w:color w:val="A00054"/>
          <w:sz w:val="48"/>
          <w:szCs w:val="40"/>
        </w:rPr>
      </w:pPr>
    </w:p>
    <w:p w14:paraId="0C4BE660" w14:textId="4E792518" w:rsidR="008559E7" w:rsidRDefault="008559E7" w:rsidP="008559E7">
      <w:pPr>
        <w:keepNext/>
        <w:keepLines/>
        <w:spacing w:before="400" w:after="100" w:afterAutospacing="1"/>
        <w:jc w:val="both"/>
        <w:outlineLvl w:val="0"/>
        <w:rPr>
          <w:rFonts w:ascii="Arial" w:eastAsia="MS Gothic" w:hAnsi="Arial" w:cs="Arial"/>
          <w:b/>
          <w:bCs/>
          <w:color w:val="A00054"/>
          <w:sz w:val="48"/>
          <w:szCs w:val="40"/>
        </w:rPr>
      </w:pPr>
      <w:r w:rsidRPr="008559E7">
        <w:rPr>
          <w:rFonts w:ascii="Arial" w:eastAsia="MS Gothic" w:hAnsi="Arial" w:cs="Arial"/>
          <w:b/>
          <w:bCs/>
          <w:color w:val="A00054"/>
          <w:sz w:val="48"/>
          <w:szCs w:val="40"/>
        </w:rPr>
        <w:t>Supporting returning to work after a long career break in the East of England</w:t>
      </w:r>
      <w:r>
        <w:rPr>
          <w:rFonts w:ascii="Arial" w:eastAsia="MS Gothic" w:hAnsi="Arial" w:cs="Arial"/>
          <w:b/>
          <w:bCs/>
          <w:color w:val="A00054"/>
          <w:sz w:val="48"/>
          <w:szCs w:val="40"/>
        </w:rPr>
        <w:t xml:space="preserve"> 2019-2020</w:t>
      </w:r>
    </w:p>
    <w:p w14:paraId="56D1A77F" w14:textId="707D3AD0" w:rsidR="008559E7" w:rsidRPr="008559E7" w:rsidRDefault="008559E7" w:rsidP="008559E7">
      <w:pPr>
        <w:keepNext/>
        <w:keepLines/>
        <w:spacing w:after="100" w:afterAutospacing="1" w:line="480" w:lineRule="auto"/>
        <w:outlineLvl w:val="1"/>
        <w:rPr>
          <w:rFonts w:ascii="Arial" w:eastAsia="MS Gothic" w:hAnsi="Arial" w:cs="Arial"/>
          <w:bCs/>
          <w:color w:val="003893"/>
          <w:sz w:val="28"/>
          <w:szCs w:val="28"/>
        </w:rPr>
      </w:pPr>
      <w:r>
        <w:rPr>
          <w:rFonts w:ascii="Arial" w:eastAsia="MS Gothic" w:hAnsi="Arial" w:cs="Arial"/>
          <w:bCs/>
          <w:color w:val="003893"/>
          <w:sz w:val="28"/>
          <w:szCs w:val="28"/>
        </w:rPr>
        <w:t xml:space="preserve">This document sets out the strategy for doctors returning to work after a long career break within Health Education England, east of England local office. </w:t>
      </w:r>
    </w:p>
    <w:p w14:paraId="26CCF996" w14:textId="77777777" w:rsidR="008559E7" w:rsidRDefault="008559E7">
      <w:pPr>
        <w:rPr>
          <w:rFonts w:ascii="Arial" w:hAnsi="Arial" w:cs="Arial"/>
          <w:b/>
          <w:color w:val="0091C9"/>
          <w:sz w:val="24"/>
          <w:szCs w:val="24"/>
          <w:u w:val="single"/>
          <w:lang w:val="en-US"/>
        </w:rPr>
      </w:pPr>
    </w:p>
    <w:p w14:paraId="458226B1" w14:textId="77777777" w:rsidR="008559E7" w:rsidRDefault="008559E7">
      <w:pPr>
        <w:rPr>
          <w:rFonts w:ascii="Arial" w:hAnsi="Arial" w:cs="Arial"/>
          <w:b/>
          <w:color w:val="0091C9"/>
          <w:sz w:val="24"/>
          <w:szCs w:val="24"/>
          <w:u w:val="single"/>
          <w:lang w:val="en-US"/>
        </w:rPr>
      </w:pPr>
    </w:p>
    <w:p w14:paraId="53373440" w14:textId="77777777" w:rsidR="008559E7" w:rsidRDefault="008559E7">
      <w:pPr>
        <w:rPr>
          <w:rFonts w:ascii="Arial" w:hAnsi="Arial" w:cs="Arial"/>
          <w:b/>
          <w:color w:val="0091C9"/>
          <w:sz w:val="24"/>
          <w:szCs w:val="24"/>
          <w:u w:val="single"/>
          <w:lang w:val="en-US"/>
        </w:rPr>
      </w:pPr>
    </w:p>
    <w:p w14:paraId="2BFB168B" w14:textId="77777777" w:rsidR="008559E7" w:rsidRDefault="008559E7">
      <w:pPr>
        <w:rPr>
          <w:rFonts w:ascii="Arial" w:hAnsi="Arial" w:cs="Arial"/>
          <w:b/>
          <w:color w:val="0091C9"/>
          <w:sz w:val="24"/>
          <w:szCs w:val="24"/>
          <w:u w:val="single"/>
          <w:lang w:val="en-US"/>
        </w:rPr>
      </w:pPr>
    </w:p>
    <w:p w14:paraId="474CF3C2" w14:textId="77777777" w:rsidR="008559E7" w:rsidRDefault="008559E7">
      <w:pPr>
        <w:rPr>
          <w:rFonts w:ascii="Arial" w:hAnsi="Arial" w:cs="Arial"/>
          <w:b/>
          <w:color w:val="0091C9"/>
          <w:sz w:val="24"/>
          <w:szCs w:val="24"/>
          <w:u w:val="single"/>
          <w:lang w:val="en-US"/>
        </w:rPr>
      </w:pPr>
    </w:p>
    <w:p w14:paraId="4C32E4D2" w14:textId="77777777" w:rsidR="008559E7" w:rsidRDefault="008559E7">
      <w:pPr>
        <w:rPr>
          <w:rFonts w:ascii="Arial" w:hAnsi="Arial" w:cs="Arial"/>
          <w:b/>
          <w:color w:val="0091C9"/>
          <w:sz w:val="24"/>
          <w:szCs w:val="24"/>
          <w:u w:val="single"/>
          <w:lang w:val="en-US"/>
        </w:rPr>
      </w:pPr>
    </w:p>
    <w:p w14:paraId="0EA6A86D" w14:textId="77777777" w:rsidR="008559E7" w:rsidRDefault="008559E7">
      <w:pPr>
        <w:rPr>
          <w:rFonts w:ascii="Arial" w:hAnsi="Arial" w:cs="Arial"/>
          <w:b/>
          <w:color w:val="0091C9"/>
          <w:sz w:val="24"/>
          <w:szCs w:val="24"/>
          <w:u w:val="single"/>
          <w:lang w:val="en-US"/>
        </w:rPr>
      </w:pPr>
    </w:p>
    <w:p w14:paraId="26389E8F" w14:textId="77777777" w:rsidR="008559E7" w:rsidRDefault="008559E7">
      <w:pPr>
        <w:rPr>
          <w:rFonts w:ascii="Arial" w:hAnsi="Arial" w:cs="Arial"/>
          <w:b/>
          <w:color w:val="0091C9"/>
          <w:sz w:val="24"/>
          <w:szCs w:val="24"/>
          <w:u w:val="single"/>
          <w:lang w:val="en-US"/>
        </w:rPr>
      </w:pPr>
    </w:p>
    <w:p w14:paraId="3D0C7E06" w14:textId="77777777" w:rsidR="008559E7" w:rsidRDefault="008559E7">
      <w:pPr>
        <w:rPr>
          <w:rFonts w:ascii="Arial" w:hAnsi="Arial" w:cs="Arial"/>
          <w:b/>
          <w:color w:val="0091C9"/>
          <w:sz w:val="24"/>
          <w:szCs w:val="24"/>
          <w:u w:val="single"/>
          <w:lang w:val="en-US"/>
        </w:rPr>
      </w:pPr>
    </w:p>
    <w:p w14:paraId="1252A9A8" w14:textId="5FDCBD23" w:rsidR="00FC4118" w:rsidRPr="008559E7" w:rsidRDefault="00473258">
      <w:pPr>
        <w:rPr>
          <w:rFonts w:ascii="Arial" w:hAnsi="Arial" w:cs="Arial"/>
          <w:b/>
          <w:color w:val="A00054"/>
          <w:sz w:val="24"/>
          <w:szCs w:val="24"/>
          <w:u w:val="single"/>
          <w:lang w:val="en-US"/>
        </w:rPr>
      </w:pPr>
      <w:r>
        <w:rPr>
          <w:rFonts w:ascii="Arial" w:hAnsi="Arial" w:cs="Arial"/>
          <w:b/>
          <w:color w:val="A00054"/>
          <w:sz w:val="24"/>
          <w:szCs w:val="24"/>
          <w:u w:val="single"/>
          <w:lang w:val="en-US"/>
        </w:rPr>
        <w:lastRenderedPageBreak/>
        <w:t xml:space="preserve">1.0 </w:t>
      </w:r>
      <w:r w:rsidR="008559E7">
        <w:rPr>
          <w:rFonts w:ascii="Arial" w:hAnsi="Arial" w:cs="Arial"/>
          <w:b/>
          <w:color w:val="A00054"/>
          <w:sz w:val="24"/>
          <w:szCs w:val="24"/>
          <w:u w:val="single"/>
          <w:lang w:val="en-US"/>
        </w:rPr>
        <w:t>Introduction</w:t>
      </w:r>
    </w:p>
    <w:p w14:paraId="15AF0F61" w14:textId="7831EFB4" w:rsidR="008559E7" w:rsidRDefault="00473258" w:rsidP="00CC5073">
      <w:pPr>
        <w:ind w:hanging="709"/>
        <w:rPr>
          <w:rFonts w:ascii="Arial" w:hAnsi="Arial" w:cs="Arial"/>
          <w:lang w:val="en-US"/>
        </w:rPr>
      </w:pPr>
      <w:r>
        <w:rPr>
          <w:rFonts w:ascii="Arial" w:hAnsi="Arial" w:cs="Arial"/>
          <w:lang w:val="en-US"/>
        </w:rPr>
        <w:t xml:space="preserve">1.1 </w:t>
      </w:r>
      <w:r>
        <w:rPr>
          <w:rFonts w:ascii="Arial" w:hAnsi="Arial" w:cs="Arial"/>
          <w:lang w:val="en-US"/>
        </w:rPr>
        <w:tab/>
      </w:r>
      <w:r w:rsidR="008559E7" w:rsidRPr="00473258">
        <w:rPr>
          <w:rFonts w:ascii="Arial" w:hAnsi="Arial" w:cs="Arial"/>
          <w:lang w:val="en-US"/>
        </w:rPr>
        <w:t>Within the east of England Region, we would like to work closely with Health Education</w:t>
      </w:r>
      <w:r w:rsidR="008559E7">
        <w:rPr>
          <w:rFonts w:ascii="Arial" w:hAnsi="Arial" w:cs="Arial"/>
          <w:lang w:val="en-US"/>
        </w:rPr>
        <w:t xml:space="preserve"> England (HEE) and the General Medical Council (GMC) to support returning to work for doctors who have been out of</w:t>
      </w:r>
      <w:r w:rsidR="00B174F5">
        <w:rPr>
          <w:rFonts w:ascii="Arial" w:hAnsi="Arial" w:cs="Arial"/>
          <w:lang w:val="en-US"/>
        </w:rPr>
        <w:t xml:space="preserve"> clinical practice </w:t>
      </w:r>
      <w:r w:rsidR="008559E7">
        <w:rPr>
          <w:rFonts w:ascii="Arial" w:hAnsi="Arial" w:cs="Arial"/>
          <w:lang w:val="en-US"/>
        </w:rPr>
        <w:t xml:space="preserve">for a long period of time. </w:t>
      </w:r>
      <w:r w:rsidR="008559E7" w:rsidRPr="008559E7">
        <w:rPr>
          <w:rFonts w:ascii="Arial" w:hAnsi="Arial" w:cs="Arial"/>
          <w:lang w:val="en-US"/>
        </w:rPr>
        <w:t>We know across the country that there are</w:t>
      </w:r>
      <w:r w:rsidR="003F3C3F">
        <w:rPr>
          <w:rFonts w:ascii="Arial" w:hAnsi="Arial" w:cs="Arial"/>
          <w:lang w:val="en-US"/>
        </w:rPr>
        <w:t xml:space="preserve"> tens of</w:t>
      </w:r>
      <w:r w:rsidR="008559E7" w:rsidRPr="008559E7">
        <w:rPr>
          <w:rFonts w:ascii="Arial" w:hAnsi="Arial" w:cs="Arial"/>
          <w:lang w:val="en-US"/>
        </w:rPr>
        <w:t xml:space="preserve"> thousands of doctors that have been out of </w:t>
      </w:r>
      <w:r w:rsidR="00B174F5">
        <w:rPr>
          <w:rFonts w:ascii="Arial" w:hAnsi="Arial" w:cs="Arial"/>
          <w:lang w:val="en-US"/>
        </w:rPr>
        <w:t>clinical practice</w:t>
      </w:r>
      <w:r w:rsidR="008559E7" w:rsidRPr="008559E7">
        <w:rPr>
          <w:rFonts w:ascii="Arial" w:hAnsi="Arial" w:cs="Arial"/>
          <w:lang w:val="en-US"/>
        </w:rPr>
        <w:t xml:space="preserve"> for over 3 years, and that there is difficulty </w:t>
      </w:r>
      <w:r w:rsidR="00D43A21">
        <w:rPr>
          <w:rFonts w:ascii="Arial" w:hAnsi="Arial" w:cs="Arial"/>
          <w:lang w:val="en-US"/>
        </w:rPr>
        <w:t>for</w:t>
      </w:r>
      <w:r w:rsidR="008559E7" w:rsidRPr="008559E7">
        <w:rPr>
          <w:rFonts w:ascii="Arial" w:hAnsi="Arial" w:cs="Arial"/>
          <w:lang w:val="en-US"/>
        </w:rPr>
        <w:t xml:space="preserve"> them returning to the system.</w:t>
      </w:r>
    </w:p>
    <w:p w14:paraId="44C3ED55" w14:textId="64231B64" w:rsidR="008559E7" w:rsidRDefault="00473258" w:rsidP="00CC5073">
      <w:pPr>
        <w:ind w:hanging="709"/>
        <w:rPr>
          <w:rFonts w:ascii="Arial" w:hAnsi="Arial" w:cs="Arial"/>
          <w:lang w:val="en-US"/>
        </w:rPr>
      </w:pPr>
      <w:r>
        <w:rPr>
          <w:rFonts w:ascii="Arial" w:hAnsi="Arial" w:cs="Arial"/>
          <w:lang w:val="en-US"/>
        </w:rPr>
        <w:t xml:space="preserve">1.2 </w:t>
      </w:r>
      <w:r>
        <w:rPr>
          <w:rFonts w:ascii="Arial" w:hAnsi="Arial" w:cs="Arial"/>
          <w:lang w:val="en-US"/>
        </w:rPr>
        <w:tab/>
      </w:r>
      <w:r w:rsidR="008559E7" w:rsidRPr="008559E7">
        <w:rPr>
          <w:rFonts w:ascii="Arial" w:hAnsi="Arial" w:cs="Arial"/>
          <w:lang w:val="en-US"/>
        </w:rPr>
        <w:t>From our own data looking at the 2015 F2 leavers,</w:t>
      </w:r>
      <w:r w:rsidR="00D43A21">
        <w:rPr>
          <w:rFonts w:ascii="Arial" w:hAnsi="Arial" w:cs="Arial"/>
          <w:lang w:val="en-US"/>
        </w:rPr>
        <w:t xml:space="preserve"> 13% did not continue in </w:t>
      </w:r>
      <w:r w:rsidR="00B174F5">
        <w:rPr>
          <w:rFonts w:ascii="Arial" w:hAnsi="Arial" w:cs="Arial"/>
          <w:lang w:val="en-US"/>
        </w:rPr>
        <w:t>clinical medicine</w:t>
      </w:r>
      <w:r w:rsidR="00D43A21">
        <w:rPr>
          <w:rFonts w:ascii="Arial" w:hAnsi="Arial" w:cs="Arial"/>
          <w:lang w:val="en-US"/>
        </w:rPr>
        <w:t xml:space="preserve">. </w:t>
      </w:r>
    </w:p>
    <w:p w14:paraId="57B3DAAB" w14:textId="3628924F" w:rsidR="008559E7" w:rsidRDefault="00473258" w:rsidP="00CC5073">
      <w:pPr>
        <w:ind w:hanging="709"/>
        <w:rPr>
          <w:rFonts w:ascii="Arial" w:hAnsi="Arial" w:cs="Arial"/>
          <w:lang w:val="en-US"/>
        </w:rPr>
      </w:pPr>
      <w:r>
        <w:rPr>
          <w:rFonts w:ascii="Arial" w:hAnsi="Arial" w:cs="Arial"/>
          <w:lang w:val="en-US"/>
        </w:rPr>
        <w:t xml:space="preserve">1.3 </w:t>
      </w:r>
      <w:r>
        <w:rPr>
          <w:rFonts w:ascii="Arial" w:hAnsi="Arial" w:cs="Arial"/>
          <w:lang w:val="en-US"/>
        </w:rPr>
        <w:tab/>
      </w:r>
      <w:r w:rsidR="008559E7">
        <w:rPr>
          <w:rFonts w:ascii="Arial" w:hAnsi="Arial" w:cs="Arial"/>
          <w:lang w:val="en-US"/>
        </w:rPr>
        <w:t>In light of the above, we are looking to pilot a return to practice programme within the ea</w:t>
      </w:r>
      <w:r w:rsidR="00D43A21">
        <w:rPr>
          <w:rFonts w:ascii="Arial" w:hAnsi="Arial" w:cs="Arial"/>
          <w:lang w:val="en-US"/>
        </w:rPr>
        <w:t>s</w:t>
      </w:r>
      <w:r w:rsidR="008559E7">
        <w:rPr>
          <w:rFonts w:ascii="Arial" w:hAnsi="Arial" w:cs="Arial"/>
          <w:lang w:val="en-US"/>
        </w:rPr>
        <w:t xml:space="preserve">t of </w:t>
      </w:r>
      <w:proofErr w:type="gramStart"/>
      <w:r w:rsidR="008559E7">
        <w:rPr>
          <w:rFonts w:ascii="Arial" w:hAnsi="Arial" w:cs="Arial"/>
          <w:lang w:val="en-US"/>
        </w:rPr>
        <w:t>England</w:t>
      </w:r>
      <w:proofErr w:type="gramEnd"/>
      <w:r w:rsidR="008559E7">
        <w:rPr>
          <w:rFonts w:ascii="Arial" w:hAnsi="Arial" w:cs="Arial"/>
          <w:lang w:val="en-US"/>
        </w:rPr>
        <w:t xml:space="preserve"> which is safe, secure and successful for would be </w:t>
      </w:r>
      <w:r w:rsidR="00D43A21">
        <w:rPr>
          <w:rFonts w:ascii="Arial" w:hAnsi="Arial" w:cs="Arial"/>
          <w:lang w:val="en-US"/>
        </w:rPr>
        <w:t>returners</w:t>
      </w:r>
      <w:r w:rsidR="008559E7">
        <w:rPr>
          <w:rFonts w:ascii="Arial" w:hAnsi="Arial" w:cs="Arial"/>
          <w:lang w:val="en-US"/>
        </w:rPr>
        <w:t>,</w:t>
      </w:r>
      <w:r w:rsidR="00B174F5">
        <w:rPr>
          <w:rFonts w:ascii="Arial" w:hAnsi="Arial" w:cs="Arial"/>
          <w:lang w:val="en-US"/>
        </w:rPr>
        <w:t xml:space="preserve"> t</w:t>
      </w:r>
      <w:r w:rsidR="008559E7">
        <w:rPr>
          <w:rFonts w:ascii="Arial" w:hAnsi="Arial" w:cs="Arial"/>
          <w:lang w:val="en-US"/>
        </w:rPr>
        <w:t xml:space="preserve">rusts and patients. </w:t>
      </w:r>
    </w:p>
    <w:p w14:paraId="16E5724B" w14:textId="3A2BBFB3" w:rsidR="008559E7" w:rsidRDefault="00473258" w:rsidP="00CC5073">
      <w:pPr>
        <w:ind w:hanging="709"/>
        <w:rPr>
          <w:rFonts w:ascii="Arial" w:hAnsi="Arial" w:cs="Arial"/>
          <w:lang w:val="en-US"/>
        </w:rPr>
      </w:pPr>
      <w:r>
        <w:rPr>
          <w:rFonts w:ascii="Arial" w:hAnsi="Arial" w:cs="Arial"/>
          <w:lang w:val="en-US"/>
        </w:rPr>
        <w:t xml:space="preserve">1.4 </w:t>
      </w:r>
      <w:r>
        <w:rPr>
          <w:rFonts w:ascii="Arial" w:hAnsi="Arial" w:cs="Arial"/>
          <w:lang w:val="en-US"/>
        </w:rPr>
        <w:tab/>
      </w:r>
      <w:r w:rsidR="008559E7" w:rsidRPr="008559E7">
        <w:rPr>
          <w:rFonts w:ascii="Arial" w:hAnsi="Arial" w:cs="Arial"/>
          <w:lang w:val="en-US"/>
        </w:rPr>
        <w:t>We hope to recruit</w:t>
      </w:r>
      <w:r w:rsidR="00D43A21">
        <w:rPr>
          <w:rFonts w:ascii="Arial" w:hAnsi="Arial" w:cs="Arial"/>
          <w:lang w:val="en-US"/>
        </w:rPr>
        <w:t xml:space="preserve"> in</w:t>
      </w:r>
      <w:r w:rsidR="008559E7" w:rsidRPr="008559E7">
        <w:rPr>
          <w:rFonts w:ascii="Arial" w:hAnsi="Arial" w:cs="Arial"/>
          <w:lang w:val="en-US"/>
        </w:rPr>
        <w:t xml:space="preserve"> Autumn 2019</w:t>
      </w:r>
      <w:r w:rsidR="00B174F5">
        <w:rPr>
          <w:rFonts w:ascii="Arial" w:hAnsi="Arial" w:cs="Arial"/>
          <w:lang w:val="en-US"/>
        </w:rPr>
        <w:t xml:space="preserve"> and will offer clinical observership, followed by enhanced shadowing and then a</w:t>
      </w:r>
      <w:r w:rsidR="00D43A21">
        <w:rPr>
          <w:rFonts w:ascii="Arial" w:hAnsi="Arial" w:cs="Arial"/>
          <w:lang w:val="en-US"/>
        </w:rPr>
        <w:t xml:space="preserve"> clinical placement from April 2020. </w:t>
      </w:r>
    </w:p>
    <w:p w14:paraId="56D8BFF0" w14:textId="331E3563" w:rsidR="00473258" w:rsidRDefault="00CC5073" w:rsidP="008559E7">
      <w:pPr>
        <w:rPr>
          <w:rFonts w:ascii="Arial" w:hAnsi="Arial" w:cs="Arial"/>
          <w:b/>
          <w:color w:val="A00054"/>
          <w:sz w:val="24"/>
          <w:szCs w:val="24"/>
          <w:u w:val="single"/>
          <w:lang w:val="en-US"/>
        </w:rPr>
      </w:pPr>
      <w:r>
        <w:rPr>
          <w:rFonts w:ascii="Arial" w:hAnsi="Arial" w:cs="Arial"/>
          <w:b/>
          <w:color w:val="A00054"/>
          <w:sz w:val="24"/>
          <w:szCs w:val="24"/>
          <w:u w:val="single"/>
          <w:lang w:val="en-US"/>
        </w:rPr>
        <w:t xml:space="preserve">2.0 </w:t>
      </w:r>
      <w:r w:rsidR="00473258">
        <w:rPr>
          <w:rFonts w:ascii="Arial" w:hAnsi="Arial" w:cs="Arial"/>
          <w:b/>
          <w:color w:val="A00054"/>
          <w:sz w:val="24"/>
          <w:szCs w:val="24"/>
          <w:u w:val="single"/>
          <w:lang w:val="en-US"/>
        </w:rPr>
        <w:t>Post Specification</w:t>
      </w:r>
    </w:p>
    <w:p w14:paraId="0E8867F4" w14:textId="6FF190B8" w:rsidR="00473258" w:rsidRDefault="00CC5073" w:rsidP="00CC5073">
      <w:pPr>
        <w:ind w:hanging="709"/>
        <w:rPr>
          <w:rFonts w:ascii="Arial" w:hAnsi="Arial" w:cs="Arial"/>
          <w:bCs/>
          <w:lang w:val="en-US"/>
        </w:rPr>
      </w:pPr>
      <w:r>
        <w:rPr>
          <w:rFonts w:ascii="Arial" w:hAnsi="Arial" w:cs="Arial"/>
          <w:bCs/>
          <w:lang w:val="en-US"/>
        </w:rPr>
        <w:t>2.1</w:t>
      </w:r>
      <w:r>
        <w:rPr>
          <w:rFonts w:ascii="Arial" w:hAnsi="Arial" w:cs="Arial"/>
          <w:bCs/>
          <w:lang w:val="en-US"/>
        </w:rPr>
        <w:tab/>
      </w:r>
      <w:r w:rsidR="00473258">
        <w:rPr>
          <w:rFonts w:ascii="Arial" w:hAnsi="Arial" w:cs="Arial"/>
          <w:bCs/>
          <w:lang w:val="en-US"/>
        </w:rPr>
        <w:t xml:space="preserve">The posts suitable for this strategy would include </w:t>
      </w:r>
      <w:r w:rsidR="00D43A21">
        <w:rPr>
          <w:rFonts w:ascii="Arial" w:hAnsi="Arial" w:cs="Arial"/>
          <w:bCs/>
          <w:lang w:val="en-US"/>
        </w:rPr>
        <w:t>o</w:t>
      </w:r>
      <w:r w:rsidR="00473258">
        <w:rPr>
          <w:rFonts w:ascii="Arial" w:hAnsi="Arial" w:cs="Arial"/>
          <w:bCs/>
          <w:lang w:val="en-US"/>
        </w:rPr>
        <w:t xml:space="preserve">rphan posts. These are posts that occur where out of sync trainees complete their training, </w:t>
      </w:r>
      <w:r w:rsidR="00D43A21">
        <w:rPr>
          <w:rFonts w:ascii="Arial" w:hAnsi="Arial" w:cs="Arial"/>
          <w:bCs/>
          <w:lang w:val="en-US"/>
        </w:rPr>
        <w:t xml:space="preserve">leaving a gap in </w:t>
      </w:r>
      <w:r w:rsidR="00473258">
        <w:rPr>
          <w:rFonts w:ascii="Arial" w:hAnsi="Arial" w:cs="Arial"/>
          <w:bCs/>
          <w:lang w:val="en-US"/>
        </w:rPr>
        <w:t xml:space="preserve">the April to August rotation. </w:t>
      </w:r>
    </w:p>
    <w:p w14:paraId="247F1C7F" w14:textId="085BB36C" w:rsidR="00473258" w:rsidRDefault="00CC5073" w:rsidP="00CC5073">
      <w:pPr>
        <w:ind w:hanging="709"/>
        <w:rPr>
          <w:rFonts w:ascii="Arial" w:hAnsi="Arial" w:cs="Arial"/>
          <w:bCs/>
          <w:lang w:val="en-US"/>
        </w:rPr>
      </w:pPr>
      <w:r>
        <w:rPr>
          <w:rFonts w:ascii="Arial" w:hAnsi="Arial" w:cs="Arial"/>
          <w:bCs/>
          <w:lang w:val="en-US"/>
        </w:rPr>
        <w:t>2.2</w:t>
      </w:r>
      <w:r>
        <w:rPr>
          <w:rFonts w:ascii="Arial" w:hAnsi="Arial" w:cs="Arial"/>
          <w:bCs/>
          <w:lang w:val="en-US"/>
        </w:rPr>
        <w:tab/>
      </w:r>
      <w:r w:rsidR="00473258">
        <w:rPr>
          <w:rFonts w:ascii="Arial" w:hAnsi="Arial" w:cs="Arial"/>
          <w:bCs/>
          <w:lang w:val="en-US"/>
        </w:rPr>
        <w:t xml:space="preserve">These posts will be predominantly within surgery or medicine. Please be aware that community and psychiatry posts are currently excluded from the pilot. </w:t>
      </w:r>
      <w:r w:rsidR="00D43A21">
        <w:rPr>
          <w:rFonts w:ascii="Arial" w:hAnsi="Arial" w:cs="Arial"/>
          <w:bCs/>
          <w:lang w:val="en-US"/>
        </w:rPr>
        <w:t>Specialty</w:t>
      </w:r>
      <w:r w:rsidR="00473258">
        <w:rPr>
          <w:rFonts w:ascii="Arial" w:hAnsi="Arial" w:cs="Arial"/>
          <w:bCs/>
          <w:lang w:val="en-US"/>
        </w:rPr>
        <w:t xml:space="preserve"> posts will be specifically scrutinized for suitability before use. </w:t>
      </w:r>
      <w:r w:rsidR="00473258" w:rsidRPr="00473258">
        <w:rPr>
          <w:rFonts w:ascii="Arial" w:hAnsi="Arial" w:cs="Arial"/>
          <w:bCs/>
          <w:lang w:val="en-US"/>
        </w:rPr>
        <w:t>A vacant core or GP slot may be considered with approval from the local trust and DME of suitability.</w:t>
      </w:r>
    </w:p>
    <w:p w14:paraId="39A7E2DF" w14:textId="40F26B66" w:rsidR="00473258" w:rsidRDefault="00CC5073" w:rsidP="00CC5073">
      <w:pPr>
        <w:ind w:hanging="709"/>
        <w:rPr>
          <w:rFonts w:ascii="Arial" w:hAnsi="Arial" w:cs="Arial"/>
          <w:bCs/>
          <w:lang w:val="en-US"/>
        </w:rPr>
      </w:pPr>
      <w:r>
        <w:rPr>
          <w:rFonts w:ascii="Arial" w:hAnsi="Arial" w:cs="Arial"/>
          <w:bCs/>
          <w:lang w:val="en-US"/>
        </w:rPr>
        <w:t>2.3</w:t>
      </w:r>
      <w:r>
        <w:rPr>
          <w:rFonts w:ascii="Arial" w:hAnsi="Arial" w:cs="Arial"/>
          <w:bCs/>
          <w:lang w:val="en-US"/>
        </w:rPr>
        <w:tab/>
      </w:r>
      <w:r w:rsidR="00D43A21">
        <w:rPr>
          <w:rFonts w:ascii="Arial" w:hAnsi="Arial" w:cs="Arial"/>
          <w:bCs/>
          <w:lang w:val="en-US"/>
        </w:rPr>
        <w:t>We will identify appropriate gaps via our usual recruitment processes.</w:t>
      </w:r>
      <w:r w:rsidR="00473258">
        <w:rPr>
          <w:rFonts w:ascii="Arial" w:hAnsi="Arial" w:cs="Arial"/>
          <w:bCs/>
          <w:lang w:val="en-US"/>
        </w:rPr>
        <w:t xml:space="preserve"> </w:t>
      </w:r>
    </w:p>
    <w:p w14:paraId="71D298C5" w14:textId="2F0F07AA" w:rsidR="00473258" w:rsidRPr="00473258" w:rsidRDefault="00CC5073" w:rsidP="00CC5073">
      <w:pPr>
        <w:ind w:hanging="709"/>
        <w:rPr>
          <w:rFonts w:ascii="Arial" w:hAnsi="Arial" w:cs="Arial"/>
          <w:bCs/>
          <w:lang w:val="en-US"/>
        </w:rPr>
      </w:pPr>
      <w:r>
        <w:rPr>
          <w:rFonts w:ascii="Arial" w:hAnsi="Arial" w:cs="Arial"/>
          <w:bCs/>
          <w:lang w:val="en-US"/>
        </w:rPr>
        <w:t>2.4</w:t>
      </w:r>
      <w:r>
        <w:rPr>
          <w:rFonts w:ascii="Arial" w:hAnsi="Arial" w:cs="Arial"/>
          <w:bCs/>
          <w:lang w:val="en-US"/>
        </w:rPr>
        <w:tab/>
      </w:r>
      <w:r w:rsidR="00473258">
        <w:rPr>
          <w:rFonts w:ascii="Arial" w:hAnsi="Arial" w:cs="Arial"/>
          <w:bCs/>
          <w:lang w:val="en-US"/>
        </w:rPr>
        <w:t xml:space="preserve">We anticipate identifying five to ten posts across the east of England. </w:t>
      </w:r>
    </w:p>
    <w:p w14:paraId="7EE9890D" w14:textId="1ED356CF" w:rsidR="008559E7" w:rsidRPr="008559E7" w:rsidRDefault="00CC5073" w:rsidP="008559E7">
      <w:pPr>
        <w:rPr>
          <w:rFonts w:ascii="Arial" w:hAnsi="Arial" w:cs="Arial"/>
          <w:b/>
          <w:color w:val="A00054"/>
          <w:sz w:val="24"/>
          <w:szCs w:val="24"/>
          <w:u w:val="single"/>
          <w:lang w:val="en-US"/>
        </w:rPr>
      </w:pPr>
      <w:r>
        <w:rPr>
          <w:rFonts w:ascii="Arial" w:hAnsi="Arial" w:cs="Arial"/>
          <w:b/>
          <w:color w:val="A00054"/>
          <w:sz w:val="24"/>
          <w:szCs w:val="24"/>
          <w:u w:val="single"/>
          <w:lang w:val="en-US"/>
        </w:rPr>
        <w:t xml:space="preserve">3.0 </w:t>
      </w:r>
      <w:r w:rsidR="008559E7" w:rsidRPr="008559E7">
        <w:rPr>
          <w:rFonts w:ascii="Arial" w:hAnsi="Arial" w:cs="Arial"/>
          <w:b/>
          <w:color w:val="A00054"/>
          <w:sz w:val="24"/>
          <w:szCs w:val="24"/>
          <w:u w:val="single"/>
          <w:lang w:val="en-US"/>
        </w:rPr>
        <w:t>Trainee Specification</w:t>
      </w:r>
    </w:p>
    <w:p w14:paraId="2B8173DA" w14:textId="44A64CD6" w:rsidR="001C67B0" w:rsidRPr="008E211A" w:rsidRDefault="00CC5073" w:rsidP="00CC5073">
      <w:pPr>
        <w:ind w:hanging="709"/>
        <w:rPr>
          <w:rFonts w:ascii="Arial" w:hAnsi="Arial" w:cs="Arial"/>
          <w:lang w:val="en-US"/>
        </w:rPr>
      </w:pPr>
      <w:r>
        <w:rPr>
          <w:rFonts w:ascii="Arial" w:hAnsi="Arial" w:cs="Arial"/>
          <w:lang w:val="en-US"/>
        </w:rPr>
        <w:t>3.1</w:t>
      </w:r>
      <w:r>
        <w:rPr>
          <w:rFonts w:ascii="Arial" w:hAnsi="Arial" w:cs="Arial"/>
          <w:lang w:val="en-US"/>
        </w:rPr>
        <w:tab/>
      </w:r>
      <w:r w:rsidR="001C67B0" w:rsidRPr="008E211A">
        <w:rPr>
          <w:rFonts w:ascii="Arial" w:hAnsi="Arial" w:cs="Arial"/>
          <w:lang w:val="en-US"/>
        </w:rPr>
        <w:t xml:space="preserve">We are aiming initially to support </w:t>
      </w:r>
      <w:r w:rsidR="008559E7">
        <w:rPr>
          <w:rFonts w:ascii="Arial" w:hAnsi="Arial" w:cs="Arial"/>
          <w:lang w:val="en-US"/>
        </w:rPr>
        <w:t>between five and ten</w:t>
      </w:r>
      <w:r w:rsidR="009F2FC6" w:rsidRPr="008E211A">
        <w:rPr>
          <w:rFonts w:ascii="Arial" w:hAnsi="Arial" w:cs="Arial"/>
          <w:lang w:val="en-US"/>
        </w:rPr>
        <w:t xml:space="preserve"> </w:t>
      </w:r>
      <w:r w:rsidR="001C67B0" w:rsidRPr="008E211A">
        <w:rPr>
          <w:rFonts w:ascii="Arial" w:hAnsi="Arial" w:cs="Arial"/>
          <w:lang w:val="en-US"/>
        </w:rPr>
        <w:t>medical graduates who have previously had a full license to practice with no history</w:t>
      </w:r>
      <w:r w:rsidR="00D43A21">
        <w:rPr>
          <w:rFonts w:ascii="Arial" w:hAnsi="Arial" w:cs="Arial"/>
          <w:lang w:val="en-US"/>
        </w:rPr>
        <w:t xml:space="preserve"> of</w:t>
      </w:r>
      <w:r w:rsidR="001C67B0" w:rsidRPr="008E211A">
        <w:rPr>
          <w:rFonts w:ascii="Arial" w:hAnsi="Arial" w:cs="Arial"/>
          <w:lang w:val="en-US"/>
        </w:rPr>
        <w:t xml:space="preserve"> GMC conditions and are either currently registered, or who can demonstrate that will be able to renew their registration within the application period.</w:t>
      </w:r>
    </w:p>
    <w:p w14:paraId="6C708369" w14:textId="58484F1F" w:rsidR="001C67B0" w:rsidRPr="008E211A" w:rsidRDefault="00CC5073" w:rsidP="00CC5073">
      <w:pPr>
        <w:ind w:hanging="709"/>
        <w:rPr>
          <w:rFonts w:ascii="Arial" w:hAnsi="Arial" w:cs="Arial"/>
          <w:lang w:val="en-US"/>
        </w:rPr>
      </w:pPr>
      <w:r>
        <w:rPr>
          <w:rFonts w:ascii="Arial" w:hAnsi="Arial" w:cs="Arial"/>
          <w:lang w:val="en-US"/>
        </w:rPr>
        <w:t>3.2</w:t>
      </w:r>
      <w:r>
        <w:rPr>
          <w:rFonts w:ascii="Arial" w:hAnsi="Arial" w:cs="Arial"/>
          <w:lang w:val="en-US"/>
        </w:rPr>
        <w:tab/>
      </w:r>
      <w:r w:rsidR="001C67B0" w:rsidRPr="008E211A">
        <w:rPr>
          <w:rFonts w:ascii="Arial" w:hAnsi="Arial" w:cs="Arial"/>
          <w:lang w:val="en-US"/>
        </w:rPr>
        <w:t xml:space="preserve">They </w:t>
      </w:r>
      <w:r w:rsidR="00D43A21">
        <w:rPr>
          <w:rFonts w:ascii="Arial" w:hAnsi="Arial" w:cs="Arial"/>
          <w:lang w:val="en-US"/>
        </w:rPr>
        <w:t>must</w:t>
      </w:r>
      <w:r w:rsidR="001C67B0" w:rsidRPr="008E211A">
        <w:rPr>
          <w:rFonts w:ascii="Arial" w:hAnsi="Arial" w:cs="Arial"/>
          <w:lang w:val="en-US"/>
        </w:rPr>
        <w:t xml:space="preserve"> have completed F2 </w:t>
      </w:r>
      <w:r w:rsidR="00D43A21">
        <w:rPr>
          <w:rFonts w:ascii="Arial" w:hAnsi="Arial" w:cs="Arial"/>
          <w:lang w:val="en-US"/>
        </w:rPr>
        <w:t>or equivalent training</w:t>
      </w:r>
      <w:r w:rsidR="001C67B0" w:rsidRPr="008E211A">
        <w:rPr>
          <w:rFonts w:ascii="Arial" w:hAnsi="Arial" w:cs="Arial"/>
          <w:lang w:val="en-US"/>
        </w:rPr>
        <w:t xml:space="preserve">. </w:t>
      </w:r>
    </w:p>
    <w:p w14:paraId="4E53D499" w14:textId="05E4FA9F" w:rsidR="001C67B0" w:rsidRPr="008E211A" w:rsidRDefault="00CC5073" w:rsidP="00CC5073">
      <w:pPr>
        <w:ind w:hanging="709"/>
        <w:rPr>
          <w:rFonts w:ascii="Arial" w:hAnsi="Arial" w:cs="Arial"/>
          <w:lang w:val="en-US"/>
        </w:rPr>
      </w:pPr>
      <w:r>
        <w:rPr>
          <w:rFonts w:ascii="Arial" w:hAnsi="Arial" w:cs="Arial"/>
          <w:lang w:val="en-US"/>
        </w:rPr>
        <w:t>3.3</w:t>
      </w:r>
      <w:r>
        <w:rPr>
          <w:rFonts w:ascii="Arial" w:hAnsi="Arial" w:cs="Arial"/>
          <w:lang w:val="en-US"/>
        </w:rPr>
        <w:tab/>
      </w:r>
      <w:r w:rsidR="001C67B0" w:rsidRPr="008E211A">
        <w:rPr>
          <w:rFonts w:ascii="Arial" w:hAnsi="Arial" w:cs="Arial"/>
          <w:lang w:val="en-US"/>
        </w:rPr>
        <w:t xml:space="preserve">Those that have not completed F2 should apply through national process for a standalone </w:t>
      </w:r>
      <w:r w:rsidR="008E211A" w:rsidRPr="008E211A">
        <w:rPr>
          <w:rFonts w:ascii="Arial" w:hAnsi="Arial" w:cs="Arial"/>
          <w:lang w:val="en-US"/>
        </w:rPr>
        <w:t>12-month</w:t>
      </w:r>
      <w:r w:rsidR="001C67B0" w:rsidRPr="008E211A">
        <w:rPr>
          <w:rFonts w:ascii="Arial" w:hAnsi="Arial" w:cs="Arial"/>
          <w:lang w:val="en-US"/>
        </w:rPr>
        <w:t xml:space="preserve"> LAT post and on receiving notice of a post</w:t>
      </w:r>
      <w:r w:rsidR="00B174F5">
        <w:rPr>
          <w:rFonts w:ascii="Arial" w:hAnsi="Arial" w:cs="Arial"/>
          <w:lang w:val="en-US"/>
        </w:rPr>
        <w:t xml:space="preserve"> in the east of England</w:t>
      </w:r>
      <w:r w:rsidR="001C67B0" w:rsidRPr="008E211A">
        <w:rPr>
          <w:rFonts w:ascii="Arial" w:hAnsi="Arial" w:cs="Arial"/>
          <w:lang w:val="en-US"/>
        </w:rPr>
        <w:t xml:space="preserve">, arrange with us, </w:t>
      </w:r>
      <w:r w:rsidR="00473258">
        <w:rPr>
          <w:rFonts w:ascii="Arial" w:hAnsi="Arial" w:cs="Arial"/>
          <w:lang w:val="en-US"/>
        </w:rPr>
        <w:t xml:space="preserve">Health Education England, east of England </w:t>
      </w:r>
      <w:r w:rsidR="001C67B0" w:rsidRPr="008E211A">
        <w:rPr>
          <w:rFonts w:ascii="Arial" w:hAnsi="Arial" w:cs="Arial"/>
          <w:lang w:val="en-US"/>
        </w:rPr>
        <w:t xml:space="preserve">to receive the pre-return </w:t>
      </w:r>
      <w:r w:rsidR="00473258">
        <w:rPr>
          <w:rFonts w:ascii="Arial" w:hAnsi="Arial" w:cs="Arial"/>
          <w:lang w:val="en-US"/>
        </w:rPr>
        <w:t>S</w:t>
      </w:r>
      <w:r w:rsidR="001C67B0" w:rsidRPr="008E211A">
        <w:rPr>
          <w:rFonts w:ascii="Arial" w:hAnsi="Arial" w:cs="Arial"/>
          <w:lang w:val="en-US"/>
        </w:rPr>
        <w:t>upport</w:t>
      </w:r>
      <w:r w:rsidR="00473258">
        <w:rPr>
          <w:rFonts w:ascii="Arial" w:hAnsi="Arial" w:cs="Arial"/>
          <w:lang w:val="en-US"/>
        </w:rPr>
        <w:t>ed Return to Training (SuppoRTT)</w:t>
      </w:r>
      <w:r w:rsidR="001C67B0" w:rsidRPr="008E211A">
        <w:rPr>
          <w:rFonts w:ascii="Arial" w:hAnsi="Arial" w:cs="Arial"/>
          <w:lang w:val="en-US"/>
        </w:rPr>
        <w:t xml:space="preserve"> package.</w:t>
      </w:r>
    </w:p>
    <w:p w14:paraId="010FDADC" w14:textId="0792FD03" w:rsidR="001C67B0" w:rsidRPr="008E211A" w:rsidRDefault="00CC5073" w:rsidP="00CC5073">
      <w:pPr>
        <w:ind w:hanging="709"/>
        <w:rPr>
          <w:rFonts w:ascii="Arial" w:hAnsi="Arial" w:cs="Arial"/>
          <w:lang w:val="en-US"/>
        </w:rPr>
      </w:pPr>
      <w:r>
        <w:rPr>
          <w:rFonts w:ascii="Arial" w:hAnsi="Arial" w:cs="Arial"/>
          <w:lang w:val="en-US"/>
        </w:rPr>
        <w:t>3.4</w:t>
      </w:r>
      <w:r>
        <w:rPr>
          <w:rFonts w:ascii="Arial" w:hAnsi="Arial" w:cs="Arial"/>
          <w:lang w:val="en-US"/>
        </w:rPr>
        <w:tab/>
      </w:r>
      <w:r w:rsidR="001C67B0" w:rsidRPr="008E211A">
        <w:rPr>
          <w:rFonts w:ascii="Arial" w:hAnsi="Arial" w:cs="Arial"/>
          <w:lang w:val="en-US"/>
        </w:rPr>
        <w:t xml:space="preserve">They should have been out training or paid clinical practice for between </w:t>
      </w:r>
      <w:r w:rsidR="008E211A">
        <w:rPr>
          <w:rFonts w:ascii="Arial" w:hAnsi="Arial" w:cs="Arial"/>
          <w:lang w:val="en-US"/>
        </w:rPr>
        <w:t xml:space="preserve">three to five </w:t>
      </w:r>
      <w:r w:rsidR="001C67B0" w:rsidRPr="008E211A">
        <w:rPr>
          <w:rFonts w:ascii="Arial" w:hAnsi="Arial" w:cs="Arial"/>
          <w:lang w:val="en-US"/>
        </w:rPr>
        <w:t>years.</w:t>
      </w:r>
    </w:p>
    <w:p w14:paraId="584BE544" w14:textId="7E7DDF29" w:rsidR="001C67B0" w:rsidRPr="008E211A" w:rsidRDefault="00CC5073" w:rsidP="00CC5073">
      <w:pPr>
        <w:ind w:hanging="709"/>
        <w:rPr>
          <w:rFonts w:ascii="Arial" w:hAnsi="Arial" w:cs="Arial"/>
          <w:lang w:val="en-US"/>
        </w:rPr>
      </w:pPr>
      <w:r>
        <w:rPr>
          <w:rFonts w:ascii="Arial" w:hAnsi="Arial" w:cs="Arial"/>
          <w:lang w:val="en-US"/>
        </w:rPr>
        <w:t>3.5</w:t>
      </w:r>
      <w:r>
        <w:rPr>
          <w:rFonts w:ascii="Arial" w:hAnsi="Arial" w:cs="Arial"/>
          <w:lang w:val="en-US"/>
        </w:rPr>
        <w:tab/>
      </w:r>
      <w:r w:rsidR="001C67B0" w:rsidRPr="008E211A">
        <w:rPr>
          <w:rFonts w:ascii="Arial" w:hAnsi="Arial" w:cs="Arial"/>
          <w:lang w:val="en-US"/>
        </w:rPr>
        <w:t>The UK should be their country of residence, with a right to work.</w:t>
      </w:r>
    </w:p>
    <w:p w14:paraId="6D81B867" w14:textId="14F70FB6" w:rsidR="001C67B0" w:rsidRPr="008E211A" w:rsidRDefault="00CC5073" w:rsidP="00D43A21">
      <w:pPr>
        <w:ind w:hanging="709"/>
        <w:rPr>
          <w:rFonts w:ascii="Arial" w:hAnsi="Arial" w:cs="Arial"/>
          <w:lang w:val="en-US"/>
        </w:rPr>
      </w:pPr>
      <w:r>
        <w:rPr>
          <w:rFonts w:ascii="Arial" w:hAnsi="Arial" w:cs="Arial"/>
          <w:lang w:val="en-US"/>
        </w:rPr>
        <w:t>3.6</w:t>
      </w:r>
      <w:r>
        <w:rPr>
          <w:rFonts w:ascii="Arial" w:hAnsi="Arial" w:cs="Arial"/>
          <w:lang w:val="en-US"/>
        </w:rPr>
        <w:tab/>
      </w:r>
      <w:r w:rsidR="001C67B0" w:rsidRPr="008E211A">
        <w:rPr>
          <w:rFonts w:ascii="Arial" w:hAnsi="Arial" w:cs="Arial"/>
          <w:lang w:val="en-US"/>
        </w:rPr>
        <w:t xml:space="preserve">Initially this is open only to applicants planning to work full time for the </w:t>
      </w:r>
      <w:r w:rsidR="008E211A">
        <w:rPr>
          <w:rFonts w:ascii="Arial" w:hAnsi="Arial" w:cs="Arial"/>
          <w:lang w:val="en-US"/>
        </w:rPr>
        <w:t>four</w:t>
      </w:r>
      <w:r w:rsidR="008E211A" w:rsidRPr="008E211A">
        <w:rPr>
          <w:rFonts w:ascii="Arial" w:hAnsi="Arial" w:cs="Arial"/>
          <w:lang w:val="en-US"/>
        </w:rPr>
        <w:t>-month</w:t>
      </w:r>
      <w:r w:rsidR="001C67B0" w:rsidRPr="008E211A">
        <w:rPr>
          <w:rFonts w:ascii="Arial" w:hAnsi="Arial" w:cs="Arial"/>
          <w:lang w:val="en-US"/>
        </w:rPr>
        <w:t xml:space="preserve"> placement due to the requirement of competency sign off.</w:t>
      </w:r>
      <w:r>
        <w:rPr>
          <w:rFonts w:ascii="Arial" w:hAnsi="Arial" w:cs="Arial"/>
          <w:lang w:val="en-US"/>
        </w:rPr>
        <w:t xml:space="preserve"> </w:t>
      </w:r>
      <w:r w:rsidR="00D43A21">
        <w:rPr>
          <w:rFonts w:ascii="Arial" w:hAnsi="Arial" w:cs="Arial"/>
          <w:lang w:val="en-US"/>
        </w:rPr>
        <w:t>After the initial pilot, w</w:t>
      </w:r>
      <w:r>
        <w:rPr>
          <w:rFonts w:ascii="Arial" w:hAnsi="Arial" w:cs="Arial"/>
          <w:lang w:val="en-US"/>
        </w:rPr>
        <w:t xml:space="preserve">e may consider extending this to LTFT training, and for longer out of training on an individual case basis. </w:t>
      </w:r>
    </w:p>
    <w:p w14:paraId="35EFD185" w14:textId="4364D905" w:rsidR="00CC5073" w:rsidRDefault="00CC5073" w:rsidP="00CC5073">
      <w:pPr>
        <w:ind w:hanging="709"/>
        <w:rPr>
          <w:rFonts w:ascii="Arial" w:hAnsi="Arial" w:cs="Arial"/>
          <w:lang w:val="en-US"/>
        </w:rPr>
      </w:pPr>
      <w:r>
        <w:rPr>
          <w:rFonts w:ascii="Arial" w:hAnsi="Arial" w:cs="Arial"/>
          <w:lang w:val="en-US"/>
        </w:rPr>
        <w:t>3.</w:t>
      </w:r>
      <w:r w:rsidR="00D43A21">
        <w:rPr>
          <w:rFonts w:ascii="Arial" w:hAnsi="Arial" w:cs="Arial"/>
          <w:lang w:val="en-US"/>
        </w:rPr>
        <w:t>7</w:t>
      </w:r>
      <w:r>
        <w:rPr>
          <w:rFonts w:ascii="Arial" w:hAnsi="Arial" w:cs="Arial"/>
          <w:lang w:val="en-US"/>
        </w:rPr>
        <w:tab/>
      </w:r>
      <w:r w:rsidRPr="008E211A">
        <w:rPr>
          <w:rFonts w:ascii="Arial" w:hAnsi="Arial" w:cs="Arial"/>
          <w:lang w:val="en-US"/>
        </w:rPr>
        <w:t>The needs of any doctors requiring reasonable adjustments in the workplace will be carefully considered and whether the available placements can meet those requirements.</w:t>
      </w:r>
      <w:r>
        <w:rPr>
          <w:rFonts w:ascii="Arial" w:hAnsi="Arial" w:cs="Arial"/>
          <w:lang w:val="en-US"/>
        </w:rPr>
        <w:t xml:space="preserve"> Where required, </w:t>
      </w:r>
      <w:r w:rsidR="00D43A21">
        <w:rPr>
          <w:rFonts w:ascii="Arial" w:hAnsi="Arial" w:cs="Arial"/>
          <w:lang w:val="en-US"/>
        </w:rPr>
        <w:t xml:space="preserve">support </w:t>
      </w:r>
      <w:r>
        <w:rPr>
          <w:rFonts w:ascii="Arial" w:hAnsi="Arial" w:cs="Arial"/>
          <w:lang w:val="en-US"/>
        </w:rPr>
        <w:t xml:space="preserve">may be arranged via the Professional Support and Wellbeing (PSW) </w:t>
      </w:r>
      <w:r w:rsidR="00D43A21">
        <w:rPr>
          <w:rFonts w:ascii="Arial" w:hAnsi="Arial" w:cs="Arial"/>
          <w:lang w:val="en-US"/>
        </w:rPr>
        <w:t xml:space="preserve">services. </w:t>
      </w:r>
    </w:p>
    <w:p w14:paraId="248C32DE" w14:textId="192ECE85" w:rsidR="001C67B0" w:rsidRPr="008E211A" w:rsidRDefault="00F728A8" w:rsidP="00CC5073">
      <w:pPr>
        <w:ind w:hanging="709"/>
        <w:rPr>
          <w:rFonts w:ascii="Arial" w:hAnsi="Arial" w:cs="Arial"/>
          <w:lang w:val="en-US"/>
        </w:rPr>
      </w:pPr>
      <w:r>
        <w:rPr>
          <w:rFonts w:ascii="Arial" w:hAnsi="Arial" w:cs="Arial"/>
          <w:bCs/>
          <w:lang w:val="en-US"/>
        </w:rPr>
        <w:lastRenderedPageBreak/>
        <w:t>3.</w:t>
      </w:r>
      <w:r w:rsidR="00D43A21">
        <w:rPr>
          <w:rFonts w:ascii="Arial" w:hAnsi="Arial" w:cs="Arial"/>
          <w:bCs/>
          <w:lang w:val="en-US"/>
        </w:rPr>
        <w:t>8</w:t>
      </w:r>
      <w:r>
        <w:rPr>
          <w:rFonts w:ascii="Arial" w:hAnsi="Arial" w:cs="Arial"/>
          <w:bCs/>
          <w:lang w:val="en-US"/>
        </w:rPr>
        <w:tab/>
      </w:r>
      <w:r w:rsidRPr="00F728A8">
        <w:rPr>
          <w:rFonts w:ascii="Arial" w:hAnsi="Arial" w:cs="Arial"/>
          <w:bCs/>
          <w:lang w:val="en-US"/>
        </w:rPr>
        <w:t>Trainees requiring a more tailored approach may need to delay their return to work whilst we resource an appropriate environment.</w:t>
      </w:r>
    </w:p>
    <w:p w14:paraId="7313F0D9" w14:textId="4D37A2AC" w:rsidR="00A64D85" w:rsidRPr="008559E7" w:rsidRDefault="00F728A8">
      <w:pPr>
        <w:rPr>
          <w:rFonts w:ascii="Arial" w:hAnsi="Arial" w:cs="Arial"/>
          <w:b/>
          <w:bCs/>
          <w:color w:val="A00054"/>
          <w:sz w:val="24"/>
          <w:szCs w:val="24"/>
          <w:u w:val="single"/>
          <w:lang w:val="en-US"/>
        </w:rPr>
      </w:pPr>
      <w:r>
        <w:rPr>
          <w:rFonts w:ascii="Arial" w:hAnsi="Arial" w:cs="Arial"/>
          <w:b/>
          <w:bCs/>
          <w:color w:val="A00054"/>
          <w:sz w:val="24"/>
          <w:szCs w:val="24"/>
          <w:u w:val="single"/>
          <w:lang w:val="en-US"/>
        </w:rPr>
        <w:t xml:space="preserve">4.0 </w:t>
      </w:r>
      <w:r w:rsidR="00A64D85" w:rsidRPr="008559E7">
        <w:rPr>
          <w:rFonts w:ascii="Arial" w:hAnsi="Arial" w:cs="Arial"/>
          <w:b/>
          <w:bCs/>
          <w:color w:val="A00054"/>
          <w:sz w:val="24"/>
          <w:szCs w:val="24"/>
          <w:u w:val="single"/>
          <w:lang w:val="en-US"/>
        </w:rPr>
        <w:t>Recruitment</w:t>
      </w:r>
    </w:p>
    <w:p w14:paraId="74C734EB" w14:textId="5B181AE4" w:rsidR="00A64D85" w:rsidRDefault="00F728A8" w:rsidP="00F728A8">
      <w:pPr>
        <w:ind w:hanging="709"/>
        <w:rPr>
          <w:rFonts w:ascii="Arial" w:hAnsi="Arial" w:cs="Arial"/>
          <w:lang w:val="en-US"/>
        </w:rPr>
      </w:pPr>
      <w:r w:rsidRPr="00F728A8">
        <w:rPr>
          <w:rFonts w:ascii="Arial" w:hAnsi="Arial" w:cs="Arial"/>
          <w:lang w:val="en-US"/>
        </w:rPr>
        <w:t>4.1</w:t>
      </w:r>
      <w:r w:rsidRPr="00F728A8">
        <w:rPr>
          <w:rFonts w:ascii="Arial" w:hAnsi="Arial" w:cs="Arial"/>
          <w:lang w:val="en-US"/>
        </w:rPr>
        <w:tab/>
        <w:t xml:space="preserve">HEE </w:t>
      </w:r>
      <w:r w:rsidR="00D43A21">
        <w:rPr>
          <w:rFonts w:ascii="Arial" w:hAnsi="Arial" w:cs="Arial"/>
          <w:lang w:val="en-US"/>
        </w:rPr>
        <w:t>will</w:t>
      </w:r>
      <w:r w:rsidRPr="00F728A8">
        <w:rPr>
          <w:rFonts w:ascii="Arial" w:hAnsi="Arial" w:cs="Arial"/>
          <w:lang w:val="en-US"/>
        </w:rPr>
        <w:t xml:space="preserve"> determine a recruitment strategy that links returners to work who can live or commute into the East of England with this strategy of recruitment.</w:t>
      </w:r>
      <w:r w:rsidR="00D43A21">
        <w:rPr>
          <w:rFonts w:ascii="Arial" w:hAnsi="Arial" w:cs="Arial"/>
          <w:lang w:val="en-US"/>
        </w:rPr>
        <w:t xml:space="preserve"> Any travel or accommodation costs will be the responsibility of the returning doctors. </w:t>
      </w:r>
    </w:p>
    <w:p w14:paraId="39AA466A" w14:textId="7DC53999" w:rsidR="00F728A8" w:rsidRPr="008E211A" w:rsidRDefault="00F728A8" w:rsidP="00F728A8">
      <w:pPr>
        <w:ind w:hanging="709"/>
        <w:rPr>
          <w:rFonts w:ascii="Arial" w:hAnsi="Arial" w:cs="Arial"/>
          <w:lang w:val="en-US"/>
        </w:rPr>
      </w:pPr>
      <w:r>
        <w:rPr>
          <w:rFonts w:ascii="Arial" w:hAnsi="Arial" w:cs="Arial"/>
          <w:lang w:val="en-US"/>
        </w:rPr>
        <w:t>4.2</w:t>
      </w:r>
      <w:r>
        <w:rPr>
          <w:rFonts w:ascii="Arial" w:hAnsi="Arial" w:cs="Arial"/>
          <w:lang w:val="en-US"/>
        </w:rPr>
        <w:tab/>
      </w:r>
      <w:r w:rsidRPr="008E211A">
        <w:rPr>
          <w:rFonts w:ascii="Arial" w:hAnsi="Arial" w:cs="Arial"/>
          <w:lang w:val="en-US"/>
        </w:rPr>
        <w:t>We will contact the GM</w:t>
      </w:r>
      <w:r>
        <w:rPr>
          <w:rFonts w:ascii="Arial" w:hAnsi="Arial" w:cs="Arial"/>
          <w:lang w:val="en-US"/>
        </w:rPr>
        <w:t>C</w:t>
      </w:r>
      <w:r w:rsidRPr="008E211A">
        <w:rPr>
          <w:rFonts w:ascii="Arial" w:hAnsi="Arial" w:cs="Arial"/>
          <w:lang w:val="en-US"/>
        </w:rPr>
        <w:t xml:space="preserve"> and </w:t>
      </w:r>
      <w:r>
        <w:rPr>
          <w:rFonts w:ascii="Arial" w:hAnsi="Arial" w:cs="Arial"/>
          <w:lang w:val="en-US"/>
        </w:rPr>
        <w:t>British Medical Association (</w:t>
      </w:r>
      <w:r w:rsidRPr="008E211A">
        <w:rPr>
          <w:rFonts w:ascii="Arial" w:hAnsi="Arial" w:cs="Arial"/>
          <w:lang w:val="en-US"/>
        </w:rPr>
        <w:t>BMA</w:t>
      </w:r>
      <w:r>
        <w:rPr>
          <w:rFonts w:ascii="Arial" w:hAnsi="Arial" w:cs="Arial"/>
          <w:lang w:val="en-US"/>
        </w:rPr>
        <w:t>)</w:t>
      </w:r>
      <w:r w:rsidRPr="008E211A">
        <w:rPr>
          <w:rFonts w:ascii="Arial" w:hAnsi="Arial" w:cs="Arial"/>
          <w:lang w:val="en-US"/>
        </w:rPr>
        <w:t xml:space="preserve"> </w:t>
      </w:r>
      <w:r>
        <w:rPr>
          <w:rFonts w:ascii="Arial" w:hAnsi="Arial" w:cs="Arial"/>
          <w:lang w:val="en-US"/>
        </w:rPr>
        <w:t>with information on</w:t>
      </w:r>
      <w:r w:rsidRPr="008E211A">
        <w:rPr>
          <w:rFonts w:ascii="Arial" w:hAnsi="Arial" w:cs="Arial"/>
          <w:lang w:val="en-US"/>
        </w:rPr>
        <w:t xml:space="preserve"> our new approach </w:t>
      </w:r>
      <w:r>
        <w:rPr>
          <w:rFonts w:ascii="Arial" w:hAnsi="Arial" w:cs="Arial"/>
          <w:lang w:val="en-US"/>
        </w:rPr>
        <w:t xml:space="preserve">in order to obtain support and seek review of the strategy.  </w:t>
      </w:r>
      <w:r w:rsidRPr="008E211A">
        <w:rPr>
          <w:rFonts w:ascii="Arial" w:hAnsi="Arial" w:cs="Arial"/>
          <w:lang w:val="en-US"/>
        </w:rPr>
        <w:t xml:space="preserve"> </w:t>
      </w:r>
    </w:p>
    <w:p w14:paraId="4907369F" w14:textId="7138E84D" w:rsidR="00F728A8" w:rsidRDefault="00F728A8" w:rsidP="00F728A8">
      <w:pPr>
        <w:ind w:hanging="709"/>
        <w:rPr>
          <w:rFonts w:ascii="Arial" w:hAnsi="Arial" w:cs="Arial"/>
          <w:lang w:val="en-US"/>
        </w:rPr>
      </w:pPr>
      <w:r>
        <w:rPr>
          <w:rFonts w:ascii="Arial" w:hAnsi="Arial" w:cs="Arial"/>
          <w:lang w:val="en-US"/>
        </w:rPr>
        <w:t>4.3</w:t>
      </w:r>
      <w:r>
        <w:rPr>
          <w:rFonts w:ascii="Arial" w:hAnsi="Arial" w:cs="Arial"/>
          <w:lang w:val="en-US"/>
        </w:rPr>
        <w:tab/>
      </w:r>
      <w:r w:rsidRPr="008E211A">
        <w:rPr>
          <w:rFonts w:ascii="Arial" w:hAnsi="Arial" w:cs="Arial"/>
          <w:lang w:val="en-US"/>
        </w:rPr>
        <w:t xml:space="preserve">We will advertise </w:t>
      </w:r>
      <w:r>
        <w:rPr>
          <w:rFonts w:ascii="Arial" w:hAnsi="Arial" w:cs="Arial"/>
          <w:lang w:val="en-US"/>
        </w:rPr>
        <w:t xml:space="preserve">the available posts </w:t>
      </w:r>
      <w:r w:rsidRPr="008E211A">
        <w:rPr>
          <w:rFonts w:ascii="Arial" w:hAnsi="Arial" w:cs="Arial"/>
          <w:lang w:val="en-US"/>
        </w:rPr>
        <w:t xml:space="preserve">on our </w:t>
      </w:r>
      <w:r w:rsidR="00D43A21">
        <w:rPr>
          <w:rFonts w:ascii="Arial" w:hAnsi="Arial" w:cs="Arial"/>
          <w:lang w:val="en-US"/>
        </w:rPr>
        <w:t>recruitment, f</w:t>
      </w:r>
      <w:r w:rsidRPr="008E211A">
        <w:rPr>
          <w:rFonts w:ascii="Arial" w:hAnsi="Arial" w:cs="Arial"/>
          <w:lang w:val="en-US"/>
        </w:rPr>
        <w:t>oundation</w:t>
      </w:r>
      <w:r w:rsidR="00D43A21">
        <w:rPr>
          <w:rFonts w:ascii="Arial" w:hAnsi="Arial" w:cs="Arial"/>
          <w:lang w:val="en-US"/>
        </w:rPr>
        <w:t>, t</w:t>
      </w:r>
      <w:r w:rsidRPr="008E211A">
        <w:rPr>
          <w:rFonts w:ascii="Arial" w:hAnsi="Arial" w:cs="Arial"/>
          <w:lang w:val="en-US"/>
        </w:rPr>
        <w:t xml:space="preserve">rainee </w:t>
      </w:r>
      <w:r w:rsidR="00D43A21">
        <w:rPr>
          <w:rFonts w:ascii="Arial" w:hAnsi="Arial" w:cs="Arial"/>
          <w:lang w:val="en-US"/>
        </w:rPr>
        <w:t>w</w:t>
      </w:r>
      <w:r w:rsidRPr="008E211A">
        <w:rPr>
          <w:rFonts w:ascii="Arial" w:hAnsi="Arial" w:cs="Arial"/>
          <w:lang w:val="en-US"/>
        </w:rPr>
        <w:t xml:space="preserve">ellbeing </w:t>
      </w:r>
      <w:r w:rsidR="00D43A21">
        <w:rPr>
          <w:rFonts w:ascii="Arial" w:hAnsi="Arial" w:cs="Arial"/>
          <w:lang w:val="en-US"/>
        </w:rPr>
        <w:t xml:space="preserve">and SuppoRTT </w:t>
      </w:r>
      <w:r w:rsidRPr="008E211A">
        <w:rPr>
          <w:rFonts w:ascii="Arial" w:hAnsi="Arial" w:cs="Arial"/>
          <w:lang w:val="en-US"/>
        </w:rPr>
        <w:t>pages</w:t>
      </w:r>
      <w:r w:rsidR="00D43A21">
        <w:rPr>
          <w:rFonts w:ascii="Arial" w:hAnsi="Arial" w:cs="Arial"/>
          <w:lang w:val="en-US"/>
        </w:rPr>
        <w:t>.</w:t>
      </w:r>
    </w:p>
    <w:p w14:paraId="1D8A06E3" w14:textId="5F0AC3FF" w:rsidR="00ED56A2" w:rsidRPr="008E211A" w:rsidRDefault="00ED56A2" w:rsidP="00F728A8">
      <w:pPr>
        <w:ind w:hanging="709"/>
        <w:rPr>
          <w:rFonts w:ascii="Arial" w:hAnsi="Arial" w:cs="Arial"/>
          <w:lang w:val="en-US"/>
        </w:rPr>
      </w:pPr>
      <w:r>
        <w:rPr>
          <w:rFonts w:ascii="Arial" w:hAnsi="Arial" w:cs="Arial"/>
          <w:lang w:val="en-US"/>
        </w:rPr>
        <w:t>4.4</w:t>
      </w:r>
      <w:r>
        <w:rPr>
          <w:rFonts w:ascii="Arial" w:hAnsi="Arial" w:cs="Arial"/>
          <w:lang w:val="en-US"/>
        </w:rPr>
        <w:tab/>
      </w:r>
      <w:r w:rsidRPr="00ED56A2">
        <w:rPr>
          <w:rFonts w:ascii="Arial" w:hAnsi="Arial" w:cs="Arial"/>
          <w:lang w:val="en-US"/>
        </w:rPr>
        <w:t>We will use our local office TIS data to identify foundation doctors that have been out of placements for over 3 years and send a carefully worded single email to notify them of this new service.</w:t>
      </w:r>
    </w:p>
    <w:p w14:paraId="20BE0257" w14:textId="482C940F" w:rsidR="00A64D85" w:rsidRPr="008E211A" w:rsidRDefault="00ED56A2" w:rsidP="00ED56A2">
      <w:pPr>
        <w:ind w:hanging="709"/>
        <w:rPr>
          <w:rFonts w:ascii="Arial" w:hAnsi="Arial" w:cs="Arial"/>
          <w:lang w:val="en-US"/>
        </w:rPr>
      </w:pPr>
      <w:r>
        <w:rPr>
          <w:rFonts w:ascii="Arial" w:hAnsi="Arial" w:cs="Arial"/>
          <w:lang w:val="en-US"/>
        </w:rPr>
        <w:t>4.5</w:t>
      </w:r>
      <w:r>
        <w:rPr>
          <w:rFonts w:ascii="Arial" w:hAnsi="Arial" w:cs="Arial"/>
          <w:lang w:val="en-US"/>
        </w:rPr>
        <w:tab/>
      </w:r>
      <w:r w:rsidR="00A64D85" w:rsidRPr="008E211A">
        <w:rPr>
          <w:rFonts w:ascii="Arial" w:hAnsi="Arial" w:cs="Arial"/>
          <w:lang w:val="en-US"/>
        </w:rPr>
        <w:t xml:space="preserve">Recruitment will take place in </w:t>
      </w:r>
      <w:r w:rsidR="00D43A21">
        <w:rPr>
          <w:rFonts w:ascii="Arial" w:hAnsi="Arial" w:cs="Arial"/>
          <w:lang w:val="en-US"/>
        </w:rPr>
        <w:t>2019</w:t>
      </w:r>
      <w:r>
        <w:rPr>
          <w:rFonts w:ascii="Arial" w:hAnsi="Arial" w:cs="Arial"/>
          <w:lang w:val="en-US"/>
        </w:rPr>
        <w:t xml:space="preserve">, </w:t>
      </w:r>
      <w:r w:rsidR="0084373D" w:rsidRPr="008E211A">
        <w:rPr>
          <w:rFonts w:ascii="Arial" w:hAnsi="Arial" w:cs="Arial"/>
          <w:lang w:val="en-US"/>
        </w:rPr>
        <w:t>with online application</w:t>
      </w:r>
      <w:r w:rsidR="00152FDD">
        <w:rPr>
          <w:rFonts w:ascii="Arial" w:hAnsi="Arial" w:cs="Arial"/>
          <w:lang w:val="en-US"/>
        </w:rPr>
        <w:t xml:space="preserve">, </w:t>
      </w:r>
      <w:r w:rsidR="0084373D" w:rsidRPr="008E211A">
        <w:rPr>
          <w:rFonts w:ascii="Arial" w:hAnsi="Arial" w:cs="Arial"/>
          <w:lang w:val="en-US"/>
        </w:rPr>
        <w:t>longlisting and interview.</w:t>
      </w:r>
    </w:p>
    <w:p w14:paraId="0DDA8D11" w14:textId="68A899BA" w:rsidR="00D62B3C" w:rsidRPr="008E211A" w:rsidRDefault="00ED56A2" w:rsidP="00ED56A2">
      <w:pPr>
        <w:ind w:hanging="709"/>
        <w:rPr>
          <w:rFonts w:ascii="Arial" w:hAnsi="Arial" w:cs="Arial"/>
          <w:lang w:val="en-US"/>
        </w:rPr>
      </w:pPr>
      <w:r>
        <w:rPr>
          <w:rFonts w:ascii="Arial" w:hAnsi="Arial" w:cs="Arial"/>
          <w:lang w:val="en-US"/>
        </w:rPr>
        <w:t>4.6</w:t>
      </w:r>
      <w:r>
        <w:rPr>
          <w:rFonts w:ascii="Arial" w:hAnsi="Arial" w:cs="Arial"/>
          <w:lang w:val="en-US"/>
        </w:rPr>
        <w:tab/>
      </w:r>
      <w:r w:rsidR="00D62B3C" w:rsidRPr="008E211A">
        <w:rPr>
          <w:rFonts w:ascii="Arial" w:hAnsi="Arial" w:cs="Arial"/>
          <w:lang w:val="en-US"/>
        </w:rPr>
        <w:t xml:space="preserve">A detailed application template will be designed by HEE and circulated along with the job advert. </w:t>
      </w:r>
    </w:p>
    <w:p w14:paraId="181BFA69" w14:textId="6321282B" w:rsidR="00FC4118" w:rsidRPr="00152FDD" w:rsidRDefault="00ED56A2" w:rsidP="00152FDD">
      <w:pPr>
        <w:ind w:hanging="709"/>
        <w:rPr>
          <w:rFonts w:ascii="Arial" w:hAnsi="Arial" w:cs="Arial"/>
          <w:lang w:val="en-US"/>
        </w:rPr>
      </w:pPr>
      <w:r>
        <w:rPr>
          <w:rFonts w:ascii="Arial" w:hAnsi="Arial" w:cs="Arial"/>
          <w:lang w:val="en-US"/>
        </w:rPr>
        <w:t>4.7</w:t>
      </w:r>
      <w:r>
        <w:rPr>
          <w:rFonts w:ascii="Arial" w:hAnsi="Arial" w:cs="Arial"/>
          <w:lang w:val="en-US"/>
        </w:rPr>
        <w:tab/>
      </w:r>
      <w:r w:rsidR="00152FDD">
        <w:rPr>
          <w:rFonts w:ascii="Arial" w:hAnsi="Arial" w:cs="Arial"/>
          <w:lang w:val="en-US"/>
        </w:rPr>
        <w:t>The interview panel will consist of interviewers from the Foundation School, SuppoRTT staff and the Foundation Training Programme Director or a nominated deputy.</w:t>
      </w:r>
    </w:p>
    <w:p w14:paraId="365D389F" w14:textId="18EB64D8" w:rsidR="004F47B5" w:rsidRPr="008559E7" w:rsidRDefault="00ED56A2">
      <w:pPr>
        <w:rPr>
          <w:rFonts w:ascii="Arial" w:hAnsi="Arial" w:cs="Arial"/>
          <w:b/>
          <w:bCs/>
          <w:color w:val="A00054"/>
          <w:sz w:val="24"/>
          <w:szCs w:val="24"/>
          <w:u w:val="single"/>
          <w:lang w:val="en-US"/>
        </w:rPr>
      </w:pPr>
      <w:r>
        <w:rPr>
          <w:rFonts w:ascii="Arial" w:hAnsi="Arial" w:cs="Arial"/>
          <w:b/>
          <w:bCs/>
          <w:color w:val="A00054"/>
          <w:sz w:val="24"/>
          <w:szCs w:val="24"/>
          <w:u w:val="single"/>
          <w:lang w:val="en-US"/>
        </w:rPr>
        <w:t xml:space="preserve">5.0 </w:t>
      </w:r>
      <w:r w:rsidR="004F47B5" w:rsidRPr="008559E7">
        <w:rPr>
          <w:rFonts w:ascii="Arial" w:hAnsi="Arial" w:cs="Arial"/>
          <w:b/>
          <w:bCs/>
          <w:color w:val="A00054"/>
          <w:sz w:val="24"/>
          <w:szCs w:val="24"/>
          <w:u w:val="single"/>
          <w:lang w:val="en-US"/>
        </w:rPr>
        <w:t>Phase 1:</w:t>
      </w:r>
      <w:r w:rsidR="00D62B3C" w:rsidRPr="008559E7">
        <w:rPr>
          <w:rFonts w:ascii="Arial" w:hAnsi="Arial" w:cs="Arial"/>
          <w:b/>
          <w:bCs/>
          <w:color w:val="A00054"/>
          <w:sz w:val="24"/>
          <w:szCs w:val="24"/>
          <w:u w:val="single"/>
          <w:lang w:val="en-US"/>
        </w:rPr>
        <w:t xml:space="preserve"> December to March 2019/2020</w:t>
      </w:r>
      <w:r w:rsidR="004F47B5" w:rsidRPr="008559E7">
        <w:rPr>
          <w:rFonts w:ascii="Arial" w:hAnsi="Arial" w:cs="Arial"/>
          <w:b/>
          <w:bCs/>
          <w:color w:val="A00054"/>
          <w:sz w:val="24"/>
          <w:szCs w:val="24"/>
          <w:u w:val="single"/>
          <w:lang w:val="en-US"/>
        </w:rPr>
        <w:t xml:space="preserve"> </w:t>
      </w:r>
      <w:r w:rsidR="001E7F39" w:rsidRPr="008559E7">
        <w:rPr>
          <w:rFonts w:ascii="Arial" w:hAnsi="Arial" w:cs="Arial"/>
          <w:b/>
          <w:bCs/>
          <w:color w:val="A00054"/>
          <w:sz w:val="24"/>
          <w:szCs w:val="24"/>
          <w:u w:val="single"/>
          <w:lang w:val="en-US"/>
        </w:rPr>
        <w:t>– Observation and Supervision period</w:t>
      </w:r>
    </w:p>
    <w:p w14:paraId="7F7E1102" w14:textId="333EB482" w:rsidR="00ED56A2" w:rsidRDefault="00ED56A2" w:rsidP="00ED56A2">
      <w:pPr>
        <w:ind w:hanging="709"/>
        <w:jc w:val="both"/>
        <w:rPr>
          <w:rFonts w:ascii="Arial" w:hAnsi="Arial" w:cs="Arial"/>
          <w:b/>
        </w:rPr>
      </w:pPr>
      <w:r w:rsidRPr="00ED56A2">
        <w:rPr>
          <w:rFonts w:ascii="Arial" w:hAnsi="Arial" w:cs="Arial"/>
          <w:bCs/>
        </w:rPr>
        <w:t>5.1</w:t>
      </w:r>
      <w:r>
        <w:rPr>
          <w:rFonts w:ascii="Arial" w:hAnsi="Arial" w:cs="Arial"/>
          <w:b/>
        </w:rPr>
        <w:tab/>
      </w:r>
      <w:r w:rsidR="00DF5F9C">
        <w:rPr>
          <w:rFonts w:ascii="Arial" w:hAnsi="Arial" w:cs="Arial"/>
          <w:b/>
        </w:rPr>
        <w:t>Local Trust responsibility</w:t>
      </w:r>
    </w:p>
    <w:p w14:paraId="11DCBD45" w14:textId="479FB331" w:rsidR="00DF5F9C" w:rsidRDefault="00ED56A2" w:rsidP="00ED56A2">
      <w:pPr>
        <w:ind w:hanging="709"/>
        <w:jc w:val="both"/>
        <w:rPr>
          <w:rFonts w:ascii="Arial" w:hAnsi="Arial" w:cs="Arial"/>
        </w:rPr>
      </w:pPr>
      <w:r>
        <w:rPr>
          <w:rFonts w:ascii="Arial" w:hAnsi="Arial" w:cs="Arial"/>
        </w:rPr>
        <w:t>5.1.1</w:t>
      </w:r>
      <w:r>
        <w:rPr>
          <w:rFonts w:ascii="Arial" w:hAnsi="Arial" w:cs="Arial"/>
        </w:rPr>
        <w:tab/>
      </w:r>
      <w:r w:rsidR="00DF5F9C">
        <w:rPr>
          <w:rFonts w:ascii="Arial" w:hAnsi="Arial" w:cs="Arial"/>
        </w:rPr>
        <w:t xml:space="preserve">The returning doctor will receive an honorary observer contract at the </w:t>
      </w:r>
      <w:r w:rsidR="00B174F5">
        <w:rPr>
          <w:rFonts w:ascii="Arial" w:hAnsi="Arial" w:cs="Arial"/>
        </w:rPr>
        <w:t>t</w:t>
      </w:r>
      <w:r w:rsidR="00DF5F9C">
        <w:rPr>
          <w:rFonts w:ascii="Arial" w:hAnsi="Arial" w:cs="Arial"/>
        </w:rPr>
        <w:t xml:space="preserve">rust where they will be placed from April. This contract will include a named Trust </w:t>
      </w:r>
      <w:r w:rsidR="00152FDD">
        <w:rPr>
          <w:rFonts w:ascii="Arial" w:hAnsi="Arial" w:cs="Arial"/>
        </w:rPr>
        <w:t>Consultant who will act as t</w:t>
      </w:r>
      <w:r w:rsidR="00DF5F9C">
        <w:rPr>
          <w:rFonts w:ascii="Arial" w:hAnsi="Arial" w:cs="Arial"/>
        </w:rPr>
        <w:t xml:space="preserve">he Educational Supervisor (ES) during </w:t>
      </w:r>
      <w:r w:rsidR="00B174F5">
        <w:rPr>
          <w:rFonts w:ascii="Arial" w:hAnsi="Arial" w:cs="Arial"/>
        </w:rPr>
        <w:t xml:space="preserve">the </w:t>
      </w:r>
      <w:proofErr w:type="gramStart"/>
      <w:r w:rsidR="00B174F5">
        <w:rPr>
          <w:rFonts w:ascii="Arial" w:hAnsi="Arial" w:cs="Arial"/>
        </w:rPr>
        <w:t>six month</w:t>
      </w:r>
      <w:proofErr w:type="gramEnd"/>
      <w:r w:rsidR="00B174F5">
        <w:rPr>
          <w:rFonts w:ascii="Arial" w:hAnsi="Arial" w:cs="Arial"/>
        </w:rPr>
        <w:t xml:space="preserve"> period (observership, enhanced shadowing and clinical placement)</w:t>
      </w:r>
      <w:r w:rsidR="00B174F5">
        <w:rPr>
          <w:rStyle w:val="CommentReference"/>
        </w:rPr>
        <w:t>.</w:t>
      </w:r>
      <w:r w:rsidR="00DF5F9C">
        <w:rPr>
          <w:rFonts w:ascii="Arial" w:hAnsi="Arial" w:cs="Arial"/>
        </w:rPr>
        <w:t xml:space="preserve"> The </w:t>
      </w:r>
      <w:r w:rsidR="00152FDD">
        <w:rPr>
          <w:rFonts w:ascii="Arial" w:hAnsi="Arial" w:cs="Arial"/>
        </w:rPr>
        <w:t>ES</w:t>
      </w:r>
      <w:r w:rsidR="00DF5F9C">
        <w:rPr>
          <w:rFonts w:ascii="Arial" w:hAnsi="Arial" w:cs="Arial"/>
        </w:rPr>
        <w:t xml:space="preserve"> will act as a guide </w:t>
      </w:r>
      <w:r w:rsidR="00152FDD">
        <w:rPr>
          <w:rFonts w:ascii="Arial" w:hAnsi="Arial" w:cs="Arial"/>
        </w:rPr>
        <w:t>during their</w:t>
      </w:r>
      <w:r w:rsidR="00DF5F9C">
        <w:rPr>
          <w:rFonts w:ascii="Arial" w:hAnsi="Arial" w:cs="Arial"/>
        </w:rPr>
        <w:t xml:space="preserve"> return to the workplace. </w:t>
      </w:r>
      <w:r w:rsidR="00B174F5">
        <w:rPr>
          <w:rFonts w:ascii="Arial" w:hAnsi="Arial" w:cs="Arial"/>
        </w:rPr>
        <w:t xml:space="preserve">The observership should be in the same team as the clinical placement. </w:t>
      </w:r>
    </w:p>
    <w:p w14:paraId="1D2E57AC" w14:textId="31E8E731" w:rsidR="00DF5F9C" w:rsidRDefault="00DF5F9C" w:rsidP="00ED56A2">
      <w:pPr>
        <w:ind w:hanging="709"/>
        <w:jc w:val="both"/>
        <w:rPr>
          <w:rFonts w:ascii="Arial" w:hAnsi="Arial" w:cs="Arial"/>
        </w:rPr>
      </w:pPr>
      <w:r>
        <w:rPr>
          <w:rFonts w:ascii="Arial" w:hAnsi="Arial" w:cs="Arial"/>
        </w:rPr>
        <w:t>5.1.2</w:t>
      </w:r>
      <w:r>
        <w:rPr>
          <w:rFonts w:ascii="Arial" w:hAnsi="Arial" w:cs="Arial"/>
        </w:rPr>
        <w:tab/>
        <w:t>The Trust will be responsible for conducting Human Resources (HR) checks</w:t>
      </w:r>
      <w:r w:rsidR="00152FDD">
        <w:rPr>
          <w:rFonts w:ascii="Arial" w:hAnsi="Arial" w:cs="Arial"/>
        </w:rPr>
        <w:t xml:space="preserve">. </w:t>
      </w:r>
    </w:p>
    <w:p w14:paraId="7275B0FB" w14:textId="140DF938" w:rsidR="00DF5F9C" w:rsidRDefault="00DF5F9C" w:rsidP="00ED56A2">
      <w:pPr>
        <w:ind w:hanging="709"/>
        <w:jc w:val="both"/>
        <w:rPr>
          <w:rFonts w:ascii="Arial" w:hAnsi="Arial" w:cs="Arial"/>
        </w:rPr>
      </w:pPr>
      <w:r>
        <w:rPr>
          <w:rFonts w:ascii="Arial" w:hAnsi="Arial" w:cs="Arial"/>
        </w:rPr>
        <w:t>5.1.3</w:t>
      </w:r>
      <w:r>
        <w:rPr>
          <w:rFonts w:ascii="Arial" w:hAnsi="Arial" w:cs="Arial"/>
        </w:rPr>
        <w:tab/>
        <w:t>The Trust will put in place the Observation period and Enhance</w:t>
      </w:r>
      <w:r w:rsidR="00D35E67">
        <w:rPr>
          <w:rFonts w:ascii="Arial" w:hAnsi="Arial" w:cs="Arial"/>
        </w:rPr>
        <w:t>d</w:t>
      </w:r>
      <w:r>
        <w:rPr>
          <w:rFonts w:ascii="Arial" w:hAnsi="Arial" w:cs="Arial"/>
        </w:rPr>
        <w:t xml:space="preserve"> Shadowing. </w:t>
      </w:r>
    </w:p>
    <w:p w14:paraId="7C619824" w14:textId="29FE90C9" w:rsidR="00152FDD" w:rsidRDefault="00152FDD" w:rsidP="00ED56A2">
      <w:pPr>
        <w:ind w:hanging="709"/>
        <w:jc w:val="both"/>
        <w:rPr>
          <w:rFonts w:ascii="Arial" w:hAnsi="Arial" w:cs="Arial"/>
        </w:rPr>
      </w:pPr>
      <w:r>
        <w:rPr>
          <w:rFonts w:ascii="Arial" w:hAnsi="Arial" w:cs="Arial"/>
        </w:rPr>
        <w:t>5.1.4</w:t>
      </w:r>
      <w:r>
        <w:rPr>
          <w:rFonts w:ascii="Arial" w:hAnsi="Arial" w:cs="Arial"/>
        </w:rPr>
        <w:tab/>
        <w:t xml:space="preserve">The Trust will be responsible for Occupational Health referrals if required. </w:t>
      </w:r>
    </w:p>
    <w:p w14:paraId="17A8E992" w14:textId="41108C12" w:rsidR="00ED56A2" w:rsidRDefault="00ED56A2" w:rsidP="00ED56A2">
      <w:pPr>
        <w:ind w:hanging="709"/>
        <w:rPr>
          <w:rFonts w:ascii="Arial" w:hAnsi="Arial" w:cs="Arial"/>
          <w:b/>
          <w:bCs/>
          <w:lang w:val="en-US"/>
        </w:rPr>
      </w:pPr>
      <w:r w:rsidRPr="00ED56A2">
        <w:rPr>
          <w:rFonts w:ascii="Arial" w:hAnsi="Arial" w:cs="Arial"/>
          <w:lang w:val="en-US"/>
        </w:rPr>
        <w:t>5.2</w:t>
      </w:r>
      <w:r>
        <w:rPr>
          <w:rFonts w:ascii="Arial" w:hAnsi="Arial" w:cs="Arial"/>
          <w:b/>
          <w:bCs/>
          <w:lang w:val="en-US"/>
        </w:rPr>
        <w:tab/>
        <w:t>P</w:t>
      </w:r>
      <w:r w:rsidR="00A461F0">
        <w:rPr>
          <w:rFonts w:ascii="Arial" w:hAnsi="Arial" w:cs="Arial"/>
          <w:b/>
          <w:bCs/>
          <w:lang w:val="en-US"/>
        </w:rPr>
        <w:t xml:space="preserve">rofessional </w:t>
      </w:r>
      <w:r>
        <w:rPr>
          <w:rFonts w:ascii="Arial" w:hAnsi="Arial" w:cs="Arial"/>
          <w:b/>
          <w:bCs/>
          <w:lang w:val="en-US"/>
        </w:rPr>
        <w:t>S</w:t>
      </w:r>
      <w:r w:rsidR="00A461F0">
        <w:rPr>
          <w:rFonts w:ascii="Arial" w:hAnsi="Arial" w:cs="Arial"/>
          <w:b/>
          <w:bCs/>
          <w:lang w:val="en-US"/>
        </w:rPr>
        <w:t xml:space="preserve">upport and </w:t>
      </w:r>
      <w:r>
        <w:rPr>
          <w:rFonts w:ascii="Arial" w:hAnsi="Arial" w:cs="Arial"/>
          <w:b/>
          <w:bCs/>
          <w:lang w:val="en-US"/>
        </w:rPr>
        <w:t>W</w:t>
      </w:r>
      <w:r w:rsidR="00A461F0">
        <w:rPr>
          <w:rFonts w:ascii="Arial" w:hAnsi="Arial" w:cs="Arial"/>
          <w:b/>
          <w:bCs/>
          <w:lang w:val="en-US"/>
        </w:rPr>
        <w:t>ellbeing (PSW)</w:t>
      </w:r>
      <w:r>
        <w:rPr>
          <w:rFonts w:ascii="Arial" w:hAnsi="Arial" w:cs="Arial"/>
          <w:b/>
          <w:bCs/>
          <w:lang w:val="en-US"/>
        </w:rPr>
        <w:t xml:space="preserve"> </w:t>
      </w:r>
    </w:p>
    <w:p w14:paraId="01D61BE3" w14:textId="414AE785" w:rsidR="00ED56A2" w:rsidRDefault="00ED56A2" w:rsidP="00ED56A2">
      <w:pPr>
        <w:ind w:hanging="709"/>
        <w:rPr>
          <w:rFonts w:ascii="Arial" w:hAnsi="Arial" w:cs="Arial"/>
          <w:lang w:val="en-US"/>
        </w:rPr>
      </w:pPr>
      <w:r>
        <w:rPr>
          <w:rFonts w:ascii="Arial" w:hAnsi="Arial" w:cs="Arial"/>
          <w:lang w:val="en-US"/>
        </w:rPr>
        <w:t>5.2.1</w:t>
      </w:r>
      <w:r>
        <w:rPr>
          <w:rFonts w:ascii="Arial" w:hAnsi="Arial" w:cs="Arial"/>
          <w:lang w:val="en-US"/>
        </w:rPr>
        <w:tab/>
      </w:r>
      <w:r w:rsidR="00152FDD">
        <w:rPr>
          <w:rFonts w:ascii="Arial" w:hAnsi="Arial" w:cs="Arial"/>
          <w:lang w:val="en-US"/>
        </w:rPr>
        <w:t xml:space="preserve">If required, successful applicants may access the services provided by the PSW. </w:t>
      </w:r>
      <w:r>
        <w:rPr>
          <w:rFonts w:ascii="Arial" w:hAnsi="Arial" w:cs="Arial"/>
          <w:lang w:val="en-US"/>
        </w:rPr>
        <w:t xml:space="preserve"> </w:t>
      </w:r>
    </w:p>
    <w:p w14:paraId="3DF2BA74" w14:textId="1A69DA29" w:rsidR="00ED56A2" w:rsidRDefault="00ED56A2" w:rsidP="00ED56A2">
      <w:pPr>
        <w:ind w:hanging="709"/>
        <w:rPr>
          <w:rFonts w:ascii="Arial" w:hAnsi="Arial" w:cs="Arial"/>
          <w:lang w:val="en-US"/>
        </w:rPr>
      </w:pPr>
      <w:r>
        <w:rPr>
          <w:rFonts w:ascii="Arial" w:hAnsi="Arial" w:cs="Arial"/>
          <w:lang w:val="en-US"/>
        </w:rPr>
        <w:t>5.2.2</w:t>
      </w:r>
      <w:r>
        <w:rPr>
          <w:rFonts w:ascii="Arial" w:hAnsi="Arial" w:cs="Arial"/>
          <w:lang w:val="en-US"/>
        </w:rPr>
        <w:tab/>
        <w:t xml:space="preserve">The PSW will provide careers advice and psychological support to doctors where necessary using the already established infrastructure available. </w:t>
      </w:r>
    </w:p>
    <w:p w14:paraId="6C8F20A4" w14:textId="3CA13BBB" w:rsidR="00ED56A2" w:rsidRDefault="00ED56A2" w:rsidP="00ED56A2">
      <w:pPr>
        <w:ind w:hanging="709"/>
        <w:rPr>
          <w:rFonts w:ascii="Arial" w:hAnsi="Arial" w:cs="Arial"/>
          <w:lang w:val="en-US"/>
        </w:rPr>
      </w:pPr>
      <w:r>
        <w:rPr>
          <w:rFonts w:ascii="Arial" w:hAnsi="Arial" w:cs="Arial"/>
          <w:lang w:val="en-US"/>
        </w:rPr>
        <w:t>5.2.</w:t>
      </w:r>
      <w:r w:rsidR="00152FDD">
        <w:rPr>
          <w:rFonts w:ascii="Arial" w:hAnsi="Arial" w:cs="Arial"/>
          <w:lang w:val="en-US"/>
        </w:rPr>
        <w:t>3</w:t>
      </w:r>
      <w:r>
        <w:rPr>
          <w:rFonts w:ascii="Arial" w:hAnsi="Arial" w:cs="Arial"/>
          <w:lang w:val="en-US"/>
        </w:rPr>
        <w:tab/>
        <w:t xml:space="preserve">When we have had experience with returners to practice, the PSW will link with a mentor from previous years for peer to peer support. </w:t>
      </w:r>
    </w:p>
    <w:p w14:paraId="27FF7EB2" w14:textId="31AE0324" w:rsidR="00DF5F9C" w:rsidRDefault="00DF5F9C" w:rsidP="00ED56A2">
      <w:pPr>
        <w:ind w:hanging="709"/>
        <w:rPr>
          <w:rFonts w:ascii="Arial" w:hAnsi="Arial" w:cs="Arial"/>
          <w:lang w:val="en-US"/>
        </w:rPr>
      </w:pPr>
      <w:r>
        <w:rPr>
          <w:rFonts w:ascii="Arial" w:hAnsi="Arial" w:cs="Arial"/>
          <w:lang w:val="en-US"/>
        </w:rPr>
        <w:t>5.3</w:t>
      </w:r>
      <w:r>
        <w:rPr>
          <w:rFonts w:ascii="Arial" w:hAnsi="Arial" w:cs="Arial"/>
          <w:lang w:val="en-US"/>
        </w:rPr>
        <w:tab/>
      </w:r>
      <w:r w:rsidRPr="00DF5F9C">
        <w:rPr>
          <w:rFonts w:ascii="Arial" w:hAnsi="Arial" w:cs="Arial"/>
          <w:b/>
          <w:bCs/>
          <w:lang w:val="en-US"/>
        </w:rPr>
        <w:t>Work Experience</w:t>
      </w:r>
      <w:r>
        <w:rPr>
          <w:rFonts w:ascii="Arial" w:hAnsi="Arial" w:cs="Arial"/>
          <w:lang w:val="en-US"/>
        </w:rPr>
        <w:t xml:space="preserve"> </w:t>
      </w:r>
    </w:p>
    <w:p w14:paraId="7BBB3F23" w14:textId="2B6A6646" w:rsidR="00DF5F9C" w:rsidRDefault="00DF5F9C" w:rsidP="00ED56A2">
      <w:pPr>
        <w:ind w:hanging="709"/>
        <w:rPr>
          <w:rFonts w:ascii="Arial" w:hAnsi="Arial" w:cs="Arial"/>
          <w:lang w:val="en-US"/>
        </w:rPr>
      </w:pPr>
      <w:r>
        <w:rPr>
          <w:rFonts w:ascii="Arial" w:hAnsi="Arial" w:cs="Arial"/>
          <w:lang w:val="en-US"/>
        </w:rPr>
        <w:t>5.3.1</w:t>
      </w:r>
      <w:r>
        <w:rPr>
          <w:rFonts w:ascii="Arial" w:hAnsi="Arial" w:cs="Arial"/>
          <w:lang w:val="en-US"/>
        </w:rPr>
        <w:tab/>
      </w:r>
      <w:r w:rsidR="00B5367C">
        <w:rPr>
          <w:rFonts w:ascii="Arial" w:hAnsi="Arial" w:cs="Arial"/>
          <w:lang w:val="en-US"/>
        </w:rPr>
        <w:t>HEE would expect the returning doctor to complete a minimum of six weeks as a</w:t>
      </w:r>
      <w:r w:rsidR="004E6FAA">
        <w:rPr>
          <w:rFonts w:ascii="Arial" w:hAnsi="Arial" w:cs="Arial"/>
          <w:lang w:val="en-US"/>
        </w:rPr>
        <w:t xml:space="preserve">n </w:t>
      </w:r>
      <w:r w:rsidR="00B5367C">
        <w:rPr>
          <w:rFonts w:ascii="Arial" w:hAnsi="Arial" w:cs="Arial"/>
          <w:lang w:val="en-US"/>
        </w:rPr>
        <w:t>observer</w:t>
      </w:r>
      <w:r w:rsidR="004E6FAA">
        <w:rPr>
          <w:rFonts w:ascii="Arial" w:hAnsi="Arial" w:cs="Arial"/>
          <w:lang w:val="en-US"/>
        </w:rPr>
        <w:t xml:space="preserve"> in the relevant Trust, unpaid. </w:t>
      </w:r>
      <w:r w:rsidR="00605581">
        <w:rPr>
          <w:rFonts w:ascii="Arial" w:hAnsi="Arial" w:cs="Arial"/>
          <w:lang w:val="en-US"/>
        </w:rPr>
        <w:t>I</w:t>
      </w:r>
      <w:r w:rsidR="004E6FAA">
        <w:rPr>
          <w:rFonts w:ascii="Arial" w:hAnsi="Arial" w:cs="Arial"/>
          <w:lang w:val="en-US"/>
        </w:rPr>
        <w:t xml:space="preserve">t is anticipated that this period will begin January 2020. </w:t>
      </w:r>
    </w:p>
    <w:p w14:paraId="4892476B" w14:textId="4FC54C94" w:rsidR="00605581" w:rsidRDefault="00605581" w:rsidP="00ED56A2">
      <w:pPr>
        <w:ind w:hanging="709"/>
        <w:rPr>
          <w:rFonts w:ascii="Arial" w:hAnsi="Arial" w:cs="Arial"/>
          <w:lang w:val="en-US"/>
        </w:rPr>
      </w:pPr>
      <w:r>
        <w:rPr>
          <w:rFonts w:ascii="Arial" w:hAnsi="Arial" w:cs="Arial"/>
          <w:lang w:val="en-US"/>
        </w:rPr>
        <w:lastRenderedPageBreak/>
        <w:t xml:space="preserve">5.3.2 </w:t>
      </w:r>
      <w:r>
        <w:rPr>
          <w:rFonts w:ascii="Arial" w:hAnsi="Arial" w:cs="Arial"/>
          <w:lang w:val="en-US"/>
        </w:rPr>
        <w:tab/>
        <w:t xml:space="preserve">After the six-week observership, HEE will request a completed evaluation report from the ES to determine whether this period has been </w:t>
      </w:r>
      <w:r w:rsidR="007861AA">
        <w:rPr>
          <w:rFonts w:ascii="Arial" w:hAnsi="Arial" w:cs="Arial"/>
          <w:lang w:val="en-US"/>
        </w:rPr>
        <w:t>successful,</w:t>
      </w:r>
      <w:r>
        <w:rPr>
          <w:rFonts w:ascii="Arial" w:hAnsi="Arial" w:cs="Arial"/>
          <w:lang w:val="en-US"/>
        </w:rPr>
        <w:t xml:space="preserve"> and a recommendation made for the returning doctor to continue in the programme</w:t>
      </w:r>
      <w:r w:rsidR="007861AA">
        <w:rPr>
          <w:rFonts w:ascii="Arial" w:hAnsi="Arial" w:cs="Arial"/>
          <w:lang w:val="en-US"/>
        </w:rPr>
        <w:t xml:space="preserve"> and be employed as a junior doctor at the Trust. </w:t>
      </w:r>
    </w:p>
    <w:p w14:paraId="639478F4" w14:textId="75AB1E36" w:rsidR="004E6FAA" w:rsidRDefault="004E6FAA" w:rsidP="00ED56A2">
      <w:pPr>
        <w:ind w:hanging="709"/>
        <w:rPr>
          <w:rFonts w:ascii="Arial" w:hAnsi="Arial" w:cs="Arial"/>
          <w:lang w:val="en-US"/>
        </w:rPr>
      </w:pPr>
      <w:r>
        <w:rPr>
          <w:rFonts w:ascii="Arial" w:hAnsi="Arial" w:cs="Arial"/>
          <w:lang w:val="en-US"/>
        </w:rPr>
        <w:t>5.3.</w:t>
      </w:r>
      <w:r w:rsidR="00605581">
        <w:rPr>
          <w:rFonts w:ascii="Arial" w:hAnsi="Arial" w:cs="Arial"/>
          <w:lang w:val="en-US"/>
        </w:rPr>
        <w:t>3</w:t>
      </w:r>
      <w:r>
        <w:rPr>
          <w:rFonts w:ascii="Arial" w:hAnsi="Arial" w:cs="Arial"/>
          <w:lang w:val="en-US"/>
        </w:rPr>
        <w:tab/>
        <w:t>HEE offers to fund 100% of basic salary to support a two-week enhanced shadowing period in the post they will join in April</w:t>
      </w:r>
      <w:r w:rsidR="00F776AD">
        <w:rPr>
          <w:rFonts w:ascii="Arial" w:hAnsi="Arial" w:cs="Arial"/>
          <w:lang w:val="en-US"/>
        </w:rPr>
        <w:t xml:space="preserve">. This will take place in the two weeks preceding their post start date. </w:t>
      </w:r>
      <w:r>
        <w:rPr>
          <w:rFonts w:ascii="Arial" w:hAnsi="Arial" w:cs="Arial"/>
          <w:lang w:val="en-US"/>
        </w:rPr>
        <w:t xml:space="preserve"> </w:t>
      </w:r>
    </w:p>
    <w:p w14:paraId="07236BA4" w14:textId="51E26B51" w:rsidR="004E6FAA" w:rsidRDefault="004E6FAA" w:rsidP="00ED56A2">
      <w:pPr>
        <w:ind w:hanging="709"/>
        <w:rPr>
          <w:rFonts w:ascii="Arial" w:hAnsi="Arial" w:cs="Arial"/>
          <w:lang w:val="en-US"/>
        </w:rPr>
      </w:pPr>
      <w:r>
        <w:rPr>
          <w:rFonts w:ascii="Arial" w:hAnsi="Arial" w:cs="Arial"/>
          <w:lang w:val="en-US"/>
        </w:rPr>
        <w:t>5.3.</w:t>
      </w:r>
      <w:r w:rsidR="00605581">
        <w:rPr>
          <w:rFonts w:ascii="Arial" w:hAnsi="Arial" w:cs="Arial"/>
          <w:lang w:val="en-US"/>
        </w:rPr>
        <w:t>4</w:t>
      </w:r>
      <w:r>
        <w:rPr>
          <w:rFonts w:ascii="Arial" w:hAnsi="Arial" w:cs="Arial"/>
          <w:lang w:val="en-US"/>
        </w:rPr>
        <w:tab/>
      </w:r>
      <w:r w:rsidRPr="004E6FAA">
        <w:rPr>
          <w:rFonts w:ascii="Arial" w:hAnsi="Arial" w:cs="Arial"/>
          <w:lang w:val="en-US"/>
        </w:rPr>
        <w:t xml:space="preserve">During this time the returning doctor is expected to assess their learning needs and </w:t>
      </w:r>
      <w:r w:rsidR="00F776AD">
        <w:rPr>
          <w:rFonts w:ascii="Arial" w:hAnsi="Arial" w:cs="Arial"/>
          <w:lang w:val="en-US"/>
        </w:rPr>
        <w:t>address</w:t>
      </w:r>
      <w:r w:rsidRPr="004E6FAA">
        <w:rPr>
          <w:rFonts w:ascii="Arial" w:hAnsi="Arial" w:cs="Arial"/>
          <w:lang w:val="en-US"/>
        </w:rPr>
        <w:t xml:space="preserve"> both knowledge and skill gaps so that their working placement is successful.</w:t>
      </w:r>
    </w:p>
    <w:p w14:paraId="34598B6E" w14:textId="7146CA3C" w:rsidR="004E6FAA" w:rsidRDefault="004E6FAA" w:rsidP="00ED56A2">
      <w:pPr>
        <w:ind w:hanging="709"/>
        <w:rPr>
          <w:rFonts w:ascii="Arial" w:hAnsi="Arial" w:cs="Arial"/>
          <w:lang w:val="en-US"/>
        </w:rPr>
      </w:pPr>
      <w:r>
        <w:rPr>
          <w:rFonts w:ascii="Arial" w:hAnsi="Arial" w:cs="Arial"/>
          <w:lang w:val="en-US"/>
        </w:rPr>
        <w:t>5.3.</w:t>
      </w:r>
      <w:r w:rsidR="00605581">
        <w:rPr>
          <w:rFonts w:ascii="Arial" w:hAnsi="Arial" w:cs="Arial"/>
          <w:lang w:val="en-US"/>
        </w:rPr>
        <w:t>5</w:t>
      </w:r>
      <w:r>
        <w:rPr>
          <w:rFonts w:ascii="Arial" w:hAnsi="Arial" w:cs="Arial"/>
          <w:lang w:val="en-US"/>
        </w:rPr>
        <w:tab/>
      </w:r>
      <w:r w:rsidRPr="004E6FAA">
        <w:rPr>
          <w:rFonts w:ascii="Arial" w:hAnsi="Arial" w:cs="Arial"/>
          <w:lang w:val="en-US"/>
        </w:rPr>
        <w:t xml:space="preserve">They will have the opportunity to understand </w:t>
      </w:r>
      <w:r w:rsidR="00F776AD">
        <w:rPr>
          <w:rFonts w:ascii="Arial" w:hAnsi="Arial" w:cs="Arial"/>
          <w:lang w:val="en-US"/>
        </w:rPr>
        <w:t>Supervised Learning Experience (</w:t>
      </w:r>
      <w:r w:rsidRPr="004E6FAA">
        <w:rPr>
          <w:rFonts w:ascii="Arial" w:hAnsi="Arial" w:cs="Arial"/>
          <w:lang w:val="en-US"/>
        </w:rPr>
        <w:t>SLE</w:t>
      </w:r>
      <w:r w:rsidR="00F776AD">
        <w:rPr>
          <w:rFonts w:ascii="Arial" w:hAnsi="Arial" w:cs="Arial"/>
          <w:lang w:val="en-US"/>
        </w:rPr>
        <w:t>)</w:t>
      </w:r>
      <w:r w:rsidRPr="004E6FAA">
        <w:rPr>
          <w:rFonts w:ascii="Arial" w:hAnsi="Arial" w:cs="Arial"/>
          <w:lang w:val="en-US"/>
        </w:rPr>
        <w:t>, and practice these with team members.</w:t>
      </w:r>
    </w:p>
    <w:p w14:paraId="65ADFDEB" w14:textId="68B911A8" w:rsidR="004E6FAA" w:rsidRPr="004E6FAA" w:rsidRDefault="004E6FAA" w:rsidP="004E6FAA">
      <w:pPr>
        <w:ind w:hanging="709"/>
        <w:rPr>
          <w:rFonts w:ascii="Arial" w:hAnsi="Arial" w:cs="Arial"/>
          <w:lang w:val="en-US"/>
        </w:rPr>
      </w:pPr>
      <w:r>
        <w:rPr>
          <w:rFonts w:ascii="Arial" w:hAnsi="Arial" w:cs="Arial"/>
          <w:lang w:val="en-US"/>
        </w:rPr>
        <w:t>5.3.</w:t>
      </w:r>
      <w:r w:rsidR="00605581">
        <w:rPr>
          <w:rFonts w:ascii="Arial" w:hAnsi="Arial" w:cs="Arial"/>
          <w:lang w:val="en-US"/>
        </w:rPr>
        <w:t>6</w:t>
      </w:r>
      <w:r>
        <w:rPr>
          <w:rFonts w:ascii="Arial" w:hAnsi="Arial" w:cs="Arial"/>
          <w:lang w:val="en-US"/>
        </w:rPr>
        <w:tab/>
      </w:r>
      <w:r w:rsidRPr="004E6FAA">
        <w:rPr>
          <w:rFonts w:ascii="Arial" w:hAnsi="Arial" w:cs="Arial"/>
          <w:lang w:val="en-US"/>
        </w:rPr>
        <w:t xml:space="preserve">The </w:t>
      </w:r>
      <w:r w:rsidR="00F776AD">
        <w:rPr>
          <w:rFonts w:ascii="Arial" w:hAnsi="Arial" w:cs="Arial"/>
          <w:lang w:val="en-US"/>
        </w:rPr>
        <w:t>ES</w:t>
      </w:r>
      <w:r w:rsidRPr="004E6FAA">
        <w:rPr>
          <w:rFonts w:ascii="Arial" w:hAnsi="Arial" w:cs="Arial"/>
          <w:lang w:val="en-US"/>
        </w:rPr>
        <w:t xml:space="preserve"> will discuss with the returning doctor during </w:t>
      </w:r>
      <w:r w:rsidR="00F776AD">
        <w:rPr>
          <w:rFonts w:ascii="Arial" w:hAnsi="Arial" w:cs="Arial"/>
          <w:lang w:val="en-US"/>
        </w:rPr>
        <w:t>the observing period</w:t>
      </w:r>
      <w:r w:rsidRPr="004E6FAA">
        <w:rPr>
          <w:rFonts w:ascii="Arial" w:hAnsi="Arial" w:cs="Arial"/>
          <w:lang w:val="en-US"/>
        </w:rPr>
        <w:t xml:space="preserve"> if there are concerns around practice, and whether the doctor can make a successful return at this time.</w:t>
      </w:r>
    </w:p>
    <w:p w14:paraId="5FF4430D" w14:textId="42EB7DC1" w:rsidR="00DF5F9C" w:rsidRDefault="004E6FAA" w:rsidP="00605581">
      <w:pPr>
        <w:ind w:hanging="709"/>
        <w:rPr>
          <w:rFonts w:ascii="Arial" w:hAnsi="Arial" w:cs="Arial"/>
          <w:lang w:val="en-US"/>
        </w:rPr>
      </w:pPr>
      <w:r>
        <w:rPr>
          <w:rFonts w:ascii="Arial" w:hAnsi="Arial" w:cs="Arial"/>
          <w:lang w:val="en-US"/>
        </w:rPr>
        <w:t>5.3.</w:t>
      </w:r>
      <w:r w:rsidR="00605581">
        <w:rPr>
          <w:rFonts w:ascii="Arial" w:hAnsi="Arial" w:cs="Arial"/>
          <w:lang w:val="en-US"/>
        </w:rPr>
        <w:t>7</w:t>
      </w:r>
      <w:r>
        <w:rPr>
          <w:rFonts w:ascii="Arial" w:hAnsi="Arial" w:cs="Arial"/>
          <w:lang w:val="en-US"/>
        </w:rPr>
        <w:tab/>
      </w:r>
      <w:r w:rsidR="00F776AD">
        <w:rPr>
          <w:rFonts w:ascii="Arial" w:hAnsi="Arial" w:cs="Arial"/>
          <w:lang w:val="en-US"/>
        </w:rPr>
        <w:t xml:space="preserve">The returning doctor can access the national </w:t>
      </w:r>
      <w:proofErr w:type="spellStart"/>
      <w:r w:rsidR="00F776AD">
        <w:rPr>
          <w:rFonts w:ascii="Arial" w:hAnsi="Arial" w:cs="Arial"/>
          <w:lang w:val="en-US"/>
        </w:rPr>
        <w:t>ePortfolio</w:t>
      </w:r>
      <w:proofErr w:type="spellEnd"/>
      <w:r w:rsidR="00F776AD">
        <w:rPr>
          <w:rFonts w:ascii="Arial" w:hAnsi="Arial" w:cs="Arial"/>
          <w:lang w:val="en-US"/>
        </w:rPr>
        <w:t xml:space="preserve"> for Foundation doctors, HORUS. </w:t>
      </w:r>
    </w:p>
    <w:p w14:paraId="4342A739" w14:textId="5680EBDF" w:rsidR="00DF5F9C" w:rsidRDefault="00DF5F9C" w:rsidP="00ED56A2">
      <w:pPr>
        <w:ind w:hanging="709"/>
        <w:rPr>
          <w:rFonts w:ascii="Arial" w:hAnsi="Arial" w:cs="Arial"/>
          <w:b/>
          <w:bCs/>
          <w:lang w:val="en-US"/>
        </w:rPr>
      </w:pPr>
      <w:r>
        <w:rPr>
          <w:rFonts w:ascii="Arial" w:hAnsi="Arial" w:cs="Arial"/>
          <w:lang w:val="en-US"/>
        </w:rPr>
        <w:t>5.4</w:t>
      </w:r>
      <w:r>
        <w:rPr>
          <w:rFonts w:ascii="Arial" w:hAnsi="Arial" w:cs="Arial"/>
          <w:lang w:val="en-US"/>
        </w:rPr>
        <w:tab/>
      </w:r>
      <w:r w:rsidRPr="00DF5F9C">
        <w:rPr>
          <w:rFonts w:ascii="Arial" w:hAnsi="Arial" w:cs="Arial"/>
          <w:b/>
          <w:bCs/>
          <w:lang w:val="en-US"/>
        </w:rPr>
        <w:t>Education</w:t>
      </w:r>
    </w:p>
    <w:p w14:paraId="67F945B1" w14:textId="6A505AA4" w:rsidR="00DF5F9C" w:rsidRPr="007861AA" w:rsidRDefault="00DF5F9C" w:rsidP="00DF5F9C">
      <w:pPr>
        <w:ind w:hanging="709"/>
        <w:rPr>
          <w:rFonts w:ascii="Arial" w:hAnsi="Arial" w:cs="Arial"/>
          <w:lang w:val="en-US"/>
        </w:rPr>
      </w:pPr>
      <w:r w:rsidRPr="00DF5F9C">
        <w:rPr>
          <w:rFonts w:ascii="Arial" w:hAnsi="Arial" w:cs="Arial"/>
          <w:lang w:val="en-US"/>
        </w:rPr>
        <w:t>5.</w:t>
      </w:r>
      <w:r>
        <w:rPr>
          <w:rFonts w:ascii="Arial" w:hAnsi="Arial" w:cs="Arial"/>
          <w:lang w:val="en-US"/>
        </w:rPr>
        <w:t>4</w:t>
      </w:r>
      <w:r w:rsidRPr="00DF5F9C">
        <w:rPr>
          <w:rFonts w:ascii="Arial" w:hAnsi="Arial" w:cs="Arial"/>
          <w:lang w:val="en-US"/>
        </w:rPr>
        <w:t>.1</w:t>
      </w:r>
      <w:r w:rsidRPr="00DF5F9C">
        <w:rPr>
          <w:rFonts w:ascii="Arial" w:hAnsi="Arial" w:cs="Arial"/>
          <w:lang w:val="en-US"/>
        </w:rPr>
        <w:tab/>
      </w:r>
      <w:r w:rsidRPr="008E211A">
        <w:rPr>
          <w:rFonts w:ascii="Arial" w:hAnsi="Arial" w:cs="Arial"/>
          <w:lang w:val="en-US"/>
        </w:rPr>
        <w:t xml:space="preserve">During </w:t>
      </w:r>
      <w:r w:rsidR="004E6FAA">
        <w:rPr>
          <w:rFonts w:ascii="Arial" w:hAnsi="Arial" w:cs="Arial"/>
          <w:lang w:val="en-US"/>
        </w:rPr>
        <w:t>the observation period and enhanced shadowing</w:t>
      </w:r>
      <w:r w:rsidRPr="008E211A">
        <w:rPr>
          <w:rFonts w:ascii="Arial" w:hAnsi="Arial" w:cs="Arial"/>
          <w:lang w:val="en-US"/>
        </w:rPr>
        <w:t>, doctors will be expected to undertake a series of training opportunities funded by HEE</w:t>
      </w:r>
      <w:r w:rsidR="00F537C8">
        <w:rPr>
          <w:rFonts w:ascii="Arial" w:hAnsi="Arial" w:cs="Arial"/>
          <w:lang w:val="en-US"/>
        </w:rPr>
        <w:t xml:space="preserve"> via the SuppoRTT </w:t>
      </w:r>
      <w:r w:rsidR="00F537C8" w:rsidRPr="007861AA">
        <w:rPr>
          <w:rFonts w:ascii="Arial" w:hAnsi="Arial" w:cs="Arial"/>
          <w:lang w:val="en-US"/>
        </w:rPr>
        <w:t>innovation funding</w:t>
      </w:r>
      <w:r w:rsidRPr="007861AA">
        <w:rPr>
          <w:rFonts w:ascii="Arial" w:hAnsi="Arial" w:cs="Arial"/>
          <w:lang w:val="en-US"/>
        </w:rPr>
        <w:t xml:space="preserve">. Opportunities available </w:t>
      </w:r>
      <w:r w:rsidR="00F776AD">
        <w:rPr>
          <w:rFonts w:ascii="Arial" w:hAnsi="Arial" w:cs="Arial"/>
          <w:lang w:val="en-US"/>
        </w:rPr>
        <w:t xml:space="preserve">may </w:t>
      </w:r>
      <w:r w:rsidRPr="007861AA">
        <w:rPr>
          <w:rFonts w:ascii="Arial" w:hAnsi="Arial" w:cs="Arial"/>
          <w:lang w:val="en-US"/>
        </w:rPr>
        <w:t xml:space="preserve">include: </w:t>
      </w:r>
    </w:p>
    <w:p w14:paraId="60F384B2" w14:textId="77777777" w:rsidR="00DF5F9C" w:rsidRPr="008E211A" w:rsidRDefault="00DF5F9C" w:rsidP="00DF5F9C">
      <w:pPr>
        <w:pStyle w:val="ListParagraph"/>
        <w:numPr>
          <w:ilvl w:val="0"/>
          <w:numId w:val="1"/>
        </w:numPr>
        <w:rPr>
          <w:rFonts w:ascii="Arial" w:hAnsi="Arial" w:cs="Arial"/>
          <w:lang w:val="en-US"/>
        </w:rPr>
      </w:pPr>
      <w:r w:rsidRPr="008E211A">
        <w:rPr>
          <w:rFonts w:ascii="Arial" w:hAnsi="Arial" w:cs="Arial"/>
          <w:lang w:val="en-US"/>
        </w:rPr>
        <w:t xml:space="preserve">Advanced Life Support (approx. £400) </w:t>
      </w:r>
    </w:p>
    <w:p w14:paraId="37E468D8" w14:textId="1EEDCA16" w:rsidR="004E6FAA" w:rsidRPr="00C80D26" w:rsidRDefault="004E6FAA" w:rsidP="004E6FAA">
      <w:pPr>
        <w:pStyle w:val="ListParagraph"/>
        <w:numPr>
          <w:ilvl w:val="0"/>
          <w:numId w:val="1"/>
        </w:numPr>
        <w:rPr>
          <w:rFonts w:ascii="Arial" w:hAnsi="Arial" w:cs="Arial"/>
          <w:lang w:val="en-US"/>
        </w:rPr>
      </w:pPr>
      <w:r w:rsidRPr="004E6FAA">
        <w:rPr>
          <w:rFonts w:ascii="Arial" w:hAnsi="Arial" w:cs="Arial"/>
          <w:lang w:val="en-US"/>
        </w:rPr>
        <w:t>The returning doctor will have access to the script prescribing modules</w:t>
      </w:r>
      <w:r w:rsidR="00CC77CA">
        <w:rPr>
          <w:rFonts w:ascii="Arial" w:hAnsi="Arial" w:cs="Arial"/>
          <w:lang w:val="en-US"/>
        </w:rPr>
        <w:t xml:space="preserve">, </w:t>
      </w:r>
      <w:r w:rsidRPr="004E6FAA">
        <w:rPr>
          <w:rFonts w:ascii="Arial" w:hAnsi="Arial" w:cs="Arial"/>
          <w:lang w:val="en-US"/>
        </w:rPr>
        <w:t>e-</w:t>
      </w:r>
      <w:r w:rsidRPr="00C80D26">
        <w:rPr>
          <w:rFonts w:ascii="Arial" w:hAnsi="Arial" w:cs="Arial"/>
          <w:lang w:val="en-US"/>
        </w:rPr>
        <w:t>learning for health and potentially sit the PSA</w:t>
      </w:r>
    </w:p>
    <w:p w14:paraId="773D52BB" w14:textId="77777777" w:rsidR="00DF5F9C" w:rsidRPr="00C80D26" w:rsidRDefault="00DF5F9C" w:rsidP="00DF5F9C">
      <w:pPr>
        <w:pStyle w:val="ListParagraph"/>
        <w:numPr>
          <w:ilvl w:val="0"/>
          <w:numId w:val="1"/>
        </w:numPr>
        <w:rPr>
          <w:rFonts w:ascii="Arial" w:hAnsi="Arial" w:cs="Arial"/>
          <w:lang w:val="en-US"/>
        </w:rPr>
      </w:pPr>
      <w:r w:rsidRPr="00C80D26">
        <w:rPr>
          <w:rFonts w:ascii="Arial" w:hAnsi="Arial" w:cs="Arial"/>
          <w:lang w:val="en-US"/>
        </w:rPr>
        <w:t>eLearning for Health modules (Free)</w:t>
      </w:r>
    </w:p>
    <w:p w14:paraId="069BCA85" w14:textId="19E762AA" w:rsidR="00DF5F9C" w:rsidRPr="00C80D26" w:rsidRDefault="00DF5F9C" w:rsidP="00DF5F9C">
      <w:pPr>
        <w:pStyle w:val="ListParagraph"/>
        <w:numPr>
          <w:ilvl w:val="0"/>
          <w:numId w:val="1"/>
        </w:numPr>
        <w:rPr>
          <w:rFonts w:ascii="Arial" w:hAnsi="Arial" w:cs="Arial"/>
          <w:lang w:val="en-US"/>
        </w:rPr>
      </w:pPr>
      <w:r w:rsidRPr="00C80D26">
        <w:rPr>
          <w:rFonts w:ascii="Arial" w:hAnsi="Arial" w:cs="Arial"/>
          <w:lang w:val="en-US"/>
        </w:rPr>
        <w:t>Hi-Fidelity simulation days X</w:t>
      </w:r>
      <w:r w:rsidR="004E6FAA" w:rsidRPr="00C80D26">
        <w:rPr>
          <w:rFonts w:ascii="Arial" w:hAnsi="Arial" w:cs="Arial"/>
          <w:lang w:val="en-US"/>
        </w:rPr>
        <w:t>2</w:t>
      </w:r>
      <w:r w:rsidRPr="00C80D26">
        <w:rPr>
          <w:rFonts w:ascii="Arial" w:hAnsi="Arial" w:cs="Arial"/>
          <w:lang w:val="en-US"/>
        </w:rPr>
        <w:t xml:space="preserve"> (£150 per day)</w:t>
      </w:r>
    </w:p>
    <w:p w14:paraId="3754D4DC" w14:textId="77777777" w:rsidR="004E6FAA" w:rsidRPr="004E6FAA" w:rsidRDefault="004E6FAA" w:rsidP="004E6FAA">
      <w:pPr>
        <w:pStyle w:val="ListParagraph"/>
        <w:numPr>
          <w:ilvl w:val="0"/>
          <w:numId w:val="1"/>
        </w:numPr>
        <w:rPr>
          <w:rFonts w:ascii="Arial" w:hAnsi="Arial" w:cs="Arial"/>
          <w:lang w:val="en-US"/>
        </w:rPr>
      </w:pPr>
      <w:r w:rsidRPr="004E6FAA">
        <w:rPr>
          <w:rFonts w:ascii="Arial" w:hAnsi="Arial" w:cs="Arial"/>
          <w:lang w:val="en-US"/>
        </w:rPr>
        <w:t>The returning doctor will have 2 half days in the clinical skills lab at their planned hospital in the observership/shadowing period to reach competency in core procedures, and those required in outcomes for graduates [£150]</w:t>
      </w:r>
    </w:p>
    <w:p w14:paraId="05A7D7C9" w14:textId="4A4D08BF" w:rsidR="004E6FAA" w:rsidRPr="004E6FAA" w:rsidRDefault="004E6FAA" w:rsidP="004E6FAA">
      <w:pPr>
        <w:pStyle w:val="ListParagraph"/>
        <w:numPr>
          <w:ilvl w:val="0"/>
          <w:numId w:val="1"/>
        </w:numPr>
        <w:rPr>
          <w:rFonts w:ascii="Arial" w:hAnsi="Arial" w:cs="Arial"/>
          <w:lang w:val="en-US"/>
        </w:rPr>
      </w:pPr>
      <w:r w:rsidRPr="004E6FAA">
        <w:rPr>
          <w:rFonts w:ascii="Arial" w:hAnsi="Arial" w:cs="Arial"/>
          <w:lang w:val="en-US"/>
        </w:rPr>
        <w:t>The returning doctor will have a V</w:t>
      </w:r>
      <w:r w:rsidR="00CC77CA">
        <w:rPr>
          <w:rFonts w:ascii="Arial" w:hAnsi="Arial" w:cs="Arial"/>
          <w:lang w:val="en-US"/>
        </w:rPr>
        <w:t xml:space="preserve">irtual </w:t>
      </w:r>
      <w:r w:rsidRPr="004E6FAA">
        <w:rPr>
          <w:rFonts w:ascii="Arial" w:hAnsi="Arial" w:cs="Arial"/>
          <w:lang w:val="en-US"/>
        </w:rPr>
        <w:t>R</w:t>
      </w:r>
      <w:r w:rsidR="00CC77CA">
        <w:rPr>
          <w:rFonts w:ascii="Arial" w:hAnsi="Arial" w:cs="Arial"/>
          <w:lang w:val="en-US"/>
        </w:rPr>
        <w:t>eality (VR)</w:t>
      </w:r>
      <w:r w:rsidRPr="004E6FAA">
        <w:rPr>
          <w:rFonts w:ascii="Arial" w:hAnsi="Arial" w:cs="Arial"/>
          <w:lang w:val="en-US"/>
        </w:rPr>
        <w:t xml:space="preserve"> </w:t>
      </w:r>
      <w:r w:rsidR="00F776AD" w:rsidRPr="004E6FAA">
        <w:rPr>
          <w:rFonts w:ascii="Arial" w:hAnsi="Arial" w:cs="Arial"/>
          <w:lang w:val="en-US"/>
        </w:rPr>
        <w:t>license</w:t>
      </w:r>
      <w:r w:rsidRPr="004E6FAA">
        <w:rPr>
          <w:rFonts w:ascii="Arial" w:hAnsi="Arial" w:cs="Arial"/>
          <w:lang w:val="en-US"/>
        </w:rPr>
        <w:t xml:space="preserve"> and access to the VR equipment </w:t>
      </w:r>
      <w:r>
        <w:rPr>
          <w:rFonts w:ascii="Arial" w:hAnsi="Arial" w:cs="Arial"/>
          <w:lang w:val="en-US"/>
        </w:rPr>
        <w:t>(</w:t>
      </w:r>
      <w:r w:rsidRPr="004E6FAA">
        <w:rPr>
          <w:rFonts w:ascii="Arial" w:hAnsi="Arial" w:cs="Arial"/>
          <w:lang w:val="en-US"/>
        </w:rPr>
        <w:t>£100</w:t>
      </w:r>
      <w:r>
        <w:rPr>
          <w:rFonts w:ascii="Arial" w:hAnsi="Arial" w:cs="Arial"/>
          <w:lang w:val="en-US"/>
        </w:rPr>
        <w:t>)</w:t>
      </w:r>
    </w:p>
    <w:p w14:paraId="3950C98E" w14:textId="790F9251" w:rsidR="00DF5F9C" w:rsidRPr="008E211A" w:rsidRDefault="004E6FAA" w:rsidP="00DF5F9C">
      <w:pPr>
        <w:pStyle w:val="ListParagraph"/>
        <w:numPr>
          <w:ilvl w:val="0"/>
          <w:numId w:val="1"/>
        </w:numPr>
        <w:rPr>
          <w:rFonts w:ascii="Arial" w:hAnsi="Arial" w:cs="Arial"/>
          <w:lang w:val="en-US"/>
        </w:rPr>
      </w:pPr>
      <w:r w:rsidRPr="004E6FAA">
        <w:rPr>
          <w:rFonts w:ascii="Arial" w:hAnsi="Arial" w:cs="Arial"/>
          <w:lang w:val="en-US"/>
        </w:rPr>
        <w:t xml:space="preserve">Attendance at a foundation careers/hub event aligned with their preferred post return specialty. </w:t>
      </w:r>
      <w:r w:rsidR="00DF5F9C" w:rsidRPr="008E211A">
        <w:rPr>
          <w:rFonts w:ascii="Arial" w:hAnsi="Arial" w:cs="Arial"/>
          <w:lang w:val="en-US"/>
        </w:rPr>
        <w:t>(£50 total)</w:t>
      </w:r>
    </w:p>
    <w:p w14:paraId="6B512513" w14:textId="3D273A10" w:rsidR="00DF5F9C" w:rsidRDefault="00DF5F9C" w:rsidP="00DF5F9C">
      <w:pPr>
        <w:pStyle w:val="ListParagraph"/>
        <w:numPr>
          <w:ilvl w:val="0"/>
          <w:numId w:val="1"/>
        </w:numPr>
        <w:rPr>
          <w:rFonts w:ascii="Arial" w:hAnsi="Arial" w:cs="Arial"/>
          <w:lang w:val="en-US"/>
        </w:rPr>
      </w:pPr>
      <w:r w:rsidRPr="008E211A">
        <w:rPr>
          <w:rFonts w:ascii="Arial" w:hAnsi="Arial" w:cs="Arial"/>
          <w:lang w:val="en-US"/>
        </w:rPr>
        <w:t xml:space="preserve">Attendance at a non-clinical foundation hub event allied to </w:t>
      </w:r>
      <w:r w:rsidR="00CC77CA">
        <w:rPr>
          <w:rFonts w:ascii="Arial" w:hAnsi="Arial" w:cs="Arial"/>
          <w:lang w:val="en-US"/>
        </w:rPr>
        <w:t>P</w:t>
      </w:r>
      <w:r w:rsidRPr="008E211A">
        <w:rPr>
          <w:rFonts w:ascii="Arial" w:hAnsi="Arial" w:cs="Arial"/>
          <w:lang w:val="en-US"/>
        </w:rPr>
        <w:t>rofessionalism or Q</w:t>
      </w:r>
      <w:r w:rsidR="00CC77CA">
        <w:rPr>
          <w:rFonts w:ascii="Arial" w:hAnsi="Arial" w:cs="Arial"/>
          <w:lang w:val="en-US"/>
        </w:rPr>
        <w:t>uality Improvement</w:t>
      </w:r>
      <w:r w:rsidRPr="008E211A">
        <w:rPr>
          <w:rFonts w:ascii="Arial" w:hAnsi="Arial" w:cs="Arial"/>
          <w:lang w:val="en-US"/>
        </w:rPr>
        <w:t xml:space="preserve"> in the NHS </w:t>
      </w:r>
      <w:r>
        <w:rPr>
          <w:rFonts w:ascii="Arial" w:hAnsi="Arial" w:cs="Arial"/>
          <w:lang w:val="en-US"/>
        </w:rPr>
        <w:t>(</w:t>
      </w:r>
      <w:r w:rsidRPr="008E211A">
        <w:rPr>
          <w:rFonts w:ascii="Arial" w:hAnsi="Arial" w:cs="Arial"/>
          <w:lang w:val="en-US"/>
        </w:rPr>
        <w:t>Free</w:t>
      </w:r>
      <w:r>
        <w:rPr>
          <w:rFonts w:ascii="Arial" w:hAnsi="Arial" w:cs="Arial"/>
          <w:lang w:val="en-US"/>
        </w:rPr>
        <w:t xml:space="preserve">). </w:t>
      </w:r>
    </w:p>
    <w:p w14:paraId="22D6EAEF" w14:textId="629EB7B2" w:rsidR="00F537C8" w:rsidRPr="00F537C8" w:rsidRDefault="00F776AD" w:rsidP="00F537C8">
      <w:pPr>
        <w:pStyle w:val="ListParagraph"/>
        <w:numPr>
          <w:ilvl w:val="0"/>
          <w:numId w:val="1"/>
        </w:numPr>
        <w:rPr>
          <w:rFonts w:ascii="Arial" w:hAnsi="Arial" w:cs="Arial"/>
          <w:lang w:val="en-US"/>
        </w:rPr>
      </w:pPr>
      <w:r>
        <w:rPr>
          <w:rFonts w:ascii="Arial" w:hAnsi="Arial" w:cs="Arial"/>
          <w:lang w:val="en-US"/>
        </w:rPr>
        <w:t>D</w:t>
      </w:r>
      <w:r w:rsidR="004E6FAA" w:rsidRPr="004E6FAA">
        <w:rPr>
          <w:rFonts w:ascii="Arial" w:hAnsi="Arial" w:cs="Arial"/>
          <w:lang w:val="en-US"/>
        </w:rPr>
        <w:t xml:space="preserve">uring the </w:t>
      </w:r>
      <w:r>
        <w:rPr>
          <w:rFonts w:ascii="Arial" w:hAnsi="Arial" w:cs="Arial"/>
          <w:lang w:val="en-US"/>
        </w:rPr>
        <w:t xml:space="preserve">programme, returning doctors will have access to all teaching/learning opportunities appropriate for a FY2 level. </w:t>
      </w:r>
    </w:p>
    <w:p w14:paraId="58582F16" w14:textId="5B027FF7" w:rsidR="00ED56A2" w:rsidRDefault="004E6FAA" w:rsidP="00AA7279">
      <w:pPr>
        <w:ind w:hanging="709"/>
        <w:rPr>
          <w:rFonts w:ascii="Arial" w:hAnsi="Arial" w:cs="Arial"/>
          <w:b/>
          <w:bCs/>
          <w:lang w:val="en-US"/>
        </w:rPr>
      </w:pPr>
      <w:r>
        <w:rPr>
          <w:rFonts w:ascii="Arial" w:hAnsi="Arial" w:cs="Arial"/>
          <w:lang w:val="en-US"/>
        </w:rPr>
        <w:t>5.5</w:t>
      </w:r>
      <w:r w:rsidR="00EB1178">
        <w:rPr>
          <w:rFonts w:ascii="Arial" w:hAnsi="Arial" w:cs="Arial"/>
          <w:lang w:val="en-US"/>
        </w:rPr>
        <w:tab/>
      </w:r>
      <w:r w:rsidRPr="00EB1178">
        <w:rPr>
          <w:rFonts w:ascii="Arial" w:hAnsi="Arial" w:cs="Arial"/>
          <w:b/>
          <w:bCs/>
          <w:lang w:val="en-US"/>
        </w:rPr>
        <w:t>Honorary Observer Contract</w:t>
      </w:r>
    </w:p>
    <w:p w14:paraId="7A1AB1E4" w14:textId="1B7C1DE7" w:rsidR="001826D4" w:rsidRPr="001826D4" w:rsidRDefault="00EB1178" w:rsidP="00AA7279">
      <w:pPr>
        <w:ind w:hanging="709"/>
        <w:rPr>
          <w:rFonts w:ascii="Arial" w:hAnsi="Arial" w:cs="Arial"/>
          <w:lang w:val="en-US"/>
        </w:rPr>
      </w:pPr>
      <w:r w:rsidRPr="00EB1178">
        <w:rPr>
          <w:rFonts w:ascii="Arial" w:hAnsi="Arial" w:cs="Arial"/>
          <w:lang w:val="en-US"/>
        </w:rPr>
        <w:t xml:space="preserve">5.5.1 </w:t>
      </w:r>
      <w:r>
        <w:rPr>
          <w:rFonts w:ascii="Arial" w:hAnsi="Arial" w:cs="Arial"/>
          <w:lang w:val="en-US"/>
        </w:rPr>
        <w:tab/>
      </w:r>
      <w:r w:rsidR="00CC77CA">
        <w:rPr>
          <w:rFonts w:ascii="Arial" w:hAnsi="Arial" w:cs="Arial"/>
          <w:lang w:val="en-US"/>
        </w:rPr>
        <w:t>M</w:t>
      </w:r>
      <w:r w:rsidRPr="00EB1178">
        <w:rPr>
          <w:rFonts w:ascii="Arial" w:hAnsi="Arial" w:cs="Arial"/>
          <w:lang w:val="en-US"/>
        </w:rPr>
        <w:t xml:space="preserve">edical staffing in the relevant trust will set the honorary observer agreement prior to the arrival of the return to work doctor. </w:t>
      </w:r>
    </w:p>
    <w:p w14:paraId="3BA28853" w14:textId="47C6CAB0" w:rsidR="00BF298F" w:rsidRPr="008559E7" w:rsidRDefault="00EB1178" w:rsidP="00AA7279">
      <w:pPr>
        <w:rPr>
          <w:rFonts w:ascii="Arial" w:hAnsi="Arial" w:cs="Arial"/>
          <w:b/>
          <w:bCs/>
          <w:color w:val="A00054"/>
          <w:sz w:val="24"/>
          <w:szCs w:val="24"/>
          <w:u w:val="single"/>
        </w:rPr>
      </w:pPr>
      <w:r>
        <w:rPr>
          <w:rFonts w:ascii="Arial" w:hAnsi="Arial" w:cs="Arial"/>
          <w:b/>
          <w:bCs/>
          <w:color w:val="A00054"/>
          <w:sz w:val="24"/>
          <w:szCs w:val="24"/>
          <w:u w:val="single"/>
        </w:rPr>
        <w:t xml:space="preserve">6.0 </w:t>
      </w:r>
      <w:r w:rsidR="00BF298F" w:rsidRPr="008559E7">
        <w:rPr>
          <w:rFonts w:ascii="Arial" w:hAnsi="Arial" w:cs="Arial"/>
          <w:b/>
          <w:bCs/>
          <w:color w:val="A00054"/>
          <w:sz w:val="24"/>
          <w:szCs w:val="24"/>
          <w:u w:val="single"/>
        </w:rPr>
        <w:t xml:space="preserve">Phase 2: </w:t>
      </w:r>
      <w:r w:rsidR="001E7F39" w:rsidRPr="008559E7">
        <w:rPr>
          <w:rFonts w:ascii="Arial" w:hAnsi="Arial" w:cs="Arial"/>
          <w:b/>
          <w:bCs/>
          <w:color w:val="A00054"/>
          <w:sz w:val="24"/>
          <w:szCs w:val="24"/>
          <w:u w:val="single"/>
        </w:rPr>
        <w:t xml:space="preserve">April to August 2020 - </w:t>
      </w:r>
      <w:r w:rsidR="00BF298F" w:rsidRPr="008559E7">
        <w:rPr>
          <w:rFonts w:ascii="Arial" w:hAnsi="Arial" w:cs="Arial"/>
          <w:b/>
          <w:bCs/>
          <w:color w:val="A00054"/>
          <w:sz w:val="24"/>
          <w:szCs w:val="24"/>
          <w:u w:val="single"/>
        </w:rPr>
        <w:t>Clinical Placement</w:t>
      </w:r>
      <w:r w:rsidR="001E7F39" w:rsidRPr="008559E7">
        <w:rPr>
          <w:rFonts w:ascii="Arial" w:hAnsi="Arial" w:cs="Arial"/>
          <w:b/>
          <w:bCs/>
          <w:color w:val="A00054"/>
          <w:sz w:val="24"/>
          <w:szCs w:val="24"/>
          <w:u w:val="single"/>
        </w:rPr>
        <w:t xml:space="preserve"> </w:t>
      </w:r>
    </w:p>
    <w:p w14:paraId="5E79C852" w14:textId="0393D800" w:rsidR="00BF298F" w:rsidRPr="008E211A" w:rsidRDefault="00EB1178" w:rsidP="00AA7279">
      <w:pPr>
        <w:ind w:hanging="709"/>
        <w:rPr>
          <w:rFonts w:ascii="Arial" w:hAnsi="Arial" w:cs="Arial"/>
        </w:rPr>
      </w:pPr>
      <w:r>
        <w:rPr>
          <w:rFonts w:ascii="Arial" w:hAnsi="Arial" w:cs="Arial"/>
        </w:rPr>
        <w:t>6.1</w:t>
      </w:r>
      <w:r>
        <w:rPr>
          <w:rFonts w:ascii="Arial" w:hAnsi="Arial" w:cs="Arial"/>
        </w:rPr>
        <w:tab/>
      </w:r>
      <w:r w:rsidR="00BF298F" w:rsidRPr="008E211A">
        <w:rPr>
          <w:rFonts w:ascii="Arial" w:hAnsi="Arial" w:cs="Arial"/>
        </w:rPr>
        <w:t xml:space="preserve">The returning doctor will enter the workforce for a </w:t>
      </w:r>
      <w:r w:rsidR="001E7F39" w:rsidRPr="008E211A">
        <w:rPr>
          <w:rFonts w:ascii="Arial" w:hAnsi="Arial" w:cs="Arial"/>
        </w:rPr>
        <w:t>four-month</w:t>
      </w:r>
      <w:r w:rsidR="00BF298F" w:rsidRPr="008E211A">
        <w:rPr>
          <w:rFonts w:ascii="Arial" w:hAnsi="Arial" w:cs="Arial"/>
        </w:rPr>
        <w:t xml:space="preserve"> rotation April-August</w:t>
      </w:r>
      <w:r w:rsidR="00E3759A" w:rsidRPr="008E211A">
        <w:rPr>
          <w:rFonts w:ascii="Arial" w:hAnsi="Arial" w:cs="Arial"/>
        </w:rPr>
        <w:t xml:space="preserve"> in a F</w:t>
      </w:r>
      <w:r w:rsidR="001E7F39" w:rsidRPr="008E211A">
        <w:rPr>
          <w:rFonts w:ascii="Arial" w:hAnsi="Arial" w:cs="Arial"/>
        </w:rPr>
        <w:t>Y</w:t>
      </w:r>
      <w:r w:rsidR="00E3759A" w:rsidRPr="008E211A">
        <w:rPr>
          <w:rFonts w:ascii="Arial" w:hAnsi="Arial" w:cs="Arial"/>
        </w:rPr>
        <w:t>2 post</w:t>
      </w:r>
      <w:r w:rsidR="00BF298F" w:rsidRPr="008E211A">
        <w:rPr>
          <w:rFonts w:ascii="Arial" w:hAnsi="Arial" w:cs="Arial"/>
        </w:rPr>
        <w:t>.</w:t>
      </w:r>
      <w:r w:rsidR="00421009" w:rsidRPr="008E211A">
        <w:rPr>
          <w:rFonts w:ascii="Arial" w:hAnsi="Arial" w:cs="Arial"/>
        </w:rPr>
        <w:t xml:space="preserve"> During this time: </w:t>
      </w:r>
    </w:p>
    <w:p w14:paraId="31BDD8B9" w14:textId="3042C0F1" w:rsidR="00BF298F" w:rsidRPr="008E211A" w:rsidRDefault="00BF298F" w:rsidP="00AA7279">
      <w:pPr>
        <w:pStyle w:val="ListParagraph"/>
        <w:numPr>
          <w:ilvl w:val="0"/>
          <w:numId w:val="2"/>
        </w:numPr>
        <w:rPr>
          <w:rFonts w:ascii="Arial" w:hAnsi="Arial" w:cs="Arial"/>
        </w:rPr>
      </w:pPr>
      <w:r w:rsidRPr="008E211A">
        <w:rPr>
          <w:rFonts w:ascii="Arial" w:hAnsi="Arial" w:cs="Arial"/>
        </w:rPr>
        <w:t>The post and placement will be funded by the usual arrangement for that position.</w:t>
      </w:r>
    </w:p>
    <w:p w14:paraId="1FF95276" w14:textId="2EF3582F" w:rsidR="006D3ACC" w:rsidRPr="008E211A" w:rsidRDefault="006D3ACC" w:rsidP="00AA7279">
      <w:pPr>
        <w:pStyle w:val="ListParagraph"/>
        <w:numPr>
          <w:ilvl w:val="0"/>
          <w:numId w:val="2"/>
        </w:numPr>
        <w:rPr>
          <w:rFonts w:ascii="Arial" w:hAnsi="Arial" w:cs="Arial"/>
          <w:i/>
        </w:rPr>
      </w:pPr>
      <w:r w:rsidRPr="008E211A">
        <w:rPr>
          <w:rFonts w:ascii="Arial" w:hAnsi="Arial" w:cs="Arial"/>
          <w:i/>
        </w:rPr>
        <w:t>Mentorship and support:</w:t>
      </w:r>
    </w:p>
    <w:p w14:paraId="0BF0BC90" w14:textId="467C2283" w:rsidR="00BF298F" w:rsidRPr="008E211A" w:rsidRDefault="00BF298F" w:rsidP="00AA7279">
      <w:pPr>
        <w:pStyle w:val="ListParagraph"/>
        <w:numPr>
          <w:ilvl w:val="0"/>
          <w:numId w:val="2"/>
        </w:numPr>
        <w:rPr>
          <w:rFonts w:ascii="Arial" w:hAnsi="Arial" w:cs="Arial"/>
        </w:rPr>
      </w:pPr>
      <w:r w:rsidRPr="008E211A">
        <w:rPr>
          <w:rFonts w:ascii="Arial" w:hAnsi="Arial" w:cs="Arial"/>
        </w:rPr>
        <w:lastRenderedPageBreak/>
        <w:t xml:space="preserve">They will </w:t>
      </w:r>
      <w:r w:rsidR="00B174F5">
        <w:rPr>
          <w:rFonts w:ascii="Arial" w:hAnsi="Arial" w:cs="Arial"/>
        </w:rPr>
        <w:t xml:space="preserve">continue to </w:t>
      </w:r>
      <w:r w:rsidRPr="008E211A">
        <w:rPr>
          <w:rFonts w:ascii="Arial" w:hAnsi="Arial" w:cs="Arial"/>
        </w:rPr>
        <w:t xml:space="preserve">have </w:t>
      </w:r>
      <w:r w:rsidR="00B174F5">
        <w:rPr>
          <w:rFonts w:ascii="Arial" w:hAnsi="Arial" w:cs="Arial"/>
        </w:rPr>
        <w:t>the same</w:t>
      </w:r>
      <w:r w:rsidRPr="008E211A">
        <w:rPr>
          <w:rFonts w:ascii="Arial" w:hAnsi="Arial" w:cs="Arial"/>
        </w:rPr>
        <w:t xml:space="preserve"> educational and clinical supervisor</w:t>
      </w:r>
      <w:r w:rsidR="00B174F5">
        <w:rPr>
          <w:rFonts w:ascii="Arial" w:hAnsi="Arial" w:cs="Arial"/>
        </w:rPr>
        <w:t>.</w:t>
      </w:r>
    </w:p>
    <w:p w14:paraId="1BE907D3" w14:textId="032985B8" w:rsidR="00BF298F" w:rsidRPr="008E211A" w:rsidRDefault="00BF298F" w:rsidP="00AA7279">
      <w:pPr>
        <w:pStyle w:val="ListParagraph"/>
        <w:numPr>
          <w:ilvl w:val="0"/>
          <w:numId w:val="2"/>
        </w:numPr>
        <w:rPr>
          <w:rFonts w:ascii="Arial" w:hAnsi="Arial" w:cs="Arial"/>
        </w:rPr>
      </w:pPr>
      <w:r w:rsidRPr="008E211A">
        <w:rPr>
          <w:rFonts w:ascii="Arial" w:hAnsi="Arial" w:cs="Arial"/>
        </w:rPr>
        <w:t>They will be provided with a near peer ‘buddy’ mentor</w:t>
      </w:r>
      <w:r w:rsidR="00CC77CA">
        <w:rPr>
          <w:rFonts w:ascii="Arial" w:hAnsi="Arial" w:cs="Arial"/>
        </w:rPr>
        <w:t>.</w:t>
      </w:r>
    </w:p>
    <w:p w14:paraId="566A9CA3" w14:textId="5B4863CD" w:rsidR="006D3ACC" w:rsidRPr="008E211A" w:rsidRDefault="006D3ACC" w:rsidP="00AA7279">
      <w:pPr>
        <w:pStyle w:val="ListParagraph"/>
        <w:numPr>
          <w:ilvl w:val="0"/>
          <w:numId w:val="2"/>
        </w:numPr>
        <w:rPr>
          <w:rFonts w:ascii="Arial" w:hAnsi="Arial" w:cs="Arial"/>
        </w:rPr>
      </w:pPr>
      <w:r w:rsidRPr="008E211A">
        <w:rPr>
          <w:rFonts w:ascii="Arial" w:hAnsi="Arial" w:cs="Arial"/>
        </w:rPr>
        <w:t xml:space="preserve">They </w:t>
      </w:r>
      <w:r w:rsidR="00CC77CA">
        <w:rPr>
          <w:rFonts w:ascii="Arial" w:hAnsi="Arial" w:cs="Arial"/>
        </w:rPr>
        <w:t>will have access to</w:t>
      </w:r>
      <w:r w:rsidRPr="008E211A">
        <w:rPr>
          <w:rFonts w:ascii="Arial" w:hAnsi="Arial" w:cs="Arial"/>
        </w:rPr>
        <w:t xml:space="preserve"> PSW </w:t>
      </w:r>
      <w:r w:rsidR="00CC77CA">
        <w:rPr>
          <w:rFonts w:ascii="Arial" w:hAnsi="Arial" w:cs="Arial"/>
        </w:rPr>
        <w:t xml:space="preserve">services if required. </w:t>
      </w:r>
    </w:p>
    <w:p w14:paraId="491569E6" w14:textId="2282AFD1" w:rsidR="001826D4" w:rsidRDefault="001826D4" w:rsidP="00AA7279">
      <w:pPr>
        <w:ind w:hanging="709"/>
        <w:rPr>
          <w:rFonts w:ascii="Arial" w:hAnsi="Arial" w:cs="Arial"/>
          <w:b/>
          <w:bCs/>
          <w:iCs/>
        </w:rPr>
      </w:pPr>
      <w:r w:rsidRPr="001826D4">
        <w:rPr>
          <w:rFonts w:ascii="Arial" w:hAnsi="Arial" w:cs="Arial"/>
          <w:iCs/>
        </w:rPr>
        <w:t>6.2</w:t>
      </w:r>
      <w:r>
        <w:rPr>
          <w:rFonts w:ascii="Arial" w:hAnsi="Arial" w:cs="Arial"/>
          <w:b/>
          <w:bCs/>
          <w:iCs/>
        </w:rPr>
        <w:t xml:space="preserve"> </w:t>
      </w:r>
      <w:r>
        <w:rPr>
          <w:rFonts w:ascii="Arial" w:hAnsi="Arial" w:cs="Arial"/>
          <w:b/>
          <w:bCs/>
          <w:iCs/>
        </w:rPr>
        <w:tab/>
        <w:t xml:space="preserve">Mentorship and Support </w:t>
      </w:r>
    </w:p>
    <w:p w14:paraId="4FCD471B" w14:textId="02C6AF99" w:rsidR="001826D4" w:rsidRPr="001826D4" w:rsidRDefault="001826D4" w:rsidP="00AA7279">
      <w:pPr>
        <w:ind w:hanging="709"/>
        <w:rPr>
          <w:rFonts w:ascii="Arial" w:hAnsi="Arial" w:cs="Arial"/>
          <w:iCs/>
        </w:rPr>
      </w:pPr>
      <w:r>
        <w:rPr>
          <w:rFonts w:ascii="Arial" w:hAnsi="Arial" w:cs="Arial"/>
          <w:iCs/>
        </w:rPr>
        <w:t>6.2.</w:t>
      </w:r>
      <w:r w:rsidR="00CC77CA">
        <w:rPr>
          <w:rFonts w:ascii="Arial" w:hAnsi="Arial" w:cs="Arial"/>
          <w:iCs/>
        </w:rPr>
        <w:t>1</w:t>
      </w:r>
      <w:r>
        <w:rPr>
          <w:rFonts w:ascii="Arial" w:hAnsi="Arial" w:cs="Arial"/>
          <w:iCs/>
        </w:rPr>
        <w:tab/>
      </w:r>
      <w:r w:rsidRPr="001826D4">
        <w:rPr>
          <w:rFonts w:ascii="Arial" w:hAnsi="Arial" w:cs="Arial"/>
          <w:iCs/>
        </w:rPr>
        <w:t>They will be provided with a near peer ‘buddy’ mentor from the trainees within the team.</w:t>
      </w:r>
    </w:p>
    <w:p w14:paraId="08F74EBF" w14:textId="38A1A94A" w:rsidR="001826D4" w:rsidRPr="001826D4" w:rsidRDefault="001826D4" w:rsidP="00AA7279">
      <w:pPr>
        <w:ind w:hanging="709"/>
        <w:rPr>
          <w:rFonts w:ascii="Arial" w:hAnsi="Arial" w:cs="Arial"/>
          <w:iCs/>
        </w:rPr>
      </w:pPr>
      <w:r w:rsidRPr="001826D4">
        <w:rPr>
          <w:rFonts w:ascii="Arial" w:hAnsi="Arial" w:cs="Arial"/>
          <w:iCs/>
        </w:rPr>
        <w:t>6.3</w:t>
      </w:r>
      <w:r>
        <w:rPr>
          <w:rFonts w:ascii="Arial" w:hAnsi="Arial" w:cs="Arial"/>
          <w:iCs/>
        </w:rPr>
        <w:tab/>
      </w:r>
      <w:r w:rsidRPr="001826D4">
        <w:rPr>
          <w:rFonts w:ascii="Arial" w:hAnsi="Arial" w:cs="Arial"/>
          <w:b/>
          <w:bCs/>
          <w:iCs/>
        </w:rPr>
        <w:t>Education</w:t>
      </w:r>
    </w:p>
    <w:p w14:paraId="23DC8E29" w14:textId="514D91F0" w:rsidR="001826D4" w:rsidRPr="001826D4" w:rsidRDefault="001826D4" w:rsidP="00AA7279">
      <w:pPr>
        <w:ind w:hanging="709"/>
        <w:rPr>
          <w:rFonts w:ascii="Arial" w:hAnsi="Arial" w:cs="Arial"/>
          <w:iCs/>
        </w:rPr>
      </w:pPr>
      <w:r>
        <w:rPr>
          <w:rFonts w:ascii="Arial" w:hAnsi="Arial" w:cs="Arial"/>
          <w:iCs/>
        </w:rPr>
        <w:t>6.3.1</w:t>
      </w:r>
      <w:r>
        <w:rPr>
          <w:rFonts w:ascii="Arial" w:hAnsi="Arial" w:cs="Arial"/>
          <w:iCs/>
        </w:rPr>
        <w:tab/>
      </w:r>
      <w:r w:rsidRPr="001826D4">
        <w:rPr>
          <w:rFonts w:ascii="Arial" w:hAnsi="Arial" w:cs="Arial"/>
          <w:iCs/>
        </w:rPr>
        <w:t>The returning doctor will have the same study leave and educational rights as the foundation year 2 doctors pro rata for the 4 months.</w:t>
      </w:r>
    </w:p>
    <w:p w14:paraId="77285A77" w14:textId="31A297E6" w:rsidR="001826D4" w:rsidRPr="001826D4" w:rsidRDefault="001826D4" w:rsidP="00AA7279">
      <w:pPr>
        <w:ind w:hanging="709"/>
        <w:rPr>
          <w:rFonts w:ascii="Arial" w:hAnsi="Arial" w:cs="Arial"/>
          <w:iCs/>
        </w:rPr>
      </w:pPr>
      <w:r>
        <w:rPr>
          <w:rFonts w:ascii="Arial" w:hAnsi="Arial" w:cs="Arial"/>
          <w:iCs/>
        </w:rPr>
        <w:t>6.3.</w:t>
      </w:r>
      <w:r w:rsidR="00CC77CA">
        <w:rPr>
          <w:rFonts w:ascii="Arial" w:hAnsi="Arial" w:cs="Arial"/>
          <w:iCs/>
        </w:rPr>
        <w:t>2</w:t>
      </w:r>
      <w:r>
        <w:rPr>
          <w:rFonts w:ascii="Arial" w:hAnsi="Arial" w:cs="Arial"/>
          <w:iCs/>
        </w:rPr>
        <w:tab/>
      </w:r>
      <w:r w:rsidRPr="001826D4">
        <w:rPr>
          <w:rFonts w:ascii="Arial" w:hAnsi="Arial" w:cs="Arial"/>
          <w:iCs/>
        </w:rPr>
        <w:t>They may apply for a taster week in an alternative speciality, subject to rota constraints.</w:t>
      </w:r>
    </w:p>
    <w:p w14:paraId="65D172C3" w14:textId="3583BDBE" w:rsidR="00BF298F" w:rsidRPr="00AA7279" w:rsidRDefault="001826D4" w:rsidP="00AA7279">
      <w:pPr>
        <w:ind w:hanging="709"/>
        <w:rPr>
          <w:rFonts w:ascii="Arial" w:hAnsi="Arial" w:cs="Arial"/>
          <w:b/>
          <w:bCs/>
          <w:iCs/>
        </w:rPr>
      </w:pPr>
      <w:r w:rsidRPr="001826D4">
        <w:rPr>
          <w:rFonts w:ascii="Arial" w:hAnsi="Arial" w:cs="Arial"/>
          <w:iCs/>
        </w:rPr>
        <w:t>6.4</w:t>
      </w:r>
      <w:r>
        <w:rPr>
          <w:rFonts w:ascii="Arial" w:hAnsi="Arial" w:cs="Arial"/>
          <w:b/>
          <w:bCs/>
          <w:iCs/>
        </w:rPr>
        <w:tab/>
      </w:r>
      <w:r w:rsidR="006D3ACC" w:rsidRPr="005F5087">
        <w:rPr>
          <w:rFonts w:ascii="Arial" w:hAnsi="Arial" w:cs="Arial"/>
          <w:b/>
          <w:bCs/>
          <w:iCs/>
        </w:rPr>
        <w:t>Training</w:t>
      </w:r>
    </w:p>
    <w:p w14:paraId="37608B96" w14:textId="1359C894" w:rsidR="006D3ACC" w:rsidRPr="008E211A" w:rsidRDefault="001826D4" w:rsidP="00AA7279">
      <w:pPr>
        <w:ind w:hanging="709"/>
        <w:rPr>
          <w:rFonts w:ascii="Arial" w:hAnsi="Arial" w:cs="Arial"/>
        </w:rPr>
      </w:pPr>
      <w:r>
        <w:rPr>
          <w:rFonts w:ascii="Arial" w:hAnsi="Arial" w:cs="Arial"/>
        </w:rPr>
        <w:t>6.4.</w:t>
      </w:r>
      <w:r w:rsidR="00AA7279">
        <w:rPr>
          <w:rFonts w:ascii="Arial" w:hAnsi="Arial" w:cs="Arial"/>
        </w:rPr>
        <w:t>1</w:t>
      </w:r>
      <w:r>
        <w:rPr>
          <w:rFonts w:ascii="Arial" w:hAnsi="Arial" w:cs="Arial"/>
        </w:rPr>
        <w:tab/>
      </w:r>
      <w:r w:rsidR="006D3ACC" w:rsidRPr="008E211A">
        <w:rPr>
          <w:rFonts w:ascii="Arial" w:hAnsi="Arial" w:cs="Arial"/>
        </w:rPr>
        <w:t xml:space="preserve">At the final </w:t>
      </w:r>
      <w:r w:rsidR="00AA7279">
        <w:rPr>
          <w:rFonts w:ascii="Arial" w:hAnsi="Arial" w:cs="Arial"/>
        </w:rPr>
        <w:t xml:space="preserve">review, the supervisor will review competencies and if appropriate, will sign </w:t>
      </w:r>
      <w:r w:rsidR="006D3ACC" w:rsidRPr="008E211A">
        <w:rPr>
          <w:rFonts w:ascii="Arial" w:hAnsi="Arial" w:cs="Arial"/>
        </w:rPr>
        <w:t xml:space="preserve">the certificate foundation </w:t>
      </w:r>
      <w:r w:rsidR="00421009" w:rsidRPr="008E211A">
        <w:rPr>
          <w:rFonts w:ascii="Arial" w:hAnsi="Arial" w:cs="Arial"/>
        </w:rPr>
        <w:t>competence</w:t>
      </w:r>
      <w:r w:rsidR="006D3ACC" w:rsidRPr="008E211A">
        <w:rPr>
          <w:rFonts w:ascii="Arial" w:hAnsi="Arial" w:cs="Arial"/>
        </w:rPr>
        <w:t>.</w:t>
      </w:r>
    </w:p>
    <w:p w14:paraId="562283EA" w14:textId="7174DDDC" w:rsidR="006D3ACC" w:rsidRPr="008E211A" w:rsidRDefault="00D23CF5" w:rsidP="00AA7279">
      <w:pPr>
        <w:rPr>
          <w:rFonts w:ascii="Arial" w:hAnsi="Arial" w:cs="Arial"/>
        </w:rPr>
      </w:pPr>
      <w:hyperlink r:id="rId7" w:history="1">
        <w:r w:rsidR="006D3ACC" w:rsidRPr="008E211A">
          <w:rPr>
            <w:rStyle w:val="Hyperlink"/>
            <w:rFonts w:ascii="Arial" w:hAnsi="Arial" w:cs="Arial"/>
          </w:rPr>
          <w:t>https://www.oriel.nhs.uk/Web/ResourceBank/Edit/MTA3NA%3D%3D</w:t>
        </w:r>
      </w:hyperlink>
    </w:p>
    <w:p w14:paraId="5A1388E3" w14:textId="0DA496F0" w:rsidR="003E0489" w:rsidRPr="008E211A" w:rsidRDefault="001826D4" w:rsidP="00AA7279">
      <w:pPr>
        <w:ind w:hanging="709"/>
        <w:rPr>
          <w:rFonts w:ascii="Arial" w:hAnsi="Arial" w:cs="Arial"/>
          <w:lang w:val="en-US"/>
        </w:rPr>
      </w:pPr>
      <w:r>
        <w:rPr>
          <w:rFonts w:ascii="Arial" w:hAnsi="Arial" w:cs="Arial"/>
          <w:lang w:val="en-US"/>
        </w:rPr>
        <w:t>6.4.</w:t>
      </w:r>
      <w:r w:rsidR="00AA7279">
        <w:rPr>
          <w:rFonts w:ascii="Arial" w:hAnsi="Arial" w:cs="Arial"/>
          <w:lang w:val="en-US"/>
        </w:rPr>
        <w:t>2</w:t>
      </w:r>
      <w:r>
        <w:rPr>
          <w:rFonts w:ascii="Arial" w:hAnsi="Arial" w:cs="Arial"/>
          <w:lang w:val="en-US"/>
        </w:rPr>
        <w:tab/>
      </w:r>
      <w:r w:rsidR="006D3ACC" w:rsidRPr="008E211A">
        <w:rPr>
          <w:rFonts w:ascii="Arial" w:hAnsi="Arial" w:cs="Arial"/>
          <w:lang w:val="en-US"/>
        </w:rPr>
        <w:t>Note that there will not be an ARCP or ARCP outcome, and this is a fixed term placement.</w:t>
      </w:r>
    </w:p>
    <w:p w14:paraId="43A89EF9" w14:textId="2CA64543" w:rsidR="0091067B" w:rsidRPr="005F5087" w:rsidRDefault="001826D4" w:rsidP="00AA7279">
      <w:pPr>
        <w:ind w:hanging="709"/>
        <w:rPr>
          <w:rFonts w:ascii="Arial" w:hAnsi="Arial" w:cs="Arial"/>
          <w:b/>
          <w:bCs/>
          <w:lang w:val="en-US"/>
        </w:rPr>
      </w:pPr>
      <w:r w:rsidRPr="001826D4">
        <w:rPr>
          <w:rFonts w:ascii="Arial" w:hAnsi="Arial" w:cs="Arial"/>
          <w:lang w:val="en-US"/>
        </w:rPr>
        <w:t>6.5</w:t>
      </w:r>
      <w:r>
        <w:rPr>
          <w:rFonts w:ascii="Arial" w:hAnsi="Arial" w:cs="Arial"/>
          <w:b/>
          <w:bCs/>
          <w:lang w:val="en-US"/>
        </w:rPr>
        <w:tab/>
      </w:r>
      <w:r w:rsidR="00EA4CB2" w:rsidRPr="005F5087">
        <w:rPr>
          <w:rFonts w:ascii="Arial" w:hAnsi="Arial" w:cs="Arial"/>
          <w:b/>
          <w:bCs/>
          <w:lang w:val="en-US"/>
        </w:rPr>
        <w:t>Management of ill health or performance</w:t>
      </w:r>
    </w:p>
    <w:p w14:paraId="0623A481" w14:textId="0115DCAE" w:rsidR="00EA4CB2" w:rsidRPr="008E211A" w:rsidRDefault="001826D4" w:rsidP="00AA7279">
      <w:pPr>
        <w:ind w:hanging="709"/>
        <w:rPr>
          <w:rFonts w:ascii="Arial" w:hAnsi="Arial" w:cs="Arial"/>
          <w:lang w:val="en-US"/>
        </w:rPr>
      </w:pPr>
      <w:r>
        <w:rPr>
          <w:rFonts w:ascii="Arial" w:hAnsi="Arial" w:cs="Arial"/>
          <w:lang w:val="en-US"/>
        </w:rPr>
        <w:t>6.5.1</w:t>
      </w:r>
      <w:r>
        <w:rPr>
          <w:rFonts w:ascii="Arial" w:hAnsi="Arial" w:cs="Arial"/>
          <w:lang w:val="en-US"/>
        </w:rPr>
        <w:tab/>
      </w:r>
      <w:r w:rsidR="00EA4CB2" w:rsidRPr="008E211A">
        <w:rPr>
          <w:rFonts w:ascii="Arial" w:hAnsi="Arial" w:cs="Arial"/>
          <w:lang w:val="en-US"/>
        </w:rPr>
        <w:t>It is anticipated that most doctors will complete the return package.</w:t>
      </w:r>
    </w:p>
    <w:p w14:paraId="7CF20AEE" w14:textId="3AA8CE37" w:rsidR="00EA4CB2" w:rsidRPr="008E211A" w:rsidRDefault="001826D4" w:rsidP="00AA7279">
      <w:pPr>
        <w:ind w:hanging="709"/>
        <w:rPr>
          <w:rFonts w:ascii="Arial" w:hAnsi="Arial" w:cs="Arial"/>
          <w:lang w:val="en-US"/>
        </w:rPr>
      </w:pPr>
      <w:r>
        <w:rPr>
          <w:rFonts w:ascii="Arial" w:hAnsi="Arial" w:cs="Arial"/>
          <w:lang w:val="en-US"/>
        </w:rPr>
        <w:t>6.5.2</w:t>
      </w:r>
      <w:r>
        <w:rPr>
          <w:rFonts w:ascii="Arial" w:hAnsi="Arial" w:cs="Arial"/>
          <w:lang w:val="en-US"/>
        </w:rPr>
        <w:tab/>
      </w:r>
      <w:r w:rsidR="00AA7279">
        <w:rPr>
          <w:rFonts w:ascii="Arial" w:hAnsi="Arial" w:cs="Arial"/>
          <w:lang w:val="en-US"/>
        </w:rPr>
        <w:t>Significant illness</w:t>
      </w:r>
      <w:r w:rsidR="00EA4CB2" w:rsidRPr="008E211A">
        <w:rPr>
          <w:rFonts w:ascii="Arial" w:hAnsi="Arial" w:cs="Arial"/>
          <w:lang w:val="en-US"/>
        </w:rPr>
        <w:t xml:space="preserve"> may preclude this post being able to be counted for ORIEL requirements for specialty training.</w:t>
      </w:r>
    </w:p>
    <w:p w14:paraId="5E8A4473" w14:textId="21622EBC" w:rsidR="00EA4CB2" w:rsidRPr="008E211A" w:rsidRDefault="001826D4" w:rsidP="00AA7279">
      <w:pPr>
        <w:ind w:hanging="709"/>
        <w:rPr>
          <w:rFonts w:ascii="Arial" w:hAnsi="Arial" w:cs="Arial"/>
          <w:lang w:val="en-US"/>
        </w:rPr>
      </w:pPr>
      <w:r>
        <w:rPr>
          <w:rFonts w:ascii="Arial" w:hAnsi="Arial" w:cs="Arial"/>
          <w:lang w:val="en-US"/>
        </w:rPr>
        <w:t>6.5.3</w:t>
      </w:r>
      <w:r>
        <w:rPr>
          <w:rFonts w:ascii="Arial" w:hAnsi="Arial" w:cs="Arial"/>
          <w:lang w:val="en-US"/>
        </w:rPr>
        <w:tab/>
      </w:r>
      <w:r w:rsidR="00EA4CB2" w:rsidRPr="008E211A">
        <w:rPr>
          <w:rFonts w:ascii="Arial" w:hAnsi="Arial" w:cs="Arial"/>
          <w:lang w:val="en-US"/>
        </w:rPr>
        <w:t xml:space="preserve">Doctors identified as not being clinically ready for the training attachment will </w:t>
      </w:r>
      <w:r w:rsidR="00AD0FFD" w:rsidRPr="008E211A">
        <w:rPr>
          <w:rFonts w:ascii="Arial" w:hAnsi="Arial" w:cs="Arial"/>
          <w:lang w:val="en-US"/>
        </w:rPr>
        <w:t xml:space="preserve">have the opportunity to discuss this with their </w:t>
      </w:r>
      <w:r w:rsidR="00AA7279">
        <w:rPr>
          <w:rFonts w:ascii="Arial" w:hAnsi="Arial" w:cs="Arial"/>
          <w:lang w:val="en-US"/>
        </w:rPr>
        <w:t>supervisor</w:t>
      </w:r>
      <w:r w:rsidR="00AD0FFD" w:rsidRPr="008E211A">
        <w:rPr>
          <w:rFonts w:ascii="Arial" w:hAnsi="Arial" w:cs="Arial"/>
          <w:lang w:val="en-US"/>
        </w:rPr>
        <w:t>. It is anticipated that through the first four months, opportunity for remediation should be offered where suitable.</w:t>
      </w:r>
    </w:p>
    <w:p w14:paraId="46495D10" w14:textId="05F610B7" w:rsidR="00AD0FFD" w:rsidRPr="008E211A" w:rsidRDefault="001826D4" w:rsidP="00AA7279">
      <w:pPr>
        <w:ind w:hanging="709"/>
        <w:rPr>
          <w:rFonts w:ascii="Arial" w:hAnsi="Arial" w:cs="Arial"/>
          <w:lang w:val="en-US"/>
        </w:rPr>
      </w:pPr>
      <w:r>
        <w:rPr>
          <w:rFonts w:ascii="Arial" w:hAnsi="Arial" w:cs="Arial"/>
          <w:lang w:val="en-US"/>
        </w:rPr>
        <w:t>6.5.4</w:t>
      </w:r>
      <w:r>
        <w:rPr>
          <w:rFonts w:ascii="Arial" w:hAnsi="Arial" w:cs="Arial"/>
          <w:lang w:val="en-US"/>
        </w:rPr>
        <w:tab/>
      </w:r>
      <w:r w:rsidR="00AD0FFD" w:rsidRPr="008E211A">
        <w:rPr>
          <w:rFonts w:ascii="Arial" w:hAnsi="Arial" w:cs="Arial"/>
          <w:lang w:val="en-US"/>
        </w:rPr>
        <w:t>If it is determined that there are concerns that patient safety would be compromised, or they currently have a significant skill shortfall compared with peers, they will not proceed to the training placement.</w:t>
      </w:r>
    </w:p>
    <w:p w14:paraId="09746CAC" w14:textId="4C4B9285" w:rsidR="00AD0FFD" w:rsidRDefault="001826D4" w:rsidP="00AA7279">
      <w:pPr>
        <w:ind w:hanging="709"/>
        <w:rPr>
          <w:rFonts w:ascii="Arial" w:hAnsi="Arial" w:cs="Arial"/>
          <w:lang w:val="en-US"/>
        </w:rPr>
      </w:pPr>
      <w:r>
        <w:rPr>
          <w:rFonts w:ascii="Arial" w:hAnsi="Arial" w:cs="Arial"/>
          <w:lang w:val="en-US"/>
        </w:rPr>
        <w:t>6.5.5</w:t>
      </w:r>
      <w:r>
        <w:rPr>
          <w:rFonts w:ascii="Arial" w:hAnsi="Arial" w:cs="Arial"/>
          <w:lang w:val="en-US"/>
        </w:rPr>
        <w:tab/>
      </w:r>
      <w:r w:rsidR="00AD0FFD" w:rsidRPr="008E211A">
        <w:rPr>
          <w:rFonts w:ascii="Arial" w:hAnsi="Arial" w:cs="Arial"/>
          <w:lang w:val="en-US"/>
        </w:rPr>
        <w:t xml:space="preserve">There is a right to appeal this </w:t>
      </w:r>
      <w:r w:rsidR="00AD0FFD" w:rsidRPr="00AA7279">
        <w:rPr>
          <w:rFonts w:ascii="Arial" w:hAnsi="Arial" w:cs="Arial"/>
          <w:lang w:val="en-US"/>
        </w:rPr>
        <w:t>decision, and this will be brought to the Foundation School Director</w:t>
      </w:r>
      <w:r w:rsidR="008E211A" w:rsidRPr="00AA7279">
        <w:rPr>
          <w:rFonts w:ascii="Arial" w:hAnsi="Arial" w:cs="Arial"/>
          <w:lang w:val="en-US"/>
        </w:rPr>
        <w:t xml:space="preserve">. </w:t>
      </w:r>
      <w:r w:rsidR="00AD0FFD" w:rsidRPr="00AA7279">
        <w:rPr>
          <w:rFonts w:ascii="Arial" w:hAnsi="Arial" w:cs="Arial"/>
          <w:lang w:val="en-US"/>
        </w:rPr>
        <w:t>However, an alternative placement in a successful appeal may not always be available.</w:t>
      </w:r>
    </w:p>
    <w:p w14:paraId="0A40E963" w14:textId="3C4D8811" w:rsidR="00000DBF" w:rsidRDefault="00000DBF" w:rsidP="00AA7279">
      <w:pPr>
        <w:ind w:hanging="709"/>
        <w:rPr>
          <w:rFonts w:ascii="Arial" w:hAnsi="Arial" w:cs="Arial"/>
          <w:b/>
          <w:bCs/>
          <w:lang w:val="en-US"/>
        </w:rPr>
      </w:pPr>
      <w:r>
        <w:rPr>
          <w:rFonts w:ascii="Arial" w:hAnsi="Arial" w:cs="Arial"/>
          <w:lang w:val="en-US"/>
        </w:rPr>
        <w:t>6.6</w:t>
      </w:r>
      <w:r>
        <w:rPr>
          <w:rFonts w:ascii="Arial" w:hAnsi="Arial" w:cs="Arial"/>
          <w:lang w:val="en-US"/>
        </w:rPr>
        <w:tab/>
      </w:r>
      <w:r w:rsidRPr="00000DBF">
        <w:rPr>
          <w:rFonts w:ascii="Arial" w:hAnsi="Arial" w:cs="Arial"/>
          <w:b/>
          <w:bCs/>
          <w:lang w:val="en-US"/>
        </w:rPr>
        <w:t>Appeals against Educational Supervisor review outcome decision</w:t>
      </w:r>
    </w:p>
    <w:p w14:paraId="0569C9F9" w14:textId="1A5BD470" w:rsidR="00000DBF" w:rsidRPr="00000DBF" w:rsidRDefault="00000DBF" w:rsidP="00AA7279">
      <w:pPr>
        <w:ind w:hanging="709"/>
        <w:rPr>
          <w:rFonts w:ascii="Arial" w:hAnsi="Arial" w:cs="Arial"/>
          <w:lang w:val="en-US"/>
        </w:rPr>
      </w:pPr>
      <w:r w:rsidRPr="00000DBF">
        <w:rPr>
          <w:rFonts w:ascii="Arial" w:hAnsi="Arial" w:cs="Arial"/>
          <w:lang w:val="en-US"/>
        </w:rPr>
        <w:t>6.6.1</w:t>
      </w:r>
      <w:r>
        <w:rPr>
          <w:rFonts w:ascii="Arial" w:hAnsi="Arial" w:cs="Arial"/>
          <w:lang w:val="en-US"/>
        </w:rPr>
        <w:tab/>
      </w:r>
      <w:r w:rsidRPr="00000DBF">
        <w:rPr>
          <w:rFonts w:ascii="Arial" w:hAnsi="Arial" w:cs="Arial"/>
          <w:color w:val="FF0000"/>
          <w:lang w:val="en-US"/>
        </w:rPr>
        <w:t>If a returning doctor has reason to believe that their Educational Supervisor review outcome was reached unfairly or incorrectly, they are able to request a review of the process by which their review outcome was considered by making a written submission to Health Education England (HEE), east of England (</w:t>
      </w:r>
      <w:proofErr w:type="spellStart"/>
      <w:r w:rsidRPr="00000DBF">
        <w:rPr>
          <w:rFonts w:ascii="Arial" w:hAnsi="Arial" w:cs="Arial"/>
          <w:color w:val="FF0000"/>
          <w:lang w:val="en-US"/>
        </w:rPr>
        <w:t>EoE</w:t>
      </w:r>
      <w:proofErr w:type="spellEnd"/>
      <w:r w:rsidRPr="00000DBF">
        <w:rPr>
          <w:rFonts w:ascii="Arial" w:hAnsi="Arial" w:cs="Arial"/>
          <w:color w:val="FF0000"/>
          <w:lang w:val="en-US"/>
        </w:rPr>
        <w:t xml:space="preserve">). This should include the reason(s) for his or her complaint and any evidence to support their appeal. All written submissions must be sent via email or as an attachment. This should be emailed to </w:t>
      </w:r>
      <w:hyperlink r:id="rId8" w:history="1">
        <w:r w:rsidRPr="00140DED">
          <w:rPr>
            <w:rStyle w:val="Hyperlink"/>
            <w:rFonts w:ascii="Arial" w:hAnsi="Arial" w:cs="Arial"/>
            <w:lang w:val="en-US"/>
          </w:rPr>
          <w:t>SuppoRTT.eoe@hee.nhs.uk</w:t>
        </w:r>
      </w:hyperlink>
      <w:r>
        <w:rPr>
          <w:rFonts w:ascii="Arial" w:hAnsi="Arial" w:cs="Arial"/>
          <w:lang w:val="en-US"/>
        </w:rPr>
        <w:t xml:space="preserve"> </w:t>
      </w:r>
      <w:r w:rsidRPr="00000DBF">
        <w:rPr>
          <w:rFonts w:ascii="Arial" w:hAnsi="Arial" w:cs="Arial"/>
          <w:color w:val="FF0000"/>
          <w:lang w:val="en-US"/>
        </w:rPr>
        <w:t xml:space="preserve">and must be made within 10 working days of being notified of their outcome. Two members of the Senior Leadership Team at HEE, </w:t>
      </w:r>
      <w:proofErr w:type="spellStart"/>
      <w:r w:rsidRPr="00000DBF">
        <w:rPr>
          <w:rFonts w:ascii="Arial" w:hAnsi="Arial" w:cs="Arial"/>
          <w:color w:val="FF0000"/>
          <w:lang w:val="en-US"/>
        </w:rPr>
        <w:t>EoE</w:t>
      </w:r>
      <w:proofErr w:type="spellEnd"/>
      <w:r w:rsidRPr="00000DBF">
        <w:rPr>
          <w:rFonts w:ascii="Arial" w:hAnsi="Arial" w:cs="Arial"/>
          <w:color w:val="FF0000"/>
          <w:lang w:val="en-US"/>
        </w:rPr>
        <w:t xml:space="preserve"> will review the decision made, </w:t>
      </w:r>
      <w:proofErr w:type="gramStart"/>
      <w:r w:rsidRPr="00000DBF">
        <w:rPr>
          <w:rFonts w:ascii="Arial" w:hAnsi="Arial" w:cs="Arial"/>
          <w:color w:val="FF0000"/>
          <w:lang w:val="en-US"/>
        </w:rPr>
        <w:t>taking into account</w:t>
      </w:r>
      <w:proofErr w:type="gramEnd"/>
      <w:r w:rsidRPr="00000DBF">
        <w:rPr>
          <w:rFonts w:ascii="Arial" w:hAnsi="Arial" w:cs="Arial"/>
          <w:color w:val="FF0000"/>
          <w:lang w:val="en-US"/>
        </w:rPr>
        <w:t xml:space="preserve"> the evidence submitted and HEE </w:t>
      </w:r>
      <w:proofErr w:type="spellStart"/>
      <w:r w:rsidRPr="00000DBF">
        <w:rPr>
          <w:rFonts w:ascii="Arial" w:hAnsi="Arial" w:cs="Arial"/>
          <w:color w:val="FF0000"/>
          <w:lang w:val="en-US"/>
        </w:rPr>
        <w:t>EoE’s</w:t>
      </w:r>
      <w:proofErr w:type="spellEnd"/>
      <w:r w:rsidRPr="00000DBF">
        <w:rPr>
          <w:rFonts w:ascii="Arial" w:hAnsi="Arial" w:cs="Arial"/>
          <w:color w:val="FF0000"/>
          <w:lang w:val="en-US"/>
        </w:rPr>
        <w:t xml:space="preserve"> Guidance for the ‘Supporting returning to work after a long career break programme. The decision following appeals is final; there is no further right of appeal.</w:t>
      </w:r>
    </w:p>
    <w:p w14:paraId="219EC615" w14:textId="5AFD5062" w:rsidR="00B31A89" w:rsidRPr="005F5087" w:rsidRDefault="001826D4" w:rsidP="00AA7279">
      <w:pPr>
        <w:ind w:hanging="709"/>
        <w:rPr>
          <w:rFonts w:ascii="Arial" w:hAnsi="Arial" w:cs="Arial"/>
          <w:b/>
          <w:bCs/>
          <w:lang w:val="en-US"/>
        </w:rPr>
      </w:pPr>
      <w:r w:rsidRPr="001826D4">
        <w:rPr>
          <w:rFonts w:ascii="Arial" w:hAnsi="Arial" w:cs="Arial"/>
          <w:lang w:val="en-US"/>
        </w:rPr>
        <w:t>6.</w:t>
      </w:r>
      <w:r w:rsidR="00000DBF">
        <w:rPr>
          <w:rFonts w:ascii="Arial" w:hAnsi="Arial" w:cs="Arial"/>
          <w:lang w:val="en-US"/>
        </w:rPr>
        <w:t>7</w:t>
      </w:r>
      <w:r>
        <w:rPr>
          <w:rFonts w:ascii="Arial" w:hAnsi="Arial" w:cs="Arial"/>
          <w:b/>
          <w:bCs/>
          <w:lang w:val="en-US"/>
        </w:rPr>
        <w:tab/>
      </w:r>
      <w:r w:rsidR="00B31A89" w:rsidRPr="005F5087">
        <w:rPr>
          <w:rFonts w:ascii="Arial" w:hAnsi="Arial" w:cs="Arial"/>
          <w:b/>
          <w:bCs/>
          <w:lang w:val="en-US"/>
        </w:rPr>
        <w:t>Post placement</w:t>
      </w:r>
    </w:p>
    <w:p w14:paraId="1FA8B49E" w14:textId="3395A59D" w:rsidR="00B31A89" w:rsidRPr="008E211A" w:rsidRDefault="001826D4" w:rsidP="00AA7279">
      <w:pPr>
        <w:ind w:hanging="709"/>
        <w:rPr>
          <w:rFonts w:ascii="Arial" w:hAnsi="Arial" w:cs="Arial"/>
          <w:lang w:val="en-US"/>
        </w:rPr>
      </w:pPr>
      <w:r>
        <w:rPr>
          <w:rFonts w:ascii="Arial" w:hAnsi="Arial" w:cs="Arial"/>
          <w:lang w:val="en-US"/>
        </w:rPr>
        <w:lastRenderedPageBreak/>
        <w:t>6.</w:t>
      </w:r>
      <w:r w:rsidR="00000DBF">
        <w:rPr>
          <w:rFonts w:ascii="Arial" w:hAnsi="Arial" w:cs="Arial"/>
          <w:lang w:val="en-US"/>
        </w:rPr>
        <w:t>7</w:t>
      </w:r>
      <w:r>
        <w:rPr>
          <w:rFonts w:ascii="Arial" w:hAnsi="Arial" w:cs="Arial"/>
          <w:lang w:val="en-US"/>
        </w:rPr>
        <w:t>.1</w:t>
      </w:r>
      <w:r>
        <w:rPr>
          <w:rFonts w:ascii="Arial" w:hAnsi="Arial" w:cs="Arial"/>
          <w:lang w:val="en-US"/>
        </w:rPr>
        <w:tab/>
      </w:r>
      <w:r w:rsidR="00B31A89" w:rsidRPr="008E211A">
        <w:rPr>
          <w:rFonts w:ascii="Arial" w:hAnsi="Arial" w:cs="Arial"/>
          <w:lang w:val="en-US"/>
        </w:rPr>
        <w:t>It is antic</w:t>
      </w:r>
      <w:r w:rsidR="00E45E1A" w:rsidRPr="008E211A">
        <w:rPr>
          <w:rFonts w:ascii="Arial" w:hAnsi="Arial" w:cs="Arial"/>
          <w:lang w:val="en-US"/>
        </w:rPr>
        <w:t xml:space="preserve">ipated that the returning doctor will be ready for a trust grade appointment, and the </w:t>
      </w:r>
      <w:r w:rsidR="00AA7279">
        <w:rPr>
          <w:rFonts w:ascii="Arial" w:hAnsi="Arial" w:cs="Arial"/>
          <w:lang w:val="en-US"/>
        </w:rPr>
        <w:t>careers lead at the Trust</w:t>
      </w:r>
      <w:r w:rsidR="00E45E1A" w:rsidRPr="008E211A">
        <w:rPr>
          <w:rFonts w:ascii="Arial" w:hAnsi="Arial" w:cs="Arial"/>
          <w:lang w:val="en-US"/>
        </w:rPr>
        <w:t xml:space="preserve"> should help with the application. </w:t>
      </w:r>
    </w:p>
    <w:p w14:paraId="0F4A7B46" w14:textId="741D0E3C" w:rsidR="00FC4118" w:rsidRDefault="001826D4" w:rsidP="00AA7279">
      <w:pPr>
        <w:ind w:hanging="709"/>
        <w:rPr>
          <w:rFonts w:ascii="Arial" w:hAnsi="Arial" w:cs="Arial"/>
          <w:lang w:val="en-US"/>
        </w:rPr>
      </w:pPr>
      <w:r>
        <w:rPr>
          <w:rFonts w:ascii="Arial" w:hAnsi="Arial" w:cs="Arial"/>
          <w:lang w:val="en-US"/>
        </w:rPr>
        <w:t>6.</w:t>
      </w:r>
      <w:r w:rsidR="00000DBF">
        <w:rPr>
          <w:rFonts w:ascii="Arial" w:hAnsi="Arial" w:cs="Arial"/>
          <w:lang w:val="en-US"/>
        </w:rPr>
        <w:t>7</w:t>
      </w:r>
      <w:r>
        <w:rPr>
          <w:rFonts w:ascii="Arial" w:hAnsi="Arial" w:cs="Arial"/>
          <w:lang w:val="en-US"/>
        </w:rPr>
        <w:t>.2</w:t>
      </w:r>
      <w:r>
        <w:rPr>
          <w:rFonts w:ascii="Arial" w:hAnsi="Arial" w:cs="Arial"/>
          <w:lang w:val="en-US"/>
        </w:rPr>
        <w:tab/>
      </w:r>
      <w:r w:rsidR="00E45E1A" w:rsidRPr="008E211A">
        <w:rPr>
          <w:rFonts w:ascii="Arial" w:hAnsi="Arial" w:cs="Arial"/>
          <w:lang w:val="en-US"/>
        </w:rPr>
        <w:t xml:space="preserve">They will then be </w:t>
      </w:r>
      <w:proofErr w:type="gramStart"/>
      <w:r w:rsidR="00E45E1A" w:rsidRPr="008E211A">
        <w:rPr>
          <w:rFonts w:ascii="Arial" w:hAnsi="Arial" w:cs="Arial"/>
          <w:lang w:val="en-US"/>
        </w:rPr>
        <w:t>in a position</w:t>
      </w:r>
      <w:proofErr w:type="gramEnd"/>
      <w:r w:rsidR="00E45E1A" w:rsidRPr="008E211A">
        <w:rPr>
          <w:rFonts w:ascii="Arial" w:hAnsi="Arial" w:cs="Arial"/>
          <w:lang w:val="en-US"/>
        </w:rPr>
        <w:t xml:space="preserve"> to apply for national recruitment, which occurs predominantly the Autumn following the successful placement, and the trust </w:t>
      </w:r>
      <w:r w:rsidR="00AA7279">
        <w:rPr>
          <w:rFonts w:ascii="Arial" w:hAnsi="Arial" w:cs="Arial"/>
          <w:lang w:val="en-US"/>
        </w:rPr>
        <w:t>careers lead</w:t>
      </w:r>
      <w:r w:rsidR="00E45E1A" w:rsidRPr="008E211A">
        <w:rPr>
          <w:rFonts w:ascii="Arial" w:hAnsi="Arial" w:cs="Arial"/>
          <w:lang w:val="en-US"/>
        </w:rPr>
        <w:t xml:space="preserve"> will provide assistance with this.</w:t>
      </w:r>
    </w:p>
    <w:p w14:paraId="7AC794A3" w14:textId="7F99EC78" w:rsidR="00F537C8" w:rsidRDefault="00F537C8" w:rsidP="00AA7279">
      <w:pPr>
        <w:ind w:hanging="709"/>
        <w:rPr>
          <w:rFonts w:ascii="Arial" w:hAnsi="Arial" w:cs="Arial"/>
          <w:lang w:val="en-US"/>
        </w:rPr>
      </w:pPr>
    </w:p>
    <w:p w14:paraId="4F11A7B0" w14:textId="735ADA95" w:rsidR="00AA7279" w:rsidRDefault="00AA7279" w:rsidP="00AA7279">
      <w:pPr>
        <w:ind w:hanging="709"/>
        <w:rPr>
          <w:rFonts w:ascii="Arial" w:hAnsi="Arial" w:cs="Arial"/>
          <w:lang w:val="en-US"/>
        </w:rPr>
      </w:pPr>
    </w:p>
    <w:p w14:paraId="7F80898D" w14:textId="0129D725" w:rsidR="00AA7279" w:rsidRDefault="00AA7279" w:rsidP="00AA7279">
      <w:pPr>
        <w:ind w:hanging="709"/>
        <w:rPr>
          <w:rFonts w:ascii="Arial" w:hAnsi="Arial" w:cs="Arial"/>
          <w:lang w:val="en-US"/>
        </w:rPr>
      </w:pPr>
    </w:p>
    <w:p w14:paraId="3D2F4FBA" w14:textId="77777777" w:rsidR="00AA7279" w:rsidRDefault="00AA7279" w:rsidP="00AA7279">
      <w:pPr>
        <w:ind w:hanging="709"/>
        <w:rPr>
          <w:rFonts w:ascii="Arial" w:hAnsi="Arial" w:cs="Arial"/>
          <w:lang w:val="en-US"/>
        </w:rPr>
      </w:pPr>
    </w:p>
    <w:p w14:paraId="324A9711" w14:textId="0993841F" w:rsidR="00F537C8" w:rsidRDefault="00F537C8" w:rsidP="00AA7279">
      <w:pPr>
        <w:rPr>
          <w:rFonts w:ascii="Arial" w:hAnsi="Arial" w:cs="Arial"/>
          <w:b/>
          <w:bCs/>
          <w:color w:val="A00054"/>
          <w:sz w:val="24"/>
          <w:szCs w:val="24"/>
          <w:u w:val="single"/>
          <w:lang w:val="en-US"/>
        </w:rPr>
      </w:pPr>
      <w:r w:rsidRPr="00F537C8">
        <w:rPr>
          <w:rFonts w:ascii="Arial" w:hAnsi="Arial" w:cs="Arial"/>
          <w:b/>
          <w:bCs/>
          <w:color w:val="A00054"/>
          <w:sz w:val="24"/>
          <w:szCs w:val="24"/>
          <w:u w:val="single"/>
          <w:lang w:val="en-US"/>
        </w:rPr>
        <w:t>7.</w:t>
      </w:r>
      <w:r>
        <w:rPr>
          <w:rFonts w:ascii="Arial" w:hAnsi="Arial" w:cs="Arial"/>
          <w:b/>
          <w:bCs/>
          <w:color w:val="A00054"/>
          <w:sz w:val="24"/>
          <w:szCs w:val="24"/>
          <w:u w:val="single"/>
          <w:lang w:val="en-US"/>
        </w:rPr>
        <w:t xml:space="preserve">0 </w:t>
      </w:r>
      <w:r w:rsidRPr="00F537C8">
        <w:rPr>
          <w:rFonts w:ascii="Arial" w:hAnsi="Arial" w:cs="Arial"/>
          <w:b/>
          <w:bCs/>
          <w:color w:val="A00054"/>
          <w:sz w:val="24"/>
          <w:szCs w:val="24"/>
          <w:u w:val="single"/>
          <w:lang w:val="en-US"/>
        </w:rPr>
        <w:t>Timeline review</w:t>
      </w:r>
    </w:p>
    <w:tbl>
      <w:tblPr>
        <w:tblStyle w:val="TableGrid"/>
        <w:tblW w:w="0" w:type="auto"/>
        <w:tblInd w:w="0" w:type="dxa"/>
        <w:tblLook w:val="04A0" w:firstRow="1" w:lastRow="0" w:firstColumn="1" w:lastColumn="0" w:noHBand="0" w:noVBand="1"/>
      </w:tblPr>
      <w:tblGrid>
        <w:gridCol w:w="3005"/>
        <w:gridCol w:w="3005"/>
        <w:gridCol w:w="3006"/>
      </w:tblGrid>
      <w:tr w:rsidR="00F537C8" w:rsidRPr="00F537C8" w14:paraId="3B1D9E45" w14:textId="77777777" w:rsidTr="00C126E7">
        <w:tc>
          <w:tcPr>
            <w:tcW w:w="3005" w:type="dxa"/>
          </w:tcPr>
          <w:p w14:paraId="518E0858" w14:textId="77777777" w:rsidR="00F537C8" w:rsidRPr="00F537C8" w:rsidRDefault="00F537C8" w:rsidP="00AA7279">
            <w:pPr>
              <w:rPr>
                <w:rFonts w:ascii="Arial" w:hAnsi="Arial" w:cs="Arial"/>
                <w:lang w:val="en-US"/>
              </w:rPr>
            </w:pPr>
            <w:r w:rsidRPr="00F537C8">
              <w:rPr>
                <w:rFonts w:ascii="Arial" w:hAnsi="Arial" w:cs="Arial"/>
                <w:lang w:val="en-US"/>
              </w:rPr>
              <w:t xml:space="preserve">August-November </w:t>
            </w:r>
          </w:p>
        </w:tc>
        <w:tc>
          <w:tcPr>
            <w:tcW w:w="3005" w:type="dxa"/>
          </w:tcPr>
          <w:p w14:paraId="50E2FEEB" w14:textId="77777777" w:rsidR="00F537C8" w:rsidRPr="00F537C8" w:rsidRDefault="00F537C8" w:rsidP="00AA7279">
            <w:pPr>
              <w:rPr>
                <w:rFonts w:ascii="Arial" w:hAnsi="Arial" w:cs="Arial"/>
                <w:lang w:val="en-US"/>
              </w:rPr>
            </w:pPr>
            <w:r w:rsidRPr="00F537C8">
              <w:rPr>
                <w:rFonts w:ascii="Arial" w:hAnsi="Arial" w:cs="Arial"/>
                <w:lang w:val="en-US"/>
              </w:rPr>
              <w:t>Dec-March</w:t>
            </w:r>
          </w:p>
        </w:tc>
        <w:tc>
          <w:tcPr>
            <w:tcW w:w="3006" w:type="dxa"/>
          </w:tcPr>
          <w:p w14:paraId="2F5A6D3E" w14:textId="77777777" w:rsidR="00F537C8" w:rsidRPr="00F537C8" w:rsidRDefault="00F537C8" w:rsidP="00AA7279">
            <w:pPr>
              <w:rPr>
                <w:rFonts w:ascii="Arial" w:hAnsi="Arial" w:cs="Arial"/>
                <w:lang w:val="en-US"/>
              </w:rPr>
            </w:pPr>
            <w:r w:rsidRPr="00F537C8">
              <w:rPr>
                <w:rFonts w:ascii="Arial" w:hAnsi="Arial" w:cs="Arial"/>
                <w:lang w:val="en-US"/>
              </w:rPr>
              <w:t>April-July</w:t>
            </w:r>
          </w:p>
        </w:tc>
      </w:tr>
      <w:tr w:rsidR="00F537C8" w:rsidRPr="00F537C8" w14:paraId="66AB0A19" w14:textId="77777777" w:rsidTr="00C126E7">
        <w:tc>
          <w:tcPr>
            <w:tcW w:w="3005" w:type="dxa"/>
          </w:tcPr>
          <w:p w14:paraId="7A4D8020" w14:textId="77777777" w:rsidR="00F537C8" w:rsidRPr="00F537C8" w:rsidRDefault="00F537C8" w:rsidP="00AA7279">
            <w:pPr>
              <w:rPr>
                <w:rFonts w:ascii="Arial" w:hAnsi="Arial" w:cs="Arial"/>
                <w:lang w:val="en-US"/>
              </w:rPr>
            </w:pPr>
            <w:r w:rsidRPr="00F537C8">
              <w:rPr>
                <w:rFonts w:ascii="Arial" w:hAnsi="Arial" w:cs="Arial"/>
                <w:lang w:val="en-US"/>
              </w:rPr>
              <w:t>Recruitment</w:t>
            </w:r>
          </w:p>
          <w:p w14:paraId="0A393B46" w14:textId="77777777" w:rsidR="00F537C8" w:rsidRPr="00F537C8" w:rsidRDefault="00F537C8" w:rsidP="00AA7279">
            <w:pPr>
              <w:rPr>
                <w:rFonts w:ascii="Arial" w:hAnsi="Arial" w:cs="Arial"/>
                <w:lang w:val="en-US"/>
              </w:rPr>
            </w:pPr>
            <w:r w:rsidRPr="00F537C8">
              <w:rPr>
                <w:rFonts w:ascii="Arial" w:hAnsi="Arial" w:cs="Arial"/>
                <w:lang w:val="en-US"/>
              </w:rPr>
              <w:t>Interview</w:t>
            </w:r>
          </w:p>
          <w:p w14:paraId="50A3926B" w14:textId="77777777" w:rsidR="00F537C8" w:rsidRPr="00F537C8" w:rsidRDefault="00F537C8" w:rsidP="00AA7279">
            <w:pPr>
              <w:rPr>
                <w:rFonts w:ascii="Arial" w:hAnsi="Arial" w:cs="Arial"/>
                <w:lang w:val="en-US"/>
              </w:rPr>
            </w:pPr>
            <w:r w:rsidRPr="00F537C8">
              <w:rPr>
                <w:rFonts w:ascii="Arial" w:hAnsi="Arial" w:cs="Arial"/>
                <w:lang w:val="en-US"/>
              </w:rPr>
              <w:t>Agreement to placement</w:t>
            </w:r>
          </w:p>
        </w:tc>
        <w:tc>
          <w:tcPr>
            <w:tcW w:w="3005" w:type="dxa"/>
          </w:tcPr>
          <w:p w14:paraId="3FF0EDB6" w14:textId="77777777" w:rsidR="00F537C8" w:rsidRPr="00F537C8" w:rsidRDefault="00F537C8" w:rsidP="00AA7279">
            <w:pPr>
              <w:rPr>
                <w:rFonts w:ascii="Arial" w:hAnsi="Arial" w:cs="Arial"/>
                <w:lang w:val="en-US"/>
              </w:rPr>
            </w:pPr>
            <w:r w:rsidRPr="00F537C8">
              <w:rPr>
                <w:rFonts w:ascii="Arial" w:hAnsi="Arial" w:cs="Arial"/>
                <w:lang w:val="en-US"/>
              </w:rPr>
              <w:t>Intensive education/course support</w:t>
            </w:r>
          </w:p>
          <w:p w14:paraId="18DC36A3" w14:textId="77777777" w:rsidR="00F537C8" w:rsidRPr="00F537C8" w:rsidRDefault="00F537C8" w:rsidP="00AA7279">
            <w:pPr>
              <w:rPr>
                <w:rFonts w:ascii="Arial" w:hAnsi="Arial" w:cs="Arial"/>
                <w:lang w:val="en-US"/>
              </w:rPr>
            </w:pPr>
            <w:r w:rsidRPr="00F537C8">
              <w:rPr>
                <w:rFonts w:ascii="Arial" w:hAnsi="Arial" w:cs="Arial"/>
                <w:lang w:val="en-US"/>
              </w:rPr>
              <w:t>6 weeks clinical attachment ideally during which SIM and ALS occur</w:t>
            </w:r>
          </w:p>
          <w:p w14:paraId="5328C4AF" w14:textId="77777777" w:rsidR="00F537C8" w:rsidRPr="00F537C8" w:rsidRDefault="00F537C8" w:rsidP="00AA7279">
            <w:pPr>
              <w:rPr>
                <w:rFonts w:ascii="Arial" w:hAnsi="Arial" w:cs="Arial"/>
                <w:lang w:val="en-US"/>
              </w:rPr>
            </w:pPr>
            <w:r w:rsidRPr="00F537C8">
              <w:rPr>
                <w:rFonts w:ascii="Arial" w:hAnsi="Arial" w:cs="Arial"/>
                <w:lang w:val="en-US"/>
              </w:rPr>
              <w:t>followed by 2 weeks enhanced shadowing prior to commencement</w:t>
            </w:r>
          </w:p>
        </w:tc>
        <w:tc>
          <w:tcPr>
            <w:tcW w:w="3006" w:type="dxa"/>
          </w:tcPr>
          <w:p w14:paraId="5E0E53A0" w14:textId="4A9C7471" w:rsidR="00F537C8" w:rsidRPr="00F537C8" w:rsidRDefault="00F537C8" w:rsidP="00AA7279">
            <w:pPr>
              <w:rPr>
                <w:rFonts w:ascii="Arial" w:hAnsi="Arial" w:cs="Arial"/>
                <w:lang w:val="en-US"/>
              </w:rPr>
            </w:pPr>
            <w:r>
              <w:rPr>
                <w:rFonts w:ascii="Arial" w:hAnsi="Arial" w:cs="Arial"/>
                <w:lang w:val="en-US"/>
              </w:rPr>
              <w:t>Four-</w:t>
            </w:r>
            <w:r w:rsidRPr="00F537C8">
              <w:rPr>
                <w:rFonts w:ascii="Arial" w:hAnsi="Arial" w:cs="Arial"/>
                <w:lang w:val="en-US"/>
              </w:rPr>
              <w:t>month rotation at full time in a foundation F2 post.</w:t>
            </w:r>
          </w:p>
        </w:tc>
      </w:tr>
    </w:tbl>
    <w:p w14:paraId="7B405401" w14:textId="77777777" w:rsidR="00F537C8" w:rsidRDefault="00F537C8" w:rsidP="00AA7279">
      <w:pPr>
        <w:rPr>
          <w:rFonts w:ascii="Arial" w:hAnsi="Arial" w:cs="Arial"/>
          <w:lang w:val="en-US"/>
        </w:rPr>
      </w:pPr>
    </w:p>
    <w:p w14:paraId="28C2D41C" w14:textId="77777777" w:rsidR="00F537C8" w:rsidRDefault="00F537C8" w:rsidP="00AA7279">
      <w:pPr>
        <w:ind w:hanging="709"/>
        <w:rPr>
          <w:rFonts w:ascii="Arial" w:hAnsi="Arial" w:cs="Arial"/>
          <w:lang w:val="en-US"/>
        </w:rPr>
      </w:pPr>
    </w:p>
    <w:p w14:paraId="5E1BA8B0" w14:textId="4CB88BCF" w:rsidR="00FC4118" w:rsidRPr="008559E7" w:rsidRDefault="008C5EE2" w:rsidP="00AA7279">
      <w:pPr>
        <w:rPr>
          <w:rFonts w:ascii="Arial" w:hAnsi="Arial" w:cs="Arial"/>
          <w:b/>
          <w:bCs/>
          <w:color w:val="A00054"/>
          <w:sz w:val="24"/>
          <w:szCs w:val="24"/>
          <w:u w:val="single"/>
        </w:rPr>
      </w:pPr>
      <w:r>
        <w:rPr>
          <w:rFonts w:ascii="Arial" w:hAnsi="Arial" w:cs="Arial"/>
          <w:b/>
          <w:bCs/>
          <w:color w:val="A00054"/>
          <w:sz w:val="24"/>
          <w:szCs w:val="24"/>
          <w:u w:val="single"/>
        </w:rPr>
        <w:t xml:space="preserve">8.0 </w:t>
      </w:r>
      <w:r w:rsidR="00FC4118" w:rsidRPr="008559E7">
        <w:rPr>
          <w:rFonts w:ascii="Arial" w:hAnsi="Arial" w:cs="Arial"/>
          <w:b/>
          <w:bCs/>
          <w:color w:val="A00054"/>
          <w:sz w:val="24"/>
          <w:szCs w:val="24"/>
          <w:u w:val="single"/>
        </w:rPr>
        <w:t>Renumeration for Mentors</w:t>
      </w:r>
    </w:p>
    <w:p w14:paraId="4908D6FF" w14:textId="2E1ECBEB" w:rsidR="00FA3022" w:rsidRDefault="00ED0190" w:rsidP="00AA7279">
      <w:pPr>
        <w:ind w:hanging="709"/>
        <w:rPr>
          <w:rFonts w:ascii="Arial" w:hAnsi="Arial" w:cs="Arial"/>
          <w:lang w:val="en-US"/>
        </w:rPr>
      </w:pPr>
      <w:r>
        <w:rPr>
          <w:rFonts w:ascii="Arial" w:hAnsi="Arial" w:cs="Arial"/>
          <w:lang w:val="en-US"/>
        </w:rPr>
        <w:t>8.1</w:t>
      </w:r>
      <w:r>
        <w:rPr>
          <w:rFonts w:ascii="Arial" w:hAnsi="Arial" w:cs="Arial"/>
          <w:lang w:val="en-US"/>
        </w:rPr>
        <w:tab/>
      </w:r>
      <w:r w:rsidR="00FA3022">
        <w:rPr>
          <w:rFonts w:ascii="Arial" w:hAnsi="Arial" w:cs="Arial"/>
          <w:lang w:val="en-US"/>
        </w:rPr>
        <w:t xml:space="preserve">Health Education England is committed to supporting </w:t>
      </w:r>
      <w:r w:rsidR="00AA7279">
        <w:rPr>
          <w:rFonts w:ascii="Arial" w:hAnsi="Arial" w:cs="Arial"/>
          <w:lang w:val="en-US"/>
        </w:rPr>
        <w:t>these</w:t>
      </w:r>
      <w:r w:rsidR="00FA3022">
        <w:rPr>
          <w:rFonts w:ascii="Arial" w:hAnsi="Arial" w:cs="Arial"/>
          <w:lang w:val="en-US"/>
        </w:rPr>
        <w:t xml:space="preserve"> doctors. The role of </w:t>
      </w:r>
      <w:r w:rsidR="00AA7279">
        <w:rPr>
          <w:rFonts w:ascii="Arial" w:hAnsi="Arial" w:cs="Arial"/>
          <w:lang w:val="en-US"/>
        </w:rPr>
        <w:t>ES</w:t>
      </w:r>
      <w:r w:rsidR="00FA3022">
        <w:rPr>
          <w:rFonts w:ascii="Arial" w:hAnsi="Arial" w:cs="Arial"/>
          <w:lang w:val="en-US"/>
        </w:rPr>
        <w:t xml:space="preserve">, </w:t>
      </w:r>
      <w:r w:rsidR="00FA3022" w:rsidRPr="00FA3022">
        <w:rPr>
          <w:rFonts w:ascii="Arial" w:hAnsi="Arial" w:cs="Arial"/>
          <w:lang w:val="en-US"/>
        </w:rPr>
        <w:t>which will usually be the Foundation Training Director</w:t>
      </w:r>
      <w:r w:rsidR="00F537C8">
        <w:rPr>
          <w:rFonts w:ascii="Arial" w:hAnsi="Arial" w:cs="Arial"/>
          <w:lang w:val="en-US"/>
        </w:rPr>
        <w:t xml:space="preserve"> for the Trust</w:t>
      </w:r>
      <w:r w:rsidR="00FA3022">
        <w:rPr>
          <w:rFonts w:ascii="Arial" w:hAnsi="Arial" w:cs="Arial"/>
          <w:lang w:val="en-US"/>
        </w:rPr>
        <w:t>, will be allocated 0.25 PA for a</w:t>
      </w:r>
      <w:r>
        <w:rPr>
          <w:rFonts w:ascii="Arial" w:hAnsi="Arial" w:cs="Arial"/>
          <w:lang w:val="en-US"/>
        </w:rPr>
        <w:t>n</w:t>
      </w:r>
      <w:r w:rsidR="00FA3022">
        <w:rPr>
          <w:rFonts w:ascii="Arial" w:hAnsi="Arial" w:cs="Arial"/>
          <w:lang w:val="en-US"/>
        </w:rPr>
        <w:t xml:space="preserve"> </w:t>
      </w:r>
      <w:commentRangeStart w:id="1"/>
      <w:r w:rsidR="00FA3022" w:rsidRPr="00FA3022">
        <w:rPr>
          <w:rFonts w:ascii="Arial" w:hAnsi="Arial" w:cs="Arial"/>
          <w:color w:val="FF0000"/>
          <w:lang w:val="en-US"/>
        </w:rPr>
        <w:t>eight</w:t>
      </w:r>
      <w:commentRangeEnd w:id="1"/>
      <w:r w:rsidR="00543340">
        <w:rPr>
          <w:rStyle w:val="CommentReference"/>
        </w:rPr>
        <w:commentReference w:id="1"/>
      </w:r>
      <w:r w:rsidR="00FA3022" w:rsidRPr="00FA3022">
        <w:rPr>
          <w:rFonts w:ascii="Arial" w:hAnsi="Arial" w:cs="Arial"/>
          <w:color w:val="FF0000"/>
          <w:lang w:val="en-US"/>
        </w:rPr>
        <w:t xml:space="preserve">-month </w:t>
      </w:r>
      <w:r w:rsidR="00FA3022">
        <w:rPr>
          <w:rFonts w:ascii="Arial" w:hAnsi="Arial" w:cs="Arial"/>
          <w:lang w:val="en-US"/>
        </w:rPr>
        <w:t xml:space="preserve">period to support the returning doctor in their Trust and act as a signpost for various supportive mechanisms available. </w:t>
      </w:r>
    </w:p>
    <w:p w14:paraId="2E8DEC71" w14:textId="15B4838B" w:rsidR="008C5EE2" w:rsidRDefault="008C5EE2" w:rsidP="00AA7279">
      <w:pPr>
        <w:rPr>
          <w:rFonts w:ascii="Arial" w:hAnsi="Arial" w:cs="Arial"/>
          <w:lang w:val="en-US"/>
        </w:rPr>
      </w:pPr>
    </w:p>
    <w:p w14:paraId="492732D4" w14:textId="2E9B2BA1" w:rsidR="008C5EE2" w:rsidRPr="00ED0190" w:rsidRDefault="008C5EE2" w:rsidP="00AA7279">
      <w:pPr>
        <w:rPr>
          <w:rFonts w:ascii="Arial" w:hAnsi="Arial" w:cs="Arial"/>
          <w:b/>
          <w:bCs/>
          <w:color w:val="A00054"/>
          <w:sz w:val="24"/>
          <w:szCs w:val="24"/>
          <w:u w:val="single"/>
          <w:lang w:val="en-US"/>
        </w:rPr>
      </w:pPr>
      <w:r w:rsidRPr="00ED0190">
        <w:rPr>
          <w:rFonts w:ascii="Arial" w:hAnsi="Arial" w:cs="Arial"/>
          <w:b/>
          <w:bCs/>
          <w:color w:val="A00054"/>
          <w:sz w:val="24"/>
          <w:szCs w:val="24"/>
          <w:u w:val="single"/>
          <w:lang w:val="en-US"/>
        </w:rPr>
        <w:t>9.0 Funding arrangements</w:t>
      </w:r>
    </w:p>
    <w:p w14:paraId="592FC8CA" w14:textId="168D7AF4" w:rsidR="008C5EE2" w:rsidRDefault="00ED0190" w:rsidP="00AA7279">
      <w:pPr>
        <w:ind w:hanging="709"/>
        <w:rPr>
          <w:rFonts w:ascii="Arial" w:hAnsi="Arial" w:cs="Arial"/>
          <w:lang w:val="en-US"/>
        </w:rPr>
      </w:pPr>
      <w:r>
        <w:rPr>
          <w:rFonts w:ascii="Arial" w:hAnsi="Arial" w:cs="Arial"/>
          <w:lang w:val="en-US"/>
        </w:rPr>
        <w:t>9.1</w:t>
      </w:r>
      <w:r>
        <w:rPr>
          <w:rFonts w:ascii="Arial" w:hAnsi="Arial" w:cs="Arial"/>
          <w:lang w:val="en-US"/>
        </w:rPr>
        <w:tab/>
      </w:r>
      <w:r w:rsidR="008C5EE2">
        <w:rPr>
          <w:rFonts w:ascii="Arial" w:hAnsi="Arial" w:cs="Arial"/>
          <w:lang w:val="en-US"/>
        </w:rPr>
        <w:t xml:space="preserve">The following aspects of the programme have financial implications attached: </w:t>
      </w:r>
    </w:p>
    <w:tbl>
      <w:tblPr>
        <w:tblStyle w:val="TableGrid"/>
        <w:tblW w:w="0" w:type="auto"/>
        <w:tblInd w:w="0" w:type="dxa"/>
        <w:tblLook w:val="04A0" w:firstRow="1" w:lastRow="0" w:firstColumn="1" w:lastColumn="0" w:noHBand="0" w:noVBand="1"/>
      </w:tblPr>
      <w:tblGrid>
        <w:gridCol w:w="6232"/>
        <w:gridCol w:w="2784"/>
      </w:tblGrid>
      <w:tr w:rsidR="008C5EE2" w14:paraId="178B0613" w14:textId="77777777" w:rsidTr="004B1EFD">
        <w:tc>
          <w:tcPr>
            <w:tcW w:w="6232" w:type="dxa"/>
            <w:shd w:val="clear" w:color="auto" w:fill="A6A6A6" w:themeFill="background1" w:themeFillShade="A6"/>
          </w:tcPr>
          <w:p w14:paraId="6A9A926F" w14:textId="4F67E86E" w:rsidR="008C5EE2" w:rsidRPr="004B1EFD" w:rsidRDefault="008C5EE2" w:rsidP="00AA7279">
            <w:pPr>
              <w:rPr>
                <w:rFonts w:ascii="Arial" w:hAnsi="Arial" w:cs="Arial"/>
                <w:b/>
                <w:bCs/>
                <w:color w:val="FFFFFF" w:themeColor="background1"/>
                <w:lang w:val="en-US"/>
              </w:rPr>
            </w:pPr>
            <w:r w:rsidRPr="004B1EFD">
              <w:rPr>
                <w:rFonts w:ascii="Arial" w:hAnsi="Arial" w:cs="Arial"/>
                <w:b/>
                <w:bCs/>
                <w:color w:val="FFFFFF" w:themeColor="background1"/>
                <w:lang w:val="en-US"/>
              </w:rPr>
              <w:t>Item</w:t>
            </w:r>
          </w:p>
        </w:tc>
        <w:tc>
          <w:tcPr>
            <w:tcW w:w="2784" w:type="dxa"/>
            <w:shd w:val="clear" w:color="auto" w:fill="A6A6A6" w:themeFill="background1" w:themeFillShade="A6"/>
          </w:tcPr>
          <w:p w14:paraId="46F09B85" w14:textId="60F83213" w:rsidR="008C5EE2" w:rsidRPr="004B1EFD" w:rsidRDefault="008C5EE2" w:rsidP="00AA7279">
            <w:pPr>
              <w:rPr>
                <w:rFonts w:ascii="Arial" w:hAnsi="Arial" w:cs="Arial"/>
                <w:b/>
                <w:bCs/>
                <w:color w:val="FFFFFF" w:themeColor="background1"/>
                <w:lang w:val="en-US"/>
              </w:rPr>
            </w:pPr>
            <w:r w:rsidRPr="004B1EFD">
              <w:rPr>
                <w:rFonts w:ascii="Arial" w:hAnsi="Arial" w:cs="Arial"/>
                <w:b/>
                <w:bCs/>
                <w:color w:val="FFFFFF" w:themeColor="background1"/>
                <w:lang w:val="en-US"/>
              </w:rPr>
              <w:t xml:space="preserve">Approx. cost per doctor </w:t>
            </w:r>
          </w:p>
        </w:tc>
      </w:tr>
      <w:tr w:rsidR="008C5EE2" w14:paraId="4D321365" w14:textId="77777777" w:rsidTr="004B1EFD">
        <w:tc>
          <w:tcPr>
            <w:tcW w:w="6232" w:type="dxa"/>
          </w:tcPr>
          <w:p w14:paraId="1DE3B031" w14:textId="73424236" w:rsidR="008C5EE2" w:rsidRDefault="008C5EE2" w:rsidP="00AA7279">
            <w:pPr>
              <w:rPr>
                <w:rFonts w:ascii="Arial" w:hAnsi="Arial" w:cs="Arial"/>
                <w:lang w:val="en-US"/>
              </w:rPr>
            </w:pPr>
            <w:r>
              <w:rPr>
                <w:rFonts w:ascii="Arial" w:hAnsi="Arial" w:cs="Arial"/>
                <w:lang w:val="en-US"/>
              </w:rPr>
              <w:t>Enhanced Shadowing</w:t>
            </w:r>
          </w:p>
        </w:tc>
        <w:tc>
          <w:tcPr>
            <w:tcW w:w="2784" w:type="dxa"/>
          </w:tcPr>
          <w:p w14:paraId="42EB052B" w14:textId="770F89B7" w:rsidR="008C5EE2" w:rsidRDefault="008C5EE2" w:rsidP="00AA7279">
            <w:pPr>
              <w:rPr>
                <w:rFonts w:ascii="Arial" w:hAnsi="Arial" w:cs="Arial"/>
                <w:lang w:val="en-US"/>
              </w:rPr>
            </w:pPr>
            <w:r>
              <w:rPr>
                <w:rFonts w:ascii="Arial" w:hAnsi="Arial" w:cs="Arial"/>
                <w:lang w:val="en-US"/>
              </w:rPr>
              <w:t>£1,200</w:t>
            </w:r>
          </w:p>
        </w:tc>
      </w:tr>
      <w:tr w:rsidR="008C5EE2" w14:paraId="6C94115E" w14:textId="77777777" w:rsidTr="004B1EFD">
        <w:tc>
          <w:tcPr>
            <w:tcW w:w="6232" w:type="dxa"/>
          </w:tcPr>
          <w:p w14:paraId="151EDC31" w14:textId="3EADF5D3" w:rsidR="008C5EE2" w:rsidRDefault="008C5EE2" w:rsidP="00AA7279">
            <w:pPr>
              <w:rPr>
                <w:rFonts w:ascii="Arial" w:hAnsi="Arial" w:cs="Arial"/>
                <w:lang w:val="en-US"/>
              </w:rPr>
            </w:pPr>
            <w:r w:rsidRPr="008C5EE2">
              <w:rPr>
                <w:rFonts w:ascii="Arial" w:hAnsi="Arial" w:cs="Arial"/>
                <w:lang w:val="en-US"/>
              </w:rPr>
              <w:t>Advanced Life Support</w:t>
            </w:r>
          </w:p>
        </w:tc>
        <w:tc>
          <w:tcPr>
            <w:tcW w:w="2784" w:type="dxa"/>
          </w:tcPr>
          <w:p w14:paraId="5BF1F6C0" w14:textId="68DB07D1" w:rsidR="008C5EE2" w:rsidRDefault="008C5EE2" w:rsidP="00AA7279">
            <w:pPr>
              <w:rPr>
                <w:rFonts w:ascii="Arial" w:hAnsi="Arial" w:cs="Arial"/>
                <w:lang w:val="en-US"/>
              </w:rPr>
            </w:pPr>
            <w:r>
              <w:rPr>
                <w:rFonts w:ascii="Arial" w:hAnsi="Arial" w:cs="Arial"/>
                <w:lang w:val="en-US"/>
              </w:rPr>
              <w:t>£400</w:t>
            </w:r>
          </w:p>
        </w:tc>
      </w:tr>
      <w:tr w:rsidR="008C5EE2" w14:paraId="115C9CD3" w14:textId="77777777" w:rsidTr="004B1EFD">
        <w:tc>
          <w:tcPr>
            <w:tcW w:w="6232" w:type="dxa"/>
          </w:tcPr>
          <w:p w14:paraId="076B3964" w14:textId="25CBCDEC" w:rsidR="008C5EE2" w:rsidRDefault="008C5EE2" w:rsidP="00AA7279">
            <w:pPr>
              <w:rPr>
                <w:rFonts w:ascii="Arial" w:hAnsi="Arial" w:cs="Arial"/>
                <w:lang w:val="en-US"/>
              </w:rPr>
            </w:pPr>
            <w:r w:rsidRPr="008C5EE2">
              <w:rPr>
                <w:rFonts w:ascii="Arial" w:hAnsi="Arial" w:cs="Arial"/>
                <w:lang w:val="en-US"/>
              </w:rPr>
              <w:t>Hi-Fidelity simulation days including core procedures X2</w:t>
            </w:r>
          </w:p>
        </w:tc>
        <w:tc>
          <w:tcPr>
            <w:tcW w:w="2784" w:type="dxa"/>
          </w:tcPr>
          <w:p w14:paraId="378556B8" w14:textId="1DDB4551" w:rsidR="008C5EE2" w:rsidRDefault="008C5EE2" w:rsidP="00AA7279">
            <w:pPr>
              <w:rPr>
                <w:rFonts w:ascii="Arial" w:hAnsi="Arial" w:cs="Arial"/>
                <w:lang w:val="en-US"/>
              </w:rPr>
            </w:pPr>
            <w:r>
              <w:rPr>
                <w:rFonts w:ascii="Arial" w:hAnsi="Arial" w:cs="Arial"/>
                <w:lang w:val="en-US"/>
              </w:rPr>
              <w:t>£300</w:t>
            </w:r>
          </w:p>
        </w:tc>
      </w:tr>
      <w:tr w:rsidR="008C5EE2" w14:paraId="126C5382" w14:textId="77777777" w:rsidTr="004B1EFD">
        <w:tc>
          <w:tcPr>
            <w:tcW w:w="6232" w:type="dxa"/>
          </w:tcPr>
          <w:p w14:paraId="28F9052C" w14:textId="7C0BDC56" w:rsidR="008C5EE2" w:rsidRDefault="008C5EE2" w:rsidP="00AA7279">
            <w:pPr>
              <w:rPr>
                <w:rFonts w:ascii="Arial" w:hAnsi="Arial" w:cs="Arial"/>
                <w:lang w:val="en-US"/>
              </w:rPr>
            </w:pPr>
            <w:r>
              <w:rPr>
                <w:rFonts w:ascii="Arial" w:hAnsi="Arial" w:cs="Arial"/>
                <w:lang w:val="en-US"/>
              </w:rPr>
              <w:t>Half day clinical skills lab X2</w:t>
            </w:r>
          </w:p>
        </w:tc>
        <w:tc>
          <w:tcPr>
            <w:tcW w:w="2784" w:type="dxa"/>
          </w:tcPr>
          <w:p w14:paraId="74483D80" w14:textId="4DA30D3C" w:rsidR="008C5EE2" w:rsidRDefault="008C5EE2" w:rsidP="00AA7279">
            <w:pPr>
              <w:rPr>
                <w:rFonts w:ascii="Arial" w:hAnsi="Arial" w:cs="Arial"/>
                <w:lang w:val="en-US"/>
              </w:rPr>
            </w:pPr>
            <w:r>
              <w:rPr>
                <w:rFonts w:ascii="Arial" w:hAnsi="Arial" w:cs="Arial"/>
                <w:lang w:val="en-US"/>
              </w:rPr>
              <w:t>£150</w:t>
            </w:r>
          </w:p>
        </w:tc>
      </w:tr>
      <w:tr w:rsidR="008C5EE2" w14:paraId="45C070A7" w14:textId="77777777" w:rsidTr="004B1EFD">
        <w:tc>
          <w:tcPr>
            <w:tcW w:w="6232" w:type="dxa"/>
          </w:tcPr>
          <w:p w14:paraId="60CC6D61" w14:textId="002CBE78" w:rsidR="008C5EE2" w:rsidRDefault="008C5EE2" w:rsidP="00AA7279">
            <w:pPr>
              <w:rPr>
                <w:rFonts w:ascii="Arial" w:hAnsi="Arial" w:cs="Arial"/>
                <w:lang w:val="en-US"/>
              </w:rPr>
            </w:pPr>
            <w:r>
              <w:rPr>
                <w:rFonts w:ascii="Arial" w:hAnsi="Arial" w:cs="Arial"/>
                <w:lang w:val="en-US"/>
              </w:rPr>
              <w:t xml:space="preserve">VR License </w:t>
            </w:r>
          </w:p>
        </w:tc>
        <w:tc>
          <w:tcPr>
            <w:tcW w:w="2784" w:type="dxa"/>
          </w:tcPr>
          <w:p w14:paraId="1D8D0333" w14:textId="54F2B338" w:rsidR="008C5EE2" w:rsidRDefault="008C5EE2" w:rsidP="00AA7279">
            <w:pPr>
              <w:rPr>
                <w:rFonts w:ascii="Arial" w:hAnsi="Arial" w:cs="Arial"/>
                <w:lang w:val="en-US"/>
              </w:rPr>
            </w:pPr>
            <w:r>
              <w:rPr>
                <w:rFonts w:ascii="Arial" w:hAnsi="Arial" w:cs="Arial"/>
                <w:lang w:val="en-US"/>
              </w:rPr>
              <w:t>£100</w:t>
            </w:r>
          </w:p>
        </w:tc>
      </w:tr>
      <w:tr w:rsidR="008C5EE2" w14:paraId="5C0A1315" w14:textId="77777777" w:rsidTr="004B1EFD">
        <w:tc>
          <w:tcPr>
            <w:tcW w:w="6232" w:type="dxa"/>
          </w:tcPr>
          <w:p w14:paraId="02AE8832" w14:textId="699B4B24" w:rsidR="008C5EE2" w:rsidRDefault="008C5EE2" w:rsidP="00AA7279">
            <w:pPr>
              <w:rPr>
                <w:rFonts w:ascii="Arial" w:hAnsi="Arial" w:cs="Arial"/>
                <w:lang w:val="en-US"/>
              </w:rPr>
            </w:pPr>
            <w:r>
              <w:rPr>
                <w:rFonts w:ascii="Arial" w:hAnsi="Arial" w:cs="Arial"/>
                <w:lang w:val="en-US"/>
              </w:rPr>
              <w:t>Foundation Careers/hub events</w:t>
            </w:r>
          </w:p>
        </w:tc>
        <w:tc>
          <w:tcPr>
            <w:tcW w:w="2784" w:type="dxa"/>
          </w:tcPr>
          <w:p w14:paraId="7CAB8B40" w14:textId="57195EE0" w:rsidR="008C5EE2" w:rsidRDefault="008C5EE2" w:rsidP="00AA7279">
            <w:pPr>
              <w:rPr>
                <w:rFonts w:ascii="Arial" w:hAnsi="Arial" w:cs="Arial"/>
                <w:lang w:val="en-US"/>
              </w:rPr>
            </w:pPr>
            <w:r>
              <w:rPr>
                <w:rFonts w:ascii="Arial" w:hAnsi="Arial" w:cs="Arial"/>
                <w:lang w:val="en-US"/>
              </w:rPr>
              <w:t>£50</w:t>
            </w:r>
          </w:p>
        </w:tc>
      </w:tr>
      <w:tr w:rsidR="00C80D26" w14:paraId="70F53290" w14:textId="77777777" w:rsidTr="004B1EFD">
        <w:tc>
          <w:tcPr>
            <w:tcW w:w="6232" w:type="dxa"/>
          </w:tcPr>
          <w:p w14:paraId="1FD1F525" w14:textId="26308D6D" w:rsidR="00C80D26" w:rsidRDefault="00C80D26" w:rsidP="00AA7279">
            <w:pPr>
              <w:rPr>
                <w:rFonts w:ascii="Arial" w:hAnsi="Arial" w:cs="Arial"/>
                <w:lang w:val="en-US"/>
              </w:rPr>
            </w:pPr>
            <w:r>
              <w:rPr>
                <w:rFonts w:ascii="Arial" w:hAnsi="Arial" w:cs="Arial"/>
                <w:lang w:val="en-US"/>
              </w:rPr>
              <w:t>PSW support</w:t>
            </w:r>
          </w:p>
        </w:tc>
        <w:tc>
          <w:tcPr>
            <w:tcW w:w="2784" w:type="dxa"/>
          </w:tcPr>
          <w:p w14:paraId="54B64EAD" w14:textId="62092B31" w:rsidR="00C80D26" w:rsidRDefault="00C80D26" w:rsidP="00AA7279">
            <w:pPr>
              <w:rPr>
                <w:rFonts w:ascii="Arial" w:hAnsi="Arial" w:cs="Arial"/>
                <w:lang w:val="en-US"/>
              </w:rPr>
            </w:pPr>
            <w:r>
              <w:rPr>
                <w:rFonts w:ascii="Arial" w:hAnsi="Arial" w:cs="Arial"/>
                <w:lang w:val="en-US"/>
              </w:rPr>
              <w:t>Up to £1,000</w:t>
            </w:r>
          </w:p>
        </w:tc>
      </w:tr>
      <w:tr w:rsidR="008C5EE2" w14:paraId="6D2F6CEC" w14:textId="77777777" w:rsidTr="004B1EFD">
        <w:tc>
          <w:tcPr>
            <w:tcW w:w="6232" w:type="dxa"/>
          </w:tcPr>
          <w:p w14:paraId="3D27F287" w14:textId="55A4F549" w:rsidR="008C5EE2" w:rsidRDefault="008C5EE2" w:rsidP="00AA7279">
            <w:pPr>
              <w:rPr>
                <w:rFonts w:ascii="Arial" w:hAnsi="Arial" w:cs="Arial"/>
                <w:lang w:val="en-US"/>
              </w:rPr>
            </w:pPr>
            <w:r>
              <w:rPr>
                <w:rFonts w:ascii="Arial" w:hAnsi="Arial" w:cs="Arial"/>
                <w:lang w:val="en-US"/>
              </w:rPr>
              <w:t xml:space="preserve">Mentor </w:t>
            </w:r>
            <w:r w:rsidR="00ED0190">
              <w:rPr>
                <w:rFonts w:ascii="Arial" w:hAnsi="Arial" w:cs="Arial"/>
                <w:lang w:val="en-US"/>
              </w:rPr>
              <w:t>PA renumeration (0.25PA for 8 months)</w:t>
            </w:r>
          </w:p>
        </w:tc>
        <w:tc>
          <w:tcPr>
            <w:tcW w:w="2784" w:type="dxa"/>
          </w:tcPr>
          <w:p w14:paraId="408FF178" w14:textId="4127FDEB" w:rsidR="008C5EE2" w:rsidRDefault="00ED0190" w:rsidP="00AA7279">
            <w:pPr>
              <w:rPr>
                <w:rFonts w:ascii="Arial" w:hAnsi="Arial" w:cs="Arial"/>
                <w:lang w:val="en-US"/>
              </w:rPr>
            </w:pPr>
            <w:r>
              <w:rPr>
                <w:rFonts w:ascii="Arial" w:hAnsi="Arial" w:cs="Arial"/>
                <w:lang w:val="en-US"/>
              </w:rPr>
              <w:t>£1,700</w:t>
            </w:r>
          </w:p>
        </w:tc>
      </w:tr>
      <w:tr w:rsidR="008C5EE2" w14:paraId="6DB431CE" w14:textId="77777777" w:rsidTr="004B1EFD">
        <w:tc>
          <w:tcPr>
            <w:tcW w:w="6232" w:type="dxa"/>
          </w:tcPr>
          <w:p w14:paraId="09A3F240" w14:textId="77C832BF" w:rsidR="008C5EE2" w:rsidRPr="00ED0190" w:rsidRDefault="008C5EE2" w:rsidP="00AA7279">
            <w:pPr>
              <w:jc w:val="right"/>
              <w:rPr>
                <w:rFonts w:ascii="Arial" w:hAnsi="Arial" w:cs="Arial"/>
                <w:b/>
                <w:bCs/>
                <w:lang w:val="en-US"/>
              </w:rPr>
            </w:pPr>
            <w:r w:rsidRPr="00ED0190">
              <w:rPr>
                <w:rFonts w:ascii="Arial" w:hAnsi="Arial" w:cs="Arial"/>
                <w:b/>
                <w:bCs/>
                <w:lang w:val="en-US"/>
              </w:rPr>
              <w:t>Total</w:t>
            </w:r>
          </w:p>
        </w:tc>
        <w:tc>
          <w:tcPr>
            <w:tcW w:w="2784" w:type="dxa"/>
          </w:tcPr>
          <w:p w14:paraId="71914941" w14:textId="6E12CBDD" w:rsidR="008C5EE2" w:rsidRPr="00ED0190" w:rsidRDefault="008C5EE2" w:rsidP="00AA7279">
            <w:pPr>
              <w:rPr>
                <w:rFonts w:ascii="Arial" w:hAnsi="Arial" w:cs="Arial"/>
                <w:b/>
                <w:bCs/>
                <w:lang w:val="en-US"/>
              </w:rPr>
            </w:pPr>
            <w:r w:rsidRPr="00ED0190">
              <w:rPr>
                <w:rFonts w:ascii="Arial" w:hAnsi="Arial" w:cs="Arial"/>
                <w:b/>
                <w:bCs/>
                <w:lang w:val="en-US"/>
              </w:rPr>
              <w:t>£</w:t>
            </w:r>
            <w:r w:rsidR="00AA7279">
              <w:rPr>
                <w:rFonts w:ascii="Arial" w:hAnsi="Arial" w:cs="Arial"/>
                <w:b/>
                <w:bCs/>
                <w:lang w:val="en-US"/>
              </w:rPr>
              <w:t>4</w:t>
            </w:r>
            <w:r w:rsidR="00ED0190" w:rsidRPr="00ED0190">
              <w:rPr>
                <w:rFonts w:ascii="Arial" w:hAnsi="Arial" w:cs="Arial"/>
                <w:b/>
                <w:bCs/>
                <w:lang w:val="en-US"/>
              </w:rPr>
              <w:t xml:space="preserve">,900 </w:t>
            </w:r>
          </w:p>
        </w:tc>
      </w:tr>
    </w:tbl>
    <w:p w14:paraId="270B9C48" w14:textId="77777777" w:rsidR="00ED0190" w:rsidRDefault="00ED0190" w:rsidP="00AA7279">
      <w:pPr>
        <w:pStyle w:val="Default"/>
        <w:spacing w:after="31"/>
        <w:rPr>
          <w:b/>
          <w:color w:val="A00054"/>
          <w:sz w:val="28"/>
        </w:rPr>
      </w:pPr>
    </w:p>
    <w:p w14:paraId="0F2E6A63" w14:textId="530CFE66" w:rsidR="00ED0190" w:rsidRDefault="00ED0190" w:rsidP="00AA7279">
      <w:pPr>
        <w:pStyle w:val="Default"/>
        <w:spacing w:after="31"/>
        <w:ind w:hanging="709"/>
        <w:rPr>
          <w:bCs/>
          <w:color w:val="auto"/>
          <w:sz w:val="22"/>
          <w:szCs w:val="20"/>
        </w:rPr>
      </w:pPr>
      <w:r>
        <w:rPr>
          <w:bCs/>
          <w:color w:val="auto"/>
          <w:sz w:val="22"/>
          <w:szCs w:val="20"/>
        </w:rPr>
        <w:t>9.2</w:t>
      </w:r>
      <w:r>
        <w:rPr>
          <w:bCs/>
          <w:color w:val="auto"/>
          <w:sz w:val="22"/>
          <w:szCs w:val="20"/>
        </w:rPr>
        <w:tab/>
        <w:t xml:space="preserve">HEE has submitted an innovation bid to the National SuppoRTT team in order to support this project. The total value of the bid is £50,000 to cover all financial costs. </w:t>
      </w:r>
    </w:p>
    <w:p w14:paraId="348863CD" w14:textId="6F6973A8" w:rsidR="00ED0190" w:rsidRDefault="00ED0190" w:rsidP="00AA7279">
      <w:pPr>
        <w:pStyle w:val="Default"/>
        <w:spacing w:after="31"/>
        <w:ind w:hanging="709"/>
        <w:rPr>
          <w:bCs/>
          <w:color w:val="auto"/>
          <w:sz w:val="22"/>
          <w:szCs w:val="20"/>
        </w:rPr>
      </w:pPr>
    </w:p>
    <w:p w14:paraId="3B86D91C" w14:textId="500AEE66" w:rsidR="00ED0190" w:rsidRPr="00ED0190" w:rsidRDefault="00ED0190" w:rsidP="00AA7279">
      <w:pPr>
        <w:pStyle w:val="Default"/>
        <w:spacing w:after="31"/>
        <w:ind w:hanging="709"/>
        <w:rPr>
          <w:bCs/>
          <w:color w:val="auto"/>
          <w:sz w:val="22"/>
          <w:szCs w:val="20"/>
        </w:rPr>
      </w:pPr>
      <w:r>
        <w:rPr>
          <w:bCs/>
          <w:color w:val="auto"/>
          <w:sz w:val="22"/>
          <w:szCs w:val="20"/>
        </w:rPr>
        <w:lastRenderedPageBreak/>
        <w:t>9.3</w:t>
      </w:r>
      <w:r>
        <w:rPr>
          <w:bCs/>
          <w:color w:val="auto"/>
          <w:sz w:val="22"/>
          <w:szCs w:val="20"/>
        </w:rPr>
        <w:tab/>
        <w:t xml:space="preserve">The cost of this project will be linked to the SuppoRTT budget 2019/2020. </w:t>
      </w:r>
    </w:p>
    <w:p w14:paraId="50ABF9C6" w14:textId="77777777" w:rsidR="00ED0190" w:rsidRDefault="00ED0190" w:rsidP="00AA7279">
      <w:pPr>
        <w:pStyle w:val="Default"/>
        <w:spacing w:after="31"/>
        <w:rPr>
          <w:b/>
          <w:color w:val="A00054"/>
          <w:sz w:val="28"/>
        </w:rPr>
      </w:pPr>
    </w:p>
    <w:p w14:paraId="5E7B3D23" w14:textId="77777777" w:rsidR="00ED0190" w:rsidRDefault="00ED0190" w:rsidP="00AA7279">
      <w:pPr>
        <w:pStyle w:val="Default"/>
        <w:spacing w:after="31"/>
        <w:rPr>
          <w:b/>
          <w:color w:val="A00054"/>
          <w:sz w:val="28"/>
        </w:rPr>
      </w:pPr>
    </w:p>
    <w:p w14:paraId="4F136A9E" w14:textId="77777777" w:rsidR="00ED0190" w:rsidRDefault="00ED0190" w:rsidP="00AA7279">
      <w:pPr>
        <w:pStyle w:val="Default"/>
        <w:spacing w:after="31"/>
        <w:rPr>
          <w:b/>
          <w:color w:val="A00054"/>
          <w:sz w:val="28"/>
        </w:rPr>
      </w:pPr>
    </w:p>
    <w:p w14:paraId="66BCA59F" w14:textId="77777777" w:rsidR="00ED0190" w:rsidRDefault="00ED0190" w:rsidP="00AA7279">
      <w:pPr>
        <w:pStyle w:val="Default"/>
        <w:spacing w:after="31"/>
        <w:rPr>
          <w:b/>
          <w:color w:val="A00054"/>
          <w:sz w:val="28"/>
        </w:rPr>
      </w:pPr>
    </w:p>
    <w:p w14:paraId="7635730B" w14:textId="77777777" w:rsidR="00ED0190" w:rsidRDefault="00ED0190" w:rsidP="00AA7279">
      <w:pPr>
        <w:pStyle w:val="Default"/>
        <w:spacing w:after="31"/>
        <w:rPr>
          <w:b/>
          <w:color w:val="A00054"/>
          <w:sz w:val="28"/>
        </w:rPr>
      </w:pPr>
    </w:p>
    <w:p w14:paraId="2C7C2B36" w14:textId="77777777" w:rsidR="00ED0190" w:rsidRDefault="00ED0190" w:rsidP="00AA7279">
      <w:pPr>
        <w:pStyle w:val="Default"/>
        <w:spacing w:after="31"/>
        <w:rPr>
          <w:b/>
          <w:color w:val="A00054"/>
          <w:sz w:val="28"/>
        </w:rPr>
      </w:pPr>
    </w:p>
    <w:p w14:paraId="3824D390" w14:textId="77777777" w:rsidR="00ED0190" w:rsidRDefault="00ED0190" w:rsidP="00AA7279">
      <w:pPr>
        <w:pStyle w:val="Default"/>
        <w:spacing w:after="31"/>
        <w:rPr>
          <w:b/>
          <w:color w:val="A00054"/>
          <w:sz w:val="28"/>
        </w:rPr>
      </w:pPr>
    </w:p>
    <w:p w14:paraId="40F03500" w14:textId="77777777" w:rsidR="00ED0190" w:rsidRDefault="00ED0190" w:rsidP="00AA7279">
      <w:pPr>
        <w:pStyle w:val="Default"/>
        <w:spacing w:after="31"/>
        <w:rPr>
          <w:b/>
          <w:color w:val="A00054"/>
          <w:sz w:val="28"/>
        </w:rPr>
      </w:pPr>
    </w:p>
    <w:p w14:paraId="35D3FB43" w14:textId="77777777" w:rsidR="00ED0190" w:rsidRDefault="00ED0190" w:rsidP="008E211A">
      <w:pPr>
        <w:pStyle w:val="Default"/>
        <w:spacing w:after="31"/>
        <w:jc w:val="both"/>
        <w:rPr>
          <w:b/>
          <w:color w:val="A00054"/>
          <w:sz w:val="28"/>
        </w:rPr>
      </w:pPr>
    </w:p>
    <w:p w14:paraId="676429E2" w14:textId="77777777" w:rsidR="00ED0190" w:rsidRDefault="00ED0190" w:rsidP="008E211A">
      <w:pPr>
        <w:pStyle w:val="Default"/>
        <w:spacing w:after="31"/>
        <w:jc w:val="both"/>
        <w:rPr>
          <w:b/>
          <w:color w:val="A00054"/>
          <w:sz w:val="28"/>
        </w:rPr>
      </w:pPr>
    </w:p>
    <w:p w14:paraId="106950EE" w14:textId="08A7B4C6" w:rsidR="008E211A" w:rsidRPr="008E211A" w:rsidRDefault="00ED0190" w:rsidP="008E211A">
      <w:pPr>
        <w:pStyle w:val="Default"/>
        <w:spacing w:after="31"/>
        <w:jc w:val="both"/>
        <w:rPr>
          <w:b/>
          <w:color w:val="A00054"/>
          <w:sz w:val="28"/>
        </w:rPr>
      </w:pPr>
      <w:r>
        <w:rPr>
          <w:b/>
          <w:color w:val="A00054"/>
          <w:sz w:val="28"/>
        </w:rPr>
        <w:t>D</w:t>
      </w:r>
      <w:r w:rsidR="008E211A" w:rsidRPr="008E211A">
        <w:rPr>
          <w:b/>
          <w:color w:val="A00054"/>
          <w:sz w:val="28"/>
        </w:rPr>
        <w:t xml:space="preserve">ocument Collaboration: </w:t>
      </w:r>
    </w:p>
    <w:p w14:paraId="41F7F9F7" w14:textId="3D0A861A" w:rsidR="008E211A" w:rsidRPr="008E211A" w:rsidRDefault="008E211A" w:rsidP="008E211A">
      <w:pPr>
        <w:pStyle w:val="NoSpacing"/>
        <w:numPr>
          <w:ilvl w:val="0"/>
          <w:numId w:val="3"/>
        </w:numPr>
        <w:rPr>
          <w:rFonts w:ascii="Arial" w:hAnsi="Arial" w:cs="Arial"/>
          <w:lang w:val="en-US"/>
        </w:rPr>
      </w:pPr>
      <w:r w:rsidRPr="008E211A">
        <w:rPr>
          <w:rFonts w:ascii="Arial" w:hAnsi="Arial" w:cs="Arial"/>
          <w:lang w:val="en-US"/>
        </w:rPr>
        <w:t>Dr Helen Johnson Foundation School Director, Health Education England, east of England</w:t>
      </w:r>
    </w:p>
    <w:p w14:paraId="613D51AB" w14:textId="38FE29F7" w:rsidR="008E211A" w:rsidRPr="008E211A" w:rsidRDefault="008E211A" w:rsidP="008E211A">
      <w:pPr>
        <w:pStyle w:val="NoSpacing"/>
        <w:numPr>
          <w:ilvl w:val="0"/>
          <w:numId w:val="3"/>
        </w:numPr>
        <w:rPr>
          <w:rFonts w:ascii="Arial" w:hAnsi="Arial" w:cs="Arial"/>
          <w:lang w:val="en-US"/>
        </w:rPr>
      </w:pPr>
      <w:r w:rsidRPr="008E211A">
        <w:rPr>
          <w:rFonts w:ascii="Arial" w:hAnsi="Arial" w:cs="Arial"/>
          <w:lang w:val="en-US"/>
        </w:rPr>
        <w:t>Dr Francesca Crawley SuppoRTT lead, Health Education England, east of England</w:t>
      </w:r>
    </w:p>
    <w:p w14:paraId="0872FE44" w14:textId="68908C3A" w:rsidR="008E211A" w:rsidRPr="008E211A" w:rsidRDefault="008E211A" w:rsidP="008E211A">
      <w:pPr>
        <w:pStyle w:val="NoSpacing"/>
        <w:numPr>
          <w:ilvl w:val="0"/>
          <w:numId w:val="3"/>
        </w:numPr>
        <w:rPr>
          <w:rFonts w:ascii="Arial" w:eastAsia="Times New Roman" w:hAnsi="Arial" w:cs="Arial"/>
        </w:rPr>
      </w:pPr>
      <w:r w:rsidRPr="008E211A">
        <w:rPr>
          <w:rFonts w:ascii="Arial" w:hAnsi="Arial" w:cs="Arial"/>
          <w:lang w:val="en-US"/>
        </w:rPr>
        <w:t xml:space="preserve">Dr Rachel Rummery </w:t>
      </w:r>
      <w:r w:rsidRPr="008E211A">
        <w:rPr>
          <w:rFonts w:ascii="Arial" w:eastAsia="Times New Roman" w:hAnsi="Arial" w:cs="Arial"/>
        </w:rPr>
        <w:t xml:space="preserve">Health Education England </w:t>
      </w:r>
      <w:r w:rsidR="005F5087" w:rsidRPr="008E211A">
        <w:rPr>
          <w:rFonts w:ascii="Arial" w:eastAsia="Times New Roman" w:hAnsi="Arial" w:cs="Arial"/>
        </w:rPr>
        <w:t xml:space="preserve">Supported Return to Training </w:t>
      </w:r>
      <w:r w:rsidRPr="008E211A">
        <w:rPr>
          <w:rFonts w:ascii="Arial" w:eastAsia="Times New Roman" w:hAnsi="Arial" w:cs="Arial"/>
        </w:rPr>
        <w:t xml:space="preserve">National Fellow, </w:t>
      </w:r>
    </w:p>
    <w:p w14:paraId="0E7C6391" w14:textId="120C4812" w:rsidR="008E211A" w:rsidRPr="008E211A" w:rsidRDefault="008E211A" w:rsidP="008E211A">
      <w:pPr>
        <w:pStyle w:val="NoSpacing"/>
        <w:numPr>
          <w:ilvl w:val="0"/>
          <w:numId w:val="3"/>
        </w:numPr>
        <w:rPr>
          <w:rFonts w:ascii="Arial" w:hAnsi="Arial" w:cs="Arial"/>
          <w:lang w:val="en-US"/>
        </w:rPr>
      </w:pPr>
      <w:r w:rsidRPr="008E211A">
        <w:rPr>
          <w:rFonts w:ascii="Arial" w:eastAsia="Times New Roman" w:hAnsi="Arial" w:cs="Arial"/>
        </w:rPr>
        <w:t xml:space="preserve">Mrs Susan Knight, Acting Senior Business Manager, </w:t>
      </w:r>
      <w:r w:rsidRPr="008E211A">
        <w:rPr>
          <w:rFonts w:ascii="Arial" w:hAnsi="Arial" w:cs="Arial"/>
          <w:lang w:val="en-US"/>
        </w:rPr>
        <w:t>Health Education England, east of England.</w:t>
      </w:r>
    </w:p>
    <w:p w14:paraId="3A6C6A34" w14:textId="52806414" w:rsidR="008E211A" w:rsidRPr="008E211A" w:rsidRDefault="008E211A" w:rsidP="008E211A">
      <w:pPr>
        <w:pStyle w:val="NoSpacing"/>
        <w:numPr>
          <w:ilvl w:val="0"/>
          <w:numId w:val="3"/>
        </w:numPr>
        <w:rPr>
          <w:rFonts w:ascii="Arial" w:hAnsi="Arial" w:cs="Arial"/>
          <w:lang w:val="en-US"/>
        </w:rPr>
      </w:pPr>
      <w:r w:rsidRPr="008E211A">
        <w:rPr>
          <w:rFonts w:ascii="Arial" w:hAnsi="Arial" w:cs="Arial"/>
          <w:lang w:val="en-US"/>
        </w:rPr>
        <w:t>Miss Chloe Nic</w:t>
      </w:r>
      <w:r>
        <w:rPr>
          <w:rFonts w:ascii="Arial" w:hAnsi="Arial" w:cs="Arial"/>
          <w:lang w:val="en-US"/>
        </w:rPr>
        <w:t>h</w:t>
      </w:r>
      <w:r w:rsidRPr="008E211A">
        <w:rPr>
          <w:rFonts w:ascii="Arial" w:hAnsi="Arial" w:cs="Arial"/>
          <w:lang w:val="en-US"/>
        </w:rPr>
        <w:t>olson, SuppoRTT Project Officer, Health Education England, east of England.</w:t>
      </w:r>
    </w:p>
    <w:p w14:paraId="011CA8B7" w14:textId="3E63B7F8" w:rsidR="008E211A" w:rsidRPr="008E211A" w:rsidRDefault="008E211A">
      <w:pPr>
        <w:rPr>
          <w:rFonts w:ascii="Arial" w:hAnsi="Arial" w:cs="Arial"/>
          <w:lang w:val="en-US"/>
        </w:rPr>
      </w:pPr>
    </w:p>
    <w:p w14:paraId="115D1974" w14:textId="77777777" w:rsidR="008E211A" w:rsidRPr="008E211A" w:rsidRDefault="008E211A" w:rsidP="008E211A">
      <w:pPr>
        <w:pStyle w:val="Default"/>
        <w:spacing w:after="31"/>
        <w:jc w:val="both"/>
        <w:rPr>
          <w:b/>
          <w:sz w:val="22"/>
          <w:szCs w:val="22"/>
        </w:rPr>
      </w:pPr>
      <w:r w:rsidRPr="008E211A">
        <w:rPr>
          <w:b/>
          <w:color w:val="A00054"/>
          <w:sz w:val="28"/>
        </w:rPr>
        <w:t xml:space="preserve">Document History </w:t>
      </w:r>
    </w:p>
    <w:tbl>
      <w:tblPr>
        <w:tblStyle w:val="TableGrid"/>
        <w:tblW w:w="0" w:type="auto"/>
        <w:tblInd w:w="0" w:type="dxa"/>
        <w:tblLook w:val="04A0" w:firstRow="1" w:lastRow="0" w:firstColumn="1" w:lastColumn="0" w:noHBand="0" w:noVBand="1"/>
      </w:tblPr>
      <w:tblGrid>
        <w:gridCol w:w="1555"/>
        <w:gridCol w:w="1701"/>
        <w:gridCol w:w="5760"/>
      </w:tblGrid>
      <w:tr w:rsidR="008E211A" w:rsidRPr="008E211A" w14:paraId="7955C1A5" w14:textId="77777777" w:rsidTr="008E211A">
        <w:tc>
          <w:tcPr>
            <w:tcW w:w="1555" w:type="dxa"/>
            <w:tcBorders>
              <w:top w:val="single" w:sz="4" w:space="0" w:color="auto"/>
              <w:left w:val="single" w:sz="4" w:space="0" w:color="auto"/>
              <w:bottom w:val="single" w:sz="4" w:space="0" w:color="auto"/>
              <w:right w:val="single" w:sz="4" w:space="0" w:color="auto"/>
            </w:tcBorders>
            <w:hideMark/>
          </w:tcPr>
          <w:p w14:paraId="3BA64298" w14:textId="77777777" w:rsidR="008E211A" w:rsidRPr="008E211A" w:rsidRDefault="008E211A">
            <w:pPr>
              <w:pStyle w:val="Default"/>
              <w:spacing w:after="31"/>
              <w:jc w:val="both"/>
              <w:rPr>
                <w:b/>
                <w:sz w:val="22"/>
                <w:szCs w:val="22"/>
                <w:lang w:eastAsia="en-US"/>
              </w:rPr>
            </w:pPr>
            <w:r w:rsidRPr="008E211A">
              <w:rPr>
                <w:b/>
                <w:sz w:val="22"/>
                <w:szCs w:val="22"/>
                <w:lang w:eastAsia="en-US"/>
              </w:rPr>
              <w:t>Version</w:t>
            </w:r>
          </w:p>
        </w:tc>
        <w:tc>
          <w:tcPr>
            <w:tcW w:w="1701" w:type="dxa"/>
            <w:tcBorders>
              <w:top w:val="single" w:sz="4" w:space="0" w:color="auto"/>
              <w:left w:val="single" w:sz="4" w:space="0" w:color="auto"/>
              <w:bottom w:val="single" w:sz="4" w:space="0" w:color="auto"/>
              <w:right w:val="single" w:sz="4" w:space="0" w:color="auto"/>
            </w:tcBorders>
            <w:hideMark/>
          </w:tcPr>
          <w:p w14:paraId="745597AF" w14:textId="77777777" w:rsidR="008E211A" w:rsidRPr="008E211A" w:rsidRDefault="008E211A">
            <w:pPr>
              <w:pStyle w:val="Default"/>
              <w:spacing w:after="31"/>
              <w:jc w:val="both"/>
              <w:rPr>
                <w:b/>
                <w:sz w:val="22"/>
                <w:szCs w:val="22"/>
                <w:lang w:eastAsia="en-US"/>
              </w:rPr>
            </w:pPr>
            <w:r w:rsidRPr="008E211A">
              <w:rPr>
                <w:b/>
                <w:sz w:val="22"/>
                <w:szCs w:val="22"/>
                <w:lang w:eastAsia="en-US"/>
              </w:rPr>
              <w:t xml:space="preserve">Date </w:t>
            </w:r>
          </w:p>
        </w:tc>
        <w:tc>
          <w:tcPr>
            <w:tcW w:w="5760" w:type="dxa"/>
            <w:tcBorders>
              <w:top w:val="single" w:sz="4" w:space="0" w:color="auto"/>
              <w:left w:val="single" w:sz="4" w:space="0" w:color="auto"/>
              <w:bottom w:val="single" w:sz="4" w:space="0" w:color="auto"/>
              <w:right w:val="single" w:sz="4" w:space="0" w:color="auto"/>
            </w:tcBorders>
            <w:hideMark/>
          </w:tcPr>
          <w:p w14:paraId="12A905F2" w14:textId="77777777" w:rsidR="008E211A" w:rsidRPr="008E211A" w:rsidRDefault="008E211A">
            <w:pPr>
              <w:pStyle w:val="Default"/>
              <w:spacing w:after="31"/>
              <w:jc w:val="both"/>
              <w:rPr>
                <w:b/>
                <w:sz w:val="22"/>
                <w:szCs w:val="22"/>
                <w:lang w:eastAsia="en-US"/>
              </w:rPr>
            </w:pPr>
            <w:r w:rsidRPr="008E211A">
              <w:rPr>
                <w:b/>
                <w:sz w:val="22"/>
                <w:szCs w:val="22"/>
                <w:lang w:eastAsia="en-US"/>
              </w:rPr>
              <w:t>Remarks</w:t>
            </w:r>
          </w:p>
        </w:tc>
      </w:tr>
      <w:tr w:rsidR="008E211A" w:rsidRPr="008E211A" w14:paraId="7CF16D20" w14:textId="77777777" w:rsidTr="008E211A">
        <w:tc>
          <w:tcPr>
            <w:tcW w:w="1555" w:type="dxa"/>
            <w:tcBorders>
              <w:top w:val="single" w:sz="4" w:space="0" w:color="auto"/>
              <w:left w:val="single" w:sz="4" w:space="0" w:color="auto"/>
              <w:bottom w:val="single" w:sz="4" w:space="0" w:color="auto"/>
              <w:right w:val="single" w:sz="4" w:space="0" w:color="auto"/>
            </w:tcBorders>
            <w:hideMark/>
          </w:tcPr>
          <w:p w14:paraId="69F2C1A3" w14:textId="77777777" w:rsidR="008E211A" w:rsidRPr="008E211A" w:rsidRDefault="008E211A">
            <w:pPr>
              <w:pStyle w:val="Default"/>
              <w:spacing w:after="31"/>
              <w:jc w:val="both"/>
              <w:rPr>
                <w:sz w:val="22"/>
                <w:szCs w:val="22"/>
                <w:lang w:eastAsia="en-US"/>
              </w:rPr>
            </w:pPr>
            <w:r w:rsidRPr="008E211A">
              <w:rPr>
                <w:sz w:val="22"/>
                <w:szCs w:val="22"/>
                <w:lang w:eastAsia="en-US"/>
              </w:rPr>
              <w:t>1.0</w:t>
            </w:r>
          </w:p>
        </w:tc>
        <w:tc>
          <w:tcPr>
            <w:tcW w:w="1701" w:type="dxa"/>
            <w:tcBorders>
              <w:top w:val="single" w:sz="4" w:space="0" w:color="auto"/>
              <w:left w:val="single" w:sz="4" w:space="0" w:color="auto"/>
              <w:bottom w:val="single" w:sz="4" w:space="0" w:color="auto"/>
              <w:right w:val="single" w:sz="4" w:space="0" w:color="auto"/>
            </w:tcBorders>
            <w:hideMark/>
          </w:tcPr>
          <w:p w14:paraId="20FB7D3B" w14:textId="66F35C7B" w:rsidR="008E211A" w:rsidRPr="008E211A" w:rsidRDefault="008E211A">
            <w:pPr>
              <w:pStyle w:val="Default"/>
              <w:spacing w:after="31"/>
              <w:jc w:val="both"/>
              <w:rPr>
                <w:sz w:val="22"/>
                <w:szCs w:val="22"/>
                <w:lang w:eastAsia="en-US"/>
              </w:rPr>
            </w:pPr>
            <w:r w:rsidRPr="008E211A">
              <w:rPr>
                <w:sz w:val="22"/>
                <w:szCs w:val="22"/>
                <w:lang w:eastAsia="en-US"/>
              </w:rPr>
              <w:t>14.06.2019</w:t>
            </w:r>
          </w:p>
        </w:tc>
        <w:tc>
          <w:tcPr>
            <w:tcW w:w="5760" w:type="dxa"/>
            <w:tcBorders>
              <w:top w:val="single" w:sz="4" w:space="0" w:color="auto"/>
              <w:left w:val="single" w:sz="4" w:space="0" w:color="auto"/>
              <w:bottom w:val="single" w:sz="4" w:space="0" w:color="auto"/>
              <w:right w:val="single" w:sz="4" w:space="0" w:color="auto"/>
            </w:tcBorders>
            <w:hideMark/>
          </w:tcPr>
          <w:p w14:paraId="6B00134D" w14:textId="3F761FAD" w:rsidR="008E211A" w:rsidRPr="008E211A" w:rsidRDefault="008E211A">
            <w:pPr>
              <w:pStyle w:val="Default"/>
              <w:spacing w:after="31"/>
              <w:jc w:val="both"/>
              <w:rPr>
                <w:sz w:val="22"/>
                <w:szCs w:val="22"/>
                <w:lang w:eastAsia="en-US"/>
              </w:rPr>
            </w:pPr>
            <w:r w:rsidRPr="008E211A">
              <w:rPr>
                <w:sz w:val="22"/>
                <w:szCs w:val="22"/>
                <w:lang w:eastAsia="en-US"/>
              </w:rPr>
              <w:t>First draft HJ</w:t>
            </w:r>
          </w:p>
        </w:tc>
      </w:tr>
      <w:tr w:rsidR="008E211A" w:rsidRPr="008E211A" w14:paraId="45C01B9B" w14:textId="77777777" w:rsidTr="008E211A">
        <w:tc>
          <w:tcPr>
            <w:tcW w:w="1555" w:type="dxa"/>
            <w:tcBorders>
              <w:top w:val="single" w:sz="4" w:space="0" w:color="auto"/>
              <w:left w:val="single" w:sz="4" w:space="0" w:color="auto"/>
              <w:bottom w:val="single" w:sz="4" w:space="0" w:color="auto"/>
              <w:right w:val="single" w:sz="4" w:space="0" w:color="auto"/>
            </w:tcBorders>
            <w:hideMark/>
          </w:tcPr>
          <w:p w14:paraId="54F46414" w14:textId="77777777" w:rsidR="008E211A" w:rsidRPr="008E211A" w:rsidRDefault="008E211A">
            <w:pPr>
              <w:pStyle w:val="Default"/>
              <w:spacing w:after="31"/>
              <w:jc w:val="both"/>
              <w:rPr>
                <w:sz w:val="22"/>
                <w:szCs w:val="22"/>
                <w:lang w:eastAsia="en-US"/>
              </w:rPr>
            </w:pPr>
            <w:r w:rsidRPr="008E211A">
              <w:rPr>
                <w:sz w:val="22"/>
                <w:szCs w:val="22"/>
                <w:lang w:eastAsia="en-US"/>
              </w:rPr>
              <w:t>1.1</w:t>
            </w:r>
          </w:p>
        </w:tc>
        <w:tc>
          <w:tcPr>
            <w:tcW w:w="1701" w:type="dxa"/>
            <w:tcBorders>
              <w:top w:val="single" w:sz="4" w:space="0" w:color="auto"/>
              <w:left w:val="single" w:sz="4" w:space="0" w:color="auto"/>
              <w:bottom w:val="single" w:sz="4" w:space="0" w:color="auto"/>
              <w:right w:val="single" w:sz="4" w:space="0" w:color="auto"/>
            </w:tcBorders>
            <w:hideMark/>
          </w:tcPr>
          <w:p w14:paraId="3EB02C0E" w14:textId="44A2AD86" w:rsidR="008E211A" w:rsidRPr="008E211A" w:rsidRDefault="008E211A">
            <w:pPr>
              <w:pStyle w:val="Default"/>
              <w:spacing w:after="31"/>
              <w:jc w:val="both"/>
              <w:rPr>
                <w:sz w:val="22"/>
                <w:szCs w:val="22"/>
                <w:lang w:eastAsia="en-US"/>
              </w:rPr>
            </w:pPr>
            <w:r w:rsidRPr="008E211A">
              <w:rPr>
                <w:sz w:val="22"/>
                <w:szCs w:val="22"/>
                <w:lang w:eastAsia="en-US"/>
              </w:rPr>
              <w:t>15.07.2019</w:t>
            </w:r>
          </w:p>
        </w:tc>
        <w:tc>
          <w:tcPr>
            <w:tcW w:w="5760" w:type="dxa"/>
            <w:tcBorders>
              <w:top w:val="single" w:sz="4" w:space="0" w:color="auto"/>
              <w:left w:val="single" w:sz="4" w:space="0" w:color="auto"/>
              <w:bottom w:val="single" w:sz="4" w:space="0" w:color="auto"/>
              <w:right w:val="single" w:sz="4" w:space="0" w:color="auto"/>
            </w:tcBorders>
            <w:hideMark/>
          </w:tcPr>
          <w:p w14:paraId="0796F84B" w14:textId="6268B155" w:rsidR="008E211A" w:rsidRPr="008E211A" w:rsidRDefault="008E211A">
            <w:pPr>
              <w:pStyle w:val="Default"/>
              <w:spacing w:after="31"/>
              <w:jc w:val="both"/>
              <w:rPr>
                <w:sz w:val="22"/>
                <w:szCs w:val="22"/>
                <w:lang w:eastAsia="en-US"/>
              </w:rPr>
            </w:pPr>
            <w:r w:rsidRPr="008E211A">
              <w:rPr>
                <w:sz w:val="22"/>
                <w:szCs w:val="22"/>
                <w:lang w:eastAsia="en-US"/>
              </w:rPr>
              <w:t>Revision and edit CN post meeting</w:t>
            </w:r>
          </w:p>
        </w:tc>
      </w:tr>
      <w:tr w:rsidR="008E211A" w:rsidRPr="008E211A" w14:paraId="2794BD98" w14:textId="77777777" w:rsidTr="008E211A">
        <w:tc>
          <w:tcPr>
            <w:tcW w:w="1555" w:type="dxa"/>
            <w:tcBorders>
              <w:top w:val="single" w:sz="4" w:space="0" w:color="auto"/>
              <w:left w:val="single" w:sz="4" w:space="0" w:color="auto"/>
              <w:bottom w:val="single" w:sz="4" w:space="0" w:color="auto"/>
              <w:right w:val="single" w:sz="4" w:space="0" w:color="auto"/>
            </w:tcBorders>
            <w:hideMark/>
          </w:tcPr>
          <w:p w14:paraId="75EFD249" w14:textId="77777777" w:rsidR="008E211A" w:rsidRPr="008E211A" w:rsidRDefault="008E211A">
            <w:pPr>
              <w:pStyle w:val="Default"/>
              <w:spacing w:after="31"/>
              <w:jc w:val="both"/>
              <w:rPr>
                <w:sz w:val="22"/>
                <w:szCs w:val="22"/>
                <w:lang w:eastAsia="en-US"/>
              </w:rPr>
            </w:pPr>
            <w:r w:rsidRPr="008E211A">
              <w:rPr>
                <w:sz w:val="22"/>
                <w:szCs w:val="22"/>
                <w:lang w:eastAsia="en-US"/>
              </w:rPr>
              <w:t>1.2</w:t>
            </w:r>
          </w:p>
        </w:tc>
        <w:tc>
          <w:tcPr>
            <w:tcW w:w="1701" w:type="dxa"/>
            <w:tcBorders>
              <w:top w:val="single" w:sz="4" w:space="0" w:color="auto"/>
              <w:left w:val="single" w:sz="4" w:space="0" w:color="auto"/>
              <w:bottom w:val="single" w:sz="4" w:space="0" w:color="auto"/>
              <w:right w:val="single" w:sz="4" w:space="0" w:color="auto"/>
            </w:tcBorders>
          </w:tcPr>
          <w:p w14:paraId="0C633794" w14:textId="2A6CFE20" w:rsidR="008E211A" w:rsidRPr="008E211A" w:rsidRDefault="003F3C3F">
            <w:pPr>
              <w:pStyle w:val="Default"/>
              <w:spacing w:after="31"/>
              <w:jc w:val="both"/>
              <w:rPr>
                <w:sz w:val="22"/>
                <w:szCs w:val="22"/>
                <w:lang w:eastAsia="en-US"/>
              </w:rPr>
            </w:pPr>
            <w:r>
              <w:rPr>
                <w:sz w:val="22"/>
                <w:szCs w:val="22"/>
                <w:lang w:eastAsia="en-US"/>
              </w:rPr>
              <w:t>24/07/2019</w:t>
            </w:r>
          </w:p>
        </w:tc>
        <w:tc>
          <w:tcPr>
            <w:tcW w:w="5760" w:type="dxa"/>
            <w:tcBorders>
              <w:top w:val="single" w:sz="4" w:space="0" w:color="auto"/>
              <w:left w:val="single" w:sz="4" w:space="0" w:color="auto"/>
              <w:bottom w:val="single" w:sz="4" w:space="0" w:color="auto"/>
              <w:right w:val="single" w:sz="4" w:space="0" w:color="auto"/>
            </w:tcBorders>
          </w:tcPr>
          <w:p w14:paraId="5557E262" w14:textId="199E753B" w:rsidR="008E211A" w:rsidRPr="008E211A" w:rsidRDefault="003F3C3F">
            <w:pPr>
              <w:pStyle w:val="Default"/>
              <w:spacing w:after="31"/>
              <w:jc w:val="both"/>
              <w:rPr>
                <w:sz w:val="22"/>
                <w:szCs w:val="22"/>
                <w:lang w:eastAsia="en-US"/>
              </w:rPr>
            </w:pPr>
            <w:r>
              <w:rPr>
                <w:sz w:val="22"/>
                <w:szCs w:val="22"/>
                <w:lang w:eastAsia="en-US"/>
              </w:rPr>
              <w:t xml:space="preserve">Revision post meeting – 23/07/2019 SK, FC and CN. </w:t>
            </w:r>
          </w:p>
        </w:tc>
      </w:tr>
      <w:tr w:rsidR="008E211A" w:rsidRPr="008E211A" w14:paraId="0655D0BC" w14:textId="77777777" w:rsidTr="008E211A">
        <w:tc>
          <w:tcPr>
            <w:tcW w:w="1555" w:type="dxa"/>
            <w:tcBorders>
              <w:top w:val="single" w:sz="4" w:space="0" w:color="auto"/>
              <w:left w:val="single" w:sz="4" w:space="0" w:color="auto"/>
              <w:bottom w:val="single" w:sz="4" w:space="0" w:color="auto"/>
              <w:right w:val="single" w:sz="4" w:space="0" w:color="auto"/>
            </w:tcBorders>
            <w:hideMark/>
          </w:tcPr>
          <w:p w14:paraId="103A2A97" w14:textId="77777777" w:rsidR="008E211A" w:rsidRPr="008E211A" w:rsidRDefault="008E211A">
            <w:pPr>
              <w:pStyle w:val="Default"/>
              <w:spacing w:after="31"/>
              <w:jc w:val="both"/>
              <w:rPr>
                <w:sz w:val="22"/>
                <w:szCs w:val="22"/>
                <w:lang w:eastAsia="en-US"/>
              </w:rPr>
            </w:pPr>
            <w:r w:rsidRPr="008E211A">
              <w:rPr>
                <w:sz w:val="22"/>
                <w:szCs w:val="22"/>
                <w:lang w:eastAsia="en-US"/>
              </w:rPr>
              <w:t>1.3</w:t>
            </w:r>
          </w:p>
        </w:tc>
        <w:tc>
          <w:tcPr>
            <w:tcW w:w="1701" w:type="dxa"/>
            <w:tcBorders>
              <w:top w:val="single" w:sz="4" w:space="0" w:color="auto"/>
              <w:left w:val="single" w:sz="4" w:space="0" w:color="auto"/>
              <w:bottom w:val="single" w:sz="4" w:space="0" w:color="auto"/>
              <w:right w:val="single" w:sz="4" w:space="0" w:color="auto"/>
            </w:tcBorders>
          </w:tcPr>
          <w:p w14:paraId="2280A971" w14:textId="77777777" w:rsidR="008E211A" w:rsidRPr="008E211A" w:rsidRDefault="008E211A">
            <w:pPr>
              <w:pStyle w:val="Default"/>
              <w:spacing w:after="31"/>
              <w:jc w:val="both"/>
              <w:rPr>
                <w:sz w:val="22"/>
                <w:szCs w:val="22"/>
                <w:lang w:eastAsia="en-US"/>
              </w:rPr>
            </w:pPr>
          </w:p>
        </w:tc>
        <w:tc>
          <w:tcPr>
            <w:tcW w:w="5760" w:type="dxa"/>
            <w:tcBorders>
              <w:top w:val="single" w:sz="4" w:space="0" w:color="auto"/>
              <w:left w:val="single" w:sz="4" w:space="0" w:color="auto"/>
              <w:bottom w:val="single" w:sz="4" w:space="0" w:color="auto"/>
              <w:right w:val="single" w:sz="4" w:space="0" w:color="auto"/>
            </w:tcBorders>
          </w:tcPr>
          <w:p w14:paraId="3CF10B93" w14:textId="5F6256ED" w:rsidR="008E211A" w:rsidRPr="008E211A" w:rsidRDefault="008E211A">
            <w:pPr>
              <w:pStyle w:val="Default"/>
              <w:spacing w:after="31"/>
              <w:jc w:val="both"/>
              <w:rPr>
                <w:sz w:val="22"/>
                <w:szCs w:val="22"/>
                <w:lang w:eastAsia="en-US"/>
              </w:rPr>
            </w:pPr>
          </w:p>
        </w:tc>
      </w:tr>
    </w:tbl>
    <w:p w14:paraId="53B6C10D" w14:textId="5A38839F" w:rsidR="00AD0FFD" w:rsidRPr="008E211A" w:rsidRDefault="00F537C8">
      <w:pPr>
        <w:rPr>
          <w:rFonts w:ascii="Arial" w:hAnsi="Arial" w:cs="Arial"/>
          <w:lang w:val="en-US"/>
        </w:rPr>
      </w:pPr>
      <w:r>
        <w:rPr>
          <w:rFonts w:eastAsia="Times New Roman"/>
          <w:noProof/>
        </w:rPr>
        <w:drawing>
          <wp:anchor distT="0" distB="0" distL="114300" distR="114300" simplePos="0" relativeHeight="251658240" behindDoc="1" locked="0" layoutInCell="1" allowOverlap="1" wp14:anchorId="3AC3A0BE" wp14:editId="5B4E937E">
            <wp:simplePos x="0" y="0"/>
            <wp:positionH relativeFrom="margin">
              <wp:align>right</wp:align>
            </wp:positionH>
            <wp:positionV relativeFrom="paragraph">
              <wp:posOffset>3575384</wp:posOffset>
            </wp:positionV>
            <wp:extent cx="5713730" cy="1904365"/>
            <wp:effectExtent l="0" t="0" r="1270" b="635"/>
            <wp:wrapTight wrapText="bothSides">
              <wp:wrapPolygon edited="0">
                <wp:start x="0" y="0"/>
                <wp:lineTo x="0" y="21391"/>
                <wp:lineTo x="21533" y="21391"/>
                <wp:lineTo x="21533" y="0"/>
                <wp:lineTo x="0" y="0"/>
              </wp:wrapPolygon>
            </wp:wrapTight>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banner.png"/>
                    <pic:cNvPicPr/>
                  </pic:nvPicPr>
                  <pic:blipFill>
                    <a:blip r:embed="rId12">
                      <a:extLst>
                        <a:ext uri="{28A0092B-C50C-407E-A947-70E740481C1C}">
                          <a14:useLocalDpi xmlns:a14="http://schemas.microsoft.com/office/drawing/2010/main" val="0"/>
                        </a:ext>
                      </a:extLst>
                    </a:blip>
                    <a:stretch>
                      <a:fillRect/>
                    </a:stretch>
                  </pic:blipFill>
                  <pic:spPr>
                    <a:xfrm>
                      <a:off x="0" y="0"/>
                      <a:ext cx="5713730" cy="1904365"/>
                    </a:xfrm>
                    <a:prstGeom prst="rect">
                      <a:avLst/>
                    </a:prstGeom>
                  </pic:spPr>
                </pic:pic>
              </a:graphicData>
            </a:graphic>
          </wp:anchor>
        </w:drawing>
      </w:r>
    </w:p>
    <w:sectPr w:rsidR="00AD0FFD" w:rsidRPr="008E211A">
      <w:headerReference w:type="even" r:id="rId13"/>
      <w:headerReference w:type="default" r:id="rId14"/>
      <w:headerReference w:type="firs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rancesca Crawley" w:date="2019-07-25T08:40:00Z" w:initials="FC">
    <w:p w14:paraId="73AEDAE0" w14:textId="2421876E" w:rsidR="00543340" w:rsidRDefault="00543340">
      <w:pPr>
        <w:pStyle w:val="CommentText"/>
      </w:pPr>
      <w:r>
        <w:rPr>
          <w:rStyle w:val="CommentReference"/>
        </w:rPr>
        <w:annotationRef/>
      </w:r>
      <w:r>
        <w:t>I think it seven- shall we say from the start of the observership period to completion of the program (or sooner if the returner fails to complete the program)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AEDA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AEDAE0" w16cid:durableId="20E3E9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2A79C" w14:textId="77777777" w:rsidR="00D23CF5" w:rsidRDefault="00D23CF5" w:rsidP="00C4154C">
      <w:pPr>
        <w:spacing w:after="0" w:line="240" w:lineRule="auto"/>
      </w:pPr>
      <w:r>
        <w:separator/>
      </w:r>
    </w:p>
  </w:endnote>
  <w:endnote w:type="continuationSeparator" w:id="0">
    <w:p w14:paraId="35E38129" w14:textId="77777777" w:rsidR="00D23CF5" w:rsidRDefault="00D23CF5" w:rsidP="00C4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33391" w14:textId="77777777" w:rsidR="00D23CF5" w:rsidRDefault="00D23CF5" w:rsidP="00C4154C">
      <w:pPr>
        <w:spacing w:after="0" w:line="240" w:lineRule="auto"/>
      </w:pPr>
      <w:r>
        <w:separator/>
      </w:r>
    </w:p>
  </w:footnote>
  <w:footnote w:type="continuationSeparator" w:id="0">
    <w:p w14:paraId="4F24E713" w14:textId="77777777" w:rsidR="00D23CF5" w:rsidRDefault="00D23CF5" w:rsidP="00C41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6173C" w14:textId="5268651C" w:rsidR="00C4154C" w:rsidRDefault="00D23CF5">
    <w:pPr>
      <w:pStyle w:val="Header"/>
    </w:pPr>
    <w:r>
      <w:rPr>
        <w:noProof/>
      </w:rPr>
      <w:pict w14:anchorId="226D3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474344" o:spid="_x0000_s2050" type="#_x0000_t136" style="position:absolute;margin-left:0;margin-top:0;width:499.95pt;height:136.35pt;rotation:315;z-index:-251655168;mso-position-horizontal:center;mso-position-horizontal-relative:margin;mso-position-vertical:center;mso-position-vertical-relative:margin" o:allowincell="f" fillcolor="silver" stroked="f">
          <v:fill opacity=".5"/>
          <v:textpath style="font-family:&quot;Calibri&quot;;font-size:1pt" string="Draft HEE Eo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1734B" w14:textId="39BA5545" w:rsidR="00C4154C" w:rsidRDefault="008559E7">
    <w:pPr>
      <w:pStyle w:val="Header"/>
    </w:pPr>
    <w:r>
      <w:rPr>
        <w:noProof/>
      </w:rPr>
      <w:drawing>
        <wp:anchor distT="0" distB="0" distL="114300" distR="114300" simplePos="0" relativeHeight="251664384" behindDoc="1" locked="0" layoutInCell="1" allowOverlap="1" wp14:anchorId="3C661581" wp14:editId="4C3542A4">
          <wp:simplePos x="0" y="0"/>
          <wp:positionH relativeFrom="column">
            <wp:posOffset>3486150</wp:posOffset>
          </wp:positionH>
          <wp:positionV relativeFrom="paragraph">
            <wp:posOffset>-240030</wp:posOffset>
          </wp:positionV>
          <wp:extent cx="3001010" cy="701675"/>
          <wp:effectExtent l="0" t="0" r="8890" b="3175"/>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1010" cy="701675"/>
                  </a:xfrm>
                  <a:prstGeom prst="rect">
                    <a:avLst/>
                  </a:prstGeom>
                </pic:spPr>
              </pic:pic>
            </a:graphicData>
          </a:graphic>
        </wp:anchor>
      </w:drawing>
    </w:r>
    <w:r w:rsidR="00D23CF5">
      <w:rPr>
        <w:noProof/>
      </w:rPr>
      <w:pict w14:anchorId="591B68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474345" o:spid="_x0000_s2051" type="#_x0000_t136" style="position:absolute;margin-left:0;margin-top:0;width:499.95pt;height:136.35pt;rotation:315;z-index:-251653120;mso-position-horizontal:center;mso-position-horizontal-relative:margin;mso-position-vertical:center;mso-position-vertical-relative:margin" o:allowincell="f" fillcolor="silver" stroked="f">
          <v:fill opacity=".5"/>
          <v:textpath style="font-family:&quot;Calibri&quot;;font-size:1pt" string="Draft HEE Eo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4FCF" w14:textId="317E0B79" w:rsidR="00C4154C" w:rsidRDefault="00D23CF5">
    <w:pPr>
      <w:pStyle w:val="Header"/>
    </w:pPr>
    <w:r>
      <w:rPr>
        <w:noProof/>
      </w:rPr>
      <w:pict w14:anchorId="54C1FF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474343" o:spid="_x0000_s2049" type="#_x0000_t136" style="position:absolute;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Draft HEE Eo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0D4A"/>
    <w:multiLevelType w:val="hybridMultilevel"/>
    <w:tmpl w:val="EE9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E30D3"/>
    <w:multiLevelType w:val="hybridMultilevel"/>
    <w:tmpl w:val="A35C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F2E0E"/>
    <w:multiLevelType w:val="hybridMultilevel"/>
    <w:tmpl w:val="F5CC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26F44"/>
    <w:multiLevelType w:val="hybridMultilevel"/>
    <w:tmpl w:val="A9DA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91D7C"/>
    <w:multiLevelType w:val="hybridMultilevel"/>
    <w:tmpl w:val="9788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esca Crawley">
    <w15:presenceInfo w15:providerId="AD" w15:userId="S::Francesca.Crawley@hee.nhs.uk::7692c6fa-1422-4c93-bb5c-76b81de493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04"/>
    <w:rsid w:val="00000DBF"/>
    <w:rsid w:val="000608AE"/>
    <w:rsid w:val="00137E71"/>
    <w:rsid w:val="00152FDD"/>
    <w:rsid w:val="001826D4"/>
    <w:rsid w:val="001C67B0"/>
    <w:rsid w:val="001E7F39"/>
    <w:rsid w:val="001E7FEA"/>
    <w:rsid w:val="00210641"/>
    <w:rsid w:val="00352E85"/>
    <w:rsid w:val="003E0489"/>
    <w:rsid w:val="003F3C3F"/>
    <w:rsid w:val="00421009"/>
    <w:rsid w:val="004506E0"/>
    <w:rsid w:val="00473258"/>
    <w:rsid w:val="004B1EFD"/>
    <w:rsid w:val="004E6FAA"/>
    <w:rsid w:val="004F47B5"/>
    <w:rsid w:val="0050013A"/>
    <w:rsid w:val="00543340"/>
    <w:rsid w:val="00572C26"/>
    <w:rsid w:val="005734DB"/>
    <w:rsid w:val="005F5087"/>
    <w:rsid w:val="00605581"/>
    <w:rsid w:val="00617804"/>
    <w:rsid w:val="006B72B4"/>
    <w:rsid w:val="006D3ACC"/>
    <w:rsid w:val="00725A23"/>
    <w:rsid w:val="007861AA"/>
    <w:rsid w:val="0084373D"/>
    <w:rsid w:val="008559E7"/>
    <w:rsid w:val="008C5EE2"/>
    <w:rsid w:val="008E211A"/>
    <w:rsid w:val="0090523A"/>
    <w:rsid w:val="0091067B"/>
    <w:rsid w:val="009535A2"/>
    <w:rsid w:val="009F2FC6"/>
    <w:rsid w:val="00A461F0"/>
    <w:rsid w:val="00A64D85"/>
    <w:rsid w:val="00AA7279"/>
    <w:rsid w:val="00AC1A66"/>
    <w:rsid w:val="00AC7E41"/>
    <w:rsid w:val="00AD0FFD"/>
    <w:rsid w:val="00B174F5"/>
    <w:rsid w:val="00B31A89"/>
    <w:rsid w:val="00B5367C"/>
    <w:rsid w:val="00BF298F"/>
    <w:rsid w:val="00C17FF9"/>
    <w:rsid w:val="00C4154C"/>
    <w:rsid w:val="00C80D26"/>
    <w:rsid w:val="00CC5073"/>
    <w:rsid w:val="00CC77CA"/>
    <w:rsid w:val="00D138E3"/>
    <w:rsid w:val="00D23CF5"/>
    <w:rsid w:val="00D35E67"/>
    <w:rsid w:val="00D43A21"/>
    <w:rsid w:val="00D62B3C"/>
    <w:rsid w:val="00DF3708"/>
    <w:rsid w:val="00DF5F9C"/>
    <w:rsid w:val="00E21FAB"/>
    <w:rsid w:val="00E3759A"/>
    <w:rsid w:val="00E45E1A"/>
    <w:rsid w:val="00E73DCC"/>
    <w:rsid w:val="00EA4CB2"/>
    <w:rsid w:val="00EB1178"/>
    <w:rsid w:val="00ED0190"/>
    <w:rsid w:val="00ED56A2"/>
    <w:rsid w:val="00F537C8"/>
    <w:rsid w:val="00F61700"/>
    <w:rsid w:val="00F728A8"/>
    <w:rsid w:val="00F776AD"/>
    <w:rsid w:val="00FA3022"/>
    <w:rsid w:val="00FC4118"/>
    <w:rsid w:val="00FF4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8645A0"/>
  <w15:chartTrackingRefBased/>
  <w15:docId w15:val="{CA7647ED-895F-4A49-A339-F6204C63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ACC"/>
    <w:rPr>
      <w:color w:val="0000FF"/>
      <w:u w:val="single"/>
    </w:rPr>
  </w:style>
  <w:style w:type="paragraph" w:styleId="Header">
    <w:name w:val="header"/>
    <w:basedOn w:val="Normal"/>
    <w:link w:val="HeaderChar"/>
    <w:uiPriority w:val="99"/>
    <w:unhideWhenUsed/>
    <w:rsid w:val="00C41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54C"/>
  </w:style>
  <w:style w:type="paragraph" w:styleId="Footer">
    <w:name w:val="footer"/>
    <w:basedOn w:val="Normal"/>
    <w:link w:val="FooterChar"/>
    <w:uiPriority w:val="99"/>
    <w:unhideWhenUsed/>
    <w:rsid w:val="00C41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54C"/>
  </w:style>
  <w:style w:type="paragraph" w:styleId="ListParagraph">
    <w:name w:val="List Paragraph"/>
    <w:basedOn w:val="Normal"/>
    <w:uiPriority w:val="34"/>
    <w:qFormat/>
    <w:rsid w:val="00725A23"/>
    <w:pPr>
      <w:ind w:left="720"/>
      <w:contextualSpacing/>
    </w:pPr>
  </w:style>
  <w:style w:type="character" w:styleId="FollowedHyperlink">
    <w:name w:val="FollowedHyperlink"/>
    <w:basedOn w:val="DefaultParagraphFont"/>
    <w:uiPriority w:val="99"/>
    <w:semiHidden/>
    <w:unhideWhenUsed/>
    <w:rsid w:val="00421009"/>
    <w:rPr>
      <w:color w:val="954F72" w:themeColor="followedHyperlink"/>
      <w:u w:val="single"/>
    </w:rPr>
  </w:style>
  <w:style w:type="paragraph" w:customStyle="1" w:styleId="Default">
    <w:name w:val="Default"/>
    <w:rsid w:val="008E211A"/>
    <w:pPr>
      <w:autoSpaceDE w:val="0"/>
      <w:autoSpaceDN w:val="0"/>
      <w:adjustRightInd w:val="0"/>
      <w:spacing w:after="0" w:line="240" w:lineRule="auto"/>
    </w:pPr>
    <w:rPr>
      <w:rFonts w:ascii="Arial" w:eastAsia="Cambria" w:hAnsi="Arial" w:cs="Arial"/>
      <w:color w:val="000000"/>
      <w:sz w:val="24"/>
      <w:szCs w:val="24"/>
      <w:lang w:eastAsia="en-GB"/>
    </w:rPr>
  </w:style>
  <w:style w:type="table" w:styleId="TableGrid">
    <w:name w:val="Table Grid"/>
    <w:basedOn w:val="TableNormal"/>
    <w:uiPriority w:val="39"/>
    <w:rsid w:val="008E21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211A"/>
    <w:pPr>
      <w:spacing w:after="0" w:line="240" w:lineRule="auto"/>
    </w:pPr>
  </w:style>
  <w:style w:type="character" w:styleId="UnresolvedMention">
    <w:name w:val="Unresolved Mention"/>
    <w:basedOn w:val="DefaultParagraphFont"/>
    <w:uiPriority w:val="99"/>
    <w:semiHidden/>
    <w:unhideWhenUsed/>
    <w:rsid w:val="001826D4"/>
    <w:rPr>
      <w:color w:val="605E5C"/>
      <w:shd w:val="clear" w:color="auto" w:fill="E1DFDD"/>
    </w:rPr>
  </w:style>
  <w:style w:type="character" w:styleId="CommentReference">
    <w:name w:val="annotation reference"/>
    <w:basedOn w:val="DefaultParagraphFont"/>
    <w:uiPriority w:val="99"/>
    <w:semiHidden/>
    <w:unhideWhenUsed/>
    <w:rsid w:val="00AC7E41"/>
    <w:rPr>
      <w:sz w:val="16"/>
      <w:szCs w:val="16"/>
    </w:rPr>
  </w:style>
  <w:style w:type="paragraph" w:styleId="CommentText">
    <w:name w:val="annotation text"/>
    <w:basedOn w:val="Normal"/>
    <w:link w:val="CommentTextChar"/>
    <w:uiPriority w:val="99"/>
    <w:semiHidden/>
    <w:unhideWhenUsed/>
    <w:rsid w:val="00AC7E41"/>
    <w:pPr>
      <w:spacing w:line="240" w:lineRule="auto"/>
    </w:pPr>
    <w:rPr>
      <w:sz w:val="20"/>
      <w:szCs w:val="20"/>
    </w:rPr>
  </w:style>
  <w:style w:type="character" w:customStyle="1" w:styleId="CommentTextChar">
    <w:name w:val="Comment Text Char"/>
    <w:basedOn w:val="DefaultParagraphFont"/>
    <w:link w:val="CommentText"/>
    <w:uiPriority w:val="99"/>
    <w:semiHidden/>
    <w:rsid w:val="00AC7E41"/>
    <w:rPr>
      <w:sz w:val="20"/>
      <w:szCs w:val="20"/>
    </w:rPr>
  </w:style>
  <w:style w:type="paragraph" w:styleId="CommentSubject">
    <w:name w:val="annotation subject"/>
    <w:basedOn w:val="CommentText"/>
    <w:next w:val="CommentText"/>
    <w:link w:val="CommentSubjectChar"/>
    <w:uiPriority w:val="99"/>
    <w:semiHidden/>
    <w:unhideWhenUsed/>
    <w:rsid w:val="00AC7E41"/>
    <w:rPr>
      <w:b/>
      <w:bCs/>
    </w:rPr>
  </w:style>
  <w:style w:type="character" w:customStyle="1" w:styleId="CommentSubjectChar">
    <w:name w:val="Comment Subject Char"/>
    <w:basedOn w:val="CommentTextChar"/>
    <w:link w:val="CommentSubject"/>
    <w:uiPriority w:val="99"/>
    <w:semiHidden/>
    <w:rsid w:val="00AC7E41"/>
    <w:rPr>
      <w:b/>
      <w:bCs/>
      <w:sz w:val="20"/>
      <w:szCs w:val="20"/>
    </w:rPr>
  </w:style>
  <w:style w:type="paragraph" w:styleId="BalloonText">
    <w:name w:val="Balloon Text"/>
    <w:basedOn w:val="Normal"/>
    <w:link w:val="BalloonTextChar"/>
    <w:uiPriority w:val="99"/>
    <w:semiHidden/>
    <w:unhideWhenUsed/>
    <w:rsid w:val="00AC7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25692">
      <w:bodyDiv w:val="1"/>
      <w:marLeft w:val="0"/>
      <w:marRight w:val="0"/>
      <w:marTop w:val="0"/>
      <w:marBottom w:val="0"/>
      <w:divBdr>
        <w:top w:val="none" w:sz="0" w:space="0" w:color="auto"/>
        <w:left w:val="none" w:sz="0" w:space="0" w:color="auto"/>
        <w:bottom w:val="none" w:sz="0" w:space="0" w:color="auto"/>
        <w:right w:val="none" w:sz="0" w:space="0" w:color="auto"/>
      </w:divBdr>
    </w:div>
    <w:div w:id="614361049">
      <w:bodyDiv w:val="1"/>
      <w:marLeft w:val="0"/>
      <w:marRight w:val="0"/>
      <w:marTop w:val="0"/>
      <w:marBottom w:val="0"/>
      <w:divBdr>
        <w:top w:val="none" w:sz="0" w:space="0" w:color="auto"/>
        <w:left w:val="none" w:sz="0" w:space="0" w:color="auto"/>
        <w:bottom w:val="none" w:sz="0" w:space="0" w:color="auto"/>
        <w:right w:val="none" w:sz="0" w:space="0" w:color="auto"/>
      </w:divBdr>
    </w:div>
    <w:div w:id="1045374155">
      <w:bodyDiv w:val="1"/>
      <w:marLeft w:val="0"/>
      <w:marRight w:val="0"/>
      <w:marTop w:val="0"/>
      <w:marBottom w:val="0"/>
      <w:divBdr>
        <w:top w:val="none" w:sz="0" w:space="0" w:color="auto"/>
        <w:left w:val="none" w:sz="0" w:space="0" w:color="auto"/>
        <w:bottom w:val="none" w:sz="0" w:space="0" w:color="auto"/>
        <w:right w:val="none" w:sz="0" w:space="0" w:color="auto"/>
      </w:divBdr>
    </w:div>
    <w:div w:id="18587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T.eoe@hee.nhs.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iel.nhs.uk/Web/ResourceBank/Edit/MTA3NA%3D%3D" TargetMode="Externa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3.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Johnson</dc:creator>
  <cp:keywords/>
  <dc:description/>
  <cp:lastModifiedBy>Helen Johnson</cp:lastModifiedBy>
  <cp:revision>2</cp:revision>
  <dcterms:created xsi:type="dcterms:W3CDTF">2019-09-16T12:58:00Z</dcterms:created>
  <dcterms:modified xsi:type="dcterms:W3CDTF">2019-09-16T12:58:00Z</dcterms:modified>
</cp:coreProperties>
</file>