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02145" w14:textId="5E475E96" w:rsidR="001A733D" w:rsidRDefault="00C64B97" w:rsidP="00C64B97">
      <w:r>
        <w:t>CAPE is a f</w:t>
      </w:r>
      <w:r w:rsidRPr="004776E1">
        <w:t>lexible attachment programme providing support and guidance for international psychiatrists pursuing a career in the UK.</w:t>
      </w:r>
      <w:r>
        <w:t xml:space="preserve"> </w:t>
      </w:r>
      <w:r w:rsidR="001A733D">
        <w:t xml:space="preserve">Please note that the programme is </w:t>
      </w:r>
      <w:r w:rsidR="001A733D" w:rsidRPr="001A733D">
        <w:rPr>
          <w:u w:val="single"/>
        </w:rPr>
        <w:t>not</w:t>
      </w:r>
      <w:r w:rsidR="001A733D">
        <w:t xml:space="preserve"> open to new graduates or doctors with no experience in psychiatry. </w:t>
      </w:r>
      <w:r w:rsidR="00F04EBC">
        <w:t xml:space="preserve">The timing of the attachment can be negotiated but we cannot accept observers less than three months. </w:t>
      </w:r>
    </w:p>
    <w:p w14:paraId="5A8A59B0" w14:textId="04BD43C9" w:rsidR="00C64B97" w:rsidRDefault="00C64B97" w:rsidP="00C64B97">
      <w:r>
        <w:t xml:space="preserve">Flexibility is key for the CAPE. We encourage the observers to actively establish links with local trainees and a range of clinics and make the most of their </w:t>
      </w:r>
      <w:proofErr w:type="spellStart"/>
      <w:r>
        <w:t>observership</w:t>
      </w:r>
      <w:proofErr w:type="spellEnd"/>
      <w:r>
        <w:t xml:space="preserve"> period rather than a prescribed approach. </w:t>
      </w:r>
      <w:r w:rsidR="001A733D">
        <w:t xml:space="preserve">In our experience, observers benefitted from staying in the allocated team for the first 3-4 weeks and visiting other clinics for the rest of the </w:t>
      </w:r>
      <w:proofErr w:type="spellStart"/>
      <w:r w:rsidR="001A733D">
        <w:t>observership</w:t>
      </w:r>
      <w:proofErr w:type="spellEnd"/>
      <w:r w:rsidR="001A733D">
        <w:t xml:space="preserve">. </w:t>
      </w:r>
      <w:r>
        <w:t>We believe that leading the communication</w:t>
      </w:r>
      <w:r w:rsidR="001A733D">
        <w:t xml:space="preserve"> </w:t>
      </w:r>
      <w:r>
        <w:t xml:space="preserve">is an important part of learning within the NHS system. All observers will be guided </w:t>
      </w:r>
      <w:r w:rsidR="001A733D">
        <w:t xml:space="preserve">by mentors, local coordinators and the CAPE coordinator </w:t>
      </w:r>
      <w:r>
        <w:t>throughout their stay.</w:t>
      </w:r>
    </w:p>
    <w:p w14:paraId="0655832C" w14:textId="77777777" w:rsidR="000553A7" w:rsidRDefault="000553A7"/>
    <w:p w14:paraId="62980B1F" w14:textId="1995EF20" w:rsidR="004F146B" w:rsidRPr="000553A7" w:rsidRDefault="000553A7">
      <w:pPr>
        <w:rPr>
          <w:b/>
        </w:rPr>
      </w:pPr>
      <w:r w:rsidRPr="000553A7">
        <w:rPr>
          <w:b/>
        </w:rPr>
        <w:t>W</w:t>
      </w:r>
      <w:r w:rsidR="004776E1" w:rsidRPr="000553A7">
        <w:rPr>
          <w:b/>
        </w:rPr>
        <w:t>hat we offer</w:t>
      </w:r>
      <w:r w:rsidRPr="000553A7">
        <w:rPr>
          <w:b/>
        </w:rPr>
        <w:t>:</w:t>
      </w:r>
    </w:p>
    <w:p w14:paraId="7DEF8A89" w14:textId="77777777" w:rsidR="004776E1" w:rsidRDefault="004776E1"/>
    <w:p w14:paraId="69A2A7A6" w14:textId="77777777" w:rsidR="004776E1" w:rsidRPr="004776E1" w:rsidRDefault="004776E1" w:rsidP="000553A7">
      <w:pPr>
        <w:pStyle w:val="ListParagraph"/>
        <w:numPr>
          <w:ilvl w:val="0"/>
          <w:numId w:val="2"/>
        </w:numPr>
      </w:pPr>
      <w:r w:rsidRPr="004776E1">
        <w:t xml:space="preserve">Three months </w:t>
      </w:r>
      <w:proofErr w:type="spellStart"/>
      <w:r w:rsidRPr="004776E1">
        <w:t>observership</w:t>
      </w:r>
      <w:proofErr w:type="spellEnd"/>
      <w:r w:rsidRPr="004776E1">
        <w:t xml:space="preserve"> with an optional extension to six months.</w:t>
      </w:r>
    </w:p>
    <w:p w14:paraId="314903C5" w14:textId="77777777" w:rsidR="004776E1" w:rsidRPr="004776E1" w:rsidRDefault="004776E1" w:rsidP="000553A7">
      <w:pPr>
        <w:pStyle w:val="ListParagraph"/>
        <w:numPr>
          <w:ilvl w:val="0"/>
          <w:numId w:val="2"/>
        </w:numPr>
      </w:pPr>
      <w:r w:rsidRPr="004776E1">
        <w:t>Experience in the community, inpatient and specialist clinics.</w:t>
      </w:r>
    </w:p>
    <w:p w14:paraId="16AA2D8C" w14:textId="77777777" w:rsidR="004776E1" w:rsidRDefault="004776E1" w:rsidP="000553A7">
      <w:pPr>
        <w:pStyle w:val="ListParagraph"/>
        <w:numPr>
          <w:ilvl w:val="0"/>
          <w:numId w:val="2"/>
        </w:numPr>
      </w:pPr>
      <w:r w:rsidRPr="004776E1">
        <w:t xml:space="preserve">Access to the </w:t>
      </w:r>
      <w:proofErr w:type="spellStart"/>
      <w:r w:rsidRPr="004776E1">
        <w:t>MRCPsych</w:t>
      </w:r>
      <w:proofErr w:type="spellEnd"/>
      <w:r w:rsidRPr="004776E1">
        <w:t xml:space="preserve"> exams teaching, communication skills sessions, professional support for making the transition to the UK.</w:t>
      </w:r>
    </w:p>
    <w:p w14:paraId="19A2126D" w14:textId="77777777" w:rsidR="004776E1" w:rsidRDefault="004776E1" w:rsidP="004776E1"/>
    <w:p w14:paraId="79A9ACC5" w14:textId="77777777" w:rsidR="004776E1" w:rsidRPr="000553A7" w:rsidRDefault="004776E1" w:rsidP="004776E1">
      <w:pPr>
        <w:rPr>
          <w:b/>
        </w:rPr>
      </w:pPr>
      <w:r w:rsidRPr="000553A7">
        <w:rPr>
          <w:b/>
        </w:rPr>
        <w:t>Training Opportunities</w:t>
      </w:r>
    </w:p>
    <w:p w14:paraId="7D560536" w14:textId="77777777" w:rsidR="004776E1" w:rsidRDefault="004776E1" w:rsidP="004776E1"/>
    <w:p w14:paraId="6812EE5D" w14:textId="77777777" w:rsidR="00EA51F1" w:rsidRPr="004776E1" w:rsidRDefault="004776E1" w:rsidP="004776E1">
      <w:pPr>
        <w:numPr>
          <w:ilvl w:val="0"/>
          <w:numId w:val="1"/>
        </w:numPr>
      </w:pPr>
      <w:proofErr w:type="spellStart"/>
      <w:r>
        <w:rPr>
          <w:lang w:val="en-US"/>
        </w:rPr>
        <w:t>MRCPsych</w:t>
      </w:r>
      <w:proofErr w:type="spellEnd"/>
      <w:r>
        <w:rPr>
          <w:lang w:val="en-US"/>
        </w:rPr>
        <w:t xml:space="preserve"> teaching (within the local trust</w:t>
      </w:r>
      <w:r w:rsidR="00F04EBC" w:rsidRPr="004776E1">
        <w:rPr>
          <w:lang w:val="en-US"/>
        </w:rPr>
        <w:t>)</w:t>
      </w:r>
    </w:p>
    <w:p w14:paraId="394F4877" w14:textId="77777777" w:rsidR="00EA51F1" w:rsidRPr="004776E1" w:rsidRDefault="00F04EBC" w:rsidP="004776E1">
      <w:pPr>
        <w:numPr>
          <w:ilvl w:val="0"/>
          <w:numId w:val="1"/>
        </w:numPr>
      </w:pPr>
      <w:r w:rsidRPr="004776E1">
        <w:rPr>
          <w:lang w:val="en-US"/>
        </w:rPr>
        <w:t>Monthly Clinical Skills Training sessions (</w:t>
      </w:r>
      <w:r w:rsidR="004776E1">
        <w:rPr>
          <w:lang w:val="en-US"/>
        </w:rPr>
        <w:t xml:space="preserve">led by Training Programme Director </w:t>
      </w:r>
      <w:r w:rsidRPr="004776E1">
        <w:rPr>
          <w:lang w:val="en-US"/>
        </w:rPr>
        <w:t>Dr Albert Michael)</w:t>
      </w:r>
      <w:r w:rsidR="004776E1">
        <w:rPr>
          <w:lang w:val="en-US"/>
        </w:rPr>
        <w:t xml:space="preserve"> </w:t>
      </w:r>
      <w:hyperlink r:id="rId9" w:history="1">
        <w:r w:rsidR="004776E1">
          <w:rPr>
            <w:rStyle w:val="Hyperlink"/>
          </w:rPr>
          <w:t>https://heeoe.hee.nhs.uk/psychiatry/regional-teaching</w:t>
        </w:r>
      </w:hyperlink>
    </w:p>
    <w:p w14:paraId="319BDF8A" w14:textId="77777777" w:rsidR="00EA51F1" w:rsidRPr="004776E1" w:rsidRDefault="00F04EBC" w:rsidP="004776E1">
      <w:pPr>
        <w:numPr>
          <w:ilvl w:val="0"/>
          <w:numId w:val="1"/>
        </w:numPr>
      </w:pPr>
      <w:r w:rsidRPr="004776E1">
        <w:rPr>
          <w:lang w:val="en-US"/>
        </w:rPr>
        <w:t>Communication Skills sessions (part of medical students teaching</w:t>
      </w:r>
      <w:r w:rsidR="004776E1">
        <w:rPr>
          <w:lang w:val="en-US"/>
        </w:rPr>
        <w:t xml:space="preserve"> at Cambridge Clinical School</w:t>
      </w:r>
      <w:r w:rsidRPr="004776E1">
        <w:rPr>
          <w:lang w:val="en-US"/>
        </w:rPr>
        <w:t>)</w:t>
      </w:r>
    </w:p>
    <w:p w14:paraId="43DB7099" w14:textId="77777777" w:rsidR="00EA51F1" w:rsidRPr="004776E1" w:rsidRDefault="004776E1" w:rsidP="004776E1">
      <w:pPr>
        <w:numPr>
          <w:ilvl w:val="0"/>
          <w:numId w:val="1"/>
        </w:numPr>
      </w:pPr>
      <w:r>
        <w:rPr>
          <w:lang w:val="en-US"/>
        </w:rPr>
        <w:t>Case Conferences</w:t>
      </w:r>
    </w:p>
    <w:p w14:paraId="547B71A7" w14:textId="77777777" w:rsidR="00EA51F1" w:rsidRPr="004776E1" w:rsidRDefault="00F04EBC" w:rsidP="004776E1">
      <w:pPr>
        <w:numPr>
          <w:ilvl w:val="0"/>
          <w:numId w:val="1"/>
        </w:numPr>
      </w:pPr>
      <w:r w:rsidRPr="004776E1">
        <w:rPr>
          <w:lang w:val="en-US"/>
        </w:rPr>
        <w:t xml:space="preserve">Academic Seminars </w:t>
      </w:r>
      <w:r w:rsidR="004776E1">
        <w:rPr>
          <w:lang w:val="en-US"/>
        </w:rPr>
        <w:t>(</w:t>
      </w:r>
      <w:r w:rsidR="004776E1" w:rsidRPr="004776E1">
        <w:rPr>
          <w:lang w:val="en-US"/>
        </w:rPr>
        <w:t>http://talks.cam.ac.uk/show/index/56022</w:t>
      </w:r>
      <w:r w:rsidR="004776E1">
        <w:rPr>
          <w:lang w:val="en-US"/>
        </w:rPr>
        <w:t>)</w:t>
      </w:r>
    </w:p>
    <w:p w14:paraId="1EC3E5DE" w14:textId="77777777" w:rsidR="00EA51F1" w:rsidRPr="004776E1" w:rsidRDefault="00C64B97" w:rsidP="004776E1">
      <w:pPr>
        <w:numPr>
          <w:ilvl w:val="0"/>
          <w:numId w:val="1"/>
        </w:numPr>
      </w:pPr>
      <w:r>
        <w:rPr>
          <w:lang w:val="en-US"/>
        </w:rPr>
        <w:t>Mock CASC (Hertfordshire</w:t>
      </w:r>
      <w:r w:rsidR="00F04EBC" w:rsidRPr="004776E1">
        <w:rPr>
          <w:lang w:val="en-US"/>
        </w:rPr>
        <w:t>)</w:t>
      </w:r>
    </w:p>
    <w:p w14:paraId="5C563317" w14:textId="344E18EC" w:rsidR="00EA51F1" w:rsidRPr="001A733D" w:rsidRDefault="00F04EBC" w:rsidP="004776E1">
      <w:pPr>
        <w:numPr>
          <w:ilvl w:val="0"/>
          <w:numId w:val="1"/>
        </w:numPr>
      </w:pPr>
      <w:r w:rsidRPr="004776E1">
        <w:rPr>
          <w:lang w:val="en-US"/>
        </w:rPr>
        <w:t xml:space="preserve">Roundtable Discussion with local IMGs </w:t>
      </w:r>
    </w:p>
    <w:p w14:paraId="331EF352" w14:textId="00036B9D" w:rsidR="001A733D" w:rsidRDefault="001A733D" w:rsidP="001A733D"/>
    <w:p w14:paraId="1E441B50" w14:textId="783C2C2D" w:rsidR="001A733D" w:rsidRPr="000553A7" w:rsidRDefault="001A733D" w:rsidP="001A733D">
      <w:pPr>
        <w:rPr>
          <w:b/>
        </w:rPr>
      </w:pPr>
      <w:r w:rsidRPr="000553A7">
        <w:rPr>
          <w:b/>
        </w:rPr>
        <w:t>Local coordinators:</w:t>
      </w:r>
    </w:p>
    <w:p w14:paraId="486BA707" w14:textId="4DD1A7BA" w:rsidR="001A733D" w:rsidRDefault="001A733D" w:rsidP="001A733D">
      <w:r>
        <w:t xml:space="preserve">Cambridge – Dr Muzaffer Kaser </w:t>
      </w:r>
      <w:hyperlink r:id="rId10" w:history="1">
        <w:r w:rsidRPr="00FB1B91">
          <w:rPr>
            <w:rStyle w:val="Hyperlink"/>
          </w:rPr>
          <w:t>muzaffer.kaser@cpft.nhs.uk</w:t>
        </w:r>
      </w:hyperlink>
    </w:p>
    <w:p w14:paraId="46C5D4B8" w14:textId="46F5BC8C" w:rsidR="001A733D" w:rsidRDefault="001A733D" w:rsidP="001A733D">
      <w:r>
        <w:t xml:space="preserve">Bedfordshire – Dr </w:t>
      </w:r>
      <w:proofErr w:type="spellStart"/>
      <w:r>
        <w:t>Seanna</w:t>
      </w:r>
      <w:proofErr w:type="spellEnd"/>
      <w:r>
        <w:t xml:space="preserve"> </w:t>
      </w:r>
      <w:proofErr w:type="spellStart"/>
      <w:r>
        <w:t>E</w:t>
      </w:r>
      <w:r w:rsidRPr="001A733D">
        <w:t>isenhandler</w:t>
      </w:r>
      <w:proofErr w:type="spellEnd"/>
      <w:r w:rsidRPr="001A733D">
        <w:t xml:space="preserve"> </w:t>
      </w:r>
      <w:hyperlink r:id="rId11" w:history="1">
        <w:r w:rsidRPr="00FB1B91">
          <w:rPr>
            <w:rStyle w:val="Hyperlink"/>
          </w:rPr>
          <w:t>s.eisenhandler@nhs.net</w:t>
        </w:r>
      </w:hyperlink>
    </w:p>
    <w:p w14:paraId="0BF6FC5E" w14:textId="77C4F965" w:rsidR="001A733D" w:rsidRDefault="001A733D" w:rsidP="001A733D">
      <w:r>
        <w:t xml:space="preserve">Hertfordshire – Dr Ursula </w:t>
      </w:r>
      <w:proofErr w:type="spellStart"/>
      <w:r>
        <w:t>Dlugon</w:t>
      </w:r>
      <w:proofErr w:type="spellEnd"/>
      <w:r>
        <w:t xml:space="preserve"> / Dr Irma </w:t>
      </w:r>
      <w:proofErr w:type="spellStart"/>
      <w:r>
        <w:t>Beyers</w:t>
      </w:r>
      <w:proofErr w:type="spellEnd"/>
      <w:r>
        <w:t xml:space="preserve"> </w:t>
      </w:r>
      <w:hyperlink r:id="rId12" w:history="1">
        <w:r w:rsidRPr="00FB1B91">
          <w:rPr>
            <w:rStyle w:val="Hyperlink"/>
          </w:rPr>
          <w:t>ursula.dlugon@nhs.net</w:t>
        </w:r>
      </w:hyperlink>
      <w:r>
        <w:t xml:space="preserve"> / </w:t>
      </w:r>
      <w:hyperlink r:id="rId13" w:history="1">
        <w:r w:rsidRPr="00FB1B91">
          <w:rPr>
            <w:rStyle w:val="Hyperlink"/>
          </w:rPr>
          <w:t>i.beyers@nhs.net</w:t>
        </w:r>
      </w:hyperlink>
    </w:p>
    <w:p w14:paraId="71F2D118" w14:textId="57B8E41D" w:rsidR="004776E1" w:rsidRDefault="001A733D" w:rsidP="004776E1">
      <w:r>
        <w:t xml:space="preserve">Essex – Dr Abdul Raoof / Dr Abu Abraham </w:t>
      </w:r>
      <w:hyperlink r:id="rId14" w:history="1">
        <w:r w:rsidRPr="00FB1B91">
          <w:rPr>
            <w:rStyle w:val="Hyperlink"/>
          </w:rPr>
          <w:t>a.raoof@nhs.net</w:t>
        </w:r>
      </w:hyperlink>
      <w:r>
        <w:t xml:space="preserve"> / </w:t>
      </w:r>
      <w:hyperlink r:id="rId15" w:history="1">
        <w:r w:rsidRPr="00FB1B91">
          <w:rPr>
            <w:rStyle w:val="Hyperlink"/>
          </w:rPr>
          <w:t>a.abraham4@nhs.net</w:t>
        </w:r>
      </w:hyperlink>
      <w:bookmarkStart w:id="0" w:name="_GoBack"/>
      <w:bookmarkEnd w:id="0"/>
    </w:p>
    <w:sectPr w:rsidR="0047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53A"/>
    <w:multiLevelType w:val="hybridMultilevel"/>
    <w:tmpl w:val="9752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3D39"/>
    <w:multiLevelType w:val="hybridMultilevel"/>
    <w:tmpl w:val="F8CEA614"/>
    <w:lvl w:ilvl="0" w:tplc="BD78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C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2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A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C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2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AE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6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8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E1"/>
    <w:rsid w:val="000553A7"/>
    <w:rsid w:val="001A733D"/>
    <w:rsid w:val="0024585E"/>
    <w:rsid w:val="004776E1"/>
    <w:rsid w:val="00C36337"/>
    <w:rsid w:val="00C64B97"/>
    <w:rsid w:val="00EA51F1"/>
    <w:rsid w:val="00F0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1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.beyers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sula.dlugon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.eisenhandler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a.abraham4@nhs.net" TargetMode="External"/><Relationship Id="rId10" Type="http://schemas.openxmlformats.org/officeDocument/2006/relationships/hyperlink" Target="mailto:muzaffer.kaser@cpft.nhs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eoe.hee.nhs.uk/psychiatry/regional-teaching" TargetMode="External"/><Relationship Id="rId14" Type="http://schemas.openxmlformats.org/officeDocument/2006/relationships/hyperlink" Target="mailto:a.raoof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CCEB9CA06594C9EFB651BB60B0BA0" ma:contentTypeVersion="10" ma:contentTypeDescription="Create a new document." ma:contentTypeScope="" ma:versionID="f6a760faf6a274fc8552f08b4e43ebdb">
  <xsd:schema xmlns:xsd="http://www.w3.org/2001/XMLSchema" xmlns:xs="http://www.w3.org/2001/XMLSchema" xmlns:p="http://schemas.microsoft.com/office/2006/metadata/properties" xmlns:ns3="8817a3a9-d33a-4020-afa9-99dd17750b6a" targetNamespace="http://schemas.microsoft.com/office/2006/metadata/properties" ma:root="true" ma:fieldsID="004b3d9c14e1bdd3b36cb457a77ab5d9" ns3:_="">
    <xsd:import namespace="8817a3a9-d33a-4020-afa9-99dd17750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a3a9-d33a-4020-afa9-99dd17750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DA1F2-B01C-4BE6-AC79-3388278ED56F}">
  <ds:schemaRefs>
    <ds:schemaRef ds:uri="http://purl.org/dc/elements/1.1/"/>
    <ds:schemaRef ds:uri="http://schemas.microsoft.com/office/2006/metadata/properties"/>
    <ds:schemaRef ds:uri="8817a3a9-d33a-4020-afa9-99dd17750b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E73F60-3E4D-436B-B8C8-CFF9DFFDA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AD632-A45F-48C1-AA23-B1D48F833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7a3a9-d33a-4020-afa9-99dd17750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 Kaser</dc:creator>
  <cp:lastModifiedBy>Christopher O'Loughlin</cp:lastModifiedBy>
  <cp:revision>2</cp:revision>
  <dcterms:created xsi:type="dcterms:W3CDTF">2020-02-04T18:40:00Z</dcterms:created>
  <dcterms:modified xsi:type="dcterms:W3CDTF">2020-02-04T18:40:00Z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0x01010074ACCEB9CA06594C9EFB651BB60B0BA0</vt:lpwstr>
  </property>
</Properties>
</file>