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1206"/>
        <w:gridCol w:w="1417"/>
        <w:gridCol w:w="268"/>
        <w:gridCol w:w="299"/>
        <w:gridCol w:w="4678"/>
      </w:tblGrid>
      <w:tr w:rsidR="003E2A89" w:rsidRPr="006A270C" w:rsidTr="00201C61">
        <w:tc>
          <w:tcPr>
            <w:tcW w:w="10490" w:type="dxa"/>
            <w:gridSpan w:val="6"/>
            <w:shd w:val="clear" w:color="auto" w:fill="7030A0"/>
          </w:tcPr>
          <w:p w:rsidR="003E2A89" w:rsidRPr="006A270C" w:rsidRDefault="003E2A89" w:rsidP="00201C61">
            <w:pPr>
              <w:widowControl w:val="0"/>
              <w:spacing w:after="0" w:line="240" w:lineRule="auto"/>
              <w:jc w:val="center"/>
              <w:rPr>
                <w:rFonts w:ascii="Arial" w:hAnsi="Arial" w:cs="Arial"/>
                <w:color w:val="FFFFFF" w:themeColor="background1"/>
                <w:sz w:val="52"/>
                <w:szCs w:val="52"/>
                <w:lang w:val="en-US"/>
                <w14:ligatures w14:val="none"/>
              </w:rPr>
            </w:pPr>
            <w:r w:rsidRPr="006A270C">
              <w:rPr>
                <w:rFonts w:ascii="Arial" w:hAnsi="Arial" w:cs="Arial"/>
                <w:color w:val="FFFFFF" w:themeColor="background1"/>
                <w:sz w:val="52"/>
                <w:szCs w:val="52"/>
                <w:lang w:val="en-US"/>
                <w14:ligatures w14:val="none"/>
              </w:rPr>
              <w:t xml:space="preserve">Health Visiting </w:t>
            </w:r>
            <w:proofErr w:type="spellStart"/>
            <w:r w:rsidRPr="006A270C">
              <w:rPr>
                <w:rFonts w:ascii="Arial" w:hAnsi="Arial" w:cs="Arial"/>
                <w:color w:val="FFFFFF" w:themeColor="background1"/>
                <w:sz w:val="52"/>
                <w:szCs w:val="52"/>
                <w:lang w:val="en-US"/>
                <w14:ligatures w14:val="none"/>
              </w:rPr>
              <w:t>Programme</w:t>
            </w:r>
            <w:proofErr w:type="spellEnd"/>
          </w:p>
          <w:p w:rsidR="003E2A89" w:rsidRPr="006A270C" w:rsidRDefault="003E2A89" w:rsidP="00201C61">
            <w:pPr>
              <w:spacing w:after="0" w:line="276" w:lineRule="auto"/>
              <w:jc w:val="center"/>
              <w:rPr>
                <w:rFonts w:ascii="Arial" w:hAnsi="Arial" w:cs="Arial"/>
              </w:rPr>
            </w:pPr>
            <w:r w:rsidRPr="006A270C">
              <w:rPr>
                <w:rFonts w:ascii="Arial" w:hAnsi="Arial" w:cs="Arial"/>
                <w:color w:val="FFFFFF" w:themeColor="background1"/>
                <w:sz w:val="52"/>
                <w:szCs w:val="52"/>
                <w:lang w:val="en-US"/>
                <w14:ligatures w14:val="none"/>
              </w:rPr>
              <w:t>Weekly News</w:t>
            </w:r>
          </w:p>
        </w:tc>
      </w:tr>
      <w:tr w:rsidR="003E2A89" w:rsidRPr="006A270C" w:rsidTr="00201C61">
        <w:tc>
          <w:tcPr>
            <w:tcW w:w="10490" w:type="dxa"/>
            <w:gridSpan w:val="6"/>
            <w:shd w:val="clear" w:color="auto" w:fill="7030A0"/>
          </w:tcPr>
          <w:p w:rsidR="003E2A89" w:rsidRPr="006A270C" w:rsidRDefault="003E2A89" w:rsidP="009535E2">
            <w:pPr>
              <w:spacing w:after="200" w:line="276" w:lineRule="auto"/>
              <w:jc w:val="right"/>
              <w:rPr>
                <w:rFonts w:ascii="Arial" w:hAnsi="Arial" w:cs="Arial"/>
              </w:rPr>
            </w:pPr>
            <w:r w:rsidRPr="006A270C">
              <w:rPr>
                <w:rFonts w:ascii="Arial" w:hAnsi="Arial" w:cs="Arial"/>
                <w:noProof/>
                <w:color w:val="FFFFFF" w:themeColor="background1"/>
                <w14:ligatures w14:val="none"/>
                <w14:cntxtAlts w14:val="0"/>
              </w:rPr>
              <w:t>Issue 4</w:t>
            </w:r>
            <w:r w:rsidR="00DB23D3" w:rsidRPr="006A270C">
              <w:rPr>
                <w:rFonts w:ascii="Arial" w:hAnsi="Arial" w:cs="Arial"/>
                <w:noProof/>
                <w:color w:val="FFFFFF" w:themeColor="background1"/>
                <w14:ligatures w14:val="none"/>
                <w14:cntxtAlts w14:val="0"/>
              </w:rPr>
              <w:t>4</w:t>
            </w:r>
            <w:r w:rsidR="00214D48" w:rsidRPr="006A270C">
              <w:rPr>
                <w:rFonts w:ascii="Arial" w:hAnsi="Arial" w:cs="Arial"/>
                <w:noProof/>
                <w:color w:val="FFFFFF" w:themeColor="background1"/>
                <w14:ligatures w14:val="none"/>
                <w14:cntxtAlts w14:val="0"/>
              </w:rPr>
              <w:t xml:space="preserve">: </w:t>
            </w:r>
            <w:r w:rsidR="009535E2" w:rsidRPr="006A270C">
              <w:rPr>
                <w:rFonts w:ascii="Arial" w:hAnsi="Arial" w:cs="Arial"/>
                <w:noProof/>
                <w:color w:val="FFFFFF" w:themeColor="background1"/>
                <w14:ligatures w14:val="none"/>
                <w14:cntxtAlts w14:val="0"/>
              </w:rPr>
              <w:t>20</w:t>
            </w:r>
            <w:r w:rsidR="000D10FA" w:rsidRPr="006A270C">
              <w:rPr>
                <w:rFonts w:ascii="Arial" w:hAnsi="Arial" w:cs="Arial"/>
                <w:noProof/>
                <w:color w:val="FFFFFF" w:themeColor="background1"/>
                <w:vertAlign w:val="superscript"/>
                <w14:ligatures w14:val="none"/>
                <w14:cntxtAlts w14:val="0"/>
              </w:rPr>
              <w:t>h</w:t>
            </w:r>
            <w:r w:rsidR="000D10FA" w:rsidRPr="006A270C">
              <w:rPr>
                <w:rFonts w:ascii="Arial" w:hAnsi="Arial" w:cs="Arial"/>
                <w:noProof/>
                <w:color w:val="FFFFFF" w:themeColor="background1"/>
                <w14:ligatures w14:val="none"/>
                <w14:cntxtAlts w14:val="0"/>
              </w:rPr>
              <w:t xml:space="preserve"> September</w:t>
            </w:r>
            <w:r w:rsidRPr="006A270C">
              <w:rPr>
                <w:rFonts w:ascii="Arial" w:hAnsi="Arial" w:cs="Arial"/>
                <w:noProof/>
                <w:color w:val="FFFFFF" w:themeColor="background1"/>
                <w14:ligatures w14:val="none"/>
                <w14:cntxtAlts w14:val="0"/>
              </w:rPr>
              <w:t xml:space="preserve"> 2013</w:t>
            </w:r>
          </w:p>
        </w:tc>
      </w:tr>
      <w:tr w:rsidR="00A37113" w:rsidRPr="006A270C" w:rsidTr="00A37113">
        <w:tc>
          <w:tcPr>
            <w:tcW w:w="10490" w:type="dxa"/>
            <w:gridSpan w:val="6"/>
            <w:shd w:val="clear" w:color="auto" w:fill="auto"/>
          </w:tcPr>
          <w:p w:rsidR="009535E2" w:rsidRPr="006A270C" w:rsidRDefault="00DB23D3" w:rsidP="00B122E1">
            <w:pPr>
              <w:spacing w:after="200" w:line="276" w:lineRule="auto"/>
              <w:rPr>
                <w:rFonts w:ascii="Arial" w:hAnsi="Arial" w:cs="Arial"/>
                <w:b/>
                <w:color w:val="7030A0"/>
                <w:sz w:val="36"/>
                <w:szCs w:val="20"/>
                <w:lang w:val="en-US"/>
              </w:rPr>
            </w:pPr>
            <w:r w:rsidRPr="006A270C">
              <w:rPr>
                <w:rFonts w:ascii="Arial" w:hAnsi="Arial" w:cs="Arial"/>
                <w:sz w:val="36"/>
                <w:szCs w:val="20"/>
                <w:lang w:val="en-US"/>
              </w:rPr>
              <w:br/>
            </w:r>
            <w:r w:rsidRPr="006A270C">
              <w:rPr>
                <w:rFonts w:ascii="Arial" w:hAnsi="Arial" w:cs="Arial"/>
                <w:b/>
                <w:color w:val="7030A0"/>
                <w:sz w:val="36"/>
                <w:szCs w:val="20"/>
                <w:lang w:val="en-US"/>
              </w:rPr>
              <w:t xml:space="preserve">NNRU report now published: </w:t>
            </w:r>
          </w:p>
          <w:p w:rsidR="00A37113" w:rsidRPr="006A270C" w:rsidRDefault="00DB23D3" w:rsidP="00B122E1">
            <w:pPr>
              <w:spacing w:after="200" w:line="276" w:lineRule="auto"/>
              <w:rPr>
                <w:rFonts w:ascii="Arial" w:hAnsi="Arial" w:cs="Arial"/>
                <w:b/>
                <w:noProof/>
                <w:color w:val="7030A0"/>
                <w:sz w:val="36"/>
                <w:szCs w:val="40"/>
                <w14:ligatures w14:val="none"/>
                <w14:cntxtAlts w14:val="0"/>
              </w:rPr>
            </w:pPr>
            <w:r w:rsidRPr="006A270C">
              <w:rPr>
                <w:rFonts w:ascii="Arial" w:hAnsi="Arial" w:cs="Arial"/>
                <w:b/>
                <w:color w:val="7030A0"/>
                <w:sz w:val="36"/>
                <w:szCs w:val="20"/>
                <w:lang w:val="en-US"/>
              </w:rPr>
              <w:t>“Health visiting: the voice of service users. Learning from service users’ experiences to inform the development of UK health visiting practice and services”</w:t>
            </w:r>
          </w:p>
        </w:tc>
      </w:tr>
      <w:tr w:rsidR="00A37113" w:rsidRPr="006A270C" w:rsidTr="00A37113">
        <w:tc>
          <w:tcPr>
            <w:tcW w:w="10490" w:type="dxa"/>
            <w:gridSpan w:val="6"/>
            <w:shd w:val="clear" w:color="auto" w:fill="auto"/>
          </w:tcPr>
          <w:p w:rsidR="009535E2" w:rsidRPr="006A270C" w:rsidRDefault="009535E2" w:rsidP="009535E2">
            <w:pPr>
              <w:pStyle w:val="NormalWeb"/>
              <w:spacing w:before="120" w:beforeAutospacing="0" w:after="120" w:afterAutospacing="0"/>
              <w:rPr>
                <w:rFonts w:ascii="Arial" w:hAnsi="Arial" w:cs="Arial"/>
                <w:lang w:val="en"/>
              </w:rPr>
            </w:pPr>
            <w:r w:rsidRPr="006A270C">
              <w:rPr>
                <w:rFonts w:ascii="Arial" w:hAnsi="Arial" w:cs="Arial"/>
                <w:lang w:val="en"/>
              </w:rPr>
              <w:t xml:space="preserve">Research carried out by the National Nursing Research Unit has revealed good health visiting makes parents feel 'known', respected and really listened to, confirming earlier work by the NNRU that health visitors deliver real benefits to patients and families. </w:t>
            </w:r>
          </w:p>
          <w:p w:rsidR="009535E2" w:rsidRPr="006A270C" w:rsidRDefault="009535E2" w:rsidP="009535E2">
            <w:pPr>
              <w:pStyle w:val="NormalWeb"/>
              <w:spacing w:before="120" w:beforeAutospacing="0" w:after="120" w:afterAutospacing="0"/>
              <w:rPr>
                <w:rFonts w:ascii="Arial" w:hAnsi="Arial" w:cs="Arial"/>
                <w:lang w:val="en"/>
              </w:rPr>
            </w:pPr>
            <w:r w:rsidRPr="006A270C">
              <w:rPr>
                <w:rFonts w:ascii="Arial" w:hAnsi="Arial" w:cs="Arial"/>
                <w:lang w:val="en"/>
              </w:rPr>
              <w:t xml:space="preserve">The project was led by </w:t>
            </w:r>
            <w:proofErr w:type="spellStart"/>
            <w:r w:rsidRPr="006A270C">
              <w:rPr>
                <w:rFonts w:ascii="Arial" w:hAnsi="Arial" w:cs="Arial"/>
                <w:lang w:val="en"/>
              </w:rPr>
              <w:t>Dr</w:t>
            </w:r>
            <w:proofErr w:type="spellEnd"/>
            <w:r w:rsidRPr="006A270C">
              <w:rPr>
                <w:rFonts w:ascii="Arial" w:hAnsi="Arial" w:cs="Arial"/>
                <w:lang w:val="en"/>
              </w:rPr>
              <w:t xml:space="preserve"> Sara </w:t>
            </w:r>
            <w:proofErr w:type="spellStart"/>
            <w:r w:rsidRPr="006A270C">
              <w:rPr>
                <w:rFonts w:ascii="Arial" w:hAnsi="Arial" w:cs="Arial"/>
                <w:lang w:val="en"/>
              </w:rPr>
              <w:t>Donetto</w:t>
            </w:r>
            <w:proofErr w:type="spellEnd"/>
            <w:r w:rsidRPr="006A270C">
              <w:rPr>
                <w:rFonts w:ascii="Arial" w:hAnsi="Arial" w:cs="Arial"/>
                <w:lang w:val="en"/>
              </w:rPr>
              <w:t xml:space="preserve"> with support from Professor Jill Maben, Director of the NNRU and Professor Dame Sarah Cowley, Emeritus Professor of Community Practice Development and Health Visitor, who was </w:t>
            </w:r>
            <w:proofErr w:type="spellStart"/>
            <w:r w:rsidRPr="006A270C">
              <w:rPr>
                <w:rFonts w:ascii="Arial" w:hAnsi="Arial" w:cs="Arial"/>
                <w:lang w:val="en"/>
              </w:rPr>
              <w:t>honoured</w:t>
            </w:r>
            <w:proofErr w:type="spellEnd"/>
            <w:r w:rsidRPr="006A270C">
              <w:rPr>
                <w:rFonts w:ascii="Arial" w:hAnsi="Arial" w:cs="Arial"/>
                <w:lang w:val="en"/>
              </w:rPr>
              <w:t xml:space="preserve"> with a DBE in the 2013 New Year’s </w:t>
            </w:r>
            <w:proofErr w:type="spellStart"/>
            <w:r w:rsidRPr="006A270C">
              <w:rPr>
                <w:rFonts w:ascii="Arial" w:hAnsi="Arial" w:cs="Arial"/>
                <w:lang w:val="en"/>
              </w:rPr>
              <w:t>Honour’s</w:t>
            </w:r>
            <w:proofErr w:type="spellEnd"/>
            <w:r w:rsidRPr="006A270C">
              <w:rPr>
                <w:rFonts w:ascii="Arial" w:hAnsi="Arial" w:cs="Arial"/>
                <w:lang w:val="en"/>
              </w:rPr>
              <w:t xml:space="preserve"> list for services to health visiting. </w:t>
            </w:r>
          </w:p>
          <w:p w:rsidR="00A560AC" w:rsidRPr="006A270C" w:rsidRDefault="009535E2" w:rsidP="009535E2">
            <w:pPr>
              <w:pStyle w:val="NormalWeb"/>
              <w:spacing w:before="120" w:beforeAutospacing="0" w:after="120" w:afterAutospacing="0"/>
              <w:rPr>
                <w:rFonts w:ascii="Arial" w:hAnsi="Arial" w:cs="Arial"/>
                <w:lang w:val="en"/>
              </w:rPr>
            </w:pPr>
            <w:r w:rsidRPr="006A270C">
              <w:rPr>
                <w:rStyle w:val="Strong"/>
                <w:rFonts w:ascii="Arial" w:hAnsi="Arial" w:cs="Arial"/>
                <w:lang w:val="en"/>
              </w:rPr>
              <w:t>For further details:</w:t>
            </w:r>
            <w:r w:rsidRPr="006A270C">
              <w:rPr>
                <w:rFonts w:ascii="Arial" w:hAnsi="Arial" w:cs="Arial"/>
                <w:lang w:val="en"/>
              </w:rPr>
              <w:t xml:space="preserve"> to view the research paper click </w:t>
            </w:r>
            <w:hyperlink r:id="rId8" w:tooltip="Voice-of-service-user-report-July-2013-FINAL" w:history="1">
              <w:r w:rsidRPr="006A270C">
                <w:rPr>
                  <w:rStyle w:val="Hyperlink"/>
                  <w:rFonts w:ascii="Arial" w:hAnsi="Arial" w:cs="Arial"/>
                  <w:lang w:val="en"/>
                </w:rPr>
                <w:t>here</w:t>
              </w:r>
            </w:hyperlink>
            <w:r w:rsidRPr="006A270C">
              <w:rPr>
                <w:rFonts w:ascii="Arial" w:hAnsi="Arial" w:cs="Arial"/>
                <w:lang w:val="en"/>
              </w:rPr>
              <w:t xml:space="preserve"> and to view the NNRU at FNSNM press release click </w:t>
            </w:r>
            <w:hyperlink r:id="rId9" w:history="1">
              <w:r w:rsidRPr="006A270C">
                <w:rPr>
                  <w:rStyle w:val="Hyperlink"/>
                  <w:rFonts w:ascii="Arial" w:hAnsi="Arial" w:cs="Arial"/>
                  <w:lang w:val="en"/>
                </w:rPr>
                <w:t>here</w:t>
              </w:r>
            </w:hyperlink>
            <w:r w:rsidRPr="006A270C">
              <w:rPr>
                <w:rFonts w:ascii="Arial" w:hAnsi="Arial" w:cs="Arial"/>
                <w:lang w:val="en"/>
              </w:rPr>
              <w:t xml:space="preserve">.  </w:t>
            </w:r>
          </w:p>
        </w:tc>
      </w:tr>
      <w:tr w:rsidR="00A560AC" w:rsidRPr="006A270C" w:rsidTr="00A560AC">
        <w:tc>
          <w:tcPr>
            <w:tcW w:w="3828" w:type="dxa"/>
            <w:gridSpan w:val="2"/>
            <w:shd w:val="clear" w:color="auto" w:fill="auto"/>
          </w:tcPr>
          <w:p w:rsidR="00A560AC" w:rsidRPr="006A270C" w:rsidRDefault="00A560AC" w:rsidP="00DB23D3">
            <w:pPr>
              <w:spacing w:before="120" w:line="360" w:lineRule="auto"/>
              <w:rPr>
                <w:rFonts w:ascii="Arial" w:hAnsi="Arial" w:cs="Arial"/>
                <w:sz w:val="24"/>
                <w:szCs w:val="24"/>
              </w:rPr>
            </w:pPr>
            <w:r w:rsidRPr="006A270C">
              <w:rPr>
                <w:rFonts w:ascii="Arial" w:hAnsi="Arial" w:cs="Arial"/>
                <w:noProof/>
                <w:sz w:val="24"/>
                <w:szCs w:val="24"/>
                <w14:ligatures w14:val="none"/>
                <w14:cntxtAlts w14:val="0"/>
              </w:rPr>
              <w:drawing>
                <wp:inline distT="0" distB="0" distL="0" distR="0" wp14:anchorId="394F6238" wp14:editId="3577C022">
                  <wp:extent cx="2133600" cy="1285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RU-logo224x135.jpg"/>
                          <pic:cNvPicPr/>
                        </pic:nvPicPr>
                        <pic:blipFill>
                          <a:blip r:embed="rId10">
                            <a:extLst>
                              <a:ext uri="{28A0092B-C50C-407E-A947-70E740481C1C}">
                                <a14:useLocalDpi xmlns:a14="http://schemas.microsoft.com/office/drawing/2010/main" val="0"/>
                              </a:ext>
                            </a:extLst>
                          </a:blip>
                          <a:stretch>
                            <a:fillRect/>
                          </a:stretch>
                        </pic:blipFill>
                        <pic:spPr>
                          <a:xfrm>
                            <a:off x="0" y="0"/>
                            <a:ext cx="2133600" cy="1285875"/>
                          </a:xfrm>
                          <a:prstGeom prst="rect">
                            <a:avLst/>
                          </a:prstGeom>
                        </pic:spPr>
                      </pic:pic>
                    </a:graphicData>
                  </a:graphic>
                </wp:inline>
              </w:drawing>
            </w:r>
          </w:p>
        </w:tc>
        <w:tc>
          <w:tcPr>
            <w:tcW w:w="6662" w:type="dxa"/>
            <w:gridSpan w:val="4"/>
            <w:shd w:val="clear" w:color="auto" w:fill="auto"/>
          </w:tcPr>
          <w:p w:rsidR="00A560AC" w:rsidRPr="006A270C" w:rsidRDefault="00A560AC" w:rsidP="00A560AC">
            <w:pPr>
              <w:spacing w:line="360" w:lineRule="auto"/>
              <w:rPr>
                <w:rFonts w:ascii="Arial" w:hAnsi="Arial" w:cs="Arial"/>
                <w:sz w:val="24"/>
                <w:szCs w:val="24"/>
              </w:rPr>
            </w:pPr>
            <w:r w:rsidRPr="006A270C">
              <w:rPr>
                <w:rFonts w:ascii="Arial" w:hAnsi="Arial" w:cs="Arial"/>
                <w:sz w:val="24"/>
                <w:szCs w:val="24"/>
              </w:rPr>
              <w:t>Please find details including a link to the report here:</w:t>
            </w:r>
          </w:p>
          <w:p w:rsidR="00A560AC" w:rsidRPr="006A270C" w:rsidRDefault="003E39C2" w:rsidP="00A560AC">
            <w:pPr>
              <w:spacing w:line="360" w:lineRule="auto"/>
              <w:rPr>
                <w:rFonts w:ascii="Arial" w:hAnsi="Arial" w:cs="Arial"/>
                <w:sz w:val="24"/>
                <w:szCs w:val="24"/>
              </w:rPr>
            </w:pPr>
            <w:hyperlink r:id="rId11" w:history="1">
              <w:r w:rsidR="00A560AC" w:rsidRPr="006A270C">
                <w:rPr>
                  <w:rStyle w:val="Hyperlink"/>
                  <w:rFonts w:ascii="Arial" w:hAnsi="Arial" w:cs="Arial"/>
                  <w:sz w:val="24"/>
                  <w:szCs w:val="24"/>
                </w:rPr>
                <w:t>http://www.kcl.ac.uk/nursing/newsevents/news/2013/Trusting-relationships-key-to-building-parental-confidence.aspx</w:t>
              </w:r>
            </w:hyperlink>
          </w:p>
          <w:p w:rsidR="00A560AC" w:rsidRPr="006A270C" w:rsidRDefault="00A560AC" w:rsidP="00A560AC">
            <w:pPr>
              <w:spacing w:line="360" w:lineRule="auto"/>
              <w:rPr>
                <w:rFonts w:ascii="Arial" w:hAnsi="Arial" w:cs="Arial"/>
                <w:sz w:val="24"/>
                <w:szCs w:val="24"/>
              </w:rPr>
            </w:pPr>
            <w:r w:rsidRPr="006A270C">
              <w:rPr>
                <w:rFonts w:ascii="Arial" w:hAnsi="Arial" w:cs="Arial"/>
                <w:sz w:val="24"/>
                <w:szCs w:val="24"/>
              </w:rPr>
              <w:t xml:space="preserve">and at: </w:t>
            </w:r>
            <w:hyperlink r:id="rId12" w:history="1">
              <w:r w:rsidRPr="006A270C">
                <w:rPr>
                  <w:rStyle w:val="Hyperlink"/>
                  <w:rFonts w:ascii="Arial" w:hAnsi="Arial" w:cs="Arial"/>
                  <w:sz w:val="24"/>
                  <w:szCs w:val="24"/>
                </w:rPr>
                <w:t>http://www.kcl.ac.uk/nursing/research/nnru/news/index.aspx</w:t>
              </w:r>
            </w:hyperlink>
          </w:p>
        </w:tc>
      </w:tr>
      <w:tr w:rsidR="00B122E1" w:rsidRPr="006A270C" w:rsidTr="00A37113">
        <w:tc>
          <w:tcPr>
            <w:tcW w:w="10490" w:type="dxa"/>
            <w:gridSpan w:val="6"/>
            <w:shd w:val="clear" w:color="auto" w:fill="auto"/>
          </w:tcPr>
          <w:p w:rsidR="00B122E1" w:rsidRPr="006A270C" w:rsidRDefault="00B122E1" w:rsidP="000D10FA">
            <w:pPr>
              <w:spacing w:after="200" w:line="276" w:lineRule="auto"/>
              <w:jc w:val="right"/>
              <w:rPr>
                <w:rFonts w:ascii="Arial" w:hAnsi="Arial" w:cs="Arial"/>
                <w:noProof/>
                <w:color w:val="7030A0"/>
                <w14:ligatures w14:val="none"/>
                <w14:cntxtAlts w14:val="0"/>
              </w:rPr>
            </w:pPr>
            <w:r w:rsidRPr="006A270C">
              <w:rPr>
                <w:rFonts w:ascii="Arial" w:hAnsi="Arial" w:cs="Arial"/>
                <w:noProof/>
                <w:sz w:val="4"/>
                <w:szCs w:val="16"/>
                <w14:ligatures w14:val="none"/>
                <w14:cntxtAlts w14:val="0"/>
              </w:rPr>
              <mc:AlternateContent>
                <mc:Choice Requires="wps">
                  <w:drawing>
                    <wp:anchor distT="0" distB="0" distL="114300" distR="114300" simplePos="0" relativeHeight="251695104" behindDoc="0" locked="0" layoutInCell="1" allowOverlap="1" wp14:anchorId="4E129E42" wp14:editId="3B4E35E0">
                      <wp:simplePos x="0" y="0"/>
                      <wp:positionH relativeFrom="column">
                        <wp:posOffset>-28575</wp:posOffset>
                      </wp:positionH>
                      <wp:positionV relativeFrom="paragraph">
                        <wp:posOffset>145453</wp:posOffset>
                      </wp:positionV>
                      <wp:extent cx="67132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45pt" to="526.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" strokecolor="#4a7ebb"/>
                  </w:pict>
                </mc:Fallback>
              </mc:AlternateContent>
            </w:r>
          </w:p>
        </w:tc>
      </w:tr>
      <w:tr w:rsidR="003E2A89" w:rsidRPr="006A270C" w:rsidTr="00201C61">
        <w:tc>
          <w:tcPr>
            <w:tcW w:w="2622" w:type="dxa"/>
            <w:shd w:val="clear" w:color="auto" w:fill="auto"/>
          </w:tcPr>
          <w:p w:rsidR="003E2A89" w:rsidRPr="006A270C" w:rsidRDefault="003E2A89" w:rsidP="00201C61">
            <w:pPr>
              <w:spacing w:after="0" w:line="360" w:lineRule="auto"/>
              <w:jc w:val="both"/>
              <w:rPr>
                <w:rFonts w:ascii="Arial" w:hAnsi="Arial" w:cs="Arial"/>
                <w:sz w:val="24"/>
                <w:szCs w:val="24"/>
                <w:lang w:val="en-US"/>
                <w14:ligatures w14:val="none"/>
              </w:rPr>
            </w:pPr>
            <w:r w:rsidRPr="006A270C">
              <w:rPr>
                <w:rFonts w:ascii="Arial" w:hAnsi="Arial" w:cs="Arial"/>
                <w:b/>
                <w:bCs/>
                <w:noProof/>
                <w:color w:val="0070C0"/>
                <w:sz w:val="26"/>
                <w:szCs w:val="26"/>
                <w14:ligatures w14:val="none"/>
                <w14:cntxtAlts w14:val="0"/>
              </w:rPr>
              <w:drawing>
                <wp:inline distT="0" distB="0" distL="0" distR="0" wp14:anchorId="42759B6E" wp14:editId="34D8A89F">
                  <wp:extent cx="1624264" cy="64293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90" w:type="dxa"/>
            <w:gridSpan w:val="4"/>
            <w:shd w:val="clear" w:color="auto" w:fill="auto"/>
          </w:tcPr>
          <w:p w:rsidR="003E2A89" w:rsidRPr="006A270C" w:rsidRDefault="003E2A89" w:rsidP="00201C61">
            <w:pPr>
              <w:spacing w:after="0" w:line="360" w:lineRule="auto"/>
              <w:jc w:val="both"/>
              <w:rPr>
                <w:rFonts w:ascii="Arial" w:hAnsi="Arial" w:cs="Arial"/>
                <w:sz w:val="24"/>
                <w:szCs w:val="24"/>
                <w:lang w:val="en-US"/>
                <w14:ligatures w14:val="none"/>
              </w:rPr>
            </w:pPr>
            <w:r w:rsidRPr="006A270C">
              <w:rPr>
                <w:rFonts w:ascii="Arial" w:hAnsi="Arial" w:cs="Arial"/>
                <w:b/>
                <w:bCs/>
                <w:color w:val="0070C0"/>
                <w:sz w:val="28"/>
                <w:szCs w:val="28"/>
                <w14:ligatures w14:val="none"/>
              </w:rPr>
              <w:t xml:space="preserve">East of </w:t>
            </w:r>
            <w:proofErr w:type="spellStart"/>
            <w:r w:rsidRPr="006A270C">
              <w:rPr>
                <w:rFonts w:ascii="Arial" w:hAnsi="Arial" w:cs="Arial"/>
                <w:b/>
                <w:bCs/>
                <w:color w:val="0070C0"/>
                <w:sz w:val="28"/>
                <w:szCs w:val="28"/>
                <w14:ligatures w14:val="none"/>
              </w:rPr>
              <w:t>Eng</w:t>
            </w:r>
            <w:proofErr w:type="spellEnd"/>
            <w:r w:rsidRPr="006A270C">
              <w:rPr>
                <w:rFonts w:ascii="Arial" w:hAnsi="Arial" w:cs="Arial"/>
                <w:b/>
                <w:bCs/>
                <w:color w:val="0070C0"/>
                <w:sz w:val="28"/>
                <w:szCs w:val="28"/>
                <w14:ligatures w14:val="none"/>
              </w:rPr>
              <w:t xml:space="preserve"> HV </w:t>
            </w:r>
            <w:proofErr w:type="spellStart"/>
            <w:r w:rsidRPr="006A270C">
              <w:rPr>
                <w:rFonts w:ascii="Arial" w:hAnsi="Arial" w:cs="Arial"/>
                <w:b/>
                <w:bCs/>
                <w:color w:val="0070C0"/>
                <w:sz w:val="28"/>
                <w:szCs w:val="28"/>
                <w14:ligatures w14:val="none"/>
              </w:rPr>
              <w:t>prog@HealthVisitors</w:t>
            </w:r>
            <w:proofErr w:type="spellEnd"/>
          </w:p>
        </w:tc>
        <w:tc>
          <w:tcPr>
            <w:tcW w:w="4678" w:type="dxa"/>
            <w:vMerge w:val="restart"/>
            <w:shd w:val="clear" w:color="auto" w:fill="auto"/>
          </w:tcPr>
          <w:p w:rsidR="003E2A89" w:rsidRPr="006A270C" w:rsidRDefault="003E2A89" w:rsidP="00201C61">
            <w:pPr>
              <w:pStyle w:val="ListBullet2"/>
              <w:widowControl w:val="0"/>
              <w:spacing w:after="0"/>
              <w:ind w:left="142" w:firstLine="0"/>
              <w:rPr>
                <w:rFonts w:ascii="Arial" w:hAnsi="Arial" w:cs="Arial"/>
                <w:b/>
                <w:sz w:val="22"/>
                <w:szCs w:val="22"/>
                <w14:ligatures w14:val="none"/>
              </w:rPr>
            </w:pPr>
            <w:r w:rsidRPr="006A270C">
              <w:rPr>
                <w:rFonts w:ascii="Arial" w:hAnsi="Arial" w:cs="Arial"/>
                <w:b/>
                <w:sz w:val="22"/>
                <w:szCs w:val="22"/>
                <w14:ligatures w14:val="none"/>
              </w:rPr>
              <w:t xml:space="preserve">We are also on </w:t>
            </w:r>
            <w:r w:rsidRPr="006A270C">
              <w:rPr>
                <w:rFonts w:ascii="Arial" w:hAnsi="Arial" w:cs="Arial"/>
                <w:b/>
                <w:noProof/>
                <w:sz w:val="22"/>
                <w:szCs w:val="22"/>
                <w14:ligatures w14:val="none"/>
                <w14:cntxtAlts w14:val="0"/>
              </w:rPr>
              <w:drawing>
                <wp:inline distT="0" distB="0" distL="0" distR="0" wp14:anchorId="76C9B78C" wp14:editId="33936341">
                  <wp:extent cx="1513205" cy="593725"/>
                  <wp:effectExtent l="0" t="0" r="0" b="0"/>
                  <wp:docPr id="1" name="Picture 1"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3E2A89" w:rsidRPr="006A270C" w:rsidRDefault="003E2A89" w:rsidP="00201C61">
            <w:pPr>
              <w:pStyle w:val="ListBullet2"/>
              <w:widowControl w:val="0"/>
              <w:spacing w:after="0"/>
              <w:ind w:left="142" w:firstLine="0"/>
              <w:rPr>
                <w:rFonts w:ascii="Arial" w:hAnsi="Arial" w:cs="Arial"/>
                <w:sz w:val="22"/>
                <w:szCs w:val="22"/>
              </w:rPr>
            </w:pPr>
          </w:p>
          <w:p w:rsidR="003E2A89" w:rsidRPr="006A270C" w:rsidRDefault="003E2A89" w:rsidP="00201C61">
            <w:pPr>
              <w:spacing w:after="0" w:line="360" w:lineRule="auto"/>
              <w:jc w:val="both"/>
              <w:rPr>
                <w:rStyle w:val="Hyperlink"/>
                <w:rFonts w:ascii="Arial" w:hAnsi="Arial" w:cs="Arial"/>
                <w:color w:val="auto"/>
                <w:sz w:val="22"/>
                <w:szCs w:val="22"/>
                <w14:ligatures w14:val="none"/>
              </w:rPr>
            </w:pPr>
            <w:r w:rsidRPr="006A270C">
              <w:rPr>
                <w:rFonts w:ascii="Arial" w:hAnsi="Arial" w:cs="Arial"/>
                <w:sz w:val="22"/>
                <w:szCs w:val="22"/>
              </w:rPr>
              <w:t xml:space="preserve">Visit </w:t>
            </w:r>
            <w:hyperlink r:id="rId15" w:history="1">
              <w:r w:rsidRPr="006A270C">
                <w:rPr>
                  <w:rStyle w:val="Hyperlink"/>
                  <w:rFonts w:ascii="Arial" w:hAnsi="Arial" w:cs="Arial"/>
                  <w:sz w:val="22"/>
                  <w:szCs w:val="22"/>
                  <w14:ligatures w14:val="none"/>
                </w:rPr>
                <w:t>www.flickr.com/healthvisitors</w:t>
              </w:r>
            </w:hyperlink>
            <w:r w:rsidRPr="006A270C">
              <w:rPr>
                <w:rStyle w:val="Hyperlink"/>
                <w:rFonts w:ascii="Arial" w:hAnsi="Arial" w:cs="Arial"/>
                <w:color w:val="auto"/>
                <w:sz w:val="22"/>
                <w:szCs w:val="22"/>
                <w14:ligatures w14:val="none"/>
              </w:rPr>
              <w:t xml:space="preserve"> to see the photographs from July’s Building Community Capacity Conference</w:t>
            </w:r>
          </w:p>
          <w:p w:rsidR="00E42218" w:rsidRPr="006A270C" w:rsidRDefault="00E42218" w:rsidP="00201C61">
            <w:pPr>
              <w:spacing w:after="0" w:line="360" w:lineRule="auto"/>
              <w:jc w:val="both"/>
              <w:rPr>
                <w:rFonts w:ascii="Arial" w:hAnsi="Arial" w:cs="Arial"/>
                <w:sz w:val="24"/>
                <w:szCs w:val="24"/>
                <w:lang w:val="en-US"/>
                <w14:ligatures w14:val="none"/>
              </w:rPr>
            </w:pPr>
          </w:p>
        </w:tc>
      </w:tr>
      <w:tr w:rsidR="003E2A89" w:rsidRPr="006A270C" w:rsidTr="00201C61">
        <w:tc>
          <w:tcPr>
            <w:tcW w:w="5812" w:type="dxa"/>
            <w:gridSpan w:val="5"/>
            <w:shd w:val="clear" w:color="auto" w:fill="auto"/>
          </w:tcPr>
          <w:p w:rsidR="003E2A89" w:rsidRPr="006A270C" w:rsidRDefault="00E42218" w:rsidP="00936CC2">
            <w:pPr>
              <w:spacing w:after="0" w:line="360" w:lineRule="auto"/>
              <w:jc w:val="both"/>
              <w:rPr>
                <w:rFonts w:ascii="Arial" w:hAnsi="Arial" w:cs="Arial"/>
                <w:sz w:val="24"/>
                <w:szCs w:val="24"/>
                <w:lang w:val="en-US"/>
                <w14:ligatures w14:val="none"/>
              </w:rPr>
            </w:pPr>
            <w:r w:rsidRPr="006A270C">
              <w:rPr>
                <w:rFonts w:ascii="Arial" w:hAnsi="Arial" w:cs="Arial"/>
                <w:noProof/>
                <w:sz w:val="4"/>
                <w:szCs w:val="16"/>
                <w14:ligatures w14:val="none"/>
                <w14:cntxtAlts w14:val="0"/>
              </w:rPr>
              <mc:AlternateContent>
                <mc:Choice Requires="wps">
                  <w:drawing>
                    <wp:anchor distT="0" distB="0" distL="114300" distR="114300" simplePos="0" relativeHeight="251681792" behindDoc="0" locked="0" layoutInCell="1" allowOverlap="1" wp14:anchorId="385395F2" wp14:editId="79AC3CE0">
                      <wp:simplePos x="0" y="0"/>
                      <wp:positionH relativeFrom="column">
                        <wp:posOffset>-180975</wp:posOffset>
                      </wp:positionH>
                      <wp:positionV relativeFrom="paragraph">
                        <wp:posOffset>917575</wp:posOffset>
                      </wp:positionV>
                      <wp:extent cx="67132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2.25pt" to="514.3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" strokecolor="#4a7ebb"/>
                  </w:pict>
                </mc:Fallback>
              </mc:AlternateContent>
            </w:r>
            <w:r w:rsidR="003E2A89" w:rsidRPr="006A270C">
              <w:rPr>
                <w:rFonts w:ascii="Arial" w:hAnsi="Arial" w:cs="Arial"/>
                <w:sz w:val="22"/>
                <w:szCs w:val="24"/>
                <w14:ligatures w14:val="none"/>
              </w:rPr>
              <w:t>We are now up to</w:t>
            </w:r>
            <w:r w:rsidR="003E2A89" w:rsidRPr="006A270C">
              <w:rPr>
                <w:rFonts w:ascii="Arial" w:hAnsi="Arial" w:cs="Arial"/>
                <w:b/>
                <w:bCs/>
                <w:sz w:val="20"/>
                <w:szCs w:val="24"/>
                <w14:ligatures w14:val="none"/>
              </w:rPr>
              <w:t xml:space="preserve"> </w:t>
            </w:r>
            <w:r w:rsidR="00936CC2">
              <w:rPr>
                <w:rFonts w:ascii="Arial" w:hAnsi="Arial" w:cs="Arial"/>
                <w:b/>
                <w:bCs/>
                <w:color w:val="FF0000"/>
                <w:sz w:val="48"/>
                <w:szCs w:val="52"/>
                <w14:ligatures w14:val="none"/>
              </w:rPr>
              <w:t>132</w:t>
            </w:r>
            <w:r w:rsidR="003E2A89" w:rsidRPr="006A270C">
              <w:rPr>
                <w:rFonts w:ascii="Arial" w:hAnsi="Arial" w:cs="Arial"/>
                <w:b/>
                <w:bCs/>
                <w:color w:val="FF0000"/>
                <w:sz w:val="52"/>
                <w:szCs w:val="52"/>
                <w14:ligatures w14:val="none"/>
              </w:rPr>
              <w:t xml:space="preserve"> </w:t>
            </w:r>
            <w:r w:rsidR="003E2A89" w:rsidRPr="006A270C">
              <w:rPr>
                <w:rFonts w:ascii="Arial" w:hAnsi="Arial" w:cs="Arial"/>
                <w:sz w:val="22"/>
                <w:szCs w:val="24"/>
                <w14:ligatures w14:val="none"/>
              </w:rPr>
              <w:t>followers which is excellent</w:t>
            </w:r>
            <w:r w:rsidR="003E2A89" w:rsidRPr="006A270C">
              <w:rPr>
                <w:rFonts w:ascii="Arial" w:hAnsi="Arial" w:cs="Arial"/>
                <w:sz w:val="24"/>
                <w:szCs w:val="24"/>
                <w14:ligatures w14:val="none"/>
              </w:rPr>
              <w:t xml:space="preserve">. </w:t>
            </w:r>
            <w:r w:rsidR="003E2A89" w:rsidRPr="006A270C">
              <w:rPr>
                <w:rFonts w:ascii="Arial" w:hAnsi="Arial" w:cs="Arial"/>
                <w:sz w:val="22"/>
                <w:szCs w:val="24"/>
                <w14:ligatures w14:val="none"/>
              </w:rPr>
              <w:t>Keep on following for some more updates!</w:t>
            </w:r>
          </w:p>
        </w:tc>
        <w:tc>
          <w:tcPr>
            <w:tcW w:w="4678" w:type="dxa"/>
            <w:vMerge/>
            <w:shd w:val="clear" w:color="auto" w:fill="auto"/>
          </w:tcPr>
          <w:p w:rsidR="003E2A89" w:rsidRPr="006A270C" w:rsidRDefault="003E2A89" w:rsidP="00201C61">
            <w:pPr>
              <w:spacing w:after="0" w:line="360" w:lineRule="auto"/>
              <w:jc w:val="both"/>
              <w:rPr>
                <w:rFonts w:ascii="Arial" w:hAnsi="Arial" w:cs="Arial"/>
                <w:sz w:val="24"/>
                <w:szCs w:val="24"/>
                <w:lang w:val="en-US"/>
                <w14:ligatures w14:val="none"/>
              </w:rPr>
            </w:pPr>
          </w:p>
        </w:tc>
      </w:tr>
      <w:tr w:rsidR="009535E2" w:rsidRPr="006A270C" w:rsidTr="00201C61">
        <w:tc>
          <w:tcPr>
            <w:tcW w:w="5812" w:type="dxa"/>
            <w:gridSpan w:val="5"/>
            <w:shd w:val="clear" w:color="auto" w:fill="auto"/>
          </w:tcPr>
          <w:p w:rsidR="009535E2" w:rsidRPr="006A270C" w:rsidRDefault="009535E2" w:rsidP="00B122E1">
            <w:pPr>
              <w:spacing w:after="0" w:line="360" w:lineRule="auto"/>
              <w:jc w:val="both"/>
              <w:rPr>
                <w:rFonts w:ascii="Arial" w:hAnsi="Arial" w:cs="Arial"/>
                <w:noProof/>
                <w:sz w:val="4"/>
                <w:szCs w:val="16"/>
                <w14:ligatures w14:val="none"/>
                <w14:cntxtAlts w14:val="0"/>
              </w:rPr>
            </w:pPr>
          </w:p>
          <w:p w:rsidR="009535E2" w:rsidRPr="006A270C" w:rsidRDefault="009535E2" w:rsidP="00B122E1">
            <w:pPr>
              <w:spacing w:after="0" w:line="360" w:lineRule="auto"/>
              <w:jc w:val="both"/>
              <w:rPr>
                <w:rFonts w:ascii="Arial" w:hAnsi="Arial" w:cs="Arial"/>
                <w:noProof/>
                <w:sz w:val="4"/>
                <w:szCs w:val="16"/>
                <w14:ligatures w14:val="none"/>
                <w14:cntxtAlts w14:val="0"/>
              </w:rPr>
            </w:pPr>
          </w:p>
        </w:tc>
        <w:tc>
          <w:tcPr>
            <w:tcW w:w="4678" w:type="dxa"/>
            <w:shd w:val="clear" w:color="auto" w:fill="auto"/>
          </w:tcPr>
          <w:p w:rsidR="009535E2" w:rsidRPr="006A270C" w:rsidRDefault="009535E2" w:rsidP="00201C61">
            <w:pPr>
              <w:spacing w:after="0" w:line="360" w:lineRule="auto"/>
              <w:jc w:val="both"/>
              <w:rPr>
                <w:rFonts w:ascii="Arial" w:hAnsi="Arial" w:cs="Arial"/>
                <w:sz w:val="24"/>
                <w:szCs w:val="24"/>
                <w:lang w:val="en-US"/>
                <w14:ligatures w14:val="none"/>
              </w:rPr>
            </w:pPr>
          </w:p>
        </w:tc>
      </w:tr>
      <w:tr w:rsidR="006A270C" w:rsidRPr="006A270C" w:rsidTr="005D00CD">
        <w:tc>
          <w:tcPr>
            <w:tcW w:w="10490" w:type="dxa"/>
            <w:gridSpan w:val="6"/>
            <w:shd w:val="clear" w:color="auto" w:fill="auto"/>
          </w:tcPr>
          <w:p w:rsidR="006A270C" w:rsidRPr="006A270C" w:rsidRDefault="006A270C" w:rsidP="00201C61">
            <w:pPr>
              <w:spacing w:after="0" w:line="360" w:lineRule="auto"/>
              <w:jc w:val="both"/>
              <w:rPr>
                <w:rFonts w:ascii="Arial" w:hAnsi="Arial" w:cs="Arial"/>
                <w:b/>
                <w:color w:val="7030A0"/>
                <w:sz w:val="36"/>
                <w:szCs w:val="24"/>
                <w:lang w:val="en-US"/>
                <w14:ligatures w14:val="none"/>
              </w:rPr>
            </w:pPr>
            <w:r w:rsidRPr="006A270C">
              <w:rPr>
                <w:rFonts w:ascii="Arial" w:hAnsi="Arial" w:cs="Arial"/>
                <w:b/>
                <w:color w:val="7030A0"/>
                <w:sz w:val="36"/>
                <w:szCs w:val="22"/>
              </w:rPr>
              <w:lastRenderedPageBreak/>
              <w:t>Child and Maternal Health Knowledge Update – 20</w:t>
            </w:r>
            <w:r w:rsidRPr="006A270C">
              <w:rPr>
                <w:rFonts w:ascii="Arial" w:hAnsi="Arial" w:cs="Arial"/>
                <w:b/>
                <w:color w:val="7030A0"/>
                <w:sz w:val="36"/>
                <w:szCs w:val="22"/>
                <w:vertAlign w:val="superscript"/>
              </w:rPr>
              <w:t>th</w:t>
            </w:r>
            <w:r w:rsidRPr="006A270C">
              <w:rPr>
                <w:rFonts w:ascii="Arial" w:hAnsi="Arial" w:cs="Arial"/>
                <w:b/>
                <w:color w:val="7030A0"/>
                <w:sz w:val="36"/>
                <w:szCs w:val="22"/>
              </w:rPr>
              <w:t xml:space="preserve"> September 2013</w:t>
            </w:r>
          </w:p>
        </w:tc>
      </w:tr>
      <w:tr w:rsidR="006A270C" w:rsidRPr="006A270C" w:rsidTr="003E39C2">
        <w:trPr>
          <w:trHeight w:val="1308"/>
        </w:trPr>
        <w:tc>
          <w:tcPr>
            <w:tcW w:w="10490" w:type="dxa"/>
            <w:gridSpan w:val="6"/>
            <w:shd w:val="clear" w:color="auto" w:fill="auto"/>
          </w:tcPr>
          <w:p w:rsidR="006A270C" w:rsidRPr="006A270C" w:rsidRDefault="006A270C" w:rsidP="006A270C">
            <w:pPr>
              <w:rPr>
                <w:rFonts w:ascii="Arial" w:hAnsi="Arial" w:cs="Arial"/>
                <w:color w:val="auto"/>
                <w:sz w:val="24"/>
                <w:szCs w:val="24"/>
              </w:rPr>
            </w:pPr>
            <w:r w:rsidRPr="006A270C">
              <w:rPr>
                <w:rFonts w:ascii="Arial" w:hAnsi="Arial" w:cs="Arial"/>
                <w:color w:val="auto"/>
                <w:sz w:val="24"/>
                <w:szCs w:val="24"/>
              </w:rPr>
              <w:t>To access this weekly bulletin highlighting the latest news, events, reports, research and other resources relating to children, young people's and maternal health please use the link below</w:t>
            </w:r>
          </w:p>
          <w:p w:rsidR="006A270C" w:rsidRDefault="003E39C2" w:rsidP="006A270C">
            <w:pPr>
              <w:spacing w:after="0" w:line="360" w:lineRule="auto"/>
              <w:jc w:val="both"/>
              <w:rPr>
                <w:rStyle w:val="Hyperlink"/>
                <w:rFonts w:ascii="Arial" w:hAnsi="Arial" w:cs="Arial"/>
                <w:sz w:val="24"/>
                <w:szCs w:val="24"/>
              </w:rPr>
            </w:pPr>
            <w:hyperlink r:id="rId16" w:history="1">
              <w:r w:rsidR="006A270C" w:rsidRPr="006A270C">
                <w:rPr>
                  <w:rStyle w:val="Hyperlink"/>
                  <w:rFonts w:ascii="Arial" w:hAnsi="Arial" w:cs="Arial"/>
                  <w:sz w:val="24"/>
                  <w:szCs w:val="24"/>
                </w:rPr>
                <w:t>http://www.chimat.org.uk/resource/item.aspx?RID=172377</w:t>
              </w:r>
            </w:hyperlink>
          </w:p>
          <w:p w:rsidR="003E39C2" w:rsidRPr="006A270C" w:rsidRDefault="003E39C2" w:rsidP="006A270C">
            <w:pPr>
              <w:spacing w:after="0" w:line="360" w:lineRule="auto"/>
              <w:jc w:val="both"/>
              <w:rPr>
                <w:rFonts w:ascii="Arial" w:hAnsi="Arial" w:cs="Arial"/>
                <w:sz w:val="24"/>
                <w:szCs w:val="24"/>
                <w:lang w:val="en-US"/>
                <w14:ligatures w14:val="none"/>
              </w:rPr>
            </w:pPr>
            <w:r w:rsidRPr="006A270C">
              <w:rPr>
                <w:rFonts w:ascii="Arial" w:hAnsi="Arial" w:cs="Arial"/>
                <w:noProof/>
                <w:sz w:val="24"/>
                <w:szCs w:val="24"/>
                <w14:ligatures w14:val="none"/>
                <w14:cntxtAlts w14:val="0"/>
              </w:rPr>
              <mc:AlternateContent>
                <mc:Choice Requires="wps">
                  <w:drawing>
                    <wp:anchor distT="0" distB="0" distL="114300" distR="114300" simplePos="0" relativeHeight="251697152" behindDoc="0" locked="0" layoutInCell="1" allowOverlap="1" wp14:anchorId="6A1A8648" wp14:editId="169E7943">
                      <wp:simplePos x="0" y="0"/>
                      <wp:positionH relativeFrom="column">
                        <wp:posOffset>-118745</wp:posOffset>
                      </wp:positionH>
                      <wp:positionV relativeFrom="paragraph">
                        <wp:posOffset>115570</wp:posOffset>
                      </wp:positionV>
                      <wp:extent cx="67132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9.1pt" to="519.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" strokecolor="#4a7ebb"/>
                  </w:pict>
                </mc:Fallback>
              </mc:AlternateContent>
            </w:r>
          </w:p>
        </w:tc>
      </w:tr>
      <w:tr w:rsidR="00122EA1" w:rsidRPr="006A270C" w:rsidTr="00122EA1">
        <w:trPr>
          <w:trHeight w:val="203"/>
        </w:trPr>
        <w:tc>
          <w:tcPr>
            <w:tcW w:w="10490" w:type="dxa"/>
            <w:gridSpan w:val="6"/>
            <w:shd w:val="clear" w:color="auto" w:fill="auto"/>
          </w:tcPr>
          <w:p w:rsidR="00122EA1" w:rsidRPr="006A270C" w:rsidRDefault="00122EA1" w:rsidP="00201C61">
            <w:pPr>
              <w:spacing w:after="0" w:line="360" w:lineRule="auto"/>
              <w:jc w:val="both"/>
              <w:rPr>
                <w:rFonts w:ascii="Arial" w:hAnsi="Arial" w:cs="Arial"/>
                <w:sz w:val="4"/>
                <w:szCs w:val="16"/>
                <w:lang w:val="en-US"/>
                <w14:ligatures w14:val="none"/>
              </w:rPr>
            </w:pPr>
          </w:p>
        </w:tc>
      </w:tr>
      <w:tr w:rsidR="00DB23D3" w:rsidRPr="006A270C" w:rsidTr="00DB23D3">
        <w:trPr>
          <w:trHeight w:val="576"/>
        </w:trPr>
        <w:tc>
          <w:tcPr>
            <w:tcW w:w="10490" w:type="dxa"/>
            <w:gridSpan w:val="6"/>
            <w:shd w:val="clear" w:color="auto" w:fill="auto"/>
          </w:tcPr>
          <w:p w:rsidR="00DB23D3" w:rsidRPr="006A270C" w:rsidRDefault="00DB23D3" w:rsidP="00DB23D3">
            <w:pPr>
              <w:rPr>
                <w:rFonts w:ascii="Arial" w:hAnsi="Arial" w:cs="Arial"/>
                <w:sz w:val="36"/>
                <w:szCs w:val="24"/>
              </w:rPr>
            </w:pPr>
            <w:r w:rsidRPr="006A270C">
              <w:rPr>
                <w:rFonts w:ascii="Arial" w:hAnsi="Arial" w:cs="Arial"/>
                <w:b/>
                <w:noProof/>
                <w:color w:val="7030A0"/>
                <w:sz w:val="36"/>
                <w:szCs w:val="40"/>
                <w14:ligatures w14:val="none"/>
                <w14:cntxtAlts w14:val="0"/>
              </w:rPr>
              <w:t>Leadership Final Event – Save the Date</w:t>
            </w:r>
          </w:p>
        </w:tc>
      </w:tr>
      <w:tr w:rsidR="00DB23D3" w:rsidRPr="006A270C" w:rsidTr="002C6052">
        <w:trPr>
          <w:trHeight w:val="1701"/>
        </w:trPr>
        <w:tc>
          <w:tcPr>
            <w:tcW w:w="10490" w:type="dxa"/>
            <w:gridSpan w:val="6"/>
            <w:shd w:val="clear" w:color="auto" w:fill="auto"/>
          </w:tcPr>
          <w:p w:rsidR="00DB23D3" w:rsidRPr="006A270C" w:rsidRDefault="00DB23D3" w:rsidP="00DB23D3">
            <w:pPr>
              <w:jc w:val="both"/>
              <w:rPr>
                <w:rFonts w:ascii="Arial" w:hAnsi="Arial" w:cs="Arial"/>
                <w:color w:val="000000" w:themeColor="text1"/>
                <w:sz w:val="24"/>
                <w:szCs w:val="28"/>
              </w:rPr>
            </w:pPr>
            <w:r w:rsidRPr="006A270C">
              <w:rPr>
                <w:rFonts w:ascii="Arial" w:hAnsi="Arial" w:cs="Arial"/>
                <w:color w:val="000000" w:themeColor="text1"/>
                <w:sz w:val="24"/>
                <w:szCs w:val="28"/>
              </w:rPr>
              <w:t>For everyone that has taken part in our Leadership Programme so far</w:t>
            </w:r>
          </w:p>
          <w:p w:rsidR="00DB23D3" w:rsidRPr="006A270C" w:rsidRDefault="00DB23D3" w:rsidP="00DB23D3">
            <w:pPr>
              <w:jc w:val="both"/>
              <w:rPr>
                <w:rFonts w:ascii="Arial" w:hAnsi="Arial" w:cs="Arial"/>
                <w:color w:val="000000" w:themeColor="text1"/>
                <w:sz w:val="24"/>
                <w:szCs w:val="28"/>
              </w:rPr>
            </w:pPr>
            <w:r w:rsidRPr="006A270C">
              <w:rPr>
                <w:rFonts w:ascii="Arial" w:hAnsi="Arial" w:cs="Arial"/>
                <w:color w:val="000000" w:themeColor="text1"/>
                <w:sz w:val="24"/>
                <w:szCs w:val="28"/>
              </w:rPr>
              <w:t>‘Leading the Healthy Child Programme – building resilience in turbulent times’</w:t>
            </w:r>
          </w:p>
          <w:p w:rsidR="00DB23D3" w:rsidRPr="006A270C" w:rsidRDefault="00DB23D3" w:rsidP="00DB23D3">
            <w:pPr>
              <w:jc w:val="both"/>
              <w:rPr>
                <w:rFonts w:ascii="Arial" w:hAnsi="Arial" w:cs="Arial"/>
                <w:color w:val="000000" w:themeColor="text1"/>
                <w:sz w:val="24"/>
                <w:szCs w:val="28"/>
              </w:rPr>
            </w:pPr>
            <w:r w:rsidRPr="006A270C">
              <w:rPr>
                <w:rFonts w:ascii="Arial" w:hAnsi="Arial" w:cs="Arial"/>
                <w:color w:val="000000" w:themeColor="text1"/>
                <w:sz w:val="24"/>
                <w:szCs w:val="28"/>
              </w:rPr>
              <w:t xml:space="preserve">We will be having a Final Celebration Event with Kate </w:t>
            </w:r>
            <w:proofErr w:type="spellStart"/>
            <w:r w:rsidRPr="006A270C">
              <w:rPr>
                <w:rFonts w:ascii="Arial" w:hAnsi="Arial" w:cs="Arial"/>
                <w:color w:val="000000" w:themeColor="text1"/>
                <w:sz w:val="24"/>
                <w:szCs w:val="28"/>
              </w:rPr>
              <w:t>Billingham</w:t>
            </w:r>
            <w:proofErr w:type="spellEnd"/>
            <w:r w:rsidRPr="006A270C">
              <w:rPr>
                <w:rFonts w:ascii="Arial" w:hAnsi="Arial" w:cs="Arial"/>
                <w:color w:val="000000" w:themeColor="text1"/>
                <w:sz w:val="24"/>
                <w:szCs w:val="28"/>
              </w:rPr>
              <w:t xml:space="preserve"> and Ben Fuchs on December 9</w:t>
            </w:r>
            <w:r w:rsidRPr="006A270C">
              <w:rPr>
                <w:rFonts w:ascii="Arial" w:hAnsi="Arial" w:cs="Arial"/>
                <w:color w:val="000000" w:themeColor="text1"/>
                <w:sz w:val="24"/>
                <w:szCs w:val="28"/>
                <w:vertAlign w:val="superscript"/>
              </w:rPr>
              <w:t>th</w:t>
            </w:r>
            <w:r w:rsidRPr="006A270C">
              <w:rPr>
                <w:rFonts w:ascii="Arial" w:hAnsi="Arial" w:cs="Arial"/>
                <w:color w:val="000000" w:themeColor="text1"/>
                <w:sz w:val="24"/>
                <w:szCs w:val="28"/>
              </w:rPr>
              <w:t xml:space="preserve"> at Trinity Park, Ipswich.</w:t>
            </w:r>
          </w:p>
          <w:p w:rsidR="00DB23D3" w:rsidRPr="006A270C" w:rsidRDefault="00DB23D3" w:rsidP="00DB23D3">
            <w:pPr>
              <w:jc w:val="both"/>
              <w:rPr>
                <w:rFonts w:ascii="Arial" w:hAnsi="Arial" w:cs="Arial"/>
                <w:sz w:val="24"/>
                <w:szCs w:val="24"/>
              </w:rPr>
            </w:pPr>
            <w:r w:rsidRPr="006A270C">
              <w:rPr>
                <w:rFonts w:ascii="Arial" w:hAnsi="Arial" w:cs="Arial"/>
                <w:color w:val="000000" w:themeColor="text1"/>
                <w:sz w:val="24"/>
                <w:szCs w:val="28"/>
              </w:rPr>
              <w:t>Please hold this date in your diaries – more news will follow soon.</w:t>
            </w:r>
          </w:p>
        </w:tc>
      </w:tr>
      <w:tr w:rsidR="00122EA1" w:rsidRPr="006A270C" w:rsidTr="007133C3">
        <w:tc>
          <w:tcPr>
            <w:tcW w:w="10490" w:type="dxa"/>
            <w:gridSpan w:val="6"/>
            <w:shd w:val="clear" w:color="auto" w:fill="auto"/>
          </w:tcPr>
          <w:p w:rsidR="00122EA1" w:rsidRPr="006A270C" w:rsidRDefault="00122EA1" w:rsidP="00201C61">
            <w:pPr>
              <w:spacing w:after="0" w:line="360" w:lineRule="auto"/>
              <w:jc w:val="both"/>
              <w:rPr>
                <w:rFonts w:ascii="Arial" w:hAnsi="Arial" w:cs="Arial"/>
                <w:sz w:val="24"/>
                <w:szCs w:val="24"/>
                <w:lang w:val="en-US"/>
                <w14:ligatures w14:val="none"/>
              </w:rPr>
            </w:pPr>
            <w:r w:rsidRPr="006A270C">
              <w:rPr>
                <w:rFonts w:ascii="Arial" w:hAnsi="Arial" w:cs="Arial"/>
                <w:noProof/>
                <w:sz w:val="24"/>
                <w:szCs w:val="24"/>
                <w14:ligatures w14:val="none"/>
                <w14:cntxtAlts w14:val="0"/>
              </w:rPr>
              <mc:AlternateContent>
                <mc:Choice Requires="wps">
                  <w:drawing>
                    <wp:anchor distT="0" distB="0" distL="114300" distR="114300" simplePos="0" relativeHeight="251679744" behindDoc="0" locked="0" layoutInCell="1" allowOverlap="1" wp14:anchorId="5FA86704" wp14:editId="5A84F837">
                      <wp:simplePos x="0" y="0"/>
                      <wp:positionH relativeFrom="column">
                        <wp:posOffset>-121285</wp:posOffset>
                      </wp:positionH>
                      <wp:positionV relativeFrom="paragraph">
                        <wp:posOffset>112263</wp:posOffset>
                      </wp:positionV>
                      <wp:extent cx="67132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8.85pt" to="519.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" strokecolor="#4a7ebb"/>
                  </w:pict>
                </mc:Fallback>
              </mc:AlternateContent>
            </w:r>
          </w:p>
        </w:tc>
      </w:tr>
      <w:tr w:rsidR="00AE2983" w:rsidRPr="006A270C" w:rsidTr="00AE2983">
        <w:tc>
          <w:tcPr>
            <w:tcW w:w="10490" w:type="dxa"/>
            <w:gridSpan w:val="6"/>
            <w:shd w:val="clear" w:color="auto" w:fill="FFFFFF" w:themeFill="background1"/>
          </w:tcPr>
          <w:p w:rsidR="00AE2983" w:rsidRPr="006A270C" w:rsidRDefault="00AE2983" w:rsidP="00AE2983">
            <w:pPr>
              <w:rPr>
                <w:rFonts w:ascii="Arial" w:hAnsi="Arial" w:cs="Arial"/>
              </w:rPr>
            </w:pPr>
            <w:r w:rsidRPr="006A270C">
              <w:rPr>
                <w:rFonts w:ascii="Arial" w:hAnsi="Arial" w:cs="Arial"/>
                <w:b/>
                <w:bCs/>
                <w:noProof/>
                <w:color w:val="7030A0"/>
                <w:sz w:val="36"/>
                <w:szCs w:val="22"/>
                <w14:ligatures w14:val="none"/>
                <w14:cntxtAlts w14:val="0"/>
              </w:rPr>
              <w:t xml:space="preserve">For information </w:t>
            </w:r>
            <w:r w:rsidRPr="006A270C">
              <w:rPr>
                <w:rFonts w:ascii="Arial" w:hAnsi="Arial" w:cs="Arial"/>
                <w:b/>
                <w:bCs/>
                <w:noProof/>
                <w:color w:val="7030A0"/>
                <w:sz w:val="36"/>
                <w:szCs w:val="36"/>
                <w14:ligatures w14:val="none"/>
                <w14:cntxtAlts w14:val="0"/>
              </w:rPr>
              <w:t xml:space="preserve">- </w:t>
            </w:r>
            <w:r w:rsidRPr="006A270C">
              <w:rPr>
                <w:rFonts w:ascii="Arial" w:hAnsi="Arial" w:cs="Arial"/>
                <w:b/>
                <w:color w:val="7030A0"/>
                <w:sz w:val="36"/>
                <w:szCs w:val="36"/>
              </w:rPr>
              <w:t>Autumn Communities of Practice Events</w:t>
            </w:r>
          </w:p>
          <w:p w:rsidR="003E39C2" w:rsidRDefault="00AE2983" w:rsidP="00AE2983">
            <w:pPr>
              <w:jc w:val="both"/>
              <w:rPr>
                <w:rFonts w:ascii="Arial" w:hAnsi="Arial" w:cs="Arial"/>
                <w:sz w:val="24"/>
                <w:szCs w:val="24"/>
              </w:rPr>
            </w:pPr>
            <w:r w:rsidRPr="006A270C">
              <w:rPr>
                <w:rFonts w:ascii="Arial" w:hAnsi="Arial" w:cs="Arial"/>
                <w:sz w:val="24"/>
                <w:szCs w:val="24"/>
              </w:rPr>
              <w:t xml:space="preserve">Local Communities of Practice events are now being planned to take place in October. Please speak to your Locality Lead to get involved. – Rowena for Cambridgeshire and Peterborough, Helen for Norfolk and Suffolk, Jenny for Essex and Sue for Beds and Herts (contact details </w:t>
            </w:r>
            <w:r w:rsidR="006A270C">
              <w:rPr>
                <w:rFonts w:ascii="Arial" w:hAnsi="Arial" w:cs="Arial"/>
                <w:sz w:val="24"/>
                <w:szCs w:val="24"/>
              </w:rPr>
              <w:t>below).</w:t>
            </w:r>
          </w:p>
          <w:p w:rsidR="006A270C" w:rsidRPr="006A270C" w:rsidRDefault="003E39C2" w:rsidP="003E39C2">
            <w:pPr>
              <w:jc w:val="both"/>
              <w:rPr>
                <w:rFonts w:ascii="Arial" w:hAnsi="Arial" w:cs="Arial"/>
                <w:sz w:val="24"/>
                <w:szCs w:val="24"/>
              </w:rPr>
            </w:pPr>
            <w:r>
              <w:rPr>
                <w:rFonts w:ascii="Arial" w:hAnsi="Arial" w:cs="Arial"/>
                <w:sz w:val="24"/>
                <w:szCs w:val="24"/>
              </w:rPr>
              <w:t xml:space="preserve">The Communities of Practice event for Essex will be held on </w:t>
            </w:r>
            <w:r w:rsidRPr="003E39C2">
              <w:rPr>
                <w:rFonts w:ascii="Arial" w:hAnsi="Arial" w:cs="Arial"/>
                <w:b/>
                <w:sz w:val="24"/>
                <w:szCs w:val="24"/>
              </w:rPr>
              <w:t>23</w:t>
            </w:r>
            <w:r w:rsidRPr="003E39C2">
              <w:rPr>
                <w:rFonts w:ascii="Arial" w:hAnsi="Arial" w:cs="Arial"/>
                <w:b/>
                <w:sz w:val="24"/>
                <w:szCs w:val="24"/>
                <w:vertAlign w:val="superscript"/>
              </w:rPr>
              <w:t>rd</w:t>
            </w:r>
            <w:r w:rsidRPr="003E39C2">
              <w:rPr>
                <w:rFonts w:ascii="Arial" w:hAnsi="Arial" w:cs="Arial"/>
                <w:b/>
                <w:sz w:val="24"/>
                <w:szCs w:val="24"/>
              </w:rPr>
              <w:t xml:space="preserve"> October in the Marconi Centre in Chelmsford</w:t>
            </w:r>
            <w:r>
              <w:rPr>
                <w:rFonts w:ascii="Arial" w:hAnsi="Arial" w:cs="Arial"/>
                <w:sz w:val="24"/>
                <w:szCs w:val="24"/>
              </w:rPr>
              <w:t>.</w:t>
            </w:r>
          </w:p>
        </w:tc>
      </w:tr>
      <w:tr w:rsidR="00B81443" w:rsidRPr="006A270C" w:rsidTr="00E104FF">
        <w:trPr>
          <w:trHeight w:val="707"/>
        </w:trPr>
        <w:tc>
          <w:tcPr>
            <w:tcW w:w="10490" w:type="dxa"/>
            <w:gridSpan w:val="6"/>
            <w:shd w:val="clear" w:color="auto" w:fill="auto"/>
          </w:tcPr>
          <w:p w:rsidR="00B81443" w:rsidRPr="006A270C" w:rsidRDefault="003E39C2" w:rsidP="00E104FF">
            <w:pPr>
              <w:spacing w:before="120"/>
              <w:rPr>
                <w:rFonts w:ascii="Arial" w:hAnsi="Arial" w:cs="Arial"/>
                <w:b/>
                <w:color w:val="7030A0"/>
                <w:sz w:val="36"/>
                <w:szCs w:val="36"/>
              </w:rPr>
            </w:pPr>
            <w:r w:rsidRPr="006A270C">
              <w:rPr>
                <w:rFonts w:ascii="Arial" w:hAnsi="Arial" w:cs="Arial"/>
                <w:noProof/>
                <w:sz w:val="24"/>
                <w:szCs w:val="24"/>
                <w14:ligatures w14:val="none"/>
                <w14:cntxtAlts w14:val="0"/>
              </w:rPr>
              <mc:AlternateContent>
                <mc:Choice Requires="wps">
                  <w:drawing>
                    <wp:anchor distT="0" distB="0" distL="114300" distR="114300" simplePos="0" relativeHeight="251693056" behindDoc="0" locked="0" layoutInCell="1" allowOverlap="1" wp14:anchorId="71DA4280" wp14:editId="5D361B24">
                      <wp:simplePos x="0" y="0"/>
                      <wp:positionH relativeFrom="column">
                        <wp:posOffset>-119380</wp:posOffset>
                      </wp:positionH>
                      <wp:positionV relativeFrom="paragraph">
                        <wp:posOffset>6350</wp:posOffset>
                      </wp:positionV>
                      <wp:extent cx="67132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5pt" to="51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" strokecolor="#4a7ebb"/>
                  </w:pict>
                </mc:Fallback>
              </mc:AlternateContent>
            </w:r>
            <w:r w:rsidR="00B81443" w:rsidRPr="006A270C">
              <w:rPr>
                <w:rFonts w:ascii="Arial" w:hAnsi="Arial" w:cs="Arial"/>
                <w:b/>
                <w:color w:val="7030A0"/>
                <w:sz w:val="36"/>
                <w:szCs w:val="36"/>
              </w:rPr>
              <w:t>Reminder – spreading the word more widely – sharing practice</w:t>
            </w:r>
          </w:p>
          <w:p w:rsidR="00B81443" w:rsidRPr="006A270C" w:rsidRDefault="00B81443" w:rsidP="00E104FF">
            <w:pPr>
              <w:rPr>
                <w:rFonts w:ascii="Arial" w:hAnsi="Arial" w:cs="Arial"/>
                <w:sz w:val="24"/>
                <w:szCs w:val="20"/>
              </w:rPr>
            </w:pPr>
            <w:r w:rsidRPr="006A270C">
              <w:rPr>
                <w:rFonts w:ascii="Arial" w:hAnsi="Arial" w:cs="Arial"/>
                <w:sz w:val="24"/>
                <w:szCs w:val="20"/>
              </w:rPr>
              <w:t>Please ensure you get your article in to us in plenty of time.</w:t>
            </w:r>
          </w:p>
          <w:p w:rsidR="00E42218" w:rsidRPr="006A270C" w:rsidRDefault="00B81443" w:rsidP="00E42218">
            <w:pPr>
              <w:spacing w:after="0" w:line="360" w:lineRule="auto"/>
              <w:jc w:val="both"/>
              <w:rPr>
                <w:rFonts w:ascii="Arial" w:hAnsi="Arial" w:cs="Arial"/>
                <w:sz w:val="24"/>
                <w:szCs w:val="20"/>
              </w:rPr>
            </w:pPr>
            <w:r w:rsidRPr="006A270C">
              <w:rPr>
                <w:rFonts w:ascii="Arial" w:hAnsi="Arial" w:cs="Arial"/>
                <w:sz w:val="24"/>
                <w:szCs w:val="20"/>
              </w:rPr>
              <w:t>The sharing practice article contents that we have received so far have been excellent</w:t>
            </w:r>
            <w:r w:rsidR="00187C73" w:rsidRPr="006A270C">
              <w:rPr>
                <w:rFonts w:ascii="Arial" w:hAnsi="Arial" w:cs="Arial"/>
                <w:sz w:val="24"/>
                <w:szCs w:val="20"/>
              </w:rPr>
              <w:t xml:space="preserve">. </w:t>
            </w:r>
          </w:p>
          <w:p w:rsidR="00B122E1" w:rsidRPr="006A270C" w:rsidRDefault="00187C73" w:rsidP="00E42218">
            <w:pPr>
              <w:spacing w:after="0" w:line="360" w:lineRule="auto"/>
              <w:jc w:val="both"/>
              <w:rPr>
                <w:rFonts w:ascii="Arial" w:hAnsi="Arial" w:cs="Arial"/>
                <w:sz w:val="24"/>
                <w:szCs w:val="20"/>
              </w:rPr>
            </w:pPr>
            <w:r w:rsidRPr="006A270C">
              <w:rPr>
                <w:rFonts w:ascii="Arial" w:hAnsi="Arial" w:cs="Arial"/>
                <w:sz w:val="24"/>
                <w:szCs w:val="20"/>
              </w:rPr>
              <w:t>Details of the next</w:t>
            </w:r>
            <w:r w:rsidR="00B81443" w:rsidRPr="006A270C">
              <w:rPr>
                <w:rFonts w:ascii="Arial" w:hAnsi="Arial" w:cs="Arial"/>
                <w:sz w:val="24"/>
                <w:szCs w:val="20"/>
              </w:rPr>
              <w:t xml:space="preserve"> scheduled articles listed below:-</w:t>
            </w:r>
          </w:p>
        </w:tc>
      </w:tr>
      <w:tr w:rsidR="00B81443" w:rsidRPr="006A270C" w:rsidTr="00E104FF">
        <w:trPr>
          <w:trHeight w:val="910"/>
        </w:trPr>
        <w:tc>
          <w:tcPr>
            <w:tcW w:w="5513" w:type="dxa"/>
            <w:gridSpan w:val="4"/>
            <w:shd w:val="clear" w:color="auto" w:fill="auto"/>
          </w:tcPr>
          <w:p w:rsidR="00B81443" w:rsidRPr="006A270C" w:rsidRDefault="00B81443" w:rsidP="00A560AC">
            <w:pPr>
              <w:spacing w:before="120"/>
              <w:rPr>
                <w:rFonts w:ascii="Arial" w:hAnsi="Arial" w:cs="Arial"/>
                <w:b/>
                <w:color w:val="FF0000"/>
                <w:sz w:val="24"/>
                <w:szCs w:val="20"/>
              </w:rPr>
            </w:pPr>
            <w:r w:rsidRPr="006A270C">
              <w:rPr>
                <w:rFonts w:ascii="Arial" w:hAnsi="Arial" w:cs="Arial"/>
                <w:b/>
                <w:color w:val="FF0000"/>
                <w:sz w:val="24"/>
                <w:szCs w:val="20"/>
              </w:rPr>
              <w:t>26 September – Mid Essex</w:t>
            </w:r>
          </w:p>
          <w:p w:rsidR="00046105" w:rsidRPr="006A270C" w:rsidRDefault="00046105" w:rsidP="00E104FF">
            <w:pPr>
              <w:rPr>
                <w:rFonts w:ascii="Arial" w:hAnsi="Arial" w:cs="Arial"/>
                <w:sz w:val="24"/>
                <w:szCs w:val="20"/>
              </w:rPr>
            </w:pPr>
            <w:r w:rsidRPr="006A270C">
              <w:rPr>
                <w:rFonts w:ascii="Arial" w:hAnsi="Arial" w:cs="Arial"/>
                <w:sz w:val="24"/>
                <w:szCs w:val="20"/>
              </w:rPr>
              <w:t>3 October - Hertfordshire</w:t>
            </w:r>
          </w:p>
          <w:p w:rsidR="00A560AC" w:rsidRPr="006A270C" w:rsidRDefault="00A37113" w:rsidP="006A270C">
            <w:pPr>
              <w:rPr>
                <w:rFonts w:ascii="Arial" w:hAnsi="Arial" w:cs="Arial"/>
                <w:sz w:val="24"/>
                <w:szCs w:val="20"/>
              </w:rPr>
            </w:pPr>
            <w:r w:rsidRPr="006A270C">
              <w:rPr>
                <w:rFonts w:ascii="Arial" w:hAnsi="Arial" w:cs="Arial"/>
                <w:sz w:val="24"/>
                <w:szCs w:val="20"/>
              </w:rPr>
              <w:t xml:space="preserve">10 October </w:t>
            </w:r>
            <w:r w:rsidR="00B122E1" w:rsidRPr="006A270C">
              <w:rPr>
                <w:rFonts w:ascii="Arial" w:hAnsi="Arial" w:cs="Arial"/>
                <w:sz w:val="24"/>
                <w:szCs w:val="20"/>
              </w:rPr>
              <w:t>–</w:t>
            </w:r>
            <w:r w:rsidRPr="006A270C">
              <w:rPr>
                <w:rFonts w:ascii="Arial" w:hAnsi="Arial" w:cs="Arial"/>
                <w:sz w:val="24"/>
                <w:szCs w:val="20"/>
              </w:rPr>
              <w:t xml:space="preserve"> Bedford</w:t>
            </w:r>
            <w:r w:rsidR="006A270C" w:rsidRPr="006A270C">
              <w:rPr>
                <w:rFonts w:ascii="Arial" w:hAnsi="Arial" w:cs="Arial"/>
                <w:noProof/>
                <w:color w:val="7030A0"/>
                <w:sz w:val="36"/>
              </w:rPr>
              <mc:AlternateContent>
                <mc:Choice Requires="wps">
                  <w:drawing>
                    <wp:anchor distT="0" distB="0" distL="114300" distR="114300" simplePos="0" relativeHeight="251699200" behindDoc="0" locked="0" layoutInCell="1" allowOverlap="1" wp14:anchorId="2E47C907" wp14:editId="12F7EC95">
                      <wp:simplePos x="0" y="0"/>
                      <wp:positionH relativeFrom="column">
                        <wp:posOffset>-64770</wp:posOffset>
                      </wp:positionH>
                      <wp:positionV relativeFrom="paragraph">
                        <wp:posOffset>343535</wp:posOffset>
                      </wp:positionV>
                      <wp:extent cx="6649720"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27.05pt" to="51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" strokecolor="#4a7ebb"/>
                  </w:pict>
                </mc:Fallback>
              </mc:AlternateContent>
            </w:r>
            <w:r w:rsidR="00A560AC" w:rsidRPr="006A270C">
              <w:rPr>
                <w:rFonts w:ascii="Arial" w:hAnsi="Arial" w:cs="Arial"/>
                <w:sz w:val="24"/>
                <w:szCs w:val="20"/>
              </w:rPr>
              <w:t xml:space="preserve"> </w:t>
            </w:r>
          </w:p>
        </w:tc>
        <w:tc>
          <w:tcPr>
            <w:tcW w:w="4977" w:type="dxa"/>
            <w:gridSpan w:val="2"/>
            <w:shd w:val="clear" w:color="auto" w:fill="auto"/>
          </w:tcPr>
          <w:p w:rsidR="00B81443" w:rsidRPr="006A270C" w:rsidRDefault="00B81443" w:rsidP="00E104FF">
            <w:pPr>
              <w:pStyle w:val="ListBullet2"/>
              <w:widowControl w:val="0"/>
              <w:spacing w:after="0"/>
              <w:ind w:left="142" w:firstLine="0"/>
              <w:rPr>
                <w:rFonts w:ascii="Arial" w:hAnsi="Arial" w:cs="Arial"/>
                <w:sz w:val="24"/>
              </w:rPr>
            </w:pPr>
            <w:r w:rsidRPr="006A270C">
              <w:rPr>
                <w:rFonts w:ascii="Arial" w:hAnsi="Arial" w:cs="Arial"/>
                <w:sz w:val="24"/>
              </w:rPr>
              <w:t xml:space="preserve">Articles of up to 200 words in Word format highlighting an innovation or area of good practice (including contact details) are to be sent to Sophie Lakes, </w:t>
            </w:r>
            <w:hyperlink r:id="rId17" w:history="1">
              <w:r w:rsidRPr="006A270C">
                <w:rPr>
                  <w:rStyle w:val="Hyperlink"/>
                  <w:rFonts w:ascii="Arial" w:hAnsi="Arial" w:cs="Arial"/>
                  <w:sz w:val="24"/>
                </w:rPr>
                <w:t>sophie.lakes@nhs.net</w:t>
              </w:r>
            </w:hyperlink>
            <w:r w:rsidRPr="006A270C">
              <w:rPr>
                <w:rFonts w:ascii="Arial" w:hAnsi="Arial" w:cs="Arial"/>
                <w:sz w:val="24"/>
              </w:rPr>
              <w:t xml:space="preserve"> by the Wednesday</w:t>
            </w:r>
          </w:p>
          <w:p w:rsidR="00E42218" w:rsidRPr="006A270C" w:rsidRDefault="00E42218" w:rsidP="003E39C2">
            <w:pPr>
              <w:pStyle w:val="ListBullet2"/>
              <w:widowControl w:val="0"/>
              <w:spacing w:after="0"/>
              <w:ind w:left="0" w:firstLine="0"/>
              <w:rPr>
                <w:rFonts w:ascii="Arial" w:hAnsi="Arial" w:cs="Arial"/>
                <w:sz w:val="24"/>
                <w:szCs w:val="24"/>
              </w:rPr>
            </w:pPr>
          </w:p>
        </w:tc>
      </w:tr>
      <w:tr w:rsidR="005040B7" w:rsidRPr="006A270C" w:rsidTr="00201C61">
        <w:tc>
          <w:tcPr>
            <w:tcW w:w="10490" w:type="dxa"/>
            <w:gridSpan w:val="6"/>
            <w:shd w:val="clear" w:color="auto" w:fill="auto"/>
          </w:tcPr>
          <w:p w:rsidR="005040B7" w:rsidRPr="006A270C" w:rsidRDefault="0079044F" w:rsidP="00201C61">
            <w:pPr>
              <w:spacing w:before="240" w:after="100" w:afterAutospacing="1"/>
              <w:rPr>
                <w:rFonts w:ascii="Arial" w:hAnsi="Arial" w:cs="Arial"/>
                <w:noProof/>
                <w:sz w:val="24"/>
                <w:szCs w:val="24"/>
                <w14:ligatures w14:val="none"/>
                <w14:cntxtAlts w14:val="0"/>
              </w:rPr>
            </w:pPr>
            <w:r w:rsidRPr="006A270C">
              <w:rPr>
                <w:rFonts w:ascii="Arial" w:hAnsi="Arial" w:cs="Arial"/>
                <w:noProof/>
              </w:rPr>
              <w:lastRenderedPageBreak/>
              <mc:AlternateContent>
                <mc:Choice Requires="wps">
                  <w:drawing>
                    <wp:anchor distT="0" distB="0" distL="114300" distR="114300" simplePos="0" relativeHeight="251664384" behindDoc="0" locked="0" layoutInCell="1" allowOverlap="1" wp14:anchorId="1965913A" wp14:editId="68810C99">
                      <wp:simplePos x="0" y="0"/>
                      <wp:positionH relativeFrom="column">
                        <wp:posOffset>-81915</wp:posOffset>
                      </wp:positionH>
                      <wp:positionV relativeFrom="paragraph">
                        <wp:posOffset>2540</wp:posOffset>
                      </wp:positionV>
                      <wp:extent cx="664972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2pt" to="51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" strokecolor="#4a7ebb"/>
                  </w:pict>
                </mc:Fallback>
              </mc:AlternateContent>
            </w:r>
            <w:r w:rsidR="005040B7" w:rsidRPr="006A270C">
              <w:rPr>
                <w:rFonts w:ascii="Arial" w:hAnsi="Arial" w:cs="Arial"/>
                <w:b/>
                <w:color w:val="7030A0"/>
                <w:sz w:val="36"/>
                <w:szCs w:val="36"/>
                <w:lang w:val="en-US"/>
                <w14:ligatures w14:val="none"/>
              </w:rPr>
              <w:t>Contacts</w:t>
            </w:r>
          </w:p>
        </w:tc>
        <w:bookmarkStart w:id="0" w:name="_GoBack"/>
        <w:bookmarkEnd w:id="0"/>
      </w:tr>
      <w:tr w:rsidR="003E2A89" w:rsidRPr="006A270C" w:rsidTr="00201C61">
        <w:tc>
          <w:tcPr>
            <w:tcW w:w="5245" w:type="dxa"/>
            <w:gridSpan w:val="3"/>
            <w:shd w:val="clear" w:color="auto" w:fill="auto"/>
          </w:tcPr>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Julia Whiting, Health Visiting Programme Lead</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M: 07535 638236</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E: </w:t>
            </w:r>
            <w:hyperlink r:id="rId18" w:history="1">
              <w:r w:rsidRPr="006A270C">
                <w:rPr>
                  <w:rFonts w:ascii="Arial" w:hAnsi="Arial" w:cs="Arial"/>
                  <w:color w:val="0000FF"/>
                  <w:sz w:val="20"/>
                  <w:szCs w:val="20"/>
                  <w:u w:val="single"/>
                </w:rPr>
                <w:t>Julia.whiting2@nhs.net</w:t>
              </w:r>
            </w:hyperlink>
            <w:r w:rsidRPr="006A270C">
              <w:rPr>
                <w:rFonts w:ascii="Arial" w:hAnsi="Arial" w:cs="Arial"/>
                <w:color w:val="0000FF"/>
                <w:sz w:val="20"/>
                <w:szCs w:val="20"/>
              </w:rPr>
              <w:t xml:space="preserve"> </w:t>
            </w:r>
          </w:p>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Sue Mills, HV Locality Lead, Herts and Beds</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M: 07506 512182</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E: </w:t>
            </w:r>
            <w:hyperlink r:id="rId19" w:history="1">
              <w:r w:rsidRPr="006A270C">
                <w:rPr>
                  <w:rFonts w:ascii="Arial" w:hAnsi="Arial" w:cs="Arial"/>
                  <w:color w:val="0000FF"/>
                  <w:sz w:val="20"/>
                  <w:szCs w:val="20"/>
                  <w:u w:val="single"/>
                </w:rPr>
                <w:t>suemills@nhs.net</w:t>
              </w:r>
            </w:hyperlink>
            <w:r w:rsidRPr="006A270C">
              <w:rPr>
                <w:rFonts w:ascii="Arial" w:hAnsi="Arial" w:cs="Arial"/>
                <w:color w:val="0000FF"/>
                <w:sz w:val="20"/>
                <w:szCs w:val="20"/>
              </w:rPr>
              <w:t xml:space="preserve"> </w:t>
            </w:r>
          </w:p>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Rowena Harvey, HV Locality Lead, </w:t>
            </w:r>
            <w:proofErr w:type="spellStart"/>
            <w:r w:rsidRPr="006A270C">
              <w:rPr>
                <w:rFonts w:ascii="Arial" w:hAnsi="Arial" w:cs="Arial"/>
                <w:sz w:val="20"/>
                <w:szCs w:val="20"/>
              </w:rPr>
              <w:t>Cambs</w:t>
            </w:r>
            <w:proofErr w:type="spellEnd"/>
            <w:r w:rsidRPr="006A270C">
              <w:rPr>
                <w:rFonts w:ascii="Arial" w:hAnsi="Arial" w:cs="Arial"/>
                <w:sz w:val="20"/>
                <w:szCs w:val="20"/>
              </w:rPr>
              <w:t xml:space="preserve"> and Peterborough</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M: 07768 568175</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E: </w:t>
            </w:r>
            <w:hyperlink r:id="rId20" w:history="1">
              <w:r w:rsidRPr="006A270C">
                <w:rPr>
                  <w:rFonts w:ascii="Arial" w:hAnsi="Arial" w:cs="Arial"/>
                  <w:color w:val="0000FF"/>
                  <w:sz w:val="20"/>
                  <w:szCs w:val="20"/>
                  <w:u w:val="single"/>
                </w:rPr>
                <w:t>rowena.harvey@nhs.net</w:t>
              </w:r>
            </w:hyperlink>
            <w:r w:rsidRPr="006A270C">
              <w:rPr>
                <w:rFonts w:ascii="Arial" w:hAnsi="Arial" w:cs="Arial"/>
                <w:color w:val="0000FF"/>
                <w:sz w:val="20"/>
                <w:szCs w:val="20"/>
              </w:rPr>
              <w:t xml:space="preserve">  </w:t>
            </w:r>
          </w:p>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Jenny Gilmour, HV Locality Lead, Essex </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T: 07946 755758</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E: </w:t>
            </w:r>
            <w:hyperlink r:id="rId21" w:history="1">
              <w:r w:rsidRPr="006A270C">
                <w:rPr>
                  <w:rStyle w:val="Hyperlink"/>
                  <w:rFonts w:ascii="Arial" w:hAnsi="Arial" w:cs="Arial"/>
                  <w:sz w:val="20"/>
                  <w:szCs w:val="20"/>
                </w:rPr>
                <w:t>jennygilmour@nhs.net</w:t>
              </w:r>
            </w:hyperlink>
            <w:r w:rsidRPr="006A270C">
              <w:rPr>
                <w:rFonts w:ascii="Arial" w:hAnsi="Arial" w:cs="Arial"/>
                <w:sz w:val="20"/>
                <w:szCs w:val="20"/>
              </w:rPr>
              <w:t xml:space="preserve"> </w:t>
            </w:r>
          </w:p>
        </w:tc>
        <w:tc>
          <w:tcPr>
            <w:tcW w:w="5245" w:type="dxa"/>
            <w:gridSpan w:val="3"/>
            <w:shd w:val="clear" w:color="auto" w:fill="auto"/>
          </w:tcPr>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Helen Wallace, HV Locality Lead, Norfolk and Suffolk</w:t>
            </w:r>
          </w:p>
          <w:p w:rsidR="003E2A89" w:rsidRPr="006A270C" w:rsidRDefault="003E2A89" w:rsidP="00201C61">
            <w:pPr>
              <w:spacing w:after="0" w:line="240" w:lineRule="auto"/>
              <w:rPr>
                <w:rStyle w:val="Hyperlink"/>
                <w:rFonts w:ascii="Arial" w:hAnsi="Arial" w:cs="Arial"/>
                <w:color w:val="000000" w:themeColor="text1"/>
                <w:sz w:val="20"/>
                <w:szCs w:val="20"/>
              </w:rPr>
            </w:pPr>
            <w:r w:rsidRPr="006A270C">
              <w:rPr>
                <w:rFonts w:ascii="Arial" w:hAnsi="Arial" w:cs="Arial"/>
                <w:sz w:val="20"/>
                <w:szCs w:val="20"/>
              </w:rPr>
              <w:t xml:space="preserve">E: </w:t>
            </w:r>
            <w:hyperlink r:id="rId22" w:history="1">
              <w:r w:rsidRPr="00936CC2">
                <w:rPr>
                  <w:rStyle w:val="Hyperlink"/>
                  <w:rFonts w:ascii="Arial" w:hAnsi="Arial" w:cs="Arial"/>
                  <w:strike/>
                  <w:sz w:val="20"/>
                  <w:szCs w:val="20"/>
                </w:rPr>
                <w:t>Helen.wallace4@nhs.net</w:t>
              </w:r>
            </w:hyperlink>
            <w:r w:rsidRPr="006A270C">
              <w:rPr>
                <w:rStyle w:val="Hyperlink"/>
                <w:rFonts w:ascii="Arial" w:hAnsi="Arial" w:cs="Arial"/>
                <w:sz w:val="20"/>
                <w:szCs w:val="20"/>
              </w:rPr>
              <w:t xml:space="preserve">  </w:t>
            </w:r>
          </w:p>
          <w:p w:rsidR="003E2A89" w:rsidRPr="00936CC2" w:rsidRDefault="003E2A89" w:rsidP="00201C61">
            <w:pPr>
              <w:spacing w:after="0" w:line="240" w:lineRule="auto"/>
              <w:rPr>
                <w:rFonts w:ascii="Arial" w:hAnsi="Arial" w:cs="Arial"/>
                <w:b/>
                <w:color w:val="FF0000"/>
                <w:sz w:val="22"/>
                <w:szCs w:val="20"/>
              </w:rPr>
            </w:pPr>
            <w:r w:rsidRPr="006A270C">
              <w:rPr>
                <w:rStyle w:val="Hyperlink"/>
                <w:rFonts w:ascii="Arial" w:hAnsi="Arial" w:cs="Arial"/>
                <w:color w:val="000000" w:themeColor="text1"/>
                <w:sz w:val="20"/>
                <w:szCs w:val="20"/>
              </w:rPr>
              <w:br/>
            </w:r>
            <w:r w:rsidRPr="00936CC2">
              <w:rPr>
                <w:rStyle w:val="Hyperlink"/>
                <w:rFonts w:ascii="Arial" w:hAnsi="Arial" w:cs="Arial"/>
                <w:b/>
                <w:color w:val="FF0000"/>
                <w:sz w:val="22"/>
                <w:szCs w:val="20"/>
              </w:rPr>
              <w:t xml:space="preserve">NB – please </w:t>
            </w:r>
            <w:r w:rsidR="00936CC2" w:rsidRPr="00936CC2">
              <w:rPr>
                <w:rStyle w:val="Hyperlink"/>
                <w:rFonts w:ascii="Arial" w:hAnsi="Arial" w:cs="Arial"/>
                <w:b/>
                <w:color w:val="FF0000"/>
                <w:sz w:val="22"/>
                <w:szCs w:val="20"/>
              </w:rPr>
              <w:t>note that Helen’s email address is temporarily unavailable</w:t>
            </w:r>
          </w:p>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Sophie Lakes, Health Visiting Programme Support</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T: 01603 595816</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E: </w:t>
            </w:r>
            <w:hyperlink r:id="rId23" w:history="1">
              <w:r w:rsidRPr="006A270C">
                <w:rPr>
                  <w:rStyle w:val="Hyperlink"/>
                  <w:rFonts w:ascii="Arial" w:hAnsi="Arial" w:cs="Arial"/>
                  <w:sz w:val="20"/>
                  <w:szCs w:val="20"/>
                </w:rPr>
                <w:t>sophie.lakes@nhs.net</w:t>
              </w:r>
            </w:hyperlink>
            <w:r w:rsidRPr="006A270C">
              <w:rPr>
                <w:rFonts w:ascii="Arial" w:hAnsi="Arial" w:cs="Arial"/>
                <w:color w:val="00B0F0"/>
                <w:sz w:val="20"/>
                <w:szCs w:val="20"/>
              </w:rPr>
              <w:t xml:space="preserve"> </w:t>
            </w:r>
          </w:p>
          <w:p w:rsidR="003E2A89" w:rsidRPr="006A270C" w:rsidRDefault="003E2A89" w:rsidP="00201C61">
            <w:pPr>
              <w:spacing w:before="240" w:after="100" w:afterAutospacing="1"/>
              <w:rPr>
                <w:rFonts w:ascii="Arial" w:hAnsi="Arial" w:cs="Arial"/>
                <w:noProof/>
                <w:sz w:val="20"/>
                <w:szCs w:val="20"/>
              </w:rPr>
            </w:pPr>
          </w:p>
        </w:tc>
      </w:tr>
    </w:tbl>
    <w:p w:rsidR="00AB00CC" w:rsidRPr="006A270C" w:rsidRDefault="00B85729" w:rsidP="003E2A89">
      <w:pPr>
        <w:ind w:left="-142"/>
        <w:rPr>
          <w:rFonts w:ascii="Arial" w:hAnsi="Arial" w:cs="Arial"/>
        </w:rPr>
      </w:pPr>
      <w:r w:rsidRPr="006A270C">
        <w:rPr>
          <w:rFonts w:ascii="Arial" w:hAnsi="Arial" w:cs="Arial"/>
          <w:noProof/>
          <w:color w:val="7030A0"/>
          <w:sz w:val="36"/>
        </w:rPr>
        <mc:AlternateContent>
          <mc:Choice Requires="wps">
            <w:drawing>
              <wp:anchor distT="0" distB="0" distL="114300" distR="114300" simplePos="0" relativeHeight="251674624" behindDoc="0" locked="0" layoutInCell="1" allowOverlap="1" wp14:anchorId="39CD4211" wp14:editId="126C6304">
                <wp:simplePos x="0" y="0"/>
                <wp:positionH relativeFrom="column">
                  <wp:posOffset>-21356</wp:posOffset>
                </wp:positionH>
                <wp:positionV relativeFrom="paragraph">
                  <wp:posOffset>204303</wp:posOffset>
                </wp:positionV>
                <wp:extent cx="664972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6.1pt" to="521.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" strokecolor="#4a7ebb"/>
            </w:pict>
          </mc:Fallback>
        </mc:AlternateContent>
      </w:r>
    </w:p>
    <w:sectPr w:rsidR="00AB00CC" w:rsidRPr="006A270C" w:rsidSect="00AE2983">
      <w:footerReference w:type="default" r:id="rId24"/>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D9" w:rsidRDefault="00B04ED9" w:rsidP="00B04ED9">
      <w:pPr>
        <w:spacing w:after="0" w:line="240" w:lineRule="auto"/>
      </w:pPr>
      <w:r>
        <w:separator/>
      </w:r>
    </w:p>
  </w:endnote>
  <w:endnote w:type="continuationSeparator" w:id="0">
    <w:p w:rsidR="00B04ED9" w:rsidRDefault="00B04ED9" w:rsidP="00B0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D9" w:rsidRDefault="006A270C">
    <w:pPr>
      <w:pStyle w:val="Footer"/>
    </w:pPr>
    <w:fldSimple w:instr=" FILENAME  \p  \* MERGEFORMAT ">
      <w:r w:rsidR="00B04ED9">
        <w:rPr>
          <w:noProof/>
        </w:rPr>
        <w:t>W:\PGMDE\Education &amp; Development\Health Visiting\Admin &amp; Finance\HV Weekly News\Weekly News 2013\8. August 2013\Weekly News 22 08 13.docx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D9" w:rsidRDefault="00B04ED9" w:rsidP="00B04ED9">
      <w:pPr>
        <w:spacing w:after="0" w:line="240" w:lineRule="auto"/>
      </w:pPr>
      <w:r>
        <w:separator/>
      </w:r>
    </w:p>
  </w:footnote>
  <w:footnote w:type="continuationSeparator" w:id="0">
    <w:p w:rsidR="00B04ED9" w:rsidRDefault="00B04ED9" w:rsidP="00B04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2A3"/>
    <w:multiLevelType w:val="hybridMultilevel"/>
    <w:tmpl w:val="D20E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842A3"/>
    <w:multiLevelType w:val="hybridMultilevel"/>
    <w:tmpl w:val="5DC24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306306"/>
    <w:multiLevelType w:val="hybridMultilevel"/>
    <w:tmpl w:val="4196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332169"/>
    <w:multiLevelType w:val="hybridMultilevel"/>
    <w:tmpl w:val="D43805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7C44CB"/>
    <w:multiLevelType w:val="hybridMultilevel"/>
    <w:tmpl w:val="F84AC47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85142A"/>
    <w:multiLevelType w:val="hybridMultilevel"/>
    <w:tmpl w:val="92265A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EF1099"/>
    <w:multiLevelType w:val="multilevel"/>
    <w:tmpl w:val="5ACCA244"/>
    <w:lvl w:ilvl="0">
      <w:start w:val="1"/>
      <w:numFmt w:val="decimal"/>
      <w:lvlText w:val="%1."/>
      <w:lvlJc w:val="left"/>
      <w:pPr>
        <w:ind w:left="360" w:hanging="360"/>
      </w:pPr>
    </w:lvl>
    <w:lvl w:ilvl="1">
      <w:start w:val="1"/>
      <w:numFmt w:val="decimal"/>
      <w:isLgl/>
      <w:lvlText w:val="%1.%2."/>
      <w:lvlJc w:val="left"/>
      <w:pPr>
        <w:ind w:left="2138"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358973F4"/>
    <w:multiLevelType w:val="hybridMultilevel"/>
    <w:tmpl w:val="318E90C6"/>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945023"/>
    <w:multiLevelType w:val="hybridMultilevel"/>
    <w:tmpl w:val="0AC0C7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820A4B"/>
    <w:multiLevelType w:val="hybridMultilevel"/>
    <w:tmpl w:val="3EE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CA488E"/>
    <w:multiLevelType w:val="hybridMultilevel"/>
    <w:tmpl w:val="5F388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0A01F8"/>
    <w:multiLevelType w:val="hybridMultilevel"/>
    <w:tmpl w:val="8670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233C6A"/>
    <w:multiLevelType w:val="hybridMultilevel"/>
    <w:tmpl w:val="E53603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63697C"/>
    <w:multiLevelType w:val="multilevel"/>
    <w:tmpl w:val="276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61ADF"/>
    <w:multiLevelType w:val="hybridMultilevel"/>
    <w:tmpl w:val="3DF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B2B52"/>
    <w:multiLevelType w:val="hybridMultilevel"/>
    <w:tmpl w:val="5D0ACE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8E6AEF"/>
    <w:multiLevelType w:val="hybridMultilevel"/>
    <w:tmpl w:val="413021A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7261F4"/>
    <w:multiLevelType w:val="hybridMultilevel"/>
    <w:tmpl w:val="32C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15"/>
  </w:num>
  <w:num w:numId="6">
    <w:abstractNumId w:val="16"/>
  </w:num>
  <w:num w:numId="7">
    <w:abstractNumId w:val="0"/>
  </w:num>
  <w:num w:numId="8">
    <w:abstractNumId w:val="14"/>
  </w:num>
  <w:num w:numId="9">
    <w:abstractNumId w:val="17"/>
  </w:num>
  <w:num w:numId="10">
    <w:abstractNumId w:val="7"/>
  </w:num>
  <w:num w:numId="11">
    <w:abstractNumId w:val="13"/>
  </w:num>
  <w:num w:numId="12">
    <w:abstractNumId w:val="6"/>
  </w:num>
  <w:num w:numId="13">
    <w:abstractNumId w:val="3"/>
  </w:num>
  <w:num w:numId="14">
    <w:abstractNumId w:val="5"/>
  </w:num>
  <w:num w:numId="15">
    <w:abstractNumId w:val="12"/>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9"/>
    <w:rsid w:val="00046105"/>
    <w:rsid w:val="000D10FA"/>
    <w:rsid w:val="00113EB9"/>
    <w:rsid w:val="00122EA1"/>
    <w:rsid w:val="001574B1"/>
    <w:rsid w:val="00187C73"/>
    <w:rsid w:val="00214D48"/>
    <w:rsid w:val="00231056"/>
    <w:rsid w:val="00240231"/>
    <w:rsid w:val="002B1EE8"/>
    <w:rsid w:val="002C16E1"/>
    <w:rsid w:val="003E2A89"/>
    <w:rsid w:val="003E39C2"/>
    <w:rsid w:val="00442A5C"/>
    <w:rsid w:val="00467071"/>
    <w:rsid w:val="004F7711"/>
    <w:rsid w:val="005040B7"/>
    <w:rsid w:val="005C13A5"/>
    <w:rsid w:val="005D3141"/>
    <w:rsid w:val="006A270C"/>
    <w:rsid w:val="006E53E3"/>
    <w:rsid w:val="0079044F"/>
    <w:rsid w:val="00914CFB"/>
    <w:rsid w:val="00936CC2"/>
    <w:rsid w:val="009535E2"/>
    <w:rsid w:val="009A4E6A"/>
    <w:rsid w:val="00A37113"/>
    <w:rsid w:val="00A560AC"/>
    <w:rsid w:val="00AA2715"/>
    <w:rsid w:val="00AB00CC"/>
    <w:rsid w:val="00AB3D1F"/>
    <w:rsid w:val="00AE2983"/>
    <w:rsid w:val="00AE61C2"/>
    <w:rsid w:val="00B01017"/>
    <w:rsid w:val="00B04ED9"/>
    <w:rsid w:val="00B122E1"/>
    <w:rsid w:val="00B81443"/>
    <w:rsid w:val="00B85729"/>
    <w:rsid w:val="00BC57EC"/>
    <w:rsid w:val="00BD11DD"/>
    <w:rsid w:val="00C24B92"/>
    <w:rsid w:val="00D126C7"/>
    <w:rsid w:val="00DB23D3"/>
    <w:rsid w:val="00DD2163"/>
    <w:rsid w:val="00E42218"/>
    <w:rsid w:val="00EF219A"/>
    <w:rsid w:val="00F34902"/>
    <w:rsid w:val="00F7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semiHidden/>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semiHidden/>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35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semiHidden/>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semiHidden/>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3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9197">
      <w:bodyDiv w:val="1"/>
      <w:marLeft w:val="0"/>
      <w:marRight w:val="0"/>
      <w:marTop w:val="0"/>
      <w:marBottom w:val="0"/>
      <w:divBdr>
        <w:top w:val="none" w:sz="0" w:space="0" w:color="auto"/>
        <w:left w:val="none" w:sz="0" w:space="0" w:color="auto"/>
        <w:bottom w:val="none" w:sz="0" w:space="0" w:color="auto"/>
        <w:right w:val="none" w:sz="0" w:space="0" w:color="auto"/>
      </w:divBdr>
    </w:div>
    <w:div w:id="215363129">
      <w:bodyDiv w:val="1"/>
      <w:marLeft w:val="0"/>
      <w:marRight w:val="0"/>
      <w:marTop w:val="0"/>
      <w:marBottom w:val="0"/>
      <w:divBdr>
        <w:top w:val="none" w:sz="0" w:space="0" w:color="auto"/>
        <w:left w:val="none" w:sz="0" w:space="0" w:color="auto"/>
        <w:bottom w:val="none" w:sz="0" w:space="0" w:color="auto"/>
        <w:right w:val="none" w:sz="0" w:space="0" w:color="auto"/>
      </w:divBdr>
    </w:div>
    <w:div w:id="3912017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111">
          <w:marLeft w:val="0"/>
          <w:marRight w:val="0"/>
          <w:marTop w:val="0"/>
          <w:marBottom w:val="0"/>
          <w:divBdr>
            <w:top w:val="none" w:sz="0" w:space="0" w:color="auto"/>
            <w:left w:val="none" w:sz="0" w:space="0" w:color="auto"/>
            <w:bottom w:val="none" w:sz="0" w:space="0" w:color="auto"/>
            <w:right w:val="none" w:sz="0" w:space="0" w:color="auto"/>
          </w:divBdr>
          <w:divsChild>
            <w:div w:id="875312274">
              <w:marLeft w:val="0"/>
              <w:marRight w:val="0"/>
              <w:marTop w:val="0"/>
              <w:marBottom w:val="0"/>
              <w:divBdr>
                <w:top w:val="none" w:sz="0" w:space="0" w:color="auto"/>
                <w:left w:val="none" w:sz="0" w:space="0" w:color="auto"/>
                <w:bottom w:val="none" w:sz="0" w:space="0" w:color="auto"/>
                <w:right w:val="none" w:sz="0" w:space="0" w:color="auto"/>
              </w:divBdr>
              <w:divsChild>
                <w:div w:id="7103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90543">
      <w:bodyDiv w:val="1"/>
      <w:marLeft w:val="0"/>
      <w:marRight w:val="0"/>
      <w:marTop w:val="0"/>
      <w:marBottom w:val="0"/>
      <w:divBdr>
        <w:top w:val="none" w:sz="0" w:space="0" w:color="auto"/>
        <w:left w:val="none" w:sz="0" w:space="0" w:color="auto"/>
        <w:bottom w:val="none" w:sz="0" w:space="0" w:color="auto"/>
        <w:right w:val="none" w:sz="0" w:space="0" w:color="auto"/>
      </w:divBdr>
    </w:div>
    <w:div w:id="742457928">
      <w:bodyDiv w:val="1"/>
      <w:marLeft w:val="0"/>
      <w:marRight w:val="0"/>
      <w:marTop w:val="0"/>
      <w:marBottom w:val="0"/>
      <w:divBdr>
        <w:top w:val="none" w:sz="0" w:space="0" w:color="auto"/>
        <w:left w:val="none" w:sz="0" w:space="0" w:color="auto"/>
        <w:bottom w:val="none" w:sz="0" w:space="0" w:color="auto"/>
        <w:right w:val="none" w:sz="0" w:space="0" w:color="auto"/>
      </w:divBdr>
    </w:div>
    <w:div w:id="881209618">
      <w:bodyDiv w:val="1"/>
      <w:marLeft w:val="0"/>
      <w:marRight w:val="0"/>
      <w:marTop w:val="0"/>
      <w:marBottom w:val="0"/>
      <w:divBdr>
        <w:top w:val="none" w:sz="0" w:space="0" w:color="auto"/>
        <w:left w:val="none" w:sz="0" w:space="0" w:color="auto"/>
        <w:bottom w:val="none" w:sz="0" w:space="0" w:color="auto"/>
        <w:right w:val="none" w:sz="0" w:space="0" w:color="auto"/>
      </w:divBdr>
    </w:div>
    <w:div w:id="953443849">
      <w:bodyDiv w:val="1"/>
      <w:marLeft w:val="0"/>
      <w:marRight w:val="0"/>
      <w:marTop w:val="0"/>
      <w:marBottom w:val="0"/>
      <w:divBdr>
        <w:top w:val="none" w:sz="0" w:space="0" w:color="auto"/>
        <w:left w:val="none" w:sz="0" w:space="0" w:color="auto"/>
        <w:bottom w:val="none" w:sz="0" w:space="0" w:color="auto"/>
        <w:right w:val="none" w:sz="0" w:space="0" w:color="auto"/>
      </w:divBdr>
    </w:div>
    <w:div w:id="957637214">
      <w:bodyDiv w:val="1"/>
      <w:marLeft w:val="0"/>
      <w:marRight w:val="0"/>
      <w:marTop w:val="0"/>
      <w:marBottom w:val="0"/>
      <w:divBdr>
        <w:top w:val="none" w:sz="0" w:space="0" w:color="auto"/>
        <w:left w:val="none" w:sz="0" w:space="0" w:color="auto"/>
        <w:bottom w:val="none" w:sz="0" w:space="0" w:color="auto"/>
        <w:right w:val="none" w:sz="0" w:space="0" w:color="auto"/>
      </w:divBdr>
    </w:div>
    <w:div w:id="1052653944">
      <w:bodyDiv w:val="1"/>
      <w:marLeft w:val="0"/>
      <w:marRight w:val="0"/>
      <w:marTop w:val="0"/>
      <w:marBottom w:val="0"/>
      <w:divBdr>
        <w:top w:val="none" w:sz="0" w:space="0" w:color="auto"/>
        <w:left w:val="none" w:sz="0" w:space="0" w:color="auto"/>
        <w:bottom w:val="none" w:sz="0" w:space="0" w:color="auto"/>
        <w:right w:val="none" w:sz="0" w:space="0" w:color="auto"/>
      </w:divBdr>
    </w:div>
    <w:div w:id="1178427388">
      <w:bodyDiv w:val="1"/>
      <w:marLeft w:val="0"/>
      <w:marRight w:val="0"/>
      <w:marTop w:val="0"/>
      <w:marBottom w:val="0"/>
      <w:divBdr>
        <w:top w:val="none" w:sz="0" w:space="0" w:color="auto"/>
        <w:left w:val="none" w:sz="0" w:space="0" w:color="auto"/>
        <w:bottom w:val="none" w:sz="0" w:space="0" w:color="auto"/>
        <w:right w:val="none" w:sz="0" w:space="0" w:color="auto"/>
      </w:divBdr>
    </w:div>
    <w:div w:id="1366247046">
      <w:bodyDiv w:val="1"/>
      <w:marLeft w:val="0"/>
      <w:marRight w:val="0"/>
      <w:marTop w:val="0"/>
      <w:marBottom w:val="0"/>
      <w:divBdr>
        <w:top w:val="none" w:sz="0" w:space="0" w:color="auto"/>
        <w:left w:val="none" w:sz="0" w:space="0" w:color="auto"/>
        <w:bottom w:val="none" w:sz="0" w:space="0" w:color="auto"/>
        <w:right w:val="none" w:sz="0" w:space="0" w:color="auto"/>
      </w:divBdr>
    </w:div>
    <w:div w:id="1453863431">
      <w:bodyDiv w:val="1"/>
      <w:marLeft w:val="0"/>
      <w:marRight w:val="0"/>
      <w:marTop w:val="0"/>
      <w:marBottom w:val="0"/>
      <w:divBdr>
        <w:top w:val="none" w:sz="0" w:space="0" w:color="auto"/>
        <w:left w:val="none" w:sz="0" w:space="0" w:color="auto"/>
        <w:bottom w:val="none" w:sz="0" w:space="0" w:color="auto"/>
        <w:right w:val="none" w:sz="0" w:space="0" w:color="auto"/>
      </w:divBdr>
      <w:divsChild>
        <w:div w:id="1201164783">
          <w:marLeft w:val="0"/>
          <w:marRight w:val="0"/>
          <w:marTop w:val="0"/>
          <w:marBottom w:val="0"/>
          <w:divBdr>
            <w:top w:val="none" w:sz="0" w:space="0" w:color="auto"/>
            <w:left w:val="none" w:sz="0" w:space="0" w:color="auto"/>
            <w:bottom w:val="none" w:sz="0" w:space="0" w:color="auto"/>
            <w:right w:val="none" w:sz="0" w:space="0" w:color="auto"/>
          </w:divBdr>
          <w:divsChild>
            <w:div w:id="1846893983">
              <w:marLeft w:val="0"/>
              <w:marRight w:val="0"/>
              <w:marTop w:val="0"/>
              <w:marBottom w:val="0"/>
              <w:divBdr>
                <w:top w:val="none" w:sz="0" w:space="0" w:color="auto"/>
                <w:left w:val="none" w:sz="0" w:space="0" w:color="auto"/>
                <w:bottom w:val="none" w:sz="0" w:space="0" w:color="auto"/>
                <w:right w:val="none" w:sz="0" w:space="0" w:color="auto"/>
              </w:divBdr>
              <w:divsChild>
                <w:div w:id="19028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452">
      <w:bodyDiv w:val="1"/>
      <w:marLeft w:val="0"/>
      <w:marRight w:val="0"/>
      <w:marTop w:val="0"/>
      <w:marBottom w:val="0"/>
      <w:divBdr>
        <w:top w:val="none" w:sz="0" w:space="0" w:color="auto"/>
        <w:left w:val="none" w:sz="0" w:space="0" w:color="auto"/>
        <w:bottom w:val="none" w:sz="0" w:space="0" w:color="auto"/>
        <w:right w:val="none" w:sz="0" w:space="0" w:color="auto"/>
      </w:divBdr>
    </w:div>
    <w:div w:id="1675572256">
      <w:bodyDiv w:val="1"/>
      <w:marLeft w:val="0"/>
      <w:marRight w:val="0"/>
      <w:marTop w:val="0"/>
      <w:marBottom w:val="0"/>
      <w:divBdr>
        <w:top w:val="none" w:sz="0" w:space="0" w:color="auto"/>
        <w:left w:val="none" w:sz="0" w:space="0" w:color="auto"/>
        <w:bottom w:val="none" w:sz="0" w:space="0" w:color="auto"/>
        <w:right w:val="none" w:sz="0" w:space="0" w:color="auto"/>
      </w:divBdr>
    </w:div>
    <w:div w:id="1710884010">
      <w:bodyDiv w:val="1"/>
      <w:marLeft w:val="0"/>
      <w:marRight w:val="0"/>
      <w:marTop w:val="0"/>
      <w:marBottom w:val="0"/>
      <w:divBdr>
        <w:top w:val="none" w:sz="0" w:space="0" w:color="auto"/>
        <w:left w:val="none" w:sz="0" w:space="0" w:color="auto"/>
        <w:bottom w:val="none" w:sz="0" w:space="0" w:color="auto"/>
        <w:right w:val="none" w:sz="0" w:space="0" w:color="auto"/>
      </w:divBdr>
    </w:div>
    <w:div w:id="1743945517">
      <w:bodyDiv w:val="1"/>
      <w:marLeft w:val="0"/>
      <w:marRight w:val="0"/>
      <w:marTop w:val="0"/>
      <w:marBottom w:val="0"/>
      <w:divBdr>
        <w:top w:val="none" w:sz="0" w:space="0" w:color="auto"/>
        <w:left w:val="none" w:sz="0" w:space="0" w:color="auto"/>
        <w:bottom w:val="none" w:sz="0" w:space="0" w:color="auto"/>
        <w:right w:val="none" w:sz="0" w:space="0" w:color="auto"/>
      </w:divBdr>
    </w:div>
    <w:div w:id="1830054855">
      <w:bodyDiv w:val="1"/>
      <w:marLeft w:val="0"/>
      <w:marRight w:val="0"/>
      <w:marTop w:val="0"/>
      <w:marBottom w:val="0"/>
      <w:divBdr>
        <w:top w:val="none" w:sz="0" w:space="0" w:color="auto"/>
        <w:left w:val="none" w:sz="0" w:space="0" w:color="auto"/>
        <w:bottom w:val="none" w:sz="0" w:space="0" w:color="auto"/>
        <w:right w:val="none" w:sz="0" w:space="0" w:color="auto"/>
      </w:divBdr>
    </w:div>
    <w:div w:id="1956209297">
      <w:bodyDiv w:val="1"/>
      <w:marLeft w:val="0"/>
      <w:marRight w:val="0"/>
      <w:marTop w:val="0"/>
      <w:marBottom w:val="0"/>
      <w:divBdr>
        <w:top w:val="none" w:sz="0" w:space="0" w:color="auto"/>
        <w:left w:val="none" w:sz="0" w:space="0" w:color="auto"/>
        <w:bottom w:val="none" w:sz="0" w:space="0" w:color="auto"/>
        <w:right w:val="none" w:sz="0" w:space="0" w:color="auto"/>
      </w:divBdr>
      <w:divsChild>
        <w:div w:id="1397321288">
          <w:marLeft w:val="0"/>
          <w:marRight w:val="0"/>
          <w:marTop w:val="0"/>
          <w:marBottom w:val="0"/>
          <w:divBdr>
            <w:top w:val="none" w:sz="0" w:space="0" w:color="auto"/>
            <w:left w:val="none" w:sz="0" w:space="0" w:color="auto"/>
            <w:bottom w:val="none" w:sz="0" w:space="0" w:color="auto"/>
            <w:right w:val="none" w:sz="0" w:space="0" w:color="auto"/>
          </w:divBdr>
          <w:divsChild>
            <w:div w:id="233980161">
              <w:marLeft w:val="0"/>
              <w:marRight w:val="0"/>
              <w:marTop w:val="0"/>
              <w:marBottom w:val="0"/>
              <w:divBdr>
                <w:top w:val="none" w:sz="0" w:space="0" w:color="auto"/>
                <w:left w:val="none" w:sz="0" w:space="0" w:color="auto"/>
                <w:bottom w:val="none" w:sz="0" w:space="0" w:color="auto"/>
                <w:right w:val="none" w:sz="0" w:space="0" w:color="auto"/>
              </w:divBdr>
              <w:divsChild>
                <w:div w:id="1362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79055">
      <w:bodyDiv w:val="1"/>
      <w:marLeft w:val="0"/>
      <w:marRight w:val="0"/>
      <w:marTop w:val="0"/>
      <w:marBottom w:val="0"/>
      <w:divBdr>
        <w:top w:val="none" w:sz="0" w:space="0" w:color="auto"/>
        <w:left w:val="none" w:sz="0" w:space="0" w:color="auto"/>
        <w:bottom w:val="none" w:sz="0" w:space="0" w:color="auto"/>
        <w:right w:val="none" w:sz="0" w:space="0" w:color="auto"/>
      </w:divBdr>
      <w:divsChild>
        <w:div w:id="923760851">
          <w:marLeft w:val="0"/>
          <w:marRight w:val="0"/>
          <w:marTop w:val="0"/>
          <w:marBottom w:val="0"/>
          <w:divBdr>
            <w:top w:val="none" w:sz="0" w:space="0" w:color="auto"/>
            <w:left w:val="none" w:sz="0" w:space="0" w:color="auto"/>
            <w:bottom w:val="none" w:sz="0" w:space="0" w:color="auto"/>
            <w:right w:val="none" w:sz="0" w:space="0" w:color="auto"/>
          </w:divBdr>
          <w:divsChild>
            <w:div w:id="590890694">
              <w:marLeft w:val="0"/>
              <w:marRight w:val="0"/>
              <w:marTop w:val="0"/>
              <w:marBottom w:val="0"/>
              <w:divBdr>
                <w:top w:val="none" w:sz="0" w:space="0" w:color="auto"/>
                <w:left w:val="none" w:sz="0" w:space="0" w:color="auto"/>
                <w:bottom w:val="none" w:sz="0" w:space="0" w:color="auto"/>
                <w:right w:val="none" w:sz="0" w:space="0" w:color="auto"/>
              </w:divBdr>
              <w:divsChild>
                <w:div w:id="297300931">
                  <w:marLeft w:val="0"/>
                  <w:marRight w:val="0"/>
                  <w:marTop w:val="0"/>
                  <w:marBottom w:val="0"/>
                  <w:divBdr>
                    <w:top w:val="none" w:sz="0" w:space="0" w:color="auto"/>
                    <w:left w:val="none" w:sz="0" w:space="0" w:color="auto"/>
                    <w:bottom w:val="none" w:sz="0" w:space="0" w:color="auto"/>
                    <w:right w:val="none" w:sz="0" w:space="0" w:color="auto"/>
                  </w:divBdr>
                  <w:divsChild>
                    <w:div w:id="1341545342">
                      <w:marLeft w:val="0"/>
                      <w:marRight w:val="0"/>
                      <w:marTop w:val="0"/>
                      <w:marBottom w:val="0"/>
                      <w:divBdr>
                        <w:top w:val="none" w:sz="0" w:space="0" w:color="auto"/>
                        <w:left w:val="none" w:sz="0" w:space="0" w:color="auto"/>
                        <w:bottom w:val="none" w:sz="0" w:space="0" w:color="auto"/>
                        <w:right w:val="none" w:sz="0" w:space="0" w:color="auto"/>
                      </w:divBdr>
                      <w:divsChild>
                        <w:div w:id="5199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ac.uk/nursing/research/nnru/publications/Reports/Voice-of-service-user-report-July-2013-FINAL.pdf" TargetMode="External"/><Relationship Id="rId13" Type="http://schemas.openxmlformats.org/officeDocument/2006/relationships/image" Target="media/image2.emf"/><Relationship Id="rId18" Type="http://schemas.openxmlformats.org/officeDocument/2006/relationships/hyperlink" Target="mailto:Julia.whiting2@nhs.ne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jennygilmour@nhs.net" TargetMode="External"/><Relationship Id="rId7" Type="http://schemas.openxmlformats.org/officeDocument/2006/relationships/endnotes" Target="endnotes.xml"/><Relationship Id="rId12" Type="http://schemas.openxmlformats.org/officeDocument/2006/relationships/hyperlink" Target="http://www.kcl.ac.uk/nursing/research/nnru/news/index.aspx" TargetMode="External"/><Relationship Id="rId17" Type="http://schemas.openxmlformats.org/officeDocument/2006/relationships/hyperlink" Target="mailto:sophie.lakes@nhs.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imat.org.uk/resource/item.aspx?RID=172377" TargetMode="External"/><Relationship Id="rId20" Type="http://schemas.openxmlformats.org/officeDocument/2006/relationships/hyperlink" Target="mailto:rowena.harvey@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cl.ac.uk/nursing/newsevents/news/2013/Trusting-relationships-key-to-building-parental-confidence.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lickr.com/healthvisitors" TargetMode="External"/><Relationship Id="rId23" Type="http://schemas.openxmlformats.org/officeDocument/2006/relationships/hyperlink" Target="mailto:sophie.lakes@nhs.net" TargetMode="External"/><Relationship Id="rId10" Type="http://schemas.openxmlformats.org/officeDocument/2006/relationships/image" Target="media/image1.jpg"/><Relationship Id="rId19" Type="http://schemas.openxmlformats.org/officeDocument/2006/relationships/hyperlink" Target="mailto:suemills@nhs.net" TargetMode="External"/><Relationship Id="rId4" Type="http://schemas.openxmlformats.org/officeDocument/2006/relationships/settings" Target="settings.xml"/><Relationship Id="rId9" Type="http://schemas.openxmlformats.org/officeDocument/2006/relationships/hyperlink" Target="http://www.kcl.ac.uk/nursing/newsevents/news/2013/Trusting-relationships-key-to-building-parental-confidence.aspx" TargetMode="External"/><Relationship Id="rId14" Type="http://schemas.openxmlformats.org/officeDocument/2006/relationships/image" Target="media/image3.jpeg"/><Relationship Id="rId22" Type="http://schemas.openxmlformats.org/officeDocument/2006/relationships/hyperlink" Target="mailto:Helen.wallace4@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6</cp:revision>
  <dcterms:created xsi:type="dcterms:W3CDTF">2013-09-17T14:17:00Z</dcterms:created>
  <dcterms:modified xsi:type="dcterms:W3CDTF">2013-09-20T15:21:00Z</dcterms:modified>
</cp:coreProperties>
</file>